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6.xml" ContentType="application/vnd.openxmlformats-officedocument.themeOverride+xml"/>
  <Override PartName="/word/charts/chart19.xml" ContentType="application/vnd.openxmlformats-officedocument.drawingml.chart+xml"/>
  <Override PartName="/word/theme/themeOverride7.xml" ContentType="application/vnd.openxmlformats-officedocument.themeOverride+xml"/>
  <Override PartName="/word/charts/chart20.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454F" w:rsidRDefault="007B5BDB" w:rsidP="00E67347">
      <w:pPr>
        <w:pStyle w:val="Nagwek2"/>
        <w:jc w:val="center"/>
        <w:rPr>
          <w:rFonts w:cs="Calibri"/>
          <w:color w:val="808080"/>
          <w:sz w:val="32"/>
        </w:rPr>
      </w:pPr>
      <w:bookmarkStart w:id="0" w:name="_Toc511994706"/>
      <w:r w:rsidRPr="007B5BDB">
        <w:rPr>
          <w:b w:val="0"/>
          <w:bCs w:val="0"/>
          <w:noProof/>
          <w:color w:val="auto"/>
          <w:sz w:val="22"/>
          <w:szCs w:val="22"/>
        </w:rPr>
        <w:drawing>
          <wp:inline distT="0" distB="0" distL="0" distR="0" wp14:anchorId="0BE1A3F0" wp14:editId="7DF2B7E5">
            <wp:extent cx="5760720" cy="657008"/>
            <wp:effectExtent l="0" t="0" r="0" b="0"/>
            <wp:docPr id="14" name="Obraz 2" descr="RPO+PL+OPO+EF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RPO+PL+OPO+EFS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657008"/>
                    </a:xfrm>
                    <a:prstGeom prst="rect">
                      <a:avLst/>
                    </a:prstGeom>
                    <a:noFill/>
                    <a:ln>
                      <a:noFill/>
                    </a:ln>
                  </pic:spPr>
                </pic:pic>
              </a:graphicData>
            </a:graphic>
          </wp:inline>
        </w:drawing>
      </w:r>
      <w:bookmarkEnd w:id="0"/>
    </w:p>
    <w:p w:rsidR="001738B7" w:rsidRDefault="001738B7" w:rsidP="001738B7">
      <w:pPr>
        <w:spacing w:after="120" w:line="240" w:lineRule="auto"/>
        <w:rPr>
          <w:rFonts w:cs="Calibri"/>
          <w:color w:val="808080"/>
          <w:sz w:val="32"/>
        </w:rPr>
      </w:pPr>
      <w:r>
        <w:rPr>
          <w:rFonts w:cs="Calibri"/>
          <w:color w:val="808080"/>
          <w:sz w:val="32"/>
        </w:rPr>
        <w:tab/>
      </w:r>
    </w:p>
    <w:p w:rsidR="001738B7" w:rsidRPr="00BC64AC" w:rsidRDefault="001738B7" w:rsidP="001738B7">
      <w:pPr>
        <w:tabs>
          <w:tab w:val="center" w:pos="4536"/>
          <w:tab w:val="right" w:pos="9072"/>
        </w:tabs>
        <w:spacing w:after="120" w:line="240" w:lineRule="auto"/>
        <w:ind w:firstLine="1"/>
        <w:jc w:val="center"/>
        <w:rPr>
          <w:color w:val="000099"/>
        </w:rPr>
      </w:pPr>
      <w:r w:rsidRPr="00186F1B">
        <w:rPr>
          <w:rFonts w:cs="Calibri"/>
          <w:sz w:val="32"/>
        </w:rPr>
        <w:t>ZARZĄD WOJEWÓDZTWA OPOLSKIEGO</w:t>
      </w: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r>
        <w:rPr>
          <w:b/>
          <w:color w:val="000099"/>
          <w:sz w:val="44"/>
          <w:szCs w:val="44"/>
        </w:rPr>
        <w:t>DIAGNOZA WYZW</w:t>
      </w:r>
      <w:bookmarkStart w:id="1" w:name="_GoBack"/>
      <w:bookmarkEnd w:id="1"/>
      <w:r>
        <w:rPr>
          <w:b/>
          <w:color w:val="000099"/>
          <w:sz w:val="44"/>
          <w:szCs w:val="44"/>
        </w:rPr>
        <w:t xml:space="preserve">AŃ, POTRZEB </w:t>
      </w:r>
      <w:r>
        <w:rPr>
          <w:b/>
          <w:color w:val="000099"/>
          <w:sz w:val="44"/>
          <w:szCs w:val="44"/>
        </w:rPr>
        <w:br/>
        <w:t xml:space="preserve">I POTENCJAŁÓW OBSZARÓW/SEKTORÓW OBJĘTYCH RPO WO 2014-2020 </w:t>
      </w:r>
    </w:p>
    <w:p w:rsidR="001738B7" w:rsidRPr="00956872" w:rsidRDefault="001738B7" w:rsidP="001738B7">
      <w:pPr>
        <w:keepNext/>
        <w:spacing w:after="120" w:line="240" w:lineRule="auto"/>
        <w:jc w:val="center"/>
        <w:rPr>
          <w:b/>
          <w:i/>
          <w:color w:val="000099"/>
          <w:sz w:val="44"/>
          <w:szCs w:val="44"/>
        </w:rPr>
      </w:pPr>
      <w:r>
        <w:rPr>
          <w:b/>
          <w:i/>
          <w:color w:val="000099"/>
          <w:sz w:val="44"/>
          <w:szCs w:val="44"/>
        </w:rPr>
        <w:t>[S</w:t>
      </w:r>
      <w:r w:rsidRPr="00956872">
        <w:rPr>
          <w:b/>
          <w:i/>
          <w:color w:val="000099"/>
          <w:sz w:val="44"/>
          <w:szCs w:val="44"/>
        </w:rPr>
        <w:t>ekcja 1]</w:t>
      </w:r>
    </w:p>
    <w:p w:rsidR="001738B7" w:rsidRPr="00912816" w:rsidRDefault="001738B7" w:rsidP="001738B7">
      <w:pPr>
        <w:keepNext/>
        <w:spacing w:after="120" w:line="240" w:lineRule="auto"/>
        <w:jc w:val="center"/>
        <w:rPr>
          <w:b/>
          <w:color w:val="000099"/>
          <w:spacing w:val="-48"/>
          <w:kern w:val="28"/>
          <w:sz w:val="44"/>
          <w:szCs w:val="44"/>
        </w:rPr>
      </w:pPr>
    </w:p>
    <w:p w:rsidR="001738B7" w:rsidRPr="00025539" w:rsidRDefault="001738B7" w:rsidP="001738B7">
      <w:pPr>
        <w:spacing w:after="120" w:line="240" w:lineRule="auto"/>
        <w:rPr>
          <w:sz w:val="48"/>
          <w:szCs w:val="44"/>
        </w:rPr>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jc w:val="center"/>
        <w:rPr>
          <w:rFonts w:asciiTheme="minorHAnsi" w:hAnsiTheme="minorHAnsi"/>
          <w:sz w:val="28"/>
          <w:szCs w:val="28"/>
        </w:rPr>
      </w:pPr>
    </w:p>
    <w:p w:rsidR="001738B7" w:rsidRPr="00230F7A" w:rsidRDefault="00230F7A" w:rsidP="001738B7">
      <w:pPr>
        <w:spacing w:after="120" w:line="240" w:lineRule="auto"/>
        <w:jc w:val="center"/>
        <w:rPr>
          <w:rFonts w:asciiTheme="minorHAnsi" w:hAnsiTheme="minorHAnsi"/>
          <w:b/>
          <w:bCs/>
          <w:color w:val="000099"/>
          <w:sz w:val="24"/>
          <w:szCs w:val="26"/>
        </w:rPr>
      </w:pPr>
      <w:r w:rsidRPr="00230F7A">
        <w:rPr>
          <w:rFonts w:asciiTheme="minorHAnsi" w:hAnsiTheme="minorHAnsi"/>
          <w:sz w:val="24"/>
          <w:szCs w:val="28"/>
        </w:rPr>
        <w:t xml:space="preserve">OPOLE, </w:t>
      </w:r>
      <w:r w:rsidR="006D6288">
        <w:rPr>
          <w:rFonts w:asciiTheme="minorHAnsi" w:hAnsiTheme="minorHAnsi"/>
          <w:sz w:val="24"/>
          <w:szCs w:val="28"/>
        </w:rPr>
        <w:t>maj</w:t>
      </w:r>
      <w:r w:rsidR="00181C00">
        <w:rPr>
          <w:rFonts w:asciiTheme="minorHAnsi" w:hAnsiTheme="minorHAnsi"/>
          <w:sz w:val="24"/>
          <w:szCs w:val="28"/>
        </w:rPr>
        <w:t xml:space="preserve"> </w:t>
      </w:r>
      <w:r w:rsidR="006F5FBA">
        <w:rPr>
          <w:rFonts w:asciiTheme="minorHAnsi" w:hAnsiTheme="minorHAnsi"/>
          <w:sz w:val="24"/>
          <w:szCs w:val="28"/>
        </w:rPr>
        <w:t>201</w:t>
      </w:r>
      <w:r w:rsidR="00251F83">
        <w:rPr>
          <w:rFonts w:asciiTheme="minorHAnsi" w:hAnsiTheme="minorHAnsi"/>
          <w:sz w:val="24"/>
          <w:szCs w:val="28"/>
        </w:rPr>
        <w:t>8</w:t>
      </w:r>
    </w:p>
    <w:p w:rsidR="001738B7" w:rsidRDefault="001738B7" w:rsidP="001738B7">
      <w:pPr>
        <w:spacing w:after="120" w:line="240" w:lineRule="auto"/>
        <w:jc w:val="center"/>
        <w:rPr>
          <w:b/>
          <w:bCs/>
          <w:color w:val="000099"/>
          <w:sz w:val="26"/>
          <w:szCs w:val="26"/>
        </w:rPr>
      </w:pPr>
    </w:p>
    <w:p w:rsidR="001738B7" w:rsidRDefault="001738B7" w:rsidP="001738B7">
      <w:pPr>
        <w:spacing w:after="120" w:line="240" w:lineRule="auto"/>
        <w:rPr>
          <w:b/>
          <w:bCs/>
          <w:color w:val="000099"/>
          <w:sz w:val="26"/>
          <w:szCs w:val="26"/>
        </w:rPr>
      </w:pPr>
      <w:r>
        <w:rPr>
          <w:b/>
          <w:bCs/>
          <w:color w:val="000099"/>
          <w:sz w:val="26"/>
          <w:szCs w:val="26"/>
        </w:rPr>
        <w:br w:type="page"/>
      </w: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rPr>
          <w:color w:val="000099"/>
          <w:sz w:val="24"/>
          <w:szCs w:val="24"/>
        </w:rPr>
      </w:pPr>
      <w:r>
        <w:rPr>
          <w:b/>
          <w:bCs/>
          <w:color w:val="000099"/>
          <w:sz w:val="26"/>
          <w:szCs w:val="26"/>
        </w:rPr>
        <w:br w:type="page"/>
      </w:r>
      <w:r w:rsidRPr="009C1B18">
        <w:rPr>
          <w:b/>
          <w:color w:val="000099"/>
          <w:sz w:val="24"/>
          <w:szCs w:val="24"/>
        </w:rPr>
        <w:lastRenderedPageBreak/>
        <w:t>SPIS TREŚCI</w:t>
      </w:r>
    </w:p>
    <w:p w:rsidR="00056E52" w:rsidRDefault="009C4BC0">
      <w:pPr>
        <w:pStyle w:val="Spistreci2"/>
        <w:tabs>
          <w:tab w:val="right" w:leader="dot" w:pos="9062"/>
        </w:tabs>
        <w:rPr>
          <w:rFonts w:asciiTheme="minorHAnsi" w:eastAsiaTheme="minorEastAsia" w:hAnsiTheme="minorHAnsi" w:cstheme="minorBidi"/>
          <w:noProof/>
        </w:rPr>
      </w:pPr>
      <w:r w:rsidRPr="00AC27B9">
        <w:rPr>
          <w:b/>
          <w:noProof/>
          <w:sz w:val="24"/>
        </w:rPr>
        <w:fldChar w:fldCharType="begin"/>
      </w:r>
      <w:r w:rsidR="001738B7" w:rsidRPr="00AC27B9">
        <w:instrText xml:space="preserve"> TOC \o "1-3" \h \z \u </w:instrText>
      </w:r>
      <w:r w:rsidRPr="00AC27B9">
        <w:rPr>
          <w:b/>
          <w:noProof/>
          <w:sz w:val="24"/>
        </w:rPr>
        <w:fldChar w:fldCharType="separate"/>
      </w:r>
      <w:hyperlink w:anchor="_Toc511994706" w:history="1">
        <w:r w:rsidR="00056E52" w:rsidRPr="00D11F20">
          <w:rPr>
            <w:rStyle w:val="Hipercze"/>
            <w:b/>
            <w:bCs/>
            <w:noProof/>
          </w:rPr>
          <w:drawing>
            <wp:inline distT="0" distB="0" distL="0" distR="0" wp14:anchorId="0BE1A3F0" wp14:editId="7DF2B7E5">
              <wp:extent cx="5760720" cy="657008"/>
              <wp:effectExtent l="0" t="0" r="0" b="0"/>
              <wp:docPr id="7" name="Obraz 2" descr="RPO+PL+OPO+EF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RPO+PL+OPO+EFS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657008"/>
                      </a:xfrm>
                      <a:prstGeom prst="rect">
                        <a:avLst/>
                      </a:prstGeom>
                      <a:noFill/>
                      <a:ln>
                        <a:noFill/>
                      </a:ln>
                    </pic:spPr>
                  </pic:pic>
                </a:graphicData>
              </a:graphic>
            </wp:inline>
          </w:drawing>
        </w:r>
        <w:r w:rsidR="00056E52">
          <w:rPr>
            <w:noProof/>
            <w:webHidden/>
          </w:rPr>
          <w:tab/>
        </w:r>
        <w:r w:rsidR="00056E52">
          <w:rPr>
            <w:noProof/>
            <w:webHidden/>
          </w:rPr>
          <w:fldChar w:fldCharType="begin"/>
        </w:r>
        <w:r w:rsidR="00056E52">
          <w:rPr>
            <w:noProof/>
            <w:webHidden/>
          </w:rPr>
          <w:instrText xml:space="preserve"> PAGEREF _Toc511994706 \h </w:instrText>
        </w:r>
        <w:r w:rsidR="00056E52">
          <w:rPr>
            <w:noProof/>
            <w:webHidden/>
          </w:rPr>
        </w:r>
        <w:r w:rsidR="00056E52">
          <w:rPr>
            <w:noProof/>
            <w:webHidden/>
          </w:rPr>
          <w:fldChar w:fldCharType="separate"/>
        </w:r>
        <w:r w:rsidR="00056E52">
          <w:rPr>
            <w:noProof/>
            <w:webHidden/>
          </w:rPr>
          <w:t>1</w:t>
        </w:r>
        <w:r w:rsidR="00056E52">
          <w:rPr>
            <w:noProof/>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07" w:history="1">
        <w:r w:rsidRPr="00D11F20">
          <w:rPr>
            <w:rStyle w:val="Hipercze"/>
          </w:rPr>
          <w:t>1.Synteza diagnozy aktualnego stanu województwa opolskiego</w:t>
        </w:r>
        <w:r>
          <w:rPr>
            <w:webHidden/>
          </w:rPr>
          <w:tab/>
        </w:r>
        <w:r>
          <w:rPr>
            <w:webHidden/>
          </w:rPr>
          <w:fldChar w:fldCharType="begin"/>
        </w:r>
        <w:r>
          <w:rPr>
            <w:webHidden/>
          </w:rPr>
          <w:instrText xml:space="preserve"> PAGEREF _Toc511994707 \h </w:instrText>
        </w:r>
        <w:r>
          <w:rPr>
            <w:webHidden/>
          </w:rPr>
        </w:r>
        <w:r>
          <w:rPr>
            <w:webHidden/>
          </w:rPr>
          <w:fldChar w:fldCharType="separate"/>
        </w:r>
        <w:r>
          <w:rPr>
            <w:webHidden/>
          </w:rPr>
          <w:t>5</w:t>
        </w:r>
        <w:r>
          <w:rPr>
            <w:webHidden/>
          </w:rPr>
          <w:fldChar w:fldCharType="end"/>
        </w:r>
      </w:hyperlink>
    </w:p>
    <w:p w:rsidR="00056E52" w:rsidRDefault="00056E52">
      <w:pPr>
        <w:pStyle w:val="Spistreci2"/>
        <w:tabs>
          <w:tab w:val="right" w:leader="dot" w:pos="9062"/>
        </w:tabs>
        <w:rPr>
          <w:rFonts w:asciiTheme="minorHAnsi" w:eastAsiaTheme="minorEastAsia" w:hAnsiTheme="minorHAnsi" w:cstheme="minorBidi"/>
          <w:noProof/>
        </w:rPr>
      </w:pPr>
      <w:hyperlink w:anchor="_Toc511994708" w:history="1">
        <w:r w:rsidRPr="00D11F20">
          <w:rPr>
            <w:rStyle w:val="Hipercze"/>
            <w:noProof/>
          </w:rPr>
          <w:t>1.1. Profil województwa opolskiego</w:t>
        </w:r>
        <w:r>
          <w:rPr>
            <w:noProof/>
            <w:webHidden/>
          </w:rPr>
          <w:tab/>
        </w:r>
        <w:r>
          <w:rPr>
            <w:noProof/>
            <w:webHidden/>
          </w:rPr>
          <w:fldChar w:fldCharType="begin"/>
        </w:r>
        <w:r>
          <w:rPr>
            <w:noProof/>
            <w:webHidden/>
          </w:rPr>
          <w:instrText xml:space="preserve"> PAGEREF _Toc511994708 \h </w:instrText>
        </w:r>
        <w:r>
          <w:rPr>
            <w:noProof/>
            <w:webHidden/>
          </w:rPr>
        </w:r>
        <w:r>
          <w:rPr>
            <w:noProof/>
            <w:webHidden/>
          </w:rPr>
          <w:fldChar w:fldCharType="separate"/>
        </w:r>
        <w:r>
          <w:rPr>
            <w:noProof/>
            <w:webHidden/>
          </w:rPr>
          <w:t>5</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09" w:history="1">
        <w:r w:rsidRPr="00D11F20">
          <w:rPr>
            <w:rStyle w:val="Hipercze"/>
            <w:noProof/>
          </w:rPr>
          <w:t>1.1.1. Województwo opolskie jako region wyludniający się</w:t>
        </w:r>
        <w:r>
          <w:rPr>
            <w:noProof/>
            <w:webHidden/>
          </w:rPr>
          <w:tab/>
        </w:r>
        <w:r>
          <w:rPr>
            <w:noProof/>
            <w:webHidden/>
          </w:rPr>
          <w:fldChar w:fldCharType="begin"/>
        </w:r>
        <w:r>
          <w:rPr>
            <w:noProof/>
            <w:webHidden/>
          </w:rPr>
          <w:instrText xml:space="preserve"> PAGEREF _Toc511994709 \h </w:instrText>
        </w:r>
        <w:r>
          <w:rPr>
            <w:noProof/>
            <w:webHidden/>
          </w:rPr>
        </w:r>
        <w:r>
          <w:rPr>
            <w:noProof/>
            <w:webHidden/>
          </w:rPr>
          <w:fldChar w:fldCharType="separate"/>
        </w:r>
        <w:r>
          <w:rPr>
            <w:noProof/>
            <w:webHidden/>
          </w:rPr>
          <w:t>9</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0" w:history="1">
        <w:r w:rsidRPr="00D11F20">
          <w:rPr>
            <w:rStyle w:val="Hipercze"/>
            <w:noProof/>
          </w:rPr>
          <w:t>1.1.2. Województwo opolskie jako region przygraniczny</w:t>
        </w:r>
        <w:r>
          <w:rPr>
            <w:noProof/>
            <w:webHidden/>
          </w:rPr>
          <w:tab/>
        </w:r>
        <w:r>
          <w:rPr>
            <w:noProof/>
            <w:webHidden/>
          </w:rPr>
          <w:fldChar w:fldCharType="begin"/>
        </w:r>
        <w:r>
          <w:rPr>
            <w:noProof/>
            <w:webHidden/>
          </w:rPr>
          <w:instrText xml:space="preserve"> PAGEREF _Toc511994710 \h </w:instrText>
        </w:r>
        <w:r>
          <w:rPr>
            <w:noProof/>
            <w:webHidden/>
          </w:rPr>
        </w:r>
        <w:r>
          <w:rPr>
            <w:noProof/>
            <w:webHidden/>
          </w:rPr>
          <w:fldChar w:fldCharType="separate"/>
        </w:r>
        <w:r>
          <w:rPr>
            <w:noProof/>
            <w:webHidden/>
          </w:rPr>
          <w:t>10</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1" w:history="1">
        <w:r w:rsidRPr="00D11F20">
          <w:rPr>
            <w:rStyle w:val="Hipercze"/>
            <w:noProof/>
          </w:rPr>
          <w:t>1.1.3. Województwo opolskie jako region o średnim poziomie rozwoju i relatywnie wolnym tempie wzrostu gospodarczego</w:t>
        </w:r>
        <w:r>
          <w:rPr>
            <w:noProof/>
            <w:webHidden/>
          </w:rPr>
          <w:tab/>
        </w:r>
        <w:r>
          <w:rPr>
            <w:noProof/>
            <w:webHidden/>
          </w:rPr>
          <w:fldChar w:fldCharType="begin"/>
        </w:r>
        <w:r>
          <w:rPr>
            <w:noProof/>
            <w:webHidden/>
          </w:rPr>
          <w:instrText xml:space="preserve"> PAGEREF _Toc511994711 \h </w:instrText>
        </w:r>
        <w:r>
          <w:rPr>
            <w:noProof/>
            <w:webHidden/>
          </w:rPr>
        </w:r>
        <w:r>
          <w:rPr>
            <w:noProof/>
            <w:webHidden/>
          </w:rPr>
          <w:fldChar w:fldCharType="separate"/>
        </w:r>
        <w:r>
          <w:rPr>
            <w:noProof/>
            <w:webHidden/>
          </w:rPr>
          <w:t>11</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2" w:history="1">
        <w:r w:rsidRPr="00D11F20">
          <w:rPr>
            <w:rStyle w:val="Hipercze"/>
            <w:noProof/>
          </w:rPr>
          <w:t>1.1.4. Województwo opolskie jako region o zróżnicowanej strukturze gospodarki</w:t>
        </w:r>
        <w:r>
          <w:rPr>
            <w:noProof/>
            <w:webHidden/>
          </w:rPr>
          <w:tab/>
        </w:r>
        <w:r>
          <w:rPr>
            <w:noProof/>
            <w:webHidden/>
          </w:rPr>
          <w:fldChar w:fldCharType="begin"/>
        </w:r>
        <w:r>
          <w:rPr>
            <w:noProof/>
            <w:webHidden/>
          </w:rPr>
          <w:instrText xml:space="preserve"> PAGEREF _Toc511994712 \h </w:instrText>
        </w:r>
        <w:r>
          <w:rPr>
            <w:noProof/>
            <w:webHidden/>
          </w:rPr>
        </w:r>
        <w:r>
          <w:rPr>
            <w:noProof/>
            <w:webHidden/>
          </w:rPr>
          <w:fldChar w:fldCharType="separate"/>
        </w:r>
        <w:r>
          <w:rPr>
            <w:noProof/>
            <w:webHidden/>
          </w:rPr>
          <w:t>13</w:t>
        </w:r>
        <w:r>
          <w:rPr>
            <w:noProof/>
            <w:webHidden/>
          </w:rPr>
          <w:fldChar w:fldCharType="end"/>
        </w:r>
      </w:hyperlink>
    </w:p>
    <w:p w:rsidR="00056E52" w:rsidRDefault="00056E52">
      <w:pPr>
        <w:pStyle w:val="Spistreci2"/>
        <w:tabs>
          <w:tab w:val="right" w:leader="dot" w:pos="9062"/>
        </w:tabs>
        <w:rPr>
          <w:rFonts w:asciiTheme="minorHAnsi" w:eastAsiaTheme="minorEastAsia" w:hAnsiTheme="minorHAnsi" w:cstheme="minorBidi"/>
          <w:noProof/>
        </w:rPr>
      </w:pPr>
      <w:hyperlink w:anchor="_Toc511994713" w:history="1">
        <w:r w:rsidRPr="00D11F20">
          <w:rPr>
            <w:rStyle w:val="Hipercze"/>
            <w:noProof/>
          </w:rPr>
          <w:t>1.2. Sytuacja społeczno-gospodarcza województwa opolskiego wg układu osi priorytetowych RPO WO 2014-2020</w:t>
        </w:r>
        <w:r>
          <w:rPr>
            <w:noProof/>
            <w:webHidden/>
          </w:rPr>
          <w:tab/>
        </w:r>
        <w:r>
          <w:rPr>
            <w:noProof/>
            <w:webHidden/>
          </w:rPr>
          <w:fldChar w:fldCharType="begin"/>
        </w:r>
        <w:r>
          <w:rPr>
            <w:noProof/>
            <w:webHidden/>
          </w:rPr>
          <w:instrText xml:space="preserve"> PAGEREF _Toc511994713 \h </w:instrText>
        </w:r>
        <w:r>
          <w:rPr>
            <w:noProof/>
            <w:webHidden/>
          </w:rPr>
        </w:r>
        <w:r>
          <w:rPr>
            <w:noProof/>
            <w:webHidden/>
          </w:rPr>
          <w:fldChar w:fldCharType="separate"/>
        </w:r>
        <w:r>
          <w:rPr>
            <w:noProof/>
            <w:webHidden/>
          </w:rPr>
          <w:t>14</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4" w:history="1">
        <w:r w:rsidRPr="00D11F20">
          <w:rPr>
            <w:rStyle w:val="Hipercze"/>
            <w:noProof/>
          </w:rPr>
          <w:t>1.2.1. Innowacje w gospodarce</w:t>
        </w:r>
        <w:r>
          <w:rPr>
            <w:noProof/>
            <w:webHidden/>
          </w:rPr>
          <w:tab/>
        </w:r>
        <w:r>
          <w:rPr>
            <w:noProof/>
            <w:webHidden/>
          </w:rPr>
          <w:fldChar w:fldCharType="begin"/>
        </w:r>
        <w:r>
          <w:rPr>
            <w:noProof/>
            <w:webHidden/>
          </w:rPr>
          <w:instrText xml:space="preserve"> PAGEREF _Toc511994714 \h </w:instrText>
        </w:r>
        <w:r>
          <w:rPr>
            <w:noProof/>
            <w:webHidden/>
          </w:rPr>
        </w:r>
        <w:r>
          <w:rPr>
            <w:noProof/>
            <w:webHidden/>
          </w:rPr>
          <w:fldChar w:fldCharType="separate"/>
        </w:r>
        <w:r>
          <w:rPr>
            <w:noProof/>
            <w:webHidden/>
          </w:rPr>
          <w:t>14</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5" w:history="1">
        <w:r w:rsidRPr="00D11F20">
          <w:rPr>
            <w:rStyle w:val="Hipercze"/>
            <w:noProof/>
          </w:rPr>
          <w:t>1.2.2. Konkurencyjna gospodarka</w:t>
        </w:r>
        <w:r>
          <w:rPr>
            <w:noProof/>
            <w:webHidden/>
          </w:rPr>
          <w:tab/>
        </w:r>
        <w:r>
          <w:rPr>
            <w:noProof/>
            <w:webHidden/>
          </w:rPr>
          <w:fldChar w:fldCharType="begin"/>
        </w:r>
        <w:r>
          <w:rPr>
            <w:noProof/>
            <w:webHidden/>
          </w:rPr>
          <w:instrText xml:space="preserve"> PAGEREF _Toc511994715 \h </w:instrText>
        </w:r>
        <w:r>
          <w:rPr>
            <w:noProof/>
            <w:webHidden/>
          </w:rPr>
        </w:r>
        <w:r>
          <w:rPr>
            <w:noProof/>
            <w:webHidden/>
          </w:rPr>
          <w:fldChar w:fldCharType="separate"/>
        </w:r>
        <w:r>
          <w:rPr>
            <w:noProof/>
            <w:webHidden/>
          </w:rPr>
          <w:t>19</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6" w:history="1">
        <w:r w:rsidRPr="00D11F20">
          <w:rPr>
            <w:rStyle w:val="Hipercze"/>
            <w:noProof/>
          </w:rPr>
          <w:t>1.2.3. Gospodarka niskoemisyjna</w:t>
        </w:r>
        <w:r>
          <w:rPr>
            <w:noProof/>
            <w:webHidden/>
          </w:rPr>
          <w:tab/>
        </w:r>
        <w:r>
          <w:rPr>
            <w:noProof/>
            <w:webHidden/>
          </w:rPr>
          <w:fldChar w:fldCharType="begin"/>
        </w:r>
        <w:r>
          <w:rPr>
            <w:noProof/>
            <w:webHidden/>
          </w:rPr>
          <w:instrText xml:space="preserve"> PAGEREF _Toc511994716 \h </w:instrText>
        </w:r>
        <w:r>
          <w:rPr>
            <w:noProof/>
            <w:webHidden/>
          </w:rPr>
        </w:r>
        <w:r>
          <w:rPr>
            <w:noProof/>
            <w:webHidden/>
          </w:rPr>
          <w:fldChar w:fldCharType="separate"/>
        </w:r>
        <w:r>
          <w:rPr>
            <w:noProof/>
            <w:webHidden/>
          </w:rPr>
          <w:t>25</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7" w:history="1">
        <w:r w:rsidRPr="00D11F20">
          <w:rPr>
            <w:rStyle w:val="Hipercze"/>
            <w:noProof/>
          </w:rPr>
          <w:t>1.2.4. Zapobieganie zagrożeniom</w:t>
        </w:r>
        <w:r>
          <w:rPr>
            <w:noProof/>
            <w:webHidden/>
          </w:rPr>
          <w:tab/>
        </w:r>
        <w:r>
          <w:rPr>
            <w:noProof/>
            <w:webHidden/>
          </w:rPr>
          <w:fldChar w:fldCharType="begin"/>
        </w:r>
        <w:r>
          <w:rPr>
            <w:noProof/>
            <w:webHidden/>
          </w:rPr>
          <w:instrText xml:space="preserve"> PAGEREF _Toc511994717 \h </w:instrText>
        </w:r>
        <w:r>
          <w:rPr>
            <w:noProof/>
            <w:webHidden/>
          </w:rPr>
        </w:r>
        <w:r>
          <w:rPr>
            <w:noProof/>
            <w:webHidden/>
          </w:rPr>
          <w:fldChar w:fldCharType="separate"/>
        </w:r>
        <w:r>
          <w:rPr>
            <w:noProof/>
            <w:webHidden/>
          </w:rPr>
          <w:t>28</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8" w:history="1">
        <w:r w:rsidRPr="00D11F20">
          <w:rPr>
            <w:rStyle w:val="Hipercze"/>
            <w:noProof/>
          </w:rPr>
          <w:t>1.2.5. Ochrona środowiska, dziedzictwa kulturowego i naturalnego</w:t>
        </w:r>
        <w:r>
          <w:rPr>
            <w:noProof/>
            <w:webHidden/>
          </w:rPr>
          <w:tab/>
        </w:r>
        <w:r>
          <w:rPr>
            <w:noProof/>
            <w:webHidden/>
          </w:rPr>
          <w:fldChar w:fldCharType="begin"/>
        </w:r>
        <w:r>
          <w:rPr>
            <w:noProof/>
            <w:webHidden/>
          </w:rPr>
          <w:instrText xml:space="preserve"> PAGEREF _Toc511994718 \h </w:instrText>
        </w:r>
        <w:r>
          <w:rPr>
            <w:noProof/>
            <w:webHidden/>
          </w:rPr>
        </w:r>
        <w:r>
          <w:rPr>
            <w:noProof/>
            <w:webHidden/>
          </w:rPr>
          <w:fldChar w:fldCharType="separate"/>
        </w:r>
        <w:r>
          <w:rPr>
            <w:noProof/>
            <w:webHidden/>
          </w:rPr>
          <w:t>30</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19" w:history="1">
        <w:r w:rsidRPr="00D11F20">
          <w:rPr>
            <w:rStyle w:val="Hipercze"/>
            <w:noProof/>
          </w:rPr>
          <w:t>1.2.6. Zrównoważony transport na rzecz mobilności mieszkańców</w:t>
        </w:r>
        <w:r>
          <w:rPr>
            <w:noProof/>
            <w:webHidden/>
          </w:rPr>
          <w:tab/>
        </w:r>
        <w:r>
          <w:rPr>
            <w:noProof/>
            <w:webHidden/>
          </w:rPr>
          <w:fldChar w:fldCharType="begin"/>
        </w:r>
        <w:r>
          <w:rPr>
            <w:noProof/>
            <w:webHidden/>
          </w:rPr>
          <w:instrText xml:space="preserve"> PAGEREF _Toc511994719 \h </w:instrText>
        </w:r>
        <w:r>
          <w:rPr>
            <w:noProof/>
            <w:webHidden/>
          </w:rPr>
        </w:r>
        <w:r>
          <w:rPr>
            <w:noProof/>
            <w:webHidden/>
          </w:rPr>
          <w:fldChar w:fldCharType="separate"/>
        </w:r>
        <w:r>
          <w:rPr>
            <w:noProof/>
            <w:webHidden/>
          </w:rPr>
          <w:t>34</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20" w:history="1">
        <w:r w:rsidRPr="00D11F20">
          <w:rPr>
            <w:rStyle w:val="Hipercze"/>
            <w:noProof/>
          </w:rPr>
          <w:t>1.2.7. Konkurencyjny rynek pracy</w:t>
        </w:r>
        <w:r>
          <w:rPr>
            <w:noProof/>
            <w:webHidden/>
          </w:rPr>
          <w:tab/>
        </w:r>
        <w:r>
          <w:rPr>
            <w:noProof/>
            <w:webHidden/>
          </w:rPr>
          <w:fldChar w:fldCharType="begin"/>
        </w:r>
        <w:r>
          <w:rPr>
            <w:noProof/>
            <w:webHidden/>
          </w:rPr>
          <w:instrText xml:space="preserve"> PAGEREF _Toc511994720 \h </w:instrText>
        </w:r>
        <w:r>
          <w:rPr>
            <w:noProof/>
            <w:webHidden/>
          </w:rPr>
        </w:r>
        <w:r>
          <w:rPr>
            <w:noProof/>
            <w:webHidden/>
          </w:rPr>
          <w:fldChar w:fldCharType="separate"/>
        </w:r>
        <w:r>
          <w:rPr>
            <w:noProof/>
            <w:webHidden/>
          </w:rPr>
          <w:t>35</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21" w:history="1">
        <w:r w:rsidRPr="00D11F20">
          <w:rPr>
            <w:rStyle w:val="Hipercze"/>
            <w:noProof/>
          </w:rPr>
          <w:t>1.2.8. Integracja społeczna</w:t>
        </w:r>
        <w:r>
          <w:rPr>
            <w:noProof/>
            <w:webHidden/>
          </w:rPr>
          <w:tab/>
        </w:r>
        <w:r>
          <w:rPr>
            <w:noProof/>
            <w:webHidden/>
          </w:rPr>
          <w:fldChar w:fldCharType="begin"/>
        </w:r>
        <w:r>
          <w:rPr>
            <w:noProof/>
            <w:webHidden/>
          </w:rPr>
          <w:instrText xml:space="preserve"> PAGEREF _Toc511994721 \h </w:instrText>
        </w:r>
        <w:r>
          <w:rPr>
            <w:noProof/>
            <w:webHidden/>
          </w:rPr>
        </w:r>
        <w:r>
          <w:rPr>
            <w:noProof/>
            <w:webHidden/>
          </w:rPr>
          <w:fldChar w:fldCharType="separate"/>
        </w:r>
        <w:r>
          <w:rPr>
            <w:noProof/>
            <w:webHidden/>
          </w:rPr>
          <w:t>49</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22" w:history="1">
        <w:r w:rsidRPr="00D11F20">
          <w:rPr>
            <w:rStyle w:val="Hipercze"/>
            <w:noProof/>
          </w:rPr>
          <w:t>1.2.9. Wysoka jakość edukacji</w:t>
        </w:r>
        <w:r>
          <w:rPr>
            <w:noProof/>
            <w:webHidden/>
          </w:rPr>
          <w:tab/>
        </w:r>
        <w:r>
          <w:rPr>
            <w:noProof/>
            <w:webHidden/>
          </w:rPr>
          <w:fldChar w:fldCharType="begin"/>
        </w:r>
        <w:r>
          <w:rPr>
            <w:noProof/>
            <w:webHidden/>
          </w:rPr>
          <w:instrText xml:space="preserve"> PAGEREF _Toc511994722 \h </w:instrText>
        </w:r>
        <w:r>
          <w:rPr>
            <w:noProof/>
            <w:webHidden/>
          </w:rPr>
        </w:r>
        <w:r>
          <w:rPr>
            <w:noProof/>
            <w:webHidden/>
          </w:rPr>
          <w:fldChar w:fldCharType="separate"/>
        </w:r>
        <w:r>
          <w:rPr>
            <w:noProof/>
            <w:webHidden/>
          </w:rPr>
          <w:t>61</w:t>
        </w:r>
        <w:r>
          <w:rPr>
            <w:noProof/>
            <w:webHidden/>
          </w:rPr>
          <w:fldChar w:fldCharType="end"/>
        </w:r>
      </w:hyperlink>
    </w:p>
    <w:p w:rsidR="00056E52" w:rsidRDefault="00056E52">
      <w:pPr>
        <w:pStyle w:val="Spistreci3"/>
        <w:rPr>
          <w:rFonts w:asciiTheme="minorHAnsi" w:eastAsiaTheme="minorEastAsia" w:hAnsiTheme="minorHAnsi" w:cstheme="minorBidi"/>
          <w:noProof/>
        </w:rPr>
      </w:pPr>
      <w:hyperlink w:anchor="_Toc511994723" w:history="1">
        <w:r w:rsidRPr="00D11F20">
          <w:rPr>
            <w:rStyle w:val="Hipercze"/>
            <w:noProof/>
          </w:rPr>
          <w:t>1.2.10. Inwestycje w infrastrukturę społeczną</w:t>
        </w:r>
        <w:r>
          <w:rPr>
            <w:noProof/>
            <w:webHidden/>
          </w:rPr>
          <w:tab/>
        </w:r>
        <w:r>
          <w:rPr>
            <w:noProof/>
            <w:webHidden/>
          </w:rPr>
          <w:fldChar w:fldCharType="begin"/>
        </w:r>
        <w:r>
          <w:rPr>
            <w:noProof/>
            <w:webHidden/>
          </w:rPr>
          <w:instrText xml:space="preserve"> PAGEREF _Toc511994723 \h </w:instrText>
        </w:r>
        <w:r>
          <w:rPr>
            <w:noProof/>
            <w:webHidden/>
          </w:rPr>
        </w:r>
        <w:r>
          <w:rPr>
            <w:noProof/>
            <w:webHidden/>
          </w:rPr>
          <w:fldChar w:fldCharType="separate"/>
        </w:r>
        <w:r>
          <w:rPr>
            <w:noProof/>
            <w:webHidden/>
          </w:rPr>
          <w:t>73</w:t>
        </w:r>
        <w:r>
          <w:rPr>
            <w:noProof/>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24" w:history="1">
        <w:r w:rsidRPr="00D11F20">
          <w:rPr>
            <w:rStyle w:val="Hipercze"/>
          </w:rPr>
          <w:t>2. Wymiar terytorialny polityki rozwoju województwa opolskiego do 2020 roku</w:t>
        </w:r>
        <w:r>
          <w:rPr>
            <w:webHidden/>
          </w:rPr>
          <w:tab/>
        </w:r>
        <w:r>
          <w:rPr>
            <w:webHidden/>
          </w:rPr>
          <w:fldChar w:fldCharType="begin"/>
        </w:r>
        <w:r>
          <w:rPr>
            <w:webHidden/>
          </w:rPr>
          <w:instrText xml:space="preserve"> PAGEREF _Toc511994724 \h </w:instrText>
        </w:r>
        <w:r>
          <w:rPr>
            <w:webHidden/>
          </w:rPr>
        </w:r>
        <w:r>
          <w:rPr>
            <w:webHidden/>
          </w:rPr>
          <w:fldChar w:fldCharType="separate"/>
        </w:r>
        <w:r>
          <w:rPr>
            <w:webHidden/>
          </w:rPr>
          <w:t>79</w:t>
        </w:r>
        <w:r>
          <w:rPr>
            <w:webHidden/>
          </w:rPr>
          <w:fldChar w:fldCharType="end"/>
        </w:r>
      </w:hyperlink>
    </w:p>
    <w:p w:rsidR="00056E52" w:rsidRDefault="00056E52">
      <w:pPr>
        <w:pStyle w:val="Spistreci2"/>
        <w:tabs>
          <w:tab w:val="right" w:leader="dot" w:pos="9062"/>
        </w:tabs>
        <w:rPr>
          <w:rFonts w:asciiTheme="minorHAnsi" w:eastAsiaTheme="minorEastAsia" w:hAnsiTheme="minorHAnsi" w:cstheme="minorBidi"/>
          <w:noProof/>
        </w:rPr>
      </w:pPr>
      <w:hyperlink w:anchor="_Toc511994725" w:history="1">
        <w:r w:rsidRPr="00D11F20">
          <w:rPr>
            <w:rStyle w:val="Hipercze"/>
            <w:noProof/>
          </w:rPr>
          <w:t>2.1. Bieguny wzrostu</w:t>
        </w:r>
        <w:r>
          <w:rPr>
            <w:noProof/>
            <w:webHidden/>
          </w:rPr>
          <w:tab/>
        </w:r>
        <w:r>
          <w:rPr>
            <w:noProof/>
            <w:webHidden/>
          </w:rPr>
          <w:fldChar w:fldCharType="begin"/>
        </w:r>
        <w:r>
          <w:rPr>
            <w:noProof/>
            <w:webHidden/>
          </w:rPr>
          <w:instrText xml:space="preserve"> PAGEREF _Toc511994725 \h </w:instrText>
        </w:r>
        <w:r>
          <w:rPr>
            <w:noProof/>
            <w:webHidden/>
          </w:rPr>
        </w:r>
        <w:r>
          <w:rPr>
            <w:noProof/>
            <w:webHidden/>
          </w:rPr>
          <w:fldChar w:fldCharType="separate"/>
        </w:r>
        <w:r>
          <w:rPr>
            <w:noProof/>
            <w:webHidden/>
          </w:rPr>
          <w:t>79</w:t>
        </w:r>
        <w:r>
          <w:rPr>
            <w:noProof/>
            <w:webHidden/>
          </w:rPr>
          <w:fldChar w:fldCharType="end"/>
        </w:r>
      </w:hyperlink>
    </w:p>
    <w:p w:rsidR="00056E52" w:rsidRDefault="00056E52">
      <w:pPr>
        <w:pStyle w:val="Spistreci2"/>
        <w:tabs>
          <w:tab w:val="right" w:leader="dot" w:pos="9062"/>
        </w:tabs>
        <w:rPr>
          <w:rFonts w:asciiTheme="minorHAnsi" w:eastAsiaTheme="minorEastAsia" w:hAnsiTheme="minorHAnsi" w:cstheme="minorBidi"/>
          <w:noProof/>
        </w:rPr>
      </w:pPr>
      <w:hyperlink w:anchor="_Toc511994726" w:history="1">
        <w:r w:rsidRPr="00D11F20">
          <w:rPr>
            <w:rStyle w:val="Hipercze"/>
            <w:noProof/>
          </w:rPr>
          <w:t>2.2. Obszary problemowe</w:t>
        </w:r>
        <w:r>
          <w:rPr>
            <w:noProof/>
            <w:webHidden/>
          </w:rPr>
          <w:tab/>
        </w:r>
        <w:r>
          <w:rPr>
            <w:noProof/>
            <w:webHidden/>
          </w:rPr>
          <w:fldChar w:fldCharType="begin"/>
        </w:r>
        <w:r>
          <w:rPr>
            <w:noProof/>
            <w:webHidden/>
          </w:rPr>
          <w:instrText xml:space="preserve"> PAGEREF _Toc511994726 \h </w:instrText>
        </w:r>
        <w:r>
          <w:rPr>
            <w:noProof/>
            <w:webHidden/>
          </w:rPr>
        </w:r>
        <w:r>
          <w:rPr>
            <w:noProof/>
            <w:webHidden/>
          </w:rPr>
          <w:fldChar w:fldCharType="separate"/>
        </w:r>
        <w:r>
          <w:rPr>
            <w:noProof/>
            <w:webHidden/>
          </w:rPr>
          <w:t>82</w:t>
        </w:r>
        <w:r>
          <w:rPr>
            <w:noProof/>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27" w:history="1">
        <w:r w:rsidRPr="00D11F20">
          <w:rPr>
            <w:rStyle w:val="Hipercze"/>
          </w:rPr>
          <w:t>3. Specjalizacje regionalne</w:t>
        </w:r>
        <w:r>
          <w:rPr>
            <w:webHidden/>
          </w:rPr>
          <w:tab/>
        </w:r>
        <w:r>
          <w:rPr>
            <w:webHidden/>
          </w:rPr>
          <w:fldChar w:fldCharType="begin"/>
        </w:r>
        <w:r>
          <w:rPr>
            <w:webHidden/>
          </w:rPr>
          <w:instrText xml:space="preserve"> PAGEREF _Toc511994727 \h </w:instrText>
        </w:r>
        <w:r>
          <w:rPr>
            <w:webHidden/>
          </w:rPr>
        </w:r>
        <w:r>
          <w:rPr>
            <w:webHidden/>
          </w:rPr>
          <w:fldChar w:fldCharType="separate"/>
        </w:r>
        <w:r>
          <w:rPr>
            <w:webHidden/>
          </w:rPr>
          <w:t>91</w:t>
        </w:r>
        <w:r>
          <w:rPr>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28" w:history="1">
        <w:r w:rsidRPr="00D11F20">
          <w:rPr>
            <w:rStyle w:val="Hipercze"/>
          </w:rPr>
          <w:t>4. Analiza SWOT</w:t>
        </w:r>
        <w:r>
          <w:rPr>
            <w:webHidden/>
          </w:rPr>
          <w:tab/>
        </w:r>
        <w:r>
          <w:rPr>
            <w:webHidden/>
          </w:rPr>
          <w:fldChar w:fldCharType="begin"/>
        </w:r>
        <w:r>
          <w:rPr>
            <w:webHidden/>
          </w:rPr>
          <w:instrText xml:space="preserve"> PAGEREF _Toc511994728 \h </w:instrText>
        </w:r>
        <w:r>
          <w:rPr>
            <w:webHidden/>
          </w:rPr>
        </w:r>
        <w:r>
          <w:rPr>
            <w:webHidden/>
          </w:rPr>
          <w:fldChar w:fldCharType="separate"/>
        </w:r>
        <w:r>
          <w:rPr>
            <w:webHidden/>
          </w:rPr>
          <w:t>95</w:t>
        </w:r>
        <w:r>
          <w:rPr>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29" w:history="1">
        <w:r w:rsidRPr="00D11F20">
          <w:rPr>
            <w:rStyle w:val="Hipercze"/>
          </w:rPr>
          <w:t>5. Wizja, wyzwania rozwojowe i cele strategiczne</w:t>
        </w:r>
        <w:r>
          <w:rPr>
            <w:webHidden/>
          </w:rPr>
          <w:tab/>
        </w:r>
        <w:r>
          <w:rPr>
            <w:webHidden/>
          </w:rPr>
          <w:fldChar w:fldCharType="begin"/>
        </w:r>
        <w:r>
          <w:rPr>
            <w:webHidden/>
          </w:rPr>
          <w:instrText xml:space="preserve"> PAGEREF _Toc511994729 \h </w:instrText>
        </w:r>
        <w:r>
          <w:rPr>
            <w:webHidden/>
          </w:rPr>
        </w:r>
        <w:r>
          <w:rPr>
            <w:webHidden/>
          </w:rPr>
          <w:fldChar w:fldCharType="separate"/>
        </w:r>
        <w:r>
          <w:rPr>
            <w:webHidden/>
          </w:rPr>
          <w:t>98</w:t>
        </w:r>
        <w:r>
          <w:rPr>
            <w:webHidden/>
          </w:rPr>
          <w:fldChar w:fldCharType="end"/>
        </w:r>
      </w:hyperlink>
    </w:p>
    <w:p w:rsidR="00056E52" w:rsidRDefault="00056E52">
      <w:pPr>
        <w:pStyle w:val="Spistreci1"/>
        <w:rPr>
          <w:rFonts w:asciiTheme="minorHAnsi" w:eastAsiaTheme="minorEastAsia" w:hAnsiTheme="minorHAnsi" w:cstheme="minorBidi"/>
          <w:b w:val="0"/>
          <w:sz w:val="22"/>
        </w:rPr>
      </w:pPr>
      <w:hyperlink w:anchor="_Toc511994730" w:history="1">
        <w:r w:rsidRPr="00D11F20">
          <w:rPr>
            <w:rStyle w:val="Hipercze"/>
          </w:rPr>
          <w:t>6. Lista wskaźników obrazujących sytuację społeczno-gospodarczą w województwie opolskim, które zostały uwzględnione w RPO WO 2014-2020</w:t>
        </w:r>
        <w:r>
          <w:rPr>
            <w:webHidden/>
          </w:rPr>
          <w:tab/>
        </w:r>
        <w:r>
          <w:rPr>
            <w:webHidden/>
          </w:rPr>
          <w:fldChar w:fldCharType="begin"/>
        </w:r>
        <w:r>
          <w:rPr>
            <w:webHidden/>
          </w:rPr>
          <w:instrText xml:space="preserve"> PAGEREF _Toc511994730 \h </w:instrText>
        </w:r>
        <w:r>
          <w:rPr>
            <w:webHidden/>
          </w:rPr>
        </w:r>
        <w:r>
          <w:rPr>
            <w:webHidden/>
          </w:rPr>
          <w:fldChar w:fldCharType="separate"/>
        </w:r>
        <w:r>
          <w:rPr>
            <w:webHidden/>
          </w:rPr>
          <w:t>104</w:t>
        </w:r>
        <w:r>
          <w:rPr>
            <w:webHidden/>
          </w:rPr>
          <w:fldChar w:fldCharType="end"/>
        </w:r>
      </w:hyperlink>
    </w:p>
    <w:p w:rsidR="001738B7" w:rsidRPr="00AC27B9" w:rsidRDefault="009C4BC0" w:rsidP="00AC27B9">
      <w:pPr>
        <w:spacing w:after="120" w:line="240" w:lineRule="auto"/>
        <w:jc w:val="both"/>
        <w:rPr>
          <w:b/>
          <w:sz w:val="24"/>
          <w:szCs w:val="24"/>
        </w:rPr>
      </w:pPr>
      <w:r w:rsidRPr="00AC27B9">
        <w:fldChar w:fldCharType="end"/>
      </w:r>
      <w:r w:rsidR="00AC27B9" w:rsidRPr="00AC27B9">
        <w:rPr>
          <w:b/>
          <w:sz w:val="24"/>
          <w:szCs w:val="24"/>
        </w:rPr>
        <w:t xml:space="preserve"> </w:t>
      </w: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rPr>
          <w:b/>
          <w:bCs/>
          <w:color w:val="000099"/>
          <w:sz w:val="26"/>
          <w:szCs w:val="26"/>
        </w:rPr>
      </w:pPr>
      <w:r>
        <w:rPr>
          <w:b/>
          <w:bCs/>
          <w:color w:val="000099"/>
          <w:sz w:val="26"/>
          <w:szCs w:val="26"/>
        </w:rPr>
        <w:br w:type="page"/>
      </w:r>
    </w:p>
    <w:p w:rsidR="001738B7" w:rsidRPr="004C33E5" w:rsidRDefault="001738B7" w:rsidP="001738B7">
      <w:pPr>
        <w:pStyle w:val="Nagwek1"/>
        <w:spacing w:before="0" w:after="120" w:line="240" w:lineRule="auto"/>
        <w:jc w:val="both"/>
        <w:rPr>
          <w:rFonts w:ascii="Calibri" w:hAnsi="Calibri"/>
          <w:color w:val="000099"/>
          <w:sz w:val="26"/>
          <w:szCs w:val="26"/>
        </w:rPr>
      </w:pPr>
      <w:bookmarkStart w:id="2" w:name="_Toc511994707"/>
      <w:r w:rsidRPr="009C1B18">
        <w:rPr>
          <w:rFonts w:ascii="Calibri" w:hAnsi="Calibri"/>
          <w:color w:val="000099"/>
          <w:sz w:val="26"/>
          <w:szCs w:val="26"/>
        </w:rPr>
        <w:t>1.Synteza diagnozy aktualnego stanu województwa opolskiego</w:t>
      </w:r>
      <w:bookmarkEnd w:id="2"/>
    </w:p>
    <w:p w:rsidR="001738B7" w:rsidRDefault="001738B7" w:rsidP="001738B7">
      <w:pPr>
        <w:spacing w:after="120" w:line="240" w:lineRule="auto"/>
        <w:ind w:firstLine="567"/>
        <w:jc w:val="both"/>
        <w:rPr>
          <w:i/>
          <w:color w:val="000000"/>
        </w:rPr>
      </w:pPr>
      <w:r w:rsidRPr="004A7AC3">
        <w:rPr>
          <w:color w:val="000000"/>
        </w:rPr>
        <w:t xml:space="preserve">Synteza diagnozy stanu </w:t>
      </w:r>
      <w:r>
        <w:rPr>
          <w:color w:val="000000"/>
        </w:rPr>
        <w:t>województwa opolskiego</w:t>
      </w:r>
      <w:r w:rsidRPr="00FF417D">
        <w:rPr>
          <w:color w:val="000000"/>
        </w:rPr>
        <w:t xml:space="preserve"> przy</w:t>
      </w:r>
      <w:r>
        <w:rPr>
          <w:color w:val="000000"/>
        </w:rPr>
        <w:t>gotowana w ujęciu strategicznym</w:t>
      </w:r>
      <w:r w:rsidRPr="00FF417D">
        <w:rPr>
          <w:color w:val="000000"/>
        </w:rPr>
        <w:t xml:space="preserve"> jest aktualną charakterystyką regionu, wskazującą jego podstawowe uwaru</w:t>
      </w:r>
      <w:r>
        <w:rPr>
          <w:color w:val="000000"/>
        </w:rPr>
        <w:t xml:space="preserve">nkowania społeczne, gospodarcze, </w:t>
      </w:r>
      <w:r w:rsidRPr="00FF417D">
        <w:rPr>
          <w:color w:val="000000"/>
        </w:rPr>
        <w:t>a także przestrzenne. Diagnoza nie obejmuje wszystkich dziedzin związanych z rozwojem regionu, a koncentruje się na świadomie wyselekcjonowanych zagadnieniach, ze</w:t>
      </w:r>
      <w:r>
        <w:rPr>
          <w:color w:val="000000"/>
        </w:rPr>
        <w:t> </w:t>
      </w:r>
      <w:r w:rsidRPr="00FF417D">
        <w:rPr>
          <w:color w:val="000000"/>
        </w:rPr>
        <w:t xml:space="preserve">szczególnym uwzględnieniem obszarów wskazanych do wsparcia w ramach RPO WO 2014-2020. </w:t>
      </w:r>
      <w:r>
        <w:rPr>
          <w:color w:val="000000"/>
        </w:rPr>
        <w:t xml:space="preserve">Synteza wskazuje zarówno mocne </w:t>
      </w:r>
      <w:r w:rsidRPr="00FF417D">
        <w:rPr>
          <w:color w:val="000000"/>
        </w:rPr>
        <w:t>jak i słabe</w:t>
      </w:r>
      <w:r>
        <w:rPr>
          <w:color w:val="000000"/>
        </w:rPr>
        <w:t xml:space="preserve"> strony regionu, opisuje stany </w:t>
      </w:r>
      <w:r w:rsidRPr="00FF417D">
        <w:rPr>
          <w:color w:val="000000"/>
        </w:rPr>
        <w:t xml:space="preserve">jak i trendy jakim </w:t>
      </w:r>
      <w:r>
        <w:rPr>
          <w:color w:val="000000"/>
        </w:rPr>
        <w:t>w </w:t>
      </w:r>
      <w:r w:rsidRPr="00FF417D">
        <w:rPr>
          <w:color w:val="000000"/>
        </w:rPr>
        <w:t xml:space="preserve">ostatnich latach podlegało województwo opolskie. Diagnoza jest spójna z wynikami prac analityczno-badawczych przeprowadzonych na rzecz przygotowania </w:t>
      </w:r>
      <w:r w:rsidRPr="00C25340">
        <w:rPr>
          <w:i/>
          <w:color w:val="000000"/>
        </w:rPr>
        <w:t xml:space="preserve">Strategii Rozwoju Województwa Opolskiego do 2020 r. </w:t>
      </w:r>
      <w:bookmarkStart w:id="3" w:name="_Toc335804396"/>
    </w:p>
    <w:p w:rsidR="001738B7" w:rsidRPr="00C25340" w:rsidRDefault="001738B7" w:rsidP="001738B7">
      <w:pPr>
        <w:spacing w:after="120" w:line="240" w:lineRule="auto"/>
        <w:ind w:firstLine="567"/>
        <w:jc w:val="both"/>
        <w:rPr>
          <w:i/>
          <w:color w:val="000000"/>
        </w:rPr>
      </w:pPr>
    </w:p>
    <w:p w:rsidR="001738B7" w:rsidRPr="004C33E5" w:rsidRDefault="001738B7" w:rsidP="001738B7">
      <w:pPr>
        <w:pStyle w:val="Nagwek2"/>
        <w:spacing w:before="0" w:after="120" w:line="240" w:lineRule="auto"/>
        <w:jc w:val="both"/>
        <w:rPr>
          <w:sz w:val="24"/>
          <w:szCs w:val="24"/>
        </w:rPr>
      </w:pPr>
      <w:bookmarkStart w:id="4" w:name="_Toc511994708"/>
      <w:r w:rsidRPr="009C1B18">
        <w:rPr>
          <w:sz w:val="24"/>
          <w:szCs w:val="24"/>
        </w:rPr>
        <w:t>1.1.</w:t>
      </w:r>
      <w:r>
        <w:rPr>
          <w:sz w:val="24"/>
          <w:szCs w:val="24"/>
        </w:rPr>
        <w:t xml:space="preserve"> </w:t>
      </w:r>
      <w:r w:rsidRPr="009C1B18">
        <w:rPr>
          <w:sz w:val="24"/>
          <w:szCs w:val="24"/>
        </w:rPr>
        <w:t>Profil województwa opolskiego</w:t>
      </w:r>
      <w:bookmarkEnd w:id="4"/>
    </w:p>
    <w:p w:rsidR="001738B7" w:rsidRPr="003634F7" w:rsidRDefault="001738B7" w:rsidP="001738B7">
      <w:pPr>
        <w:spacing w:after="120" w:line="240" w:lineRule="auto"/>
        <w:ind w:firstLine="567"/>
        <w:jc w:val="both"/>
      </w:pPr>
      <w:r w:rsidRPr="003634F7">
        <w:t xml:space="preserve">Województwo opolskie położone jest w południowo-zachodniej części kraju. Od wschodu sąsiaduje z województwem śląskim (Katowice), a od zachodu – z województwem dolnośląskim (Wrocław). Oba regiony należą do grupy dużych europejskich struktur regionalnych, opierających swój rozwój na układach typu węzłowego z kształtującymi się metropoliami – górnośląską i wrocławską. Od południa region opolski sąsiaduje z krajem morawsko-śląskim i ołomunieckim w  Republice Czeskiej. Pierwszy ma charakter metropolitalny (Ostrawa), natomiast drugi charakteryzuje się podobnym do województwa opolskiego potencjałem rozwojowym. Od północy województwo opolskie graniczy z województwami wielkopolskim i łódzkim, regionami znacznie większymi, z centrami (Poznań, Łódź) oddalonymi od układu regionalnego Polski południowej. </w:t>
      </w:r>
      <w:r w:rsidRPr="003634F7">
        <w:rPr>
          <w:color w:val="000000"/>
        </w:rPr>
        <w:t>Opolskie jest jednym z pięciu województw (dolnośląskie, lubuskie, wielkopolskie, zachodniopomorskie) tworzących makroregion Polski Zachodniej, cechujący się wysokim stopniem konkurencyjności.</w:t>
      </w:r>
    </w:p>
    <w:p w:rsidR="001738B7" w:rsidRDefault="001738B7" w:rsidP="001738B7">
      <w:pPr>
        <w:spacing w:after="120" w:line="240" w:lineRule="auto"/>
        <w:ind w:firstLine="567"/>
        <w:jc w:val="both"/>
      </w:pPr>
      <w:r>
        <w:rPr>
          <w:noProof/>
        </w:rPr>
        <w:drawing>
          <wp:anchor distT="0" distB="0" distL="114300" distR="114300" simplePos="0" relativeHeight="251649536" behindDoc="0" locked="0" layoutInCell="1" allowOverlap="0" wp14:anchorId="399CD806" wp14:editId="51183133">
            <wp:simplePos x="0" y="0"/>
            <wp:positionH relativeFrom="column">
              <wp:posOffset>3922395</wp:posOffset>
            </wp:positionH>
            <wp:positionV relativeFrom="paragraph">
              <wp:posOffset>245110</wp:posOffset>
            </wp:positionV>
            <wp:extent cx="1833245" cy="1972310"/>
            <wp:effectExtent l="19050" t="0" r="0" b="0"/>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cstate="print"/>
                    <a:srcRect/>
                    <a:stretch>
                      <a:fillRect/>
                    </a:stretch>
                  </pic:blipFill>
                  <pic:spPr bwMode="auto">
                    <a:xfrm>
                      <a:off x="0" y="0"/>
                      <a:ext cx="1833245" cy="1972310"/>
                    </a:xfrm>
                    <a:prstGeom prst="rect">
                      <a:avLst/>
                    </a:prstGeom>
                    <a:noFill/>
                  </pic:spPr>
                </pic:pic>
              </a:graphicData>
            </a:graphic>
          </wp:anchor>
        </w:drawing>
      </w:r>
      <w:r w:rsidRPr="003634F7">
        <w:t xml:space="preserve">Administracyjnie województwo opolskie dzieli się na 12 powiatów, w tym 1 powiat grodzki (Opole) oraz 71 gmin (w tym 3 miejskie, 32 miejsko-wiejskie i 36 wiejskich). </w:t>
      </w:r>
      <w:r w:rsidRPr="001D2987">
        <w:t>W klasyfikacji Jednostek Terytorialnych do Celów Statystycznych województwo opolskie podzielone jest na dwa podregiony: nyski oraz opolski. Podregion nyski obejmuje powiaty: brzeski, kluczborski, namysłowski, nyski i prudnicki, zaś podregion opolski powiaty: głubczycki, kędzierzyńsko-kozielski, krapkowicki, oleski, opolski, strzelecki oraz miasto Opole.</w:t>
      </w:r>
      <w:r>
        <w:t xml:space="preserve"> Od 2015 r. </w:t>
      </w:r>
      <w:r w:rsidRPr="001D2987">
        <w:t xml:space="preserve"> </w:t>
      </w:r>
      <w:r w:rsidRPr="00E03BDA">
        <w:rPr>
          <w:szCs w:val="18"/>
        </w:rPr>
        <w:t>planowane jest wprowadzenie zmiany polegającej na przesunięciu do podregionu nyskiego powiatu głubczyckiego, zaś do podregionu opolskiego powiatu kluczborskiego</w:t>
      </w:r>
      <w:r w:rsidRPr="001D2987">
        <w:rPr>
          <w:rStyle w:val="Odwoanieprzypisudolnego"/>
        </w:rPr>
        <w:footnoteReference w:id="1"/>
      </w:r>
      <w:r>
        <w:rPr>
          <w:szCs w:val="18"/>
        </w:rPr>
        <w:t>.</w:t>
      </w:r>
      <w:r w:rsidRPr="001D2987">
        <w:t xml:space="preserve"> </w:t>
      </w:r>
      <w:r>
        <w:t>Wybrane dane statystyczne dotyczące województwa i jego podregionów przedstawiono w Tabeli 1.</w:t>
      </w:r>
    </w:p>
    <w:p w:rsidR="001738B7" w:rsidRPr="003634F7" w:rsidRDefault="001C4461" w:rsidP="001738B7">
      <w:pPr>
        <w:spacing w:after="120" w:line="240" w:lineRule="auto"/>
        <w:ind w:firstLine="567"/>
        <w:jc w:val="both"/>
      </w:pPr>
      <w:r>
        <w:rPr>
          <w:noProof/>
        </w:rPr>
        <mc:AlternateContent>
          <mc:Choice Requires="wps">
            <w:drawing>
              <wp:anchor distT="0" distB="0" distL="114300" distR="114300" simplePos="0" relativeHeight="251654656" behindDoc="0" locked="0" layoutInCell="1" allowOverlap="0" wp14:anchorId="28245542" wp14:editId="16F0421B">
                <wp:simplePos x="0" y="0"/>
                <wp:positionH relativeFrom="column">
                  <wp:posOffset>3879215</wp:posOffset>
                </wp:positionH>
                <wp:positionV relativeFrom="paragraph">
                  <wp:posOffset>43180</wp:posOffset>
                </wp:positionV>
                <wp:extent cx="2009140" cy="383540"/>
                <wp:effectExtent l="0" t="0" r="0" b="0"/>
                <wp:wrapSquare wrapText="bothSides"/>
                <wp:docPr id="241" name="Pole tekstow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38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46F" w:rsidRDefault="00C3546F" w:rsidP="001738B7">
                            <w:pPr>
                              <w:spacing w:after="0" w:line="240" w:lineRule="auto"/>
                              <w:rPr>
                                <w:sz w:val="18"/>
                                <w:szCs w:val="18"/>
                              </w:rPr>
                            </w:pPr>
                            <w:r w:rsidRPr="00C3187F">
                              <w:rPr>
                                <w:b/>
                                <w:sz w:val="18"/>
                                <w:szCs w:val="18"/>
                              </w:rPr>
                              <w:t>Mapa 1</w:t>
                            </w:r>
                            <w:r>
                              <w:rPr>
                                <w:b/>
                                <w:sz w:val="18"/>
                                <w:szCs w:val="18"/>
                              </w:rPr>
                              <w:t>.</w:t>
                            </w:r>
                            <w:r w:rsidRPr="00C3187F">
                              <w:rPr>
                                <w:sz w:val="18"/>
                                <w:szCs w:val="18"/>
                              </w:rPr>
                              <w:t xml:space="preserve"> </w:t>
                            </w:r>
                            <w:r w:rsidRPr="00C3187F">
                              <w:rPr>
                                <w:i/>
                                <w:sz w:val="18"/>
                                <w:szCs w:val="18"/>
                              </w:rPr>
                              <w:t>Granice postulowanych podregionów NUTS3 w </w:t>
                            </w:r>
                            <w:r>
                              <w:rPr>
                                <w:i/>
                                <w:sz w:val="18"/>
                                <w:szCs w:val="18"/>
                              </w:rPr>
                              <w:t>woj. opolskim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245542" id="_x0000_t202" coordsize="21600,21600" o:spt="202" path="m,l,21600r21600,l21600,xe">
                <v:stroke joinstyle="miter"/>
                <v:path gradientshapeok="t" o:connecttype="rect"/>
              </v:shapetype>
              <v:shape id="Pole tekstowe 241" o:spid="_x0000_s1026" type="#_x0000_t202" style="position:absolute;left:0;text-align:left;margin-left:305.45pt;margin-top:3.4pt;width:158.2pt;height:30.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HM9hwIAABgFAAAOAAAAZHJzL2Uyb0RvYy54bWysVNtu2zAMfR+wfxD0nvhSJ42NOkUvyzCg&#10;2wp0+wBFlmOhsuhJSuxu2L+PkpM03QUYhvlBlkTqiOQ51MXl0CqyE8ZK0CVNpjElQnOopN6U9POn&#10;1WRBiXVMV0yBFiV9EpZeLl+/uui7QqTQgKqEIQiibdF3JW2c64oosrwRLbNT6IRGYw2mZQ6XZhNV&#10;hvWI3qoojeN51IOpOgNcWIu7t6ORLgN+XQvuPta1FY6okmJsLowmjGs/RssLVmwM6xrJ92Gwf4ii&#10;ZVLjpUeoW+YY2Rr5C1QruQELtZtyaCOoa8lFyAGzSeKfsnloWCdCLlgc2x3LZP8fLP+wuzdEViVN&#10;s4QSzVok6R6UIE48Wge9IN6AZeo7W6D3Q4f+briGAekOKdvuDvijJRpuGqY34soY6BvBKgwznIxO&#10;jo441oOs+/dQ4W1s6yAADbVpfQ2xKgTRka6nI0VicITjJnKeJxmaONrOFmcznGNwESsOpztj3VsB&#10;LfGTkhqUQEBnuzvrRteDi7/MgpLVSioVFmazvlGG7BjKZRW+PfoLN6W9swZ/bEQcdzBIvMPbfLiB&#10;/m95kmbxdZpPVvPF+SRbZbNJfh4vJnGSX+fzOMuz29V3H2CSFY2sKqHvpBYHKSbZ31G9b4pRREGM&#10;pC9pPktnI0V/TDIO3++SbKXDzlSyLeni6MQKT+wbXWHarHBMqnEevQw/EII1OPxDVYIMPPOjBtyw&#10;HhDFa2MN1RMKwgDyhdTic4KTBsxXSnpszZLaL1tmBCXqnUZRoQC8AlxYZLPzFBfm1LI+tTDNEaqk&#10;jpJxeuPG/t92Rm4avGmUsYYrFGItg0aeo8IU/ALbLySzfyp8f5+ug9fzg7b8AQAA//8DAFBLAwQU&#10;AAYACAAAACEAhmC1XtwAAAAIAQAADwAAAGRycy9kb3ducmV2LnhtbEyPQU+DQBCF7yb+h82YeDF2&#10;KSoIsjRqoum1tT9ggCkQ2VnCbgv9944nvc3Le3nzvWKz2EGdafK9YwPrVQSKuHZNz62Bw9fH/TMo&#10;H5AbHByTgQt52JTXVwXmjZt5R+d9aJWUsM/RQBfCmGvt644s+pUbicU7usliEDm1uplwlnI76DiK&#10;Em2xZ/nQ4UjvHdXf+5M1cNzOd0/ZXH2GQ7p7TN6wTyt3Meb2Znl9ARVoCX9h+MUXdCiFqXInbrwa&#10;DCTrKJOoHLJA/CxOH0BVotMYdFno/wPKHwAAAP//AwBQSwECLQAUAAYACAAAACEAtoM4kv4AAADh&#10;AQAAEwAAAAAAAAAAAAAAAAAAAAAAW0NvbnRlbnRfVHlwZXNdLnhtbFBLAQItABQABgAIAAAAIQA4&#10;/SH/1gAAAJQBAAALAAAAAAAAAAAAAAAAAC8BAABfcmVscy8ucmVsc1BLAQItABQABgAIAAAAIQAz&#10;hHM9hwIAABgFAAAOAAAAAAAAAAAAAAAAAC4CAABkcnMvZTJvRG9jLnhtbFBLAQItABQABgAIAAAA&#10;IQCGYLVe3AAAAAgBAAAPAAAAAAAAAAAAAAAAAOEEAABkcnMvZG93bnJldi54bWxQSwUGAAAAAAQA&#10;BADzAAAA6gUAAAAA&#10;" o:allowoverlap="f" stroked="f">
                <v:textbox>
                  <w:txbxContent>
                    <w:p w:rsidR="00C3546F" w:rsidRDefault="00C3546F" w:rsidP="001738B7">
                      <w:pPr>
                        <w:spacing w:after="0" w:line="240" w:lineRule="auto"/>
                        <w:rPr>
                          <w:sz w:val="18"/>
                          <w:szCs w:val="18"/>
                        </w:rPr>
                      </w:pPr>
                      <w:r w:rsidRPr="00C3187F">
                        <w:rPr>
                          <w:b/>
                          <w:sz w:val="18"/>
                          <w:szCs w:val="18"/>
                        </w:rPr>
                        <w:t>Mapa 1</w:t>
                      </w:r>
                      <w:r>
                        <w:rPr>
                          <w:b/>
                          <w:sz w:val="18"/>
                          <w:szCs w:val="18"/>
                        </w:rPr>
                        <w:t>.</w:t>
                      </w:r>
                      <w:r w:rsidRPr="00C3187F">
                        <w:rPr>
                          <w:sz w:val="18"/>
                          <w:szCs w:val="18"/>
                        </w:rPr>
                        <w:t xml:space="preserve"> </w:t>
                      </w:r>
                      <w:r w:rsidRPr="00C3187F">
                        <w:rPr>
                          <w:i/>
                          <w:sz w:val="18"/>
                          <w:szCs w:val="18"/>
                        </w:rPr>
                        <w:t>Granice postulowanych podregionów NUTS3 w </w:t>
                      </w:r>
                      <w:r>
                        <w:rPr>
                          <w:i/>
                          <w:sz w:val="18"/>
                          <w:szCs w:val="18"/>
                        </w:rPr>
                        <w:t>woj. opolskim</w:t>
                      </w:r>
                    </w:p>
                  </w:txbxContent>
                </v:textbox>
                <w10:wrap type="square"/>
              </v:shape>
            </w:pict>
          </mc:Fallback>
        </mc:AlternateContent>
      </w:r>
      <w:r w:rsidR="001738B7" w:rsidRPr="003634F7">
        <w:t xml:space="preserve">Województwo opolskie należy do grupy małych regionów europejskich, z populacją oscylującą wokół 1 mln mieszkańców. </w:t>
      </w:r>
      <w:r w:rsidR="001738B7">
        <w:t>Dane Głównego Urzędu Statystycznego wskazują, że w końcu</w:t>
      </w:r>
      <w:r w:rsidR="001738B7" w:rsidRPr="003634F7">
        <w:t xml:space="preserve"> </w:t>
      </w:r>
      <w:r w:rsidR="00C73168" w:rsidRPr="003634F7">
        <w:t>201</w:t>
      </w:r>
      <w:r w:rsidR="00C73168">
        <w:t>3</w:t>
      </w:r>
      <w:r w:rsidR="00C73168" w:rsidRPr="003634F7">
        <w:t xml:space="preserve"> </w:t>
      </w:r>
      <w:r w:rsidR="001738B7" w:rsidRPr="003634F7">
        <w:t>r</w:t>
      </w:r>
      <w:r w:rsidR="001738B7">
        <w:t xml:space="preserve">. </w:t>
      </w:r>
      <w:r w:rsidR="001738B7" w:rsidRPr="003634F7">
        <w:t>w regionie zamieszk</w:t>
      </w:r>
      <w:r w:rsidR="001738B7">
        <w:t>iwało</w:t>
      </w:r>
      <w:r w:rsidR="001738B7" w:rsidRPr="003634F7">
        <w:t xml:space="preserve"> </w:t>
      </w:r>
      <w:r w:rsidR="00C73168" w:rsidRPr="003634F7">
        <w:t>10</w:t>
      </w:r>
      <w:r w:rsidR="00C73168">
        <w:t>04</w:t>
      </w:r>
      <w:r w:rsidR="001738B7" w:rsidRPr="003634F7">
        <w:t>,</w:t>
      </w:r>
      <w:r w:rsidR="00C73168">
        <w:t>4</w:t>
      </w:r>
      <w:r w:rsidR="00C73168" w:rsidRPr="003634F7">
        <w:t xml:space="preserve"> </w:t>
      </w:r>
      <w:r w:rsidR="001738B7" w:rsidRPr="003634F7">
        <w:t xml:space="preserve">tys. osób, z czego </w:t>
      </w:r>
      <w:r w:rsidR="001738B7">
        <w:t>16,</w:t>
      </w:r>
      <w:r w:rsidR="00E63253">
        <w:t>3</w:t>
      </w:r>
      <w:r w:rsidR="001738B7" w:rsidRPr="003634F7">
        <w:t>% </w:t>
      </w:r>
      <w:r w:rsidR="001738B7">
        <w:t>było</w:t>
      </w:r>
      <w:r w:rsidR="001738B7" w:rsidRPr="003634F7">
        <w:t xml:space="preserve"> w wieku przedprodukcyjnym</w:t>
      </w:r>
      <w:r w:rsidR="00E63253">
        <w:t xml:space="preserve"> (164,1 tys.)</w:t>
      </w:r>
      <w:r w:rsidR="001738B7" w:rsidRPr="003634F7">
        <w:t>, 65,</w:t>
      </w:r>
      <w:r w:rsidR="001738B7">
        <w:t>1</w:t>
      </w:r>
      <w:r w:rsidR="001738B7" w:rsidRPr="003634F7">
        <w:t>% w wieku produkcyjnym</w:t>
      </w:r>
      <w:r w:rsidR="00E63253">
        <w:t xml:space="preserve"> (650,2 tys. osób)</w:t>
      </w:r>
      <w:r w:rsidR="001738B7" w:rsidRPr="003634F7">
        <w:t xml:space="preserve"> oraz </w:t>
      </w:r>
      <w:r w:rsidR="001738B7">
        <w:t>18,</w:t>
      </w:r>
      <w:r w:rsidR="00E63253">
        <w:t>6</w:t>
      </w:r>
      <w:r w:rsidR="001738B7" w:rsidRPr="003634F7">
        <w:t>% w wieku poprodukcyjnym</w:t>
      </w:r>
      <w:r w:rsidR="00E63253">
        <w:t xml:space="preserve"> (190,1 tys.)</w:t>
      </w:r>
      <w:r w:rsidR="001738B7" w:rsidRPr="003634F7">
        <w:t xml:space="preserve">. </w:t>
      </w:r>
      <w:r w:rsidR="00B825D2">
        <w:t xml:space="preserve">Około 37% stanowią osoby w wieku co najmniej 50 lat (374 tys. osób). </w:t>
      </w:r>
      <w:r w:rsidR="001738B7" w:rsidRPr="003634F7">
        <w:t>Udział ludności w wieku przedprodukcyjnym jest w Opolskiem najniższy spośród wszystkich województw. W strukturze ludności 51,</w:t>
      </w:r>
      <w:r w:rsidR="001738B7">
        <w:t>6</w:t>
      </w:r>
      <w:r w:rsidR="001738B7" w:rsidRPr="003634F7">
        <w:t>%  mieszkańców stanowią kobiety</w:t>
      </w:r>
      <w:r w:rsidR="00B825D2">
        <w:t xml:space="preserve"> (518,5 tys.)</w:t>
      </w:r>
      <w:r w:rsidR="001738B7" w:rsidRPr="003634F7">
        <w:t>.</w:t>
      </w:r>
    </w:p>
    <w:p w:rsidR="001738B7" w:rsidRPr="003634F7" w:rsidRDefault="001738B7" w:rsidP="001738B7">
      <w:pPr>
        <w:spacing w:after="120" w:line="240" w:lineRule="auto"/>
        <w:ind w:firstLine="567"/>
        <w:jc w:val="both"/>
      </w:pPr>
      <w:r w:rsidRPr="003634F7">
        <w:t>Układ osadniczy regionu jest równomiernie rozwinięty, a do największych miast należą: Opole (121,6 tys. mieszkańców), Kędzierzyn-Koźle (63,6 tys.), Nysa (45,2 tys.), Brzeg (37,3 tys.) i Kluczbork (24,7 tys.)</w:t>
      </w:r>
      <w:r w:rsidRPr="003634F7">
        <w:rPr>
          <w:rStyle w:val="Odwoanieprzypisudolnego"/>
          <w:color w:val="000000"/>
        </w:rPr>
        <w:footnoteReference w:id="2"/>
      </w:r>
      <w:r w:rsidRPr="003634F7">
        <w:t xml:space="preserve">. </w:t>
      </w:r>
    </w:p>
    <w:p w:rsidR="001738B7" w:rsidRPr="003634F7" w:rsidRDefault="001738B7" w:rsidP="001738B7">
      <w:pPr>
        <w:spacing w:after="120" w:line="240" w:lineRule="auto"/>
        <w:ind w:firstLine="567"/>
        <w:jc w:val="both"/>
      </w:pPr>
      <w:r w:rsidRPr="003634F7">
        <w:rPr>
          <w:color w:val="000000"/>
        </w:rPr>
        <w:t>Charakterystycznymi elementami przestrzeni społecznej województwa są</w:t>
      </w:r>
      <w:r>
        <w:rPr>
          <w:color w:val="000000"/>
        </w:rPr>
        <w:t xml:space="preserve"> m.in.</w:t>
      </w:r>
      <w:r w:rsidRPr="003634F7">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wysoki poziom życia ludności w gospodarstwach domowych</w:t>
      </w:r>
      <w:r>
        <w:rPr>
          <w:color w:val="000000"/>
        </w:rPr>
        <w:t xml:space="preserve"> oraz</w:t>
      </w:r>
      <w:r w:rsidRPr="003634F7">
        <w:rPr>
          <w:color w:val="000000"/>
        </w:rPr>
        <w:t xml:space="preserve"> wysoki poziom dochodów rozporządzalnych i konsumpcji</w:t>
      </w:r>
      <w:r>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bardzo niska aktywność ekonomiczna ludności oraz niski poziom zatrudnienia, składające się na potencjalne i niewykorzystywane rezerwy podaży pracy</w:t>
      </w:r>
      <w:r>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postępująca depopulacja, wynikająca z niskiego przyrostu naturalnego, niskich wskaźników dzietności oraz bardzo niekorzystnych tendencji w zakresie ruchu migracyjnego ludności.</w:t>
      </w:r>
    </w:p>
    <w:p w:rsidR="001738B7" w:rsidRPr="003634F7" w:rsidRDefault="001738B7" w:rsidP="001738B7">
      <w:pPr>
        <w:spacing w:after="120" w:line="240" w:lineRule="auto"/>
        <w:ind w:firstLine="567"/>
        <w:jc w:val="both"/>
        <w:rPr>
          <w:color w:val="000000"/>
        </w:rPr>
      </w:pPr>
      <w:r w:rsidRPr="003634F7">
        <w:rPr>
          <w:color w:val="000000"/>
        </w:rPr>
        <w:t>Przestrzeń gospodarczą województwa charakteryzuje:</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 xml:space="preserve">średni poziom rozwoju gospodarczego (PKB </w:t>
      </w:r>
      <w:r w:rsidRPr="003634F7">
        <w:rPr>
          <w:i/>
          <w:color w:val="000000"/>
        </w:rPr>
        <w:t>per capita</w:t>
      </w:r>
      <w:r w:rsidRPr="003634F7">
        <w:rPr>
          <w:color w:val="000000"/>
        </w:rPr>
        <w:t xml:space="preserve"> – 11 miejsce w kraju) oraz najniższa w kraju stopa wzrostu gospodarczego w ostatnich latach</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 xml:space="preserve">wewnątrzregionalne zróżnicowanie poziomu rozwoju gospodarczego (niższy wskaźnik PKB </w:t>
      </w:r>
      <w:r w:rsidRPr="003634F7">
        <w:rPr>
          <w:i/>
          <w:color w:val="000000"/>
        </w:rPr>
        <w:t>per capita</w:t>
      </w:r>
      <w:r w:rsidRPr="003634F7">
        <w:rPr>
          <w:color w:val="000000"/>
        </w:rPr>
        <w:t xml:space="preserve"> w części zachodniej województwa)</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istotne znaczenie sektora przemysłu w rozwoju gospodarczym regionu</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zróżnicowana struktura działowa przemysłu, w której wyróżniają się m.in. zakłady przemysłu spożywczego, chemicznego, koksowniczego, energetycznego, cementowo-wapienniczego, metalowego, a ponadto przemysł meblarski i drzewny, bazujący na długoletniej tradycji</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duży potencjał eksportowy województwa opolskiego, opierający się w zdecydowanej mierze na przemyśle chemicznym</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wysoka produktywność rolnicza (wysokie plony)</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słabość sektora usług, zwłaszcza usług rynkowych oraz niedostateczny rozwój sektora usług wyższego rzędu</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niska innowacyjność gospodarki oraz słabość sfery B+R</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niewystarczający poziom inwestycji, w tym inwestycji zagranicznych.</w:t>
      </w:r>
    </w:p>
    <w:p w:rsidR="001738B7" w:rsidRDefault="001738B7" w:rsidP="001738B7">
      <w:pPr>
        <w:spacing w:after="120" w:line="240" w:lineRule="auto"/>
        <w:ind w:firstLine="567"/>
        <w:jc w:val="both"/>
      </w:pPr>
      <w:r w:rsidRPr="003634F7">
        <w:t xml:space="preserve">Wyniki </w:t>
      </w:r>
      <w:r w:rsidRPr="003634F7">
        <w:rPr>
          <w:i/>
        </w:rPr>
        <w:t>Diagnozy społecznej</w:t>
      </w:r>
      <w:r w:rsidRPr="003634F7">
        <w:t xml:space="preserve"> wskazują, iż warunki życia gospodarstw domowych w Opolskiem należą do jednych z najwyższych w kraju. Dodatkowo indywidualna jakość życia w regionie oceniana jest również korzystnie</w:t>
      </w:r>
      <w:r w:rsidRPr="003634F7">
        <w:rPr>
          <w:rStyle w:val="Odwoanieprzypisudolnego"/>
        </w:rPr>
        <w:footnoteReference w:id="3"/>
      </w:r>
      <w:r w:rsidRPr="003634F7">
        <w:t xml:space="preserve">. </w:t>
      </w:r>
      <w:bookmarkEnd w:id="3"/>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p>
    <w:p w:rsidR="001738B7" w:rsidRPr="00CE3FD4" w:rsidRDefault="001738B7" w:rsidP="001738B7">
      <w:pPr>
        <w:pStyle w:val="podrozwyr"/>
        <w:spacing w:before="0" w:after="120"/>
        <w:jc w:val="both"/>
        <w:outlineLvl w:val="9"/>
        <w:rPr>
          <w:b w:val="0"/>
          <w:color w:val="auto"/>
          <w:sz w:val="20"/>
          <w:szCs w:val="20"/>
        </w:rPr>
      </w:pPr>
      <w:r>
        <w:rPr>
          <w:color w:val="auto"/>
          <w:sz w:val="20"/>
          <w:szCs w:val="20"/>
        </w:rPr>
        <w:t>Tabela 1.</w:t>
      </w:r>
      <w:r w:rsidRPr="00E668FA">
        <w:rPr>
          <w:color w:val="auto"/>
          <w:sz w:val="20"/>
          <w:szCs w:val="20"/>
        </w:rPr>
        <w:t xml:space="preserve"> </w:t>
      </w:r>
      <w:r w:rsidRPr="00CE3FD4">
        <w:rPr>
          <w:b w:val="0"/>
          <w:color w:val="auto"/>
          <w:sz w:val="20"/>
          <w:szCs w:val="20"/>
        </w:rPr>
        <w:t>Wybrane dane statystyczne charakteryzujące województwo opolskie, podregion nyski oraz podregion opolski na tle Polski</w:t>
      </w:r>
    </w:p>
    <w:tbl>
      <w:tblPr>
        <w:tblW w:w="0" w:type="auto"/>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4644"/>
        <w:gridCol w:w="1141"/>
        <w:gridCol w:w="1142"/>
        <w:gridCol w:w="1141"/>
        <w:gridCol w:w="1142"/>
      </w:tblGrid>
      <w:tr w:rsidR="001738B7" w:rsidRPr="008D179A" w:rsidTr="001738B7">
        <w:tc>
          <w:tcPr>
            <w:tcW w:w="4644"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WYSZCZEGÓLNIENIE</w:t>
            </w:r>
          </w:p>
        </w:tc>
        <w:tc>
          <w:tcPr>
            <w:tcW w:w="1141"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POLSKA</w:t>
            </w:r>
          </w:p>
        </w:tc>
        <w:tc>
          <w:tcPr>
            <w:tcW w:w="3425" w:type="dxa"/>
            <w:gridSpan w:val="3"/>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WOJEWÓDZTWO OPOLSKIE</w:t>
            </w:r>
          </w:p>
        </w:tc>
      </w:tr>
      <w:tr w:rsidR="001738B7" w:rsidRPr="008D179A" w:rsidTr="001738B7">
        <w:tc>
          <w:tcPr>
            <w:tcW w:w="4644" w:type="dxa"/>
            <w:vMerge/>
            <w:shd w:val="clear" w:color="auto" w:fill="F2F2F2"/>
            <w:vAlign w:val="center"/>
          </w:tcPr>
          <w:p w:rsidR="001738B7" w:rsidRPr="008D179A" w:rsidRDefault="001738B7" w:rsidP="001738B7">
            <w:pPr>
              <w:pStyle w:val="podrozwyr"/>
              <w:spacing w:before="0" w:after="120"/>
              <w:jc w:val="center"/>
              <w:rPr>
                <w:rFonts w:cs="Times New Roman"/>
                <w:color w:val="000099"/>
                <w:sz w:val="18"/>
                <w:szCs w:val="18"/>
              </w:rPr>
            </w:pPr>
          </w:p>
        </w:tc>
        <w:tc>
          <w:tcPr>
            <w:tcW w:w="1141"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2"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OGÓŁEM</w:t>
            </w:r>
          </w:p>
        </w:tc>
        <w:tc>
          <w:tcPr>
            <w:tcW w:w="2283"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PODREGION</w:t>
            </w:r>
          </w:p>
        </w:tc>
      </w:tr>
      <w:tr w:rsidR="001738B7" w:rsidRPr="008D179A" w:rsidTr="001738B7">
        <w:tc>
          <w:tcPr>
            <w:tcW w:w="4644" w:type="dxa"/>
            <w:vMerge/>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p>
        </w:tc>
        <w:tc>
          <w:tcPr>
            <w:tcW w:w="1141"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2"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1"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NYSKI</w:t>
            </w:r>
          </w:p>
        </w:tc>
        <w:tc>
          <w:tcPr>
            <w:tcW w:w="1142"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OPOLSKI</w:t>
            </w:r>
          </w:p>
        </w:tc>
      </w:tr>
      <w:tr w:rsidR="001738B7" w:rsidRPr="008D179A" w:rsidTr="001738B7">
        <w:trPr>
          <w:trHeight w:val="374"/>
        </w:trPr>
        <w:tc>
          <w:tcPr>
            <w:tcW w:w="4644" w:type="dxa"/>
            <w:vAlign w:val="center"/>
          </w:tcPr>
          <w:p w:rsidR="001738B7" w:rsidRPr="008D179A" w:rsidRDefault="001738B7" w:rsidP="00C73168">
            <w:pPr>
              <w:pStyle w:val="podrozwyr"/>
              <w:spacing w:before="0" w:after="120"/>
              <w:outlineLvl w:val="9"/>
              <w:rPr>
                <w:rFonts w:cs="Times New Roman"/>
                <w:b w:val="0"/>
                <w:color w:val="000000"/>
                <w:sz w:val="18"/>
                <w:szCs w:val="18"/>
              </w:rPr>
            </w:pPr>
            <w:r w:rsidRPr="008D179A">
              <w:rPr>
                <w:rFonts w:cs="Times New Roman"/>
                <w:b w:val="0"/>
                <w:color w:val="000000"/>
                <w:sz w:val="18"/>
                <w:szCs w:val="18"/>
              </w:rPr>
              <w:t xml:space="preserve">Liczba mieszkańców (31 grudnia </w:t>
            </w:r>
            <w:r w:rsidR="00C73168" w:rsidRPr="008D179A">
              <w:rPr>
                <w:rFonts w:cs="Times New Roman"/>
                <w:b w:val="0"/>
                <w:color w:val="000000"/>
                <w:sz w:val="18"/>
                <w:szCs w:val="18"/>
              </w:rPr>
              <w:t>201</w:t>
            </w:r>
            <w:r w:rsidR="00C73168">
              <w:rPr>
                <w:rFonts w:cs="Times New Roman"/>
                <w:b w:val="0"/>
                <w:color w:val="000000"/>
                <w:sz w:val="18"/>
                <w:szCs w:val="18"/>
              </w:rPr>
              <w:t>3</w:t>
            </w:r>
            <w:r w:rsidR="00C73168" w:rsidRPr="008D179A">
              <w:rPr>
                <w:rFonts w:cs="Times New Roman"/>
                <w:b w:val="0"/>
                <w:color w:val="000000"/>
                <w:sz w:val="18"/>
                <w:szCs w:val="18"/>
              </w:rPr>
              <w:t xml:space="preserve"> </w:t>
            </w:r>
            <w:r w:rsidRPr="008D179A">
              <w:rPr>
                <w:rFonts w:cs="Times New Roman"/>
                <w:b w:val="0"/>
                <w:color w:val="000000"/>
                <w:sz w:val="18"/>
                <w:szCs w:val="18"/>
              </w:rPr>
              <w:t>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38,5 mln</w:t>
            </w:r>
          </w:p>
        </w:tc>
        <w:tc>
          <w:tcPr>
            <w:tcW w:w="1142" w:type="dxa"/>
            <w:shd w:val="clear" w:color="auto" w:fill="F2F2F2"/>
            <w:vAlign w:val="center"/>
          </w:tcPr>
          <w:p w:rsidR="001738B7" w:rsidRPr="008D179A" w:rsidRDefault="00C73168">
            <w:pPr>
              <w:pStyle w:val="podrozwyr"/>
              <w:spacing w:before="0" w:after="120"/>
              <w:jc w:val="center"/>
              <w:outlineLvl w:val="9"/>
              <w:rPr>
                <w:rFonts w:cs="Times New Roman"/>
                <w:color w:val="000000"/>
                <w:sz w:val="18"/>
                <w:szCs w:val="18"/>
              </w:rPr>
            </w:pPr>
            <w:r w:rsidRPr="008D179A">
              <w:rPr>
                <w:rFonts w:cs="Times New Roman"/>
                <w:color w:val="000000"/>
                <w:sz w:val="18"/>
                <w:szCs w:val="18"/>
              </w:rPr>
              <w:t>10</w:t>
            </w:r>
            <w:r>
              <w:rPr>
                <w:rFonts w:cs="Times New Roman"/>
                <w:color w:val="000000"/>
                <w:sz w:val="18"/>
                <w:szCs w:val="18"/>
              </w:rPr>
              <w:t>04</w:t>
            </w:r>
            <w:r w:rsidR="001738B7" w:rsidRPr="008D179A">
              <w:rPr>
                <w:rFonts w:cs="Times New Roman"/>
                <w:color w:val="000000"/>
                <w:sz w:val="18"/>
                <w:szCs w:val="18"/>
              </w:rPr>
              <w:t>,</w:t>
            </w:r>
            <w:r>
              <w:rPr>
                <w:rFonts w:cs="Times New Roman"/>
                <w:color w:val="000000"/>
                <w:sz w:val="18"/>
                <w:szCs w:val="18"/>
              </w:rPr>
              <w:t>4</w:t>
            </w:r>
            <w:r w:rsidRPr="008D179A">
              <w:rPr>
                <w:rFonts w:cs="Times New Roman"/>
                <w:color w:val="000000"/>
                <w:sz w:val="18"/>
                <w:szCs w:val="18"/>
              </w:rPr>
              <w:t xml:space="preserve"> </w:t>
            </w:r>
            <w:r w:rsidR="001738B7" w:rsidRPr="008D179A">
              <w:rPr>
                <w:rFonts w:cs="Times New Roman"/>
                <w:color w:val="000000"/>
                <w:sz w:val="18"/>
                <w:szCs w:val="18"/>
              </w:rPr>
              <w:t>tys.</w:t>
            </w:r>
          </w:p>
        </w:tc>
        <w:tc>
          <w:tcPr>
            <w:tcW w:w="1141" w:type="dxa"/>
            <w:vAlign w:val="center"/>
          </w:tcPr>
          <w:p w:rsidR="001738B7" w:rsidRPr="008D179A" w:rsidRDefault="00C73168"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399,6</w:t>
            </w:r>
            <w:r w:rsidR="001738B7" w:rsidRPr="008D179A">
              <w:rPr>
                <w:rFonts w:cs="Times New Roman"/>
                <w:b w:val="0"/>
                <w:color w:val="000000"/>
                <w:sz w:val="18"/>
                <w:szCs w:val="18"/>
              </w:rPr>
              <w:t xml:space="preserve"> tys.</w:t>
            </w:r>
          </w:p>
        </w:tc>
        <w:tc>
          <w:tcPr>
            <w:tcW w:w="1142" w:type="dxa"/>
            <w:vAlign w:val="center"/>
          </w:tcPr>
          <w:p w:rsidR="001738B7" w:rsidRPr="008D179A" w:rsidRDefault="00C73168"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604,8</w:t>
            </w:r>
            <w:r w:rsidR="001738B7" w:rsidRPr="008D179A">
              <w:rPr>
                <w:rFonts w:cs="Times New Roman"/>
                <w:b w:val="0"/>
                <w:color w:val="000000"/>
                <w:sz w:val="18"/>
                <w:szCs w:val="18"/>
              </w:rPr>
              <w:t xml:space="preserve"> tys.</w:t>
            </w:r>
          </w:p>
        </w:tc>
      </w:tr>
      <w:tr w:rsidR="001738B7" w:rsidRPr="008D179A" w:rsidTr="001738B7">
        <w:trPr>
          <w:trHeight w:val="37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Zmiana liczby mieszkańców w latach 2002-2012</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+0,8%</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-4,8%</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-3,9%</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-5,4%</w:t>
            </w:r>
          </w:p>
        </w:tc>
      </w:tr>
      <w:tr w:rsidR="001738B7" w:rsidRPr="008D179A" w:rsidTr="001738B7">
        <w:trPr>
          <w:trHeight w:val="37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Współczynnik dzietności (2012 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1,299</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1,146</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1,188</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1,119</w:t>
            </w:r>
          </w:p>
        </w:tc>
      </w:tr>
      <w:tr w:rsidR="001738B7" w:rsidRPr="008D179A" w:rsidTr="001738B7">
        <w:trPr>
          <w:trHeight w:val="43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Liczba emigrantów na 1000 mieszkańców (31.03.2011 r., dane NSP)</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53</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106</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PKB na 1 mieszkańca (2011 r., Polska=100)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100</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80,1</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62,5</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91,7</w:t>
            </w:r>
          </w:p>
        </w:tc>
      </w:tr>
      <w:tr w:rsidR="001738B7" w:rsidRPr="008D179A" w:rsidTr="00B17A05">
        <w:trPr>
          <w:trHeight w:val="349"/>
        </w:trPr>
        <w:tc>
          <w:tcPr>
            <w:tcW w:w="4644" w:type="dxa"/>
            <w:vAlign w:val="center"/>
          </w:tcPr>
          <w:p w:rsidR="001738B7" w:rsidRPr="008D179A" w:rsidRDefault="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PKB na 1 mieszkańca w PPS (</w:t>
            </w:r>
            <w:r w:rsidR="00E63253" w:rsidRPr="008D179A">
              <w:rPr>
                <w:rFonts w:cs="Times New Roman"/>
                <w:b w:val="0"/>
                <w:color w:val="000000"/>
                <w:sz w:val="18"/>
                <w:szCs w:val="18"/>
              </w:rPr>
              <w:t>201</w:t>
            </w:r>
            <w:r w:rsidR="00E63253">
              <w:rPr>
                <w:rFonts w:cs="Times New Roman"/>
                <w:b w:val="0"/>
                <w:color w:val="000000"/>
                <w:sz w:val="18"/>
                <w:szCs w:val="18"/>
              </w:rPr>
              <w:t>1</w:t>
            </w:r>
            <w:r w:rsidR="00E63253" w:rsidRPr="008D179A">
              <w:rPr>
                <w:rFonts w:cs="Times New Roman"/>
                <w:b w:val="0"/>
                <w:color w:val="000000"/>
                <w:sz w:val="18"/>
                <w:szCs w:val="18"/>
              </w:rPr>
              <w:t xml:space="preserve"> </w:t>
            </w:r>
            <w:r w:rsidRPr="008D179A">
              <w:rPr>
                <w:rFonts w:cs="Times New Roman"/>
                <w:b w:val="0"/>
                <w:color w:val="000000"/>
                <w:sz w:val="18"/>
                <w:szCs w:val="18"/>
              </w:rPr>
              <w:t>r., UE2</w:t>
            </w:r>
            <w:r w:rsidR="00E63253">
              <w:rPr>
                <w:rFonts w:cs="Times New Roman"/>
                <w:b w:val="0"/>
                <w:color w:val="000000"/>
                <w:sz w:val="18"/>
                <w:szCs w:val="18"/>
              </w:rPr>
              <w:t>8</w:t>
            </w:r>
            <w:r w:rsidRPr="008D179A">
              <w:rPr>
                <w:rFonts w:cs="Times New Roman"/>
                <w:b w:val="0"/>
                <w:color w:val="000000"/>
                <w:sz w:val="18"/>
                <w:szCs w:val="18"/>
              </w:rPr>
              <w:t>=100)</w:t>
            </w:r>
          </w:p>
        </w:tc>
        <w:tc>
          <w:tcPr>
            <w:tcW w:w="1141" w:type="dxa"/>
            <w:vAlign w:val="center"/>
          </w:tcPr>
          <w:p w:rsidR="001738B7" w:rsidRPr="008D179A" w:rsidRDefault="00E63253"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65</w:t>
            </w:r>
          </w:p>
        </w:tc>
        <w:tc>
          <w:tcPr>
            <w:tcW w:w="1142" w:type="dxa"/>
            <w:shd w:val="clear" w:color="auto" w:fill="F2F2F2"/>
            <w:vAlign w:val="center"/>
          </w:tcPr>
          <w:p w:rsidR="001738B7" w:rsidRPr="008D179A" w:rsidRDefault="00E63253" w:rsidP="001738B7">
            <w:pPr>
              <w:pStyle w:val="podrozwyr"/>
              <w:spacing w:before="0" w:after="120"/>
              <w:jc w:val="center"/>
              <w:outlineLvl w:val="9"/>
              <w:rPr>
                <w:rFonts w:cs="Times New Roman"/>
                <w:color w:val="000000"/>
                <w:sz w:val="18"/>
                <w:szCs w:val="18"/>
              </w:rPr>
            </w:pPr>
            <w:r>
              <w:rPr>
                <w:rFonts w:cs="Times New Roman"/>
                <w:color w:val="000000"/>
                <w:sz w:val="18"/>
                <w:szCs w:val="18"/>
              </w:rPr>
              <w:t>52</w:t>
            </w:r>
          </w:p>
        </w:tc>
        <w:tc>
          <w:tcPr>
            <w:tcW w:w="1141" w:type="dxa"/>
            <w:shd w:val="clear" w:color="auto" w:fill="FFFFFF" w:themeFill="background1"/>
            <w:vAlign w:val="center"/>
          </w:tcPr>
          <w:p w:rsidR="001738B7" w:rsidRPr="008D179A" w:rsidRDefault="00811996"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41</w:t>
            </w:r>
          </w:p>
        </w:tc>
        <w:tc>
          <w:tcPr>
            <w:tcW w:w="1142" w:type="dxa"/>
            <w:shd w:val="clear" w:color="auto" w:fill="FFFFFF" w:themeFill="background1"/>
            <w:vAlign w:val="center"/>
          </w:tcPr>
          <w:p w:rsidR="001738B7" w:rsidRPr="008D179A" w:rsidRDefault="00811996"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60</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WDB na 1 pracującego (2011 r., Polska=100)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100</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93,9</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85,6</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98,2</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Nakłady na działalność B+R w relacji do PKB (2011 r., w %)</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0,8</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0,3</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60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Wskaźnik zatrudnienia osób w wieku 15 lat i więcej (2011 r., dane NSP, w %)</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46,4</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44,7</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42,3</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46,2</w:t>
            </w:r>
          </w:p>
        </w:tc>
      </w:tr>
      <w:tr w:rsidR="001738B7" w:rsidRPr="008D179A" w:rsidTr="001738B7">
        <w:trPr>
          <w:trHeight w:val="344"/>
        </w:trPr>
        <w:tc>
          <w:tcPr>
            <w:tcW w:w="4644" w:type="dxa"/>
            <w:vAlign w:val="center"/>
          </w:tcPr>
          <w:p w:rsidR="001738B7" w:rsidRPr="008D179A" w:rsidRDefault="001738B7" w:rsidP="00325E21">
            <w:pPr>
              <w:pStyle w:val="podrozwyr"/>
              <w:spacing w:before="0" w:after="120"/>
              <w:outlineLvl w:val="9"/>
              <w:rPr>
                <w:rFonts w:cs="Times New Roman"/>
                <w:b w:val="0"/>
                <w:color w:val="000000"/>
                <w:sz w:val="18"/>
                <w:szCs w:val="18"/>
              </w:rPr>
            </w:pPr>
            <w:r w:rsidRPr="008D179A">
              <w:rPr>
                <w:rFonts w:cs="Times New Roman"/>
                <w:b w:val="0"/>
                <w:color w:val="000000"/>
                <w:sz w:val="18"/>
                <w:szCs w:val="18"/>
              </w:rPr>
              <w:t>Wskaźnik zatrudnienia osób w wieku 20-6</w:t>
            </w:r>
            <w:r>
              <w:rPr>
                <w:rFonts w:cs="Times New Roman"/>
                <w:b w:val="0"/>
                <w:color w:val="000000"/>
                <w:sz w:val="18"/>
                <w:szCs w:val="18"/>
              </w:rPr>
              <w:t>4</w:t>
            </w:r>
            <w:r w:rsidRPr="008D179A">
              <w:rPr>
                <w:rFonts w:cs="Times New Roman"/>
                <w:b w:val="0"/>
                <w:color w:val="000000"/>
                <w:sz w:val="18"/>
                <w:szCs w:val="18"/>
              </w:rPr>
              <w:t xml:space="preserve"> lat (</w:t>
            </w:r>
            <w:r w:rsidR="00325E21" w:rsidRPr="008D179A">
              <w:rPr>
                <w:rFonts w:cs="Times New Roman"/>
                <w:b w:val="0"/>
                <w:color w:val="000000"/>
                <w:sz w:val="18"/>
                <w:szCs w:val="18"/>
              </w:rPr>
              <w:t>201</w:t>
            </w:r>
            <w:r w:rsidR="00325E21">
              <w:rPr>
                <w:rFonts w:cs="Times New Roman"/>
                <w:b w:val="0"/>
                <w:color w:val="000000"/>
                <w:sz w:val="18"/>
                <w:szCs w:val="18"/>
              </w:rPr>
              <w:t>3</w:t>
            </w:r>
            <w:r w:rsidR="00325E21" w:rsidRPr="008D179A">
              <w:rPr>
                <w:rFonts w:cs="Times New Roman"/>
                <w:b w:val="0"/>
                <w:color w:val="000000"/>
                <w:sz w:val="18"/>
                <w:szCs w:val="18"/>
              </w:rPr>
              <w:t xml:space="preserve"> </w:t>
            </w:r>
            <w:r w:rsidRPr="008D179A">
              <w:rPr>
                <w:rFonts w:cs="Times New Roman"/>
                <w:b w:val="0"/>
                <w:color w:val="000000"/>
                <w:sz w:val="18"/>
                <w:szCs w:val="18"/>
              </w:rPr>
              <w:t>r., w %)</w:t>
            </w:r>
          </w:p>
        </w:tc>
        <w:tc>
          <w:tcPr>
            <w:tcW w:w="1141" w:type="dxa"/>
            <w:vAlign w:val="center"/>
          </w:tcPr>
          <w:p w:rsidR="001738B7" w:rsidRPr="008D179A" w:rsidRDefault="00325E21"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64,9</w:t>
            </w:r>
          </w:p>
        </w:tc>
        <w:tc>
          <w:tcPr>
            <w:tcW w:w="1142" w:type="dxa"/>
            <w:shd w:val="clear" w:color="auto" w:fill="F2F2F2"/>
            <w:vAlign w:val="center"/>
          </w:tcPr>
          <w:p w:rsidR="001738B7" w:rsidRPr="008D179A" w:rsidRDefault="00325E21" w:rsidP="001738B7">
            <w:pPr>
              <w:pStyle w:val="podrozwyr"/>
              <w:spacing w:before="0" w:after="120"/>
              <w:jc w:val="center"/>
              <w:outlineLvl w:val="9"/>
              <w:rPr>
                <w:rFonts w:cs="Times New Roman"/>
                <w:color w:val="000000"/>
                <w:sz w:val="18"/>
                <w:szCs w:val="18"/>
              </w:rPr>
            </w:pPr>
            <w:r>
              <w:rPr>
                <w:rFonts w:cs="Times New Roman"/>
                <w:color w:val="000000"/>
                <w:sz w:val="18"/>
                <w:szCs w:val="18"/>
              </w:rPr>
              <w:t>64,0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344"/>
        </w:trPr>
        <w:tc>
          <w:tcPr>
            <w:tcW w:w="4644" w:type="dxa"/>
            <w:vAlign w:val="center"/>
          </w:tcPr>
          <w:p w:rsidR="001738B7" w:rsidRPr="008D179A" w:rsidRDefault="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Stopa bezrobocia rejestrowanego (</w:t>
            </w:r>
            <w:r w:rsidR="004C11BC">
              <w:rPr>
                <w:rFonts w:cs="Times New Roman"/>
                <w:b w:val="0"/>
                <w:color w:val="000000"/>
                <w:sz w:val="18"/>
                <w:szCs w:val="18"/>
              </w:rPr>
              <w:t>IX</w:t>
            </w:r>
            <w:r w:rsidRPr="008D179A">
              <w:rPr>
                <w:rFonts w:cs="Times New Roman"/>
                <w:b w:val="0"/>
                <w:color w:val="000000"/>
                <w:sz w:val="18"/>
                <w:szCs w:val="18"/>
              </w:rPr>
              <w:t xml:space="preserve"> </w:t>
            </w:r>
            <w:r w:rsidR="004C11BC" w:rsidRPr="008D179A">
              <w:rPr>
                <w:rFonts w:cs="Times New Roman"/>
                <w:b w:val="0"/>
                <w:color w:val="000000"/>
                <w:sz w:val="18"/>
                <w:szCs w:val="18"/>
              </w:rPr>
              <w:t>201</w:t>
            </w:r>
            <w:r w:rsidR="004C11BC">
              <w:rPr>
                <w:rFonts w:cs="Times New Roman"/>
                <w:b w:val="0"/>
                <w:color w:val="000000"/>
                <w:sz w:val="18"/>
                <w:szCs w:val="18"/>
              </w:rPr>
              <w:t>4</w:t>
            </w:r>
            <w:r w:rsidR="004C11BC" w:rsidRPr="008D179A">
              <w:rPr>
                <w:rFonts w:cs="Times New Roman"/>
                <w:b w:val="0"/>
                <w:color w:val="000000"/>
                <w:sz w:val="18"/>
                <w:szCs w:val="18"/>
              </w:rPr>
              <w:t xml:space="preserve"> </w:t>
            </w:r>
            <w:r w:rsidRPr="008D179A">
              <w:rPr>
                <w:rFonts w:cs="Times New Roman"/>
                <w:b w:val="0"/>
                <w:color w:val="000000"/>
                <w:sz w:val="18"/>
                <w:szCs w:val="18"/>
              </w:rPr>
              <w:t>r., w %)</w:t>
            </w:r>
          </w:p>
        </w:tc>
        <w:tc>
          <w:tcPr>
            <w:tcW w:w="1141"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11,5</w:t>
            </w:r>
          </w:p>
        </w:tc>
        <w:tc>
          <w:tcPr>
            <w:tcW w:w="1142" w:type="dxa"/>
            <w:shd w:val="clear" w:color="auto" w:fill="F2F2F2"/>
            <w:vAlign w:val="center"/>
          </w:tcPr>
          <w:p w:rsidR="001738B7" w:rsidRPr="008D179A" w:rsidRDefault="004C11BC" w:rsidP="001738B7">
            <w:pPr>
              <w:pStyle w:val="podrozwyr"/>
              <w:spacing w:before="0" w:after="120"/>
              <w:jc w:val="center"/>
              <w:outlineLvl w:val="9"/>
              <w:rPr>
                <w:rFonts w:cs="Times New Roman"/>
                <w:color w:val="000000"/>
                <w:sz w:val="18"/>
                <w:szCs w:val="18"/>
              </w:rPr>
            </w:pPr>
            <w:r>
              <w:rPr>
                <w:rFonts w:cs="Times New Roman"/>
                <w:color w:val="000000"/>
                <w:sz w:val="18"/>
                <w:szCs w:val="18"/>
              </w:rPr>
              <w:t>12,0</w:t>
            </w:r>
          </w:p>
        </w:tc>
        <w:tc>
          <w:tcPr>
            <w:tcW w:w="1141"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16,5</w:t>
            </w:r>
          </w:p>
        </w:tc>
        <w:tc>
          <w:tcPr>
            <w:tcW w:w="1142"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9,6</w:t>
            </w:r>
          </w:p>
        </w:tc>
      </w:tr>
      <w:tr w:rsidR="001738B7" w:rsidRPr="008D179A" w:rsidTr="001738B7">
        <w:trPr>
          <w:trHeight w:val="510"/>
        </w:trPr>
        <w:tc>
          <w:tcPr>
            <w:tcW w:w="4644" w:type="dxa"/>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Liczba podmiotów gospodarki narodowej zarejestrowanych w REGON na 10 tys. mieszkańców (2012 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1032</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977</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960</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989</w:t>
            </w:r>
          </w:p>
        </w:tc>
      </w:tr>
    </w:tbl>
    <w:p w:rsidR="001738B7" w:rsidRPr="00CE3FD4" w:rsidRDefault="001738B7" w:rsidP="001738B7">
      <w:pPr>
        <w:spacing w:after="120" w:line="240" w:lineRule="auto"/>
        <w:jc w:val="both"/>
        <w:rPr>
          <w:sz w:val="18"/>
          <w:szCs w:val="18"/>
        </w:rPr>
      </w:pPr>
      <w:r>
        <w:rPr>
          <w:sz w:val="18"/>
          <w:szCs w:val="18"/>
        </w:rPr>
        <w:t xml:space="preserve"># </w:t>
      </w:r>
      <w:r w:rsidRPr="00CE3FD4">
        <w:rPr>
          <w:sz w:val="18"/>
          <w:szCs w:val="18"/>
        </w:rPr>
        <w:t>dane niedostępne lub objęte tajemnicą statystyczną; dane dot. podregionów dotyczą jednostek wg podziału obowiązującego w 2013 roku</w:t>
      </w:r>
    </w:p>
    <w:p w:rsidR="001738B7" w:rsidRDefault="001738B7" w:rsidP="001738B7">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 xml:space="preserve">Głównego Urzędu Statystycznego </w:t>
      </w:r>
      <w:r w:rsidRPr="00CE3FD4">
        <w:rPr>
          <w:i/>
          <w:sz w:val="18"/>
          <w:szCs w:val="18"/>
        </w:rPr>
        <w:t xml:space="preserve">w Warszawie, Urzędu Statystycznego </w:t>
      </w:r>
      <w:r>
        <w:rPr>
          <w:i/>
          <w:sz w:val="18"/>
          <w:szCs w:val="18"/>
        </w:rPr>
        <w:br/>
      </w:r>
      <w:r w:rsidRPr="00CE3FD4">
        <w:rPr>
          <w:i/>
          <w:sz w:val="18"/>
          <w:szCs w:val="18"/>
        </w:rPr>
        <w:t>w Opolu oraz Eurostat</w:t>
      </w:r>
      <w:r>
        <w:rPr>
          <w:i/>
          <w:sz w:val="18"/>
          <w:szCs w:val="18"/>
        </w:rPr>
        <w:t>u.</w:t>
      </w:r>
    </w:p>
    <w:p w:rsidR="001738B7" w:rsidRPr="003634F7" w:rsidRDefault="001738B7" w:rsidP="001738B7">
      <w:pPr>
        <w:spacing w:after="120" w:line="240" w:lineRule="auto"/>
        <w:ind w:firstLine="567"/>
        <w:jc w:val="both"/>
      </w:pPr>
    </w:p>
    <w:p w:rsidR="001738B7" w:rsidRDefault="001738B7" w:rsidP="001738B7">
      <w:pPr>
        <w:spacing w:after="120" w:line="240" w:lineRule="auto"/>
        <w:rPr>
          <w:i/>
          <w:sz w:val="18"/>
          <w:szCs w:val="18"/>
        </w:rPr>
      </w:pPr>
      <w:r>
        <w:rPr>
          <w:b/>
          <w:bCs/>
          <w:sz w:val="20"/>
        </w:rPr>
        <w:t>Mapa 2.</w:t>
      </w:r>
      <w:r w:rsidRPr="004F2C39">
        <w:rPr>
          <w:bCs/>
          <w:sz w:val="20"/>
        </w:rPr>
        <w:t xml:space="preserve"> </w:t>
      </w:r>
      <w:r w:rsidRPr="00AE5DAE">
        <w:rPr>
          <w:bCs/>
          <w:i/>
          <w:sz w:val="20"/>
        </w:rPr>
        <w:t>Uwarunkowania zagospodarowania przestrzennego województwa opolskiego</w:t>
      </w:r>
      <w:r>
        <w:br/>
      </w:r>
      <w:r>
        <w:rPr>
          <w:noProof/>
        </w:rPr>
        <w:drawing>
          <wp:inline distT="0" distB="0" distL="0" distR="0" wp14:anchorId="14E795C1" wp14:editId="1368B940">
            <wp:extent cx="6081395" cy="8367395"/>
            <wp:effectExtent l="19050" t="0" r="0" b="0"/>
            <wp:docPr id="2" name="Obraz 2" descr="Uwarunkowania_woj_Strategia_05_04_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warunkowania_woj_Strategia_05_04_13"/>
                    <pic:cNvPicPr>
                      <a:picLocks noChangeAspect="1" noChangeArrowheads="1"/>
                    </pic:cNvPicPr>
                  </pic:nvPicPr>
                  <pic:blipFill>
                    <a:blip r:embed="rId10" cstate="print">
                      <a:extLst/>
                    </a:blip>
                    <a:srcRect/>
                    <a:stretch>
                      <a:fillRect/>
                    </a:stretch>
                  </pic:blipFill>
                  <pic:spPr bwMode="auto">
                    <a:xfrm>
                      <a:off x="0" y="0"/>
                      <a:ext cx="6081395" cy="8367395"/>
                    </a:xfrm>
                    <a:prstGeom prst="rect">
                      <a:avLst/>
                    </a:prstGeom>
                    <a:ln>
                      <a:noFill/>
                    </a:ln>
                    <a:effectLst>
                      <a:softEdge rad="112500"/>
                    </a:effectLst>
                  </pic:spPr>
                </pic:pic>
              </a:graphicData>
            </a:graphic>
          </wp:inline>
        </w:drawing>
      </w:r>
      <w:r w:rsidRPr="00C3187F">
        <w:rPr>
          <w:i/>
          <w:sz w:val="18"/>
          <w:szCs w:val="18"/>
        </w:rPr>
        <w:t xml:space="preserve">Źródło: </w:t>
      </w:r>
      <w:r>
        <w:rPr>
          <w:i/>
          <w:sz w:val="18"/>
          <w:szCs w:val="18"/>
        </w:rPr>
        <w:t>O</w:t>
      </w:r>
      <w:r w:rsidRPr="00C3187F">
        <w:rPr>
          <w:i/>
          <w:sz w:val="18"/>
          <w:szCs w:val="18"/>
        </w:rPr>
        <w:t>pracowanie własn</w:t>
      </w:r>
      <w:r>
        <w:rPr>
          <w:i/>
          <w:sz w:val="18"/>
          <w:szCs w:val="18"/>
        </w:rPr>
        <w:t>e.</w:t>
      </w:r>
    </w:p>
    <w:p w:rsidR="001738B7" w:rsidRPr="00C3187F" w:rsidRDefault="001738B7" w:rsidP="001738B7">
      <w:pPr>
        <w:spacing w:after="120" w:line="240" w:lineRule="auto"/>
        <w:rPr>
          <w:sz w:val="18"/>
          <w:szCs w:val="18"/>
        </w:rPr>
      </w:pPr>
    </w:p>
    <w:p w:rsidR="001738B7" w:rsidRDefault="001738B7" w:rsidP="001738B7">
      <w:pPr>
        <w:pStyle w:val="Nagwek3"/>
        <w:spacing w:before="0" w:after="120" w:line="240" w:lineRule="auto"/>
        <w:jc w:val="both"/>
        <w:rPr>
          <w:szCs w:val="22"/>
        </w:rPr>
      </w:pPr>
      <w:r>
        <w:br w:type="page"/>
      </w:r>
      <w:bookmarkStart w:id="5" w:name="_Toc511994709"/>
      <w:r w:rsidRPr="009C1B18">
        <w:rPr>
          <w:rFonts w:asciiTheme="minorHAnsi" w:hAnsiTheme="minorHAnsi"/>
          <w:color w:val="000099"/>
          <w:sz w:val="22"/>
          <w:szCs w:val="22"/>
        </w:rPr>
        <w:t>1.1.1. Województwo opolskie jako region wyludniający się</w:t>
      </w:r>
      <w:bookmarkEnd w:id="5"/>
    </w:p>
    <w:p w:rsidR="001738B7" w:rsidRDefault="001738B7" w:rsidP="001738B7">
      <w:pPr>
        <w:spacing w:after="120" w:line="240" w:lineRule="auto"/>
        <w:ind w:firstLine="567"/>
        <w:jc w:val="both"/>
        <w:rPr>
          <w:rFonts w:cs="Calibri"/>
          <w:color w:val="000000"/>
        </w:rPr>
      </w:pPr>
      <w:r w:rsidRPr="003634F7">
        <w:rPr>
          <w:rFonts w:cs="Calibri"/>
          <w:color w:val="000000"/>
        </w:rPr>
        <w:t>Zmiany demograficzne obserwowane w Europie, w Polsce, w tym zwłaszcza w województwie opolskim stanowią i stanowić będą w najbliższych latach istotne wyzwanie dla regionu. Wyniki Narodowego Spisu Powszechnego Ludności i Mieszkań (2011) wskazały, iż w Polsce spośród wszystkich województw najbardziej alarmująca sytuacja w zakresie zmian liczebności, jak i struktury populacji występuje w Opolskiem. Charakteryzujące województwo najniższe wartości współczynników dzietności w kraju wraz z najwyższymi odsetkami emigrantów w odniesieniu do liczby ludności zameldowanej sprawiają, że Opolskie doświadcza nie tylko wzrostu udziału osób starszych w populacji ogółem, ale także istotnego spadku rzeczywistej liczby ludności regionu. Procesy depopulacji oraz starzenia się ludności stają się głównymi wyzwaniami rozwojowymi, rzutującymi na obecny oraz przyszły rozwój społeczno-gospodarczy województwa opolskiego. Zapobieganie i przeciwdziałanie procesom depopulacji stało się tym samym horyzontalnym wyzwaniem rozwojowym województwa opolskiego. Wyzwanie wynika z wielu przenikających się, komplementarnych względem siebie czynników, spośród których wymienić należy:</w:t>
      </w:r>
    </w:p>
    <w:p w:rsidR="001738B7" w:rsidRDefault="001738B7" w:rsidP="006C52AA">
      <w:pPr>
        <w:pStyle w:val="Akapitzlist"/>
        <w:numPr>
          <w:ilvl w:val="0"/>
          <w:numId w:val="30"/>
        </w:numPr>
        <w:spacing w:after="120" w:line="240" w:lineRule="auto"/>
        <w:ind w:left="567" w:hanging="567"/>
        <w:contextualSpacing w:val="0"/>
        <w:jc w:val="both"/>
      </w:pPr>
      <w:r w:rsidRPr="003634F7">
        <w:rPr>
          <w:b/>
        </w:rPr>
        <w:t>najwyższy poziom depopulacji spośród wszystkich województw</w:t>
      </w:r>
      <w:r w:rsidRPr="003634F7">
        <w:t xml:space="preserve"> – w latach 2002-2012 liczba mieszkańców województwa zmniejszyła się o 4,8% względem wzrostu o 0,8% przeciętnie w kraju - w żadnym z powiatów nie zanotowano wzrostu liczby mieszkańców, w przekroju wg gmin wzrost dotyczył zaledwie co siódmej gminy</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wewnątrzregionalne zróżnicowanie procesów depopulacji</w:t>
      </w:r>
      <w:r w:rsidRPr="003634F7">
        <w:t xml:space="preserve"> – podregion opolski w ostatnich latach (2002-2012) wyludniał się szybciej aniżeli podregion nyski, liczba mieszkańców pierwszego z nich zmniejszyła się o 5,4%, a drugiego spadła o 3,9%</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wydłużanie się przeciętnego trwania życia </w:t>
      </w:r>
      <w:r w:rsidRPr="003634F7">
        <w:t>- w latach 1990-20</w:t>
      </w:r>
      <w:r>
        <w:t>12</w:t>
      </w:r>
      <w:r w:rsidRPr="003634F7">
        <w:t xml:space="preserve"> zaobserwowano wydłużenie średniej życia mężczyzn zamieszkałych na terenie województwa opolskiego o 6,</w:t>
      </w:r>
      <w:r>
        <w:t>6</w:t>
      </w:r>
      <w:r w:rsidRPr="003634F7">
        <w:t xml:space="preserve"> lat oraz kobiet o 5,</w:t>
      </w:r>
      <w:r>
        <w:t>7</w:t>
      </w:r>
      <w:r w:rsidRPr="003634F7">
        <w:t xml:space="preserve"> lat, co stawia województwo opolskie – w przypadku mężczyzn na </w:t>
      </w:r>
      <w:r>
        <w:t>szóstym</w:t>
      </w:r>
      <w:r w:rsidRPr="003634F7">
        <w:t xml:space="preserve"> miejscu w kraju, a w przypadku kobiet - na </w:t>
      </w:r>
      <w:r>
        <w:t>siódmym;</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masową emigrację zarobkową </w:t>
      </w:r>
      <w:r w:rsidRPr="003634F7">
        <w:t>wynoszącą wg szacunków prof. R. Jończego ok. 115 tys. osób</w:t>
      </w:r>
      <w:r w:rsidRPr="003634F7">
        <w:rPr>
          <w:b/>
        </w:rPr>
        <w:t xml:space="preserve"> oraz emigrację zawieszoną </w:t>
      </w:r>
      <w:r w:rsidRPr="003634F7">
        <w:t>obejmującą osoby, które definitywnie opuściły kraj nie dokonując wymeldowania z regionu (ok. 105 tys. osób)</w:t>
      </w:r>
      <w:r w:rsidRPr="003634F7">
        <w:rPr>
          <w:rStyle w:val="Odwoanieprzypisudolnego"/>
        </w:rPr>
        <w:footnoteReference w:id="4"/>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tzw. drenaż mózgów</w:t>
      </w:r>
      <w:r w:rsidRPr="003634F7">
        <w:t xml:space="preserve"> - intensywne zasysanie zasobów ludzkich do innych ośrodków </w:t>
      </w:r>
      <w:r w:rsidRPr="003634F7">
        <w:rPr>
          <w:b/>
        </w:rPr>
        <w:t xml:space="preserve">- </w:t>
      </w:r>
      <w:r w:rsidRPr="003634F7">
        <w:t>zarówno zagranicznych, jak i pozawojewódzkich, w tym do sąsiednich ośrodków metropolitalnych, zwłaszcza do Wrocławia</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niezapewnioną prostą reprodukcję ludności </w:t>
      </w:r>
      <w:r w:rsidRPr="003634F7">
        <w:t>– w 2012 r. dzietność mieszkanek woj. opolskiego była najniższa spośród wszystkich województw - 100 kobiet w ciągu całego okresu rozrodczego rodziło średnio 115 dzieci, znacznie poniżej granicy prostej zastępowalności pokoleń</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przesuwanie się tzw. wieku środkowego matek </w:t>
      </w:r>
      <w:r w:rsidRPr="003634F7">
        <w:t>– w 201</w:t>
      </w:r>
      <w:r>
        <w:t>1</w:t>
      </w:r>
      <w:r w:rsidRPr="003634F7">
        <w:t xml:space="preserve"> r. dziecko w rodzinie przychodziło statystycznie na świat w 28. roku życia matki, podczas gdy w 2005 r. kilkanaście miesięcy wcześniej, a w połowie lat osiemdziesiątych około trzy lata wcześniej</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drastyczny spadek urodzeń</w:t>
      </w:r>
      <w:r w:rsidRPr="003634F7">
        <w:t xml:space="preserve"> - jeszcze w latach osiemdziesiątych na każdy tysiąc mieszkańców, rodziło się w Opolskiem około dwadzieścioro dzieci, podczas gdy obecnie </w:t>
      </w:r>
      <w:r>
        <w:t xml:space="preserve">około </w:t>
      </w:r>
      <w:r w:rsidRPr="003634F7">
        <w:t>dziewięcioro - projekcje demograficzne nie dają powodów do optymizmu – sytuacja nie ulegnie poprawie</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postępujący wzrost liczby zgonów</w:t>
      </w:r>
      <w:r w:rsidRPr="003634F7">
        <w:t>, który w połączeniu ze skalą urodzin przesuwa wskaźnik przyrostu naturalnego na ujemną stronę</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zmianę struktury demograficznej regionu </w:t>
      </w:r>
      <w:r w:rsidRPr="003634F7">
        <w:t>–</w:t>
      </w:r>
      <w:r w:rsidRPr="003634F7">
        <w:rPr>
          <w:b/>
        </w:rPr>
        <w:t xml:space="preserve"> </w:t>
      </w:r>
      <w:r w:rsidRPr="003634F7">
        <w:t>zmniejsza się liczba mieszkańców w wieku przedprodukcyjnym, rośnie liczba osób w wieku starszym</w:t>
      </w:r>
      <w:r w:rsidRPr="003634F7">
        <w:rPr>
          <w:rStyle w:val="Odwoanieprzypisudolnego"/>
        </w:rPr>
        <w:footnoteReference w:id="5"/>
      </w:r>
      <w:r w:rsidRPr="003634F7">
        <w:t>; poziom obciążenia ekonomicznego grupy produkcyjnej jest i będzie w regionie opolskim jednym z najwyższych w Europie</w:t>
      </w:r>
      <w: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b/>
        </w:rPr>
        <w:t xml:space="preserve">niekorzystne projekcje demograficzne wskazujące, że Opolskie będzie wyludniać się w skali zagrażającej zarówno procesom rozwoju społeczno-gospodarczego, jak i finansom publicznym </w:t>
      </w:r>
      <w:r w:rsidRPr="003634F7">
        <w:t xml:space="preserve">– </w:t>
      </w:r>
      <w:r w:rsidRPr="003634F7">
        <w:rPr>
          <w:i/>
        </w:rPr>
        <w:t>Prognoza ludności na lata 2008–2035</w:t>
      </w:r>
      <w:r w:rsidRPr="003634F7">
        <w:t xml:space="preserve"> (GUS) przewiduje, że liczba ludności w województwie opolskim w 2035 r. wyniesie 897,1 tys. mieszkańców, tj. o 140 tys. mniej aniżeli w 2007 r. Zdecydowanie bardziej intensywny spadek poziomu zaludnienia województwa opolskiego aniżeli całej Polski ma wynikać, według prognozy GUS, przede wszystkim z niekorzystnego bilansu ruchu naturalnego, a po 2020 r. wyłącznie z tego powodu, bowiem od tej daty saldo zagranicznej wymiany migracyjnej ma być </w:t>
      </w:r>
      <w:r w:rsidRPr="003634F7">
        <w:rPr>
          <w:color w:val="000000"/>
        </w:rPr>
        <w:t>dodatnie. Dodatkowo stale ujemna wymiana migracyjna wewnątrz Polski wzmocni spadek zaludnienia regionu</w:t>
      </w:r>
      <w:r>
        <w:rPr>
          <w:color w:val="000000"/>
        </w:rP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color w:val="000000"/>
        </w:rPr>
        <w:t xml:space="preserve">prognozowane poważne spadki liczby ludności w wieku edukacyjnym i w wieku produkcyjnym wywołujące </w:t>
      </w:r>
      <w:r w:rsidRPr="003634F7">
        <w:rPr>
          <w:b/>
          <w:color w:val="000000"/>
        </w:rPr>
        <w:t>społeczne konsekwencje przemian demograficznych</w:t>
      </w:r>
      <w:r w:rsidRPr="003634F7">
        <w:rPr>
          <w:rStyle w:val="Odwoanieprzypisudolnego"/>
          <w:color w:val="000000"/>
        </w:rPr>
        <w:footnoteReference w:id="6"/>
      </w:r>
      <w:r>
        <w:rPr>
          <w:color w:val="000000"/>
        </w:rP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b/>
          <w:color w:val="000000"/>
        </w:rPr>
        <w:t>obserwowany kryzys rodziny</w:t>
      </w:r>
      <w:r w:rsidRPr="003634F7">
        <w:rPr>
          <w:color w:val="000000"/>
        </w:rPr>
        <w:t xml:space="preserve"> - </w:t>
      </w:r>
      <w:bookmarkStart w:id="6" w:name="_Toc335804406"/>
      <w:r w:rsidRPr="003634F7">
        <w:rPr>
          <w:color w:val="000000"/>
        </w:rPr>
        <w:t>związki małżeńskie zawierane są później, rośnie liczba rozwodów</w:t>
      </w:r>
      <w:r w:rsidRPr="003634F7">
        <w:rPr>
          <w:vertAlign w:val="superscript"/>
        </w:rPr>
        <w:footnoteReference w:id="7"/>
      </w:r>
      <w:r w:rsidRPr="003634F7">
        <w:rPr>
          <w:color w:val="000000"/>
        </w:rPr>
        <w:t>, występuje zjawisko separacji, osłabieniu ulegają więzi międzypokoleniowe, obserwowane są rozbieżności między</w:t>
      </w:r>
      <w:r w:rsidRPr="003634F7">
        <w:t xml:space="preserve"> preferowanym, a zrealizowanym modelem rodziny – upowszechnia się model z jednym dzieckiem, pomimo deklaracji o chęci posiadania większej liczby potomstwa. </w:t>
      </w:r>
    </w:p>
    <w:p w:rsidR="001738B7" w:rsidRDefault="001738B7" w:rsidP="001738B7">
      <w:pPr>
        <w:pStyle w:val="Nagwek3"/>
        <w:spacing w:before="0" w:after="120" w:line="240" w:lineRule="auto"/>
        <w:jc w:val="both"/>
        <w:rPr>
          <w:sz w:val="22"/>
          <w:szCs w:val="22"/>
        </w:rPr>
      </w:pPr>
      <w:bookmarkStart w:id="7" w:name="_Toc511994710"/>
      <w:bookmarkEnd w:id="6"/>
      <w:r w:rsidRPr="009C1B18">
        <w:rPr>
          <w:rFonts w:ascii="Calibri" w:hAnsi="Calibri"/>
          <w:color w:val="000099"/>
          <w:sz w:val="22"/>
          <w:szCs w:val="22"/>
        </w:rPr>
        <w:t>1.1.2. Województwo opolskie jako region przygraniczny</w:t>
      </w:r>
      <w:bookmarkEnd w:id="7"/>
      <w:r w:rsidRPr="009C1B18">
        <w:rPr>
          <w:rFonts w:ascii="Calibri" w:hAnsi="Calibri"/>
          <w:color w:val="000099"/>
          <w:sz w:val="22"/>
          <w:szCs w:val="22"/>
        </w:rPr>
        <w:t xml:space="preserve"> </w:t>
      </w:r>
    </w:p>
    <w:p w:rsidR="001738B7" w:rsidRPr="00EF193D" w:rsidRDefault="001738B7" w:rsidP="001738B7">
      <w:pPr>
        <w:spacing w:after="120" w:line="240" w:lineRule="auto"/>
        <w:ind w:firstLine="567"/>
        <w:jc w:val="both"/>
      </w:pPr>
      <w:r w:rsidRPr="00EF193D">
        <w:t xml:space="preserve">Województwo opolskie jest regionem przygranicznym – na południu przebiega granica państwowa z Republiką Czeską, w tym z dwoma regionami: krajem ołomunieckim i morawskośląskim. Granica przebiega głównie w obszarach górskich i podgórskich. Tylko w nieznacznej mierze została ona wytyczona w oparciu o naturalne bariery geograficzne. Pod względem administracyjnym obszar przygraniczny obejmuje powiaty bezpośrednio graniczące z Republiką Czeską - powiat głubczycki, nyski i prudnicki. Sieć powiązań transgranicznych obejmuje zarówno sferę społeczno-gospodarczą, infrastrukturalną jak i ekologiczną - w tym w ramach istniejących euroregionów i projektów realizowanych </w:t>
      </w:r>
      <w:r>
        <w:t>ramach współfinansowanych z</w:t>
      </w:r>
      <w:r w:rsidRPr="00EF193D">
        <w:t xml:space="preserve"> programu operacyjnego współpracy transgranicznej. Pomimo tego, że bariery geograficzne w tym obszarze nie są tak istotne, jak np. w innych regionach, to jednak powiązania jakie tu powstały w procesach historycznego rozwoju obs</w:t>
      </w:r>
      <w:r>
        <w:t>zaru pogranicza nie są liczne i </w:t>
      </w:r>
      <w:r w:rsidRPr="00EF193D">
        <w:t xml:space="preserve">znaczące, szczególnie w zakresie infrastruktury technicznej i transportowej. Stan taki nie jest jedynie wynikiem technicznych trudności realizacji infrastruktury w obszarach górskich i podgórskich, ale głównie </w:t>
      </w:r>
      <w:r>
        <w:t>z tego powodu, że przez wiele dziesiątków lat znaczenie powiązań transgranicznych dla rozwoju obszarów przygranicznych miało mniejszą rangę niż wiązanie tych peryferyjnych obszarów z centrami ich regionów i państw.</w:t>
      </w:r>
    </w:p>
    <w:p w:rsidR="001738B7" w:rsidRPr="001B6EAE" w:rsidRDefault="001738B7" w:rsidP="001738B7">
      <w:pPr>
        <w:spacing w:after="120" w:line="240" w:lineRule="auto"/>
        <w:ind w:firstLine="567"/>
        <w:jc w:val="both"/>
        <w:rPr>
          <w:color w:val="000000"/>
        </w:rPr>
      </w:pPr>
      <w:r w:rsidRPr="00EF193D">
        <w:t xml:space="preserve">Część wskaźników społeczno-gospodarczych jest </w:t>
      </w:r>
      <w:r>
        <w:t>bardziej korzystna</w:t>
      </w:r>
      <w:r w:rsidRPr="00EF193D">
        <w:t xml:space="preserve"> po czeskiej stronie, co na poziomie regionów przejawia się m.in. wyższym wskaźnikiem PKB na mieszkańca (z uwzględnieniem parytetu siły nabywczej), bardziej korzystnymi procesami demograficznymi oraz bardziej korzystnymi warunkami na rynku pracy (wyższa aktywność </w:t>
      </w:r>
      <w:r w:rsidRPr="00FF417D">
        <w:rPr>
          <w:color w:val="000000"/>
        </w:rPr>
        <w:t>zawodowa mieszkańców, wyższy wskaźnik zatrudnienia, niższa stopa bezrobocia).</w:t>
      </w:r>
      <w:r>
        <w:rPr>
          <w:color w:val="000000"/>
        </w:rPr>
        <w:t xml:space="preserve"> </w:t>
      </w:r>
      <w:r w:rsidRPr="00606364">
        <w:rPr>
          <w:color w:val="000000"/>
        </w:rPr>
        <w:t>Obszar przygraniczny Przedgórza Sudeckiego i Bramy Morawskiej</w:t>
      </w:r>
      <w:r w:rsidRPr="00FF417D">
        <w:rPr>
          <w:rStyle w:val="Odwoanieprzypisudolnego"/>
          <w:color w:val="000000"/>
        </w:rPr>
        <w:footnoteReference w:id="8"/>
      </w:r>
      <w:r w:rsidRPr="00606364">
        <w:rPr>
          <w:color w:val="000000"/>
        </w:rPr>
        <w:t xml:space="preserve"> charakteryzuje się wysokimi walorami przyrodniczo-krajobrazowymi, historycznymi i kulturowymi, stanowiąc znaczący w skali województwa kapitał dla rozwoju turystyki i rekreacji, w</w:t>
      </w:r>
      <w:r>
        <w:rPr>
          <w:color w:val="000000"/>
        </w:rPr>
        <w:t> </w:t>
      </w:r>
      <w:r w:rsidRPr="00606364">
        <w:rPr>
          <w:color w:val="000000"/>
        </w:rPr>
        <w:t>tym wyjazdów rodzinnych, czy turystyki weekendowej. Prawie na całym swym obszarze obfituje w</w:t>
      </w:r>
      <w:r>
        <w:rPr>
          <w:color w:val="000000"/>
        </w:rPr>
        <w:t> </w:t>
      </w:r>
      <w:r w:rsidRPr="00606364">
        <w:rPr>
          <w:color w:val="000000"/>
        </w:rPr>
        <w:t xml:space="preserve">elementy przyrodnicze, które są lub powinny być prawnie chronione (Park Krajobrazowy „Góry Opawskie”, „Otmuchowsko-Nyski Obszar Chronionego Krajobrazu”, obszary chronionego krajobrazu: „Las Głubczycki” i „Mokre – Lewice”, korytarze ekologiczne Białej Głuchołaskiej, Widnej, Prudnika, Osobłogi, Opawicy). Istotne znaczenie na obszarze pogranicza, warunkujące konieczność współpracy transgranicznej, posiadają powiązania hydrograficzne i hydrologiczne, w szczególności w zakresie zapewnienia dobrej jakości wód dla celów pitnych (ujęcia wód powierzchniowych w Głuchołazach) oraz ochrony przeciwpowodziowej na rzekach transgranicznych (rzeka Biała Głuchołaska, Złoty Potok, Osobłoga, Opawa, Opawica). </w:t>
      </w:r>
      <w:r w:rsidRPr="004A7AC3">
        <w:rPr>
          <w:color w:val="000000"/>
        </w:rPr>
        <w:t>Kapitał turystyczny i kulturowy obszaru przygranicznego za</w:t>
      </w:r>
      <w:r>
        <w:rPr>
          <w:color w:val="000000"/>
        </w:rPr>
        <w:t>liczyć należy do największych w </w:t>
      </w:r>
      <w:r w:rsidRPr="004A7AC3">
        <w:rPr>
          <w:color w:val="000000"/>
        </w:rPr>
        <w:t>województwie</w:t>
      </w:r>
      <w:r>
        <w:rPr>
          <w:color w:val="000000"/>
        </w:rPr>
        <w:t>. C</w:t>
      </w:r>
      <w:r w:rsidRPr="004A7AC3">
        <w:rPr>
          <w:color w:val="000000"/>
        </w:rPr>
        <w:t xml:space="preserve">echuje się </w:t>
      </w:r>
      <w:r>
        <w:rPr>
          <w:color w:val="000000"/>
        </w:rPr>
        <w:t xml:space="preserve">on </w:t>
      </w:r>
      <w:r w:rsidRPr="004A7AC3">
        <w:rPr>
          <w:color w:val="000000"/>
        </w:rPr>
        <w:t xml:space="preserve">rozwiniętą bazą turystyczno-rekreacyjną, bazującą na zasobie naturalnym i kulturowym (Góry Opawskie, zbiorniki wodne w Otmuchowie i Nysie, rejon Kamiennika, Pogórza Paczkowskiego, miasta Nysa, Otmuchów, Paczków, Głuchołazy, Prudnik, Głubczyce). Potencjał obszaru podnosi przynależność większości gmin do </w:t>
      </w:r>
      <w:r w:rsidRPr="00FF417D">
        <w:rPr>
          <w:color w:val="000000"/>
        </w:rPr>
        <w:t>Euroregionu Pradziad i</w:t>
      </w:r>
      <w:r>
        <w:rPr>
          <w:color w:val="000000"/>
        </w:rPr>
        <w:t> </w:t>
      </w:r>
      <w:r w:rsidRPr="00FF417D">
        <w:rPr>
          <w:color w:val="000000"/>
        </w:rPr>
        <w:t>Silesia, będących źródłem wielu transgranicznych inicjatyw w zakresie współpr</w:t>
      </w:r>
      <w:r>
        <w:rPr>
          <w:color w:val="000000"/>
        </w:rPr>
        <w:t>acy gospodarczej, kulturalnej i </w:t>
      </w:r>
      <w:r w:rsidRPr="00FF417D">
        <w:rPr>
          <w:color w:val="000000"/>
        </w:rPr>
        <w:t>społecznej. Bogactwo kulturowe, historyczne, społeczne, przyrodnicze predysponują obszar do dalszego rozwoju i współpracy w zakresie turystyki pobytowej (w t</w:t>
      </w:r>
      <w:r>
        <w:rPr>
          <w:color w:val="000000"/>
        </w:rPr>
        <w:t>ym agroturystyki), zdrowotnej i </w:t>
      </w:r>
      <w:r w:rsidRPr="00FF417D">
        <w:rPr>
          <w:color w:val="000000"/>
        </w:rPr>
        <w:t>uzdrowiskowej, jak również aktywnej turystyki kwalifikowanej, w szczególności pieszej, rowerowej, konnej i wodnej oraz edukacyjnej.</w:t>
      </w:r>
      <w:r w:rsidRPr="001B6EAE">
        <w:rPr>
          <w:rFonts w:cs="Calibri"/>
          <w:sz w:val="18"/>
          <w:szCs w:val="18"/>
        </w:rPr>
        <w:t xml:space="preserve"> </w:t>
      </w:r>
      <w:r w:rsidRPr="001B6EAE">
        <w:rPr>
          <w:color w:val="000000"/>
        </w:rPr>
        <w:t>W</w:t>
      </w:r>
      <w:r>
        <w:rPr>
          <w:color w:val="000000"/>
        </w:rPr>
        <w:t xml:space="preserve">nioski z badania regionalnego w zakresie turystyki koncentrują się także na zaleceniach dotyczących </w:t>
      </w:r>
      <w:r w:rsidRPr="001B6EAE">
        <w:rPr>
          <w:color w:val="000000"/>
        </w:rPr>
        <w:t>wsparci</w:t>
      </w:r>
      <w:r>
        <w:rPr>
          <w:color w:val="000000"/>
        </w:rPr>
        <w:t>a</w:t>
      </w:r>
      <w:r w:rsidRPr="001B6EAE">
        <w:rPr>
          <w:color w:val="000000"/>
        </w:rPr>
        <w:t xml:space="preserve"> działa</w:t>
      </w:r>
      <w:r>
        <w:rPr>
          <w:color w:val="000000"/>
        </w:rPr>
        <w:t>ń</w:t>
      </w:r>
      <w:r w:rsidRPr="001B6EAE">
        <w:rPr>
          <w:color w:val="000000"/>
        </w:rPr>
        <w:t xml:space="preserve"> na rzecz</w:t>
      </w:r>
      <w:r>
        <w:rPr>
          <w:color w:val="000000"/>
        </w:rPr>
        <w:t xml:space="preserve">: </w:t>
      </w:r>
      <w:r w:rsidRPr="001B6EAE">
        <w:rPr>
          <w:color w:val="000000"/>
        </w:rPr>
        <w:t xml:space="preserve">zachowania walorów przyrodniczych i </w:t>
      </w:r>
      <w:r>
        <w:rPr>
          <w:color w:val="000000"/>
        </w:rPr>
        <w:t>krajobrazowych, rozwo</w:t>
      </w:r>
      <w:r w:rsidRPr="001B6EAE">
        <w:rPr>
          <w:color w:val="000000"/>
        </w:rPr>
        <w:t>j</w:t>
      </w:r>
      <w:r>
        <w:rPr>
          <w:color w:val="000000"/>
        </w:rPr>
        <w:t>u</w:t>
      </w:r>
      <w:r w:rsidRPr="001B6EAE">
        <w:rPr>
          <w:color w:val="000000"/>
        </w:rPr>
        <w:t xml:space="preserve"> turystyki oraz ochron</w:t>
      </w:r>
      <w:r>
        <w:rPr>
          <w:color w:val="000000"/>
        </w:rPr>
        <w:t>y</w:t>
      </w:r>
      <w:r w:rsidRPr="001B6EAE">
        <w:rPr>
          <w:color w:val="000000"/>
        </w:rPr>
        <w:t xml:space="preserve"> zasobów </w:t>
      </w:r>
      <w:r>
        <w:rPr>
          <w:color w:val="000000"/>
        </w:rPr>
        <w:t xml:space="preserve">przyrodniczych i krajobrazu, </w:t>
      </w:r>
      <w:r w:rsidRPr="001B6EAE">
        <w:rPr>
          <w:color w:val="000000"/>
        </w:rPr>
        <w:t>rozw</w:t>
      </w:r>
      <w:r>
        <w:rPr>
          <w:color w:val="000000"/>
        </w:rPr>
        <w:t xml:space="preserve">oju infrastruktury turystycznej oraz </w:t>
      </w:r>
      <w:r w:rsidRPr="001B6EAE">
        <w:rPr>
          <w:color w:val="000000"/>
        </w:rPr>
        <w:t>działa</w:t>
      </w:r>
      <w:r>
        <w:rPr>
          <w:color w:val="000000"/>
        </w:rPr>
        <w:t>ń</w:t>
      </w:r>
      <w:r w:rsidRPr="001B6EAE">
        <w:rPr>
          <w:color w:val="000000"/>
        </w:rPr>
        <w:t xml:space="preserve"> dotycząc</w:t>
      </w:r>
      <w:r>
        <w:rPr>
          <w:color w:val="000000"/>
        </w:rPr>
        <w:t>ych</w:t>
      </w:r>
      <w:r w:rsidRPr="001B6EAE">
        <w:rPr>
          <w:color w:val="000000"/>
        </w:rPr>
        <w:t xml:space="preserve"> rozwoju kluczowej infrastruktury związanej ze wzmocnieniem funkcji turystycznych, w tym rozwój dróg lokalnych oraz rozwój infrastruktury ochrony środowiska</w:t>
      </w:r>
      <w:r>
        <w:rPr>
          <w:rStyle w:val="Odwoanieprzypisudolnego"/>
          <w:color w:val="000000"/>
        </w:rPr>
        <w:footnoteReference w:id="9"/>
      </w:r>
      <w:r w:rsidRPr="001B6EAE">
        <w:rPr>
          <w:color w:val="000000"/>
        </w:rPr>
        <w:t>.</w:t>
      </w:r>
    </w:p>
    <w:p w:rsidR="001738B7" w:rsidRPr="000A492D" w:rsidRDefault="001738B7" w:rsidP="001738B7">
      <w:pPr>
        <w:spacing w:after="120" w:line="240" w:lineRule="auto"/>
        <w:ind w:firstLine="567"/>
        <w:jc w:val="both"/>
        <w:rPr>
          <w:color w:val="000000"/>
          <w:sz w:val="16"/>
        </w:rPr>
      </w:pPr>
      <w:r w:rsidRPr="00FF417D">
        <w:rPr>
          <w:color w:val="000000"/>
        </w:rPr>
        <w:t>Powiaty bezpośrednio graniczące z Republiką Czeską, podobnie jak całe województwo, dotyka problem depopulacji. W latach 2002-201</w:t>
      </w:r>
      <w:r>
        <w:rPr>
          <w:color w:val="000000"/>
        </w:rPr>
        <w:t>2</w:t>
      </w:r>
      <w:r w:rsidRPr="00FF417D">
        <w:rPr>
          <w:color w:val="000000"/>
        </w:rPr>
        <w:t xml:space="preserve"> liczba mieszkańców powiatu głubczyckiego zmniejszyła się o </w:t>
      </w:r>
      <w:r>
        <w:rPr>
          <w:color w:val="000000"/>
        </w:rPr>
        <w:t>7,3</w:t>
      </w:r>
      <w:r w:rsidRPr="00FF417D">
        <w:rPr>
          <w:color w:val="000000"/>
        </w:rPr>
        <w:t xml:space="preserve">%, prudnickiego </w:t>
      </w:r>
      <w:r>
        <w:rPr>
          <w:color w:val="000000"/>
        </w:rPr>
        <w:t xml:space="preserve">– </w:t>
      </w:r>
      <w:r w:rsidRPr="00FF417D">
        <w:rPr>
          <w:color w:val="000000"/>
        </w:rPr>
        <w:t>o 6,</w:t>
      </w:r>
      <w:r>
        <w:rPr>
          <w:color w:val="000000"/>
        </w:rPr>
        <w:t>9</w:t>
      </w:r>
      <w:r w:rsidRPr="00FF417D">
        <w:rPr>
          <w:color w:val="000000"/>
        </w:rPr>
        <w:t xml:space="preserve">%, a nyskiego </w:t>
      </w:r>
      <w:r>
        <w:rPr>
          <w:color w:val="000000"/>
        </w:rPr>
        <w:t xml:space="preserve">– </w:t>
      </w:r>
      <w:r w:rsidRPr="00FF417D">
        <w:rPr>
          <w:color w:val="000000"/>
        </w:rPr>
        <w:t xml:space="preserve">o </w:t>
      </w:r>
      <w:r>
        <w:rPr>
          <w:color w:val="000000"/>
        </w:rPr>
        <w:t>4,4</w:t>
      </w:r>
      <w:r w:rsidRPr="00FF417D">
        <w:rPr>
          <w:color w:val="000000"/>
        </w:rPr>
        <w:t>%. Niskie są również ws</w:t>
      </w:r>
      <w:r>
        <w:rPr>
          <w:color w:val="000000"/>
        </w:rPr>
        <w:t>kaźniki przedsiębiorczości (np. </w:t>
      </w:r>
      <w:r w:rsidRPr="00FF417D">
        <w:rPr>
          <w:color w:val="000000"/>
        </w:rPr>
        <w:t>liczba podmiotów gospodarki narodowej zarejestrowanych w REGON na mieszkańca, średnioroczna wartość nakładów inwestycyjnych na mieszkańca w przedsiębiorstwach, czy wartość produkcji sprzedanej przemysłu na mieszkańca).</w:t>
      </w:r>
    </w:p>
    <w:p w:rsidR="001738B7" w:rsidRDefault="001738B7" w:rsidP="001738B7">
      <w:pPr>
        <w:pStyle w:val="Nagwek3"/>
        <w:spacing w:before="0" w:after="120" w:line="240" w:lineRule="auto"/>
        <w:jc w:val="both"/>
        <w:rPr>
          <w:sz w:val="22"/>
          <w:szCs w:val="22"/>
        </w:rPr>
      </w:pPr>
      <w:bookmarkStart w:id="8" w:name="_Toc511994711"/>
      <w:r w:rsidRPr="009C1B18">
        <w:rPr>
          <w:rFonts w:ascii="Calibri" w:hAnsi="Calibri"/>
          <w:color w:val="000099"/>
          <w:sz w:val="22"/>
          <w:szCs w:val="22"/>
        </w:rPr>
        <w:t>1.1.3. Województwo opolskie jako region o średnim poziomie rozwoju i relatywnie wolnym tempie wzrostu gospodarczego</w:t>
      </w:r>
      <w:bookmarkEnd w:id="8"/>
    </w:p>
    <w:p w:rsidR="001738B7" w:rsidRDefault="001738B7" w:rsidP="001738B7">
      <w:pPr>
        <w:spacing w:after="120" w:line="240" w:lineRule="auto"/>
        <w:ind w:firstLine="567"/>
        <w:jc w:val="both"/>
      </w:pPr>
      <w:r w:rsidRPr="004F2C39">
        <w:t xml:space="preserve">Znaczący wzrost gospodarczy Polski w ostatnich latach nie przełożył się na analogiczne zmiany w województwie opolskim. Region rozwijał się wolniej, nie tylko w porównaniu z sąsiadującymi województwami, ale również względem regionów statystycznie najbiedniejszych – położonych na ścianie wschodniej. Tę niekorzystną tendencję wyjaśnia przynajmniej kilka czynników o charakterze endo- i egzogenicznym. </w:t>
      </w:r>
    </w:p>
    <w:p w:rsidR="001738B7" w:rsidRPr="004F2C39" w:rsidRDefault="001738B7" w:rsidP="001738B7">
      <w:pPr>
        <w:spacing w:after="120" w:line="240" w:lineRule="auto"/>
        <w:ind w:firstLine="567"/>
        <w:jc w:val="both"/>
      </w:pPr>
      <w:r w:rsidRPr="004F2C39">
        <w:t>Do najważniejszych należy niedobór inwestycji o znaczeniu strategicznym, migracyjny odpływ ludności, zmniejszający istotnie chłonność rynku regionalnego, a przede wszystkim bardzo silna konkurencja regionów sąsiadujących – przechwytujących nie tylko bogate zasoby kapitału ludzkiego, ale i nowe inwestycje, a szczególnie bezpośrednie inwestycje zagraniczne. Wzrost gospodarczy hamowały ponadto obniżona wydajność niektórych branż gospodarki, a także niska aktywność ekonomiczna mieszkańców.</w:t>
      </w:r>
    </w:p>
    <w:p w:rsidR="001738B7" w:rsidRDefault="001738B7" w:rsidP="001738B7">
      <w:pPr>
        <w:spacing w:after="120" w:line="240" w:lineRule="auto"/>
        <w:ind w:firstLine="567"/>
        <w:jc w:val="both"/>
        <w:rPr>
          <w:color w:val="000000"/>
        </w:rPr>
      </w:pPr>
      <w:r w:rsidRPr="004F2C39">
        <w:rPr>
          <w:color w:val="000000"/>
        </w:rPr>
        <w:t>Opolskie – jakkolwiek należy do regionów o średnim poziomie rozwoju gospodarczego – jest obszarem relatywnie woln</w:t>
      </w:r>
      <w:r>
        <w:rPr>
          <w:color w:val="000000"/>
        </w:rPr>
        <w:t>ego tempa wzrostu gospodarczego. Średnioroczna s</w:t>
      </w:r>
      <w:r w:rsidRPr="004F2C39">
        <w:rPr>
          <w:color w:val="000000"/>
        </w:rPr>
        <w:t>topa wzrostu produktu krajowego brutto w latach 200</w:t>
      </w:r>
      <w:r>
        <w:rPr>
          <w:color w:val="000000"/>
        </w:rPr>
        <w:t>4</w:t>
      </w:r>
      <w:r w:rsidRPr="004F2C39">
        <w:rPr>
          <w:color w:val="000000"/>
        </w:rPr>
        <w:t>–201</w:t>
      </w:r>
      <w:r>
        <w:rPr>
          <w:color w:val="000000"/>
        </w:rPr>
        <w:t>1</w:t>
      </w:r>
      <w:r w:rsidRPr="004F2C39">
        <w:rPr>
          <w:color w:val="000000"/>
        </w:rPr>
        <w:t xml:space="preserve"> była najniższa </w:t>
      </w:r>
      <w:r>
        <w:rPr>
          <w:color w:val="000000"/>
        </w:rPr>
        <w:t>spośród wszystkich województw (W</w:t>
      </w:r>
      <w:r w:rsidRPr="004F2C39">
        <w:rPr>
          <w:color w:val="000000"/>
        </w:rPr>
        <w:t>ykre</w:t>
      </w:r>
      <w:r>
        <w:rPr>
          <w:color w:val="000000"/>
        </w:rPr>
        <w:t>s 1</w:t>
      </w:r>
      <w:r w:rsidRPr="004F2C39">
        <w:rPr>
          <w:color w:val="000000"/>
        </w:rPr>
        <w:t>).</w:t>
      </w:r>
    </w:p>
    <w:p w:rsidR="001738B7" w:rsidRPr="00E668FA" w:rsidRDefault="001738B7" w:rsidP="001738B7">
      <w:pPr>
        <w:spacing w:after="120" w:line="240" w:lineRule="auto"/>
        <w:jc w:val="both"/>
        <w:rPr>
          <w:bCs/>
          <w:sz w:val="20"/>
        </w:rPr>
      </w:pPr>
      <w:r w:rsidRPr="00E668FA">
        <w:rPr>
          <w:b/>
          <w:bCs/>
          <w:sz w:val="20"/>
        </w:rPr>
        <w:t xml:space="preserve">Wykres 1. </w:t>
      </w:r>
      <w:r w:rsidRPr="009C1B18">
        <w:rPr>
          <w:bCs/>
          <w:sz w:val="20"/>
        </w:rPr>
        <w:t xml:space="preserve">Średnioroczna </w:t>
      </w:r>
      <w:r>
        <w:rPr>
          <w:bCs/>
          <w:i/>
          <w:sz w:val="20"/>
        </w:rPr>
        <w:t>d</w:t>
      </w:r>
      <w:r w:rsidRPr="00E668FA">
        <w:rPr>
          <w:bCs/>
          <w:i/>
          <w:sz w:val="20"/>
        </w:rPr>
        <w:t>ynamika produktu krajowego brutto w Polsce wg województw w latach 200</w:t>
      </w:r>
      <w:r>
        <w:rPr>
          <w:bCs/>
          <w:i/>
          <w:sz w:val="20"/>
        </w:rPr>
        <w:t>4</w:t>
      </w:r>
      <w:r w:rsidRPr="00E668FA">
        <w:rPr>
          <w:bCs/>
          <w:i/>
          <w:sz w:val="20"/>
        </w:rPr>
        <w:t>-201</w:t>
      </w:r>
      <w:r>
        <w:rPr>
          <w:bCs/>
          <w:i/>
          <w:sz w:val="20"/>
        </w:rPr>
        <w:t xml:space="preserve">1 </w:t>
      </w:r>
      <w:r w:rsidRPr="00E668FA">
        <w:rPr>
          <w:bCs/>
          <w:i/>
          <w:sz w:val="20"/>
        </w:rPr>
        <w:t>(w %, wg cen stałych)</w:t>
      </w:r>
    </w:p>
    <w:p w:rsidR="001738B7" w:rsidRPr="00C3187F" w:rsidRDefault="001738B7" w:rsidP="001738B7">
      <w:pPr>
        <w:spacing w:after="120" w:line="240" w:lineRule="auto"/>
        <w:jc w:val="both"/>
        <w:rPr>
          <w:sz w:val="18"/>
          <w:szCs w:val="18"/>
        </w:rPr>
      </w:pPr>
      <w:bookmarkStart w:id="9" w:name="_MON_1453114099"/>
      <w:bookmarkStart w:id="10" w:name="_MON_1453114166"/>
      <w:bookmarkEnd w:id="9"/>
      <w:bookmarkEnd w:id="10"/>
      <w:r>
        <w:rPr>
          <w:noProof/>
        </w:rPr>
        <w:drawing>
          <wp:inline distT="0" distB="0" distL="0" distR="0" wp14:anchorId="33977F34" wp14:editId="55F7B525">
            <wp:extent cx="5791200" cy="2000250"/>
            <wp:effectExtent l="19050" t="0" r="0" b="0"/>
            <wp:docPr id="5" name="Obiek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C3187F">
        <w:rPr>
          <w:i/>
          <w:sz w:val="18"/>
          <w:szCs w:val="18"/>
        </w:rPr>
        <w:t>Źródło:</w:t>
      </w:r>
      <w:r w:rsidRPr="00C3187F">
        <w:rPr>
          <w:sz w:val="18"/>
          <w:szCs w:val="18"/>
        </w:rPr>
        <w:t xml:space="preserve"> </w:t>
      </w:r>
      <w:r w:rsidRPr="00C3187F">
        <w:rPr>
          <w:i/>
          <w:sz w:val="18"/>
          <w:szCs w:val="18"/>
        </w:rPr>
        <w:t xml:space="preserve">Opracowanie własne na podstawie danych </w:t>
      </w:r>
      <w:r>
        <w:rPr>
          <w:i/>
          <w:sz w:val="18"/>
          <w:szCs w:val="18"/>
        </w:rPr>
        <w:t>Głównego Urzędu Statystycznego</w:t>
      </w:r>
      <w:r w:rsidRPr="00C3187F">
        <w:rPr>
          <w:i/>
          <w:sz w:val="18"/>
          <w:szCs w:val="18"/>
        </w:rPr>
        <w:t xml:space="preserve"> w Warszawie</w:t>
      </w:r>
      <w:r>
        <w:rPr>
          <w:i/>
          <w:sz w:val="18"/>
          <w:szCs w:val="18"/>
        </w:rPr>
        <w:t xml:space="preserve"> oraz Eurostat.</w:t>
      </w:r>
    </w:p>
    <w:p w:rsidR="001738B7" w:rsidRPr="003634F7" w:rsidRDefault="001738B7" w:rsidP="001738B7">
      <w:pPr>
        <w:spacing w:after="120" w:line="240" w:lineRule="auto"/>
        <w:ind w:firstLine="567"/>
        <w:jc w:val="both"/>
        <w:rPr>
          <w:color w:val="000000"/>
        </w:rPr>
      </w:pPr>
      <w:r w:rsidRPr="003634F7">
        <w:rPr>
          <w:color w:val="000000"/>
        </w:rPr>
        <w:t>Chociaż województwo opolskie należy do grupy regionów o średnim poziomie rozwoju w Polsce (11. miejsce mierzone PKB na</w:t>
      </w:r>
      <w:r w:rsidRPr="003634F7">
        <w:rPr>
          <w:i/>
          <w:color w:val="000000"/>
        </w:rPr>
        <w:t xml:space="preserve"> </w:t>
      </w:r>
      <w:r w:rsidRPr="003634F7">
        <w:rPr>
          <w:color w:val="000000"/>
        </w:rPr>
        <w:t>mieszkańca), to w układzie wewnętrznym widoczne są znaczące dysproporcje już na poziomie jednostek statystycznych NUTS3. Podregion opolski należy do grupy obszarów o wysokim poziomie rozwoju (91,7% średniego poziomu w kraju, 21 miejsce), zaś podregion nyski do grupy o najniższym, statystycznym poziomie rozwoju w całym kraju (62,5% średniego poziomu w kraju, 59 miejsce na 66 podregionów)</w:t>
      </w:r>
      <w:r w:rsidRPr="003634F7">
        <w:rPr>
          <w:color w:val="000000"/>
          <w:vertAlign w:val="superscript"/>
        </w:rPr>
        <w:footnoteReference w:id="10"/>
      </w:r>
      <w:r w:rsidRPr="003634F7">
        <w:rPr>
          <w:color w:val="000000"/>
        </w:rPr>
        <w:t xml:space="preserve">. </w:t>
      </w:r>
      <w:r w:rsidRPr="003634F7">
        <w:t xml:space="preserve">Pochodną sytuacji w skali Polski jest relacja PKB </w:t>
      </w:r>
      <w:r w:rsidRPr="003634F7">
        <w:rPr>
          <w:i/>
        </w:rPr>
        <w:t>per capita</w:t>
      </w:r>
      <w:r w:rsidRPr="003634F7">
        <w:t xml:space="preserve"> do średniego poziomu w Unii Europejskiej. Wartość produktu krajowego brutto na mieszkańca we wszystkich polskich regionach jest niższa niż średnio w Unii Europejskiej (wg parytetu siły nabywczej). Opolskie, osiągając </w:t>
      </w:r>
      <w:r w:rsidR="007E094F" w:rsidRPr="003634F7">
        <w:t>5</w:t>
      </w:r>
      <w:r w:rsidR="007E094F">
        <w:t>2</w:t>
      </w:r>
      <w:r w:rsidRPr="003634F7">
        <w:t xml:space="preserve">% średniej unijnej, zajmuje w Polsce 11. miejsce (Wykres </w:t>
      </w:r>
      <w:r>
        <w:t>2</w:t>
      </w:r>
      <w:r w:rsidRPr="003634F7">
        <w:t xml:space="preserve">). </w:t>
      </w:r>
    </w:p>
    <w:p w:rsidR="001738B7" w:rsidRPr="00E668FA" w:rsidRDefault="001738B7" w:rsidP="001738B7">
      <w:pPr>
        <w:spacing w:after="120" w:line="240" w:lineRule="auto"/>
        <w:ind w:left="1043" w:hanging="1043"/>
        <w:jc w:val="both"/>
        <w:rPr>
          <w:bCs/>
          <w:sz w:val="20"/>
        </w:rPr>
      </w:pPr>
      <w:r w:rsidRPr="00E668FA">
        <w:rPr>
          <w:b/>
          <w:bCs/>
          <w:sz w:val="20"/>
        </w:rPr>
        <w:t xml:space="preserve">Wykres </w:t>
      </w:r>
      <w:r>
        <w:rPr>
          <w:b/>
          <w:bCs/>
          <w:sz w:val="20"/>
        </w:rPr>
        <w:t>2</w:t>
      </w:r>
      <w:r w:rsidRPr="00E668FA">
        <w:rPr>
          <w:b/>
          <w:bCs/>
          <w:sz w:val="20"/>
        </w:rPr>
        <w:t>.</w:t>
      </w:r>
      <w:r w:rsidRPr="00E668FA">
        <w:rPr>
          <w:bCs/>
          <w:sz w:val="20"/>
        </w:rPr>
        <w:t xml:space="preserve"> </w:t>
      </w:r>
      <w:r w:rsidRPr="00E668FA">
        <w:rPr>
          <w:bCs/>
          <w:i/>
          <w:sz w:val="20"/>
        </w:rPr>
        <w:t xml:space="preserve">Produkt krajowy brutto na 1 mieszkańca w Polsce wg województw w </w:t>
      </w:r>
      <w:r w:rsidR="007E094F" w:rsidRPr="00E668FA">
        <w:rPr>
          <w:bCs/>
          <w:i/>
          <w:sz w:val="20"/>
        </w:rPr>
        <w:t>201</w:t>
      </w:r>
      <w:r w:rsidR="007E094F">
        <w:rPr>
          <w:bCs/>
          <w:i/>
          <w:sz w:val="20"/>
        </w:rPr>
        <w:t>1</w:t>
      </w:r>
      <w:r w:rsidR="007E094F" w:rsidRPr="00E668FA">
        <w:rPr>
          <w:bCs/>
          <w:i/>
          <w:sz w:val="20"/>
        </w:rPr>
        <w:t xml:space="preserve"> </w:t>
      </w:r>
      <w:r w:rsidRPr="00E668FA">
        <w:rPr>
          <w:bCs/>
          <w:i/>
          <w:sz w:val="20"/>
        </w:rPr>
        <w:t>r. (UE2</w:t>
      </w:r>
      <w:r w:rsidR="007E094F">
        <w:rPr>
          <w:bCs/>
          <w:i/>
          <w:sz w:val="20"/>
        </w:rPr>
        <w:t>8</w:t>
      </w:r>
      <w:r w:rsidRPr="00E668FA">
        <w:rPr>
          <w:bCs/>
          <w:i/>
          <w:sz w:val="20"/>
        </w:rPr>
        <w:t>=100)</w:t>
      </w:r>
    </w:p>
    <w:p w:rsidR="001738B7" w:rsidRDefault="007E094F" w:rsidP="001738B7">
      <w:pPr>
        <w:spacing w:after="120" w:line="240" w:lineRule="auto"/>
        <w:jc w:val="both"/>
        <w:rPr>
          <w:b/>
        </w:rPr>
      </w:pPr>
      <w:r w:rsidRPr="007E094F">
        <w:rPr>
          <w:noProof/>
        </w:rPr>
        <w:t xml:space="preserve"> </w:t>
      </w:r>
      <w:r>
        <w:rPr>
          <w:noProof/>
        </w:rPr>
        <w:drawing>
          <wp:inline distT="0" distB="0" distL="0" distR="0" wp14:anchorId="1AED42AE" wp14:editId="1B23D8D1">
            <wp:extent cx="5772150" cy="2238375"/>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738B7" w:rsidRPr="0021528F" w:rsidRDefault="001738B7" w:rsidP="001738B7">
      <w:pPr>
        <w:spacing w:after="120" w:line="240" w:lineRule="auto"/>
        <w:jc w:val="both"/>
        <w:rPr>
          <w:i/>
          <w:sz w:val="18"/>
          <w:szCs w:val="18"/>
        </w:rPr>
      </w:pPr>
      <w:r w:rsidRPr="0021528F">
        <w:rPr>
          <w:i/>
          <w:sz w:val="18"/>
          <w:szCs w:val="18"/>
        </w:rPr>
        <w:t xml:space="preserve">Źródło: </w:t>
      </w:r>
      <w:bookmarkStart w:id="11" w:name="_Toc335804417"/>
      <w:r w:rsidR="007E094F">
        <w:rPr>
          <w:i/>
          <w:sz w:val="18"/>
          <w:szCs w:val="18"/>
        </w:rPr>
        <w:t>opracowanie własne na podstawie danych Eurostat</w:t>
      </w:r>
    </w:p>
    <w:p w:rsidR="001738B7" w:rsidRDefault="001738B7" w:rsidP="001738B7">
      <w:pPr>
        <w:spacing w:after="120" w:line="240" w:lineRule="auto"/>
        <w:jc w:val="both"/>
        <w:rPr>
          <w:i/>
          <w:sz w:val="12"/>
        </w:rPr>
      </w:pPr>
    </w:p>
    <w:p w:rsidR="001738B7" w:rsidRDefault="001738B7" w:rsidP="001738B7">
      <w:pPr>
        <w:spacing w:after="120" w:line="240" w:lineRule="auto"/>
        <w:jc w:val="both"/>
        <w:rPr>
          <w:i/>
          <w:sz w:val="12"/>
        </w:rPr>
      </w:pPr>
    </w:p>
    <w:p w:rsidR="001738B7" w:rsidRDefault="001738B7" w:rsidP="001738B7">
      <w:pPr>
        <w:pStyle w:val="Nagwek3"/>
        <w:spacing w:before="0" w:after="120" w:line="240" w:lineRule="auto"/>
        <w:jc w:val="both"/>
        <w:rPr>
          <w:sz w:val="22"/>
          <w:szCs w:val="22"/>
        </w:rPr>
      </w:pPr>
      <w:bookmarkStart w:id="12" w:name="_Toc511994712"/>
      <w:r w:rsidRPr="009C1B18">
        <w:rPr>
          <w:rFonts w:ascii="Calibri" w:hAnsi="Calibri"/>
          <w:color w:val="000099"/>
          <w:sz w:val="22"/>
          <w:szCs w:val="22"/>
        </w:rPr>
        <w:t>1.1.4. Województwo opolskie jako region o zróżnicowanej strukturze gospodarki</w:t>
      </w:r>
      <w:bookmarkEnd w:id="12"/>
    </w:p>
    <w:p w:rsidR="001738B7" w:rsidRDefault="001738B7" w:rsidP="001738B7">
      <w:pPr>
        <w:spacing w:after="120" w:line="240" w:lineRule="auto"/>
        <w:ind w:firstLine="567"/>
        <w:jc w:val="both"/>
      </w:pPr>
      <w:r w:rsidRPr="004F2C39">
        <w:t xml:space="preserve">W strukturze gospodarki województwa opolskiego dominują usługi generujące </w:t>
      </w:r>
      <w:r>
        <w:t>około 56</w:t>
      </w:r>
      <w:r w:rsidRPr="004F2C39">
        <w:t>% wartości dodanej brutto oraz skupiające 52% ogółu pracujących w gospodarce regionu</w:t>
      </w:r>
      <w:r>
        <w:t xml:space="preserve"> (Wykres 3)</w:t>
      </w:r>
      <w:r w:rsidRPr="004F2C39">
        <w:t xml:space="preserve">. Jednak wyróżnikiem województwa opolskiego jest jego wysoko rozwinięty </w:t>
      </w:r>
      <w:r w:rsidRPr="00976268">
        <w:rPr>
          <w:b/>
        </w:rPr>
        <w:t>przemysł</w:t>
      </w:r>
      <w:r w:rsidRPr="004F2C39">
        <w:t xml:space="preserve">, generujący </w:t>
      </w:r>
      <w:r>
        <w:t>30,1</w:t>
      </w:r>
      <w:r w:rsidRPr="004F2C39">
        <w:t>% wartości dodanej brutto w regionie (przeciętnie w kraju 2</w:t>
      </w:r>
      <w:r>
        <w:t>5,6</w:t>
      </w:r>
      <w:r w:rsidRPr="004F2C39">
        <w:t>%, dane za 201</w:t>
      </w:r>
      <w:r>
        <w:t>1</w:t>
      </w:r>
      <w:r w:rsidRPr="004F2C39">
        <w:t xml:space="preserve"> r.). O przemysłowym obliczu regionu decydują przede wszystkim podmioty prowadzące działalność w zakresie przetwórstwa przemysłowego oraz wytwarzania i zaopatrywania w energię elektryczną, gaz, wodę (pierwsze miejsce w kraju ze względu na wysokość udziału w strukturze wartości dodanej brutto). Wysoki stopień rozwoju przemysłu w województwie op</w:t>
      </w:r>
      <w:r>
        <w:t>olskim uznawany jest za jeden z </w:t>
      </w:r>
      <w:r w:rsidRPr="004F2C39">
        <w:t xml:space="preserve">atutów regionu. Duże znaczenie dla pozycji konkurencyjnej województwa opolskiego ma również </w:t>
      </w:r>
      <w:r w:rsidRPr="00287181">
        <w:t>sektor budowlany (8,</w:t>
      </w:r>
      <w:r>
        <w:t>2</w:t>
      </w:r>
      <w:r w:rsidRPr="00287181">
        <w:t>% WDB).</w:t>
      </w:r>
      <w:r w:rsidRPr="004F2C39">
        <w:t xml:space="preserve"> </w:t>
      </w:r>
    </w:p>
    <w:p w:rsidR="001738B7" w:rsidRDefault="001738B7" w:rsidP="001738B7">
      <w:pPr>
        <w:spacing w:after="120" w:line="240" w:lineRule="auto"/>
        <w:jc w:val="both"/>
        <w:rPr>
          <w:bCs/>
          <w:i/>
          <w:sz w:val="20"/>
        </w:rPr>
      </w:pPr>
      <w:r w:rsidRPr="00E668FA">
        <w:rPr>
          <w:b/>
          <w:bCs/>
          <w:sz w:val="20"/>
        </w:rPr>
        <w:t xml:space="preserve">Wykres </w:t>
      </w:r>
      <w:r>
        <w:rPr>
          <w:b/>
          <w:bCs/>
          <w:sz w:val="20"/>
        </w:rPr>
        <w:t>3</w:t>
      </w:r>
      <w:r w:rsidRPr="00E668FA">
        <w:rPr>
          <w:b/>
          <w:bCs/>
          <w:sz w:val="20"/>
        </w:rPr>
        <w:t>.</w:t>
      </w:r>
      <w:r w:rsidRPr="00E668FA">
        <w:rPr>
          <w:bCs/>
          <w:sz w:val="20"/>
        </w:rPr>
        <w:t xml:space="preserve"> </w:t>
      </w:r>
      <w:r w:rsidRPr="00E668FA">
        <w:rPr>
          <w:bCs/>
          <w:i/>
          <w:sz w:val="20"/>
        </w:rPr>
        <w:t>Struktura wartości dodanej brutto oraz liczby pracujących w gospodarce narodowej w województwie opolskim (201</w:t>
      </w:r>
      <w:r>
        <w:rPr>
          <w:bCs/>
          <w:i/>
          <w:sz w:val="20"/>
        </w:rPr>
        <w:t>1</w:t>
      </w:r>
      <w:r w:rsidRPr="00E668FA">
        <w:rPr>
          <w:bCs/>
          <w:i/>
          <w:sz w:val="20"/>
        </w:rPr>
        <w:t>, 201</w:t>
      </w:r>
      <w:r>
        <w:rPr>
          <w:bCs/>
          <w:i/>
          <w:sz w:val="20"/>
        </w:rPr>
        <w:t>2</w:t>
      </w:r>
      <w:r w:rsidRPr="00E668FA">
        <w:rPr>
          <w:bCs/>
          <w:i/>
          <w:sz w:val="20"/>
        </w:rPr>
        <w:t>, w %)</w:t>
      </w:r>
    </w:p>
    <w:bookmarkStart w:id="13" w:name="_MON_1453214691"/>
    <w:bookmarkEnd w:id="13"/>
    <w:p w:rsidR="001738B7" w:rsidRPr="00C3187F" w:rsidRDefault="001738B7" w:rsidP="001738B7">
      <w:pPr>
        <w:spacing w:after="120" w:line="240" w:lineRule="auto"/>
        <w:jc w:val="both"/>
        <w:rPr>
          <w:i/>
          <w:sz w:val="18"/>
          <w:szCs w:val="18"/>
        </w:rPr>
      </w:pPr>
      <w:r>
        <w:rPr>
          <w:noProof/>
        </w:rPr>
        <w:object w:dxaOrig="8955" w:dyaOrig="2484" w14:anchorId="494187F7">
          <v:shape id="_x0000_i1026" type="#_x0000_t75" style="width:460.5pt;height:129.75pt" o:ole="">
            <v:imagedata r:id="rId13" o:title=""/>
          </v:shape>
          <o:OLEObject Type="Embed" ProgID="Excel.Sheet.12" ShapeID="_x0000_i1026" DrawAspect="Content" ObjectID="_1589702981" r:id="rId14"/>
        </w:object>
      </w:r>
      <w:r w:rsidRPr="00C3187F">
        <w:rPr>
          <w:i/>
          <w:sz w:val="18"/>
          <w:szCs w:val="18"/>
        </w:rPr>
        <w:t xml:space="preserve">Źródło: Opracowanie własne na podstawie danych </w:t>
      </w:r>
      <w:r>
        <w:rPr>
          <w:i/>
          <w:sz w:val="18"/>
          <w:szCs w:val="18"/>
        </w:rPr>
        <w:t>Głównego Urzędu Statystycznego</w:t>
      </w:r>
      <w:r w:rsidRPr="00C3187F">
        <w:rPr>
          <w:i/>
          <w:sz w:val="18"/>
          <w:szCs w:val="18"/>
        </w:rPr>
        <w:t xml:space="preserve"> w Warszawie.</w:t>
      </w:r>
    </w:p>
    <w:p w:rsidR="001738B7" w:rsidRDefault="001738B7" w:rsidP="001738B7">
      <w:pPr>
        <w:spacing w:after="120" w:line="240" w:lineRule="auto"/>
        <w:ind w:firstLine="567"/>
        <w:jc w:val="both"/>
      </w:pPr>
      <w:r>
        <w:t>Szczególnym wyzwaniem dla województwa</w:t>
      </w:r>
      <w:r w:rsidRPr="00287181">
        <w:t xml:space="preserve"> opolskiego jest przezwyciężenie stosunkowo powolnego rozwoju regionalnego </w:t>
      </w:r>
      <w:r w:rsidRPr="00976268">
        <w:rPr>
          <w:b/>
        </w:rPr>
        <w:t>sektora usług</w:t>
      </w:r>
      <w:r w:rsidRPr="00287181">
        <w:t xml:space="preserve"> – co jest tendencją odbiegającą istotnie od dominujących trendów znanych na świecie, gdzie zdecydowaną przewagę na regionalnych rynkach pracy mają zatrudnieni w szeroko rozumianym obszarze „tworzenia warun</w:t>
      </w:r>
      <w:r>
        <w:t>ków do wzrostu gospodarczego” i </w:t>
      </w:r>
      <w:r w:rsidRPr="00287181">
        <w:t>sferze generującej wysoką jakość życia w skali lokalnej i regionalnej.</w:t>
      </w:r>
      <w:r>
        <w:t xml:space="preserve">  </w:t>
      </w:r>
    </w:p>
    <w:p w:rsidR="001738B7" w:rsidRDefault="001738B7" w:rsidP="001738B7">
      <w:pPr>
        <w:spacing w:after="120" w:line="240" w:lineRule="auto"/>
        <w:ind w:firstLine="567"/>
        <w:jc w:val="both"/>
      </w:pPr>
      <w:r>
        <w:t>W latach 2000-2011 wartość dodana brutto wytworzona w sektorze usług wzrosła w Opolskiem o 78% względem wzrostu o 96% przeciętnie w kraju. Niższy wskaźnik notowano tylko w dwóch województwach (Wykres 4).</w:t>
      </w:r>
    </w:p>
    <w:p w:rsidR="001738B7" w:rsidRDefault="001738B7" w:rsidP="001738B7">
      <w:pPr>
        <w:spacing w:after="120" w:line="240" w:lineRule="auto"/>
        <w:jc w:val="both"/>
        <w:rPr>
          <w:bCs/>
          <w:sz w:val="20"/>
        </w:rPr>
      </w:pPr>
      <w:r w:rsidRPr="00E668FA">
        <w:rPr>
          <w:b/>
          <w:bCs/>
          <w:sz w:val="20"/>
        </w:rPr>
        <w:t xml:space="preserve">Wykres </w:t>
      </w:r>
      <w:r>
        <w:rPr>
          <w:b/>
          <w:bCs/>
          <w:sz w:val="20"/>
        </w:rPr>
        <w:t>4</w:t>
      </w:r>
      <w:r w:rsidRPr="00E668FA">
        <w:rPr>
          <w:b/>
          <w:bCs/>
          <w:sz w:val="20"/>
        </w:rPr>
        <w:t>.</w:t>
      </w:r>
      <w:r w:rsidRPr="00E668FA">
        <w:rPr>
          <w:bCs/>
          <w:sz w:val="20"/>
        </w:rPr>
        <w:t xml:space="preserve"> </w:t>
      </w:r>
      <w:r w:rsidRPr="00E668FA">
        <w:rPr>
          <w:bCs/>
          <w:i/>
          <w:sz w:val="20"/>
        </w:rPr>
        <w:t>Dynamika wartości dodanej brutto w sektorze usług w Polsce wg województw w 201</w:t>
      </w:r>
      <w:r>
        <w:rPr>
          <w:bCs/>
          <w:i/>
          <w:sz w:val="20"/>
        </w:rPr>
        <w:t>1</w:t>
      </w:r>
      <w:r w:rsidRPr="00E668FA">
        <w:rPr>
          <w:bCs/>
          <w:i/>
          <w:sz w:val="20"/>
        </w:rPr>
        <w:t xml:space="preserve"> roku (2000=100)</w:t>
      </w:r>
    </w:p>
    <w:bookmarkStart w:id="14" w:name="_MON_1453215421"/>
    <w:bookmarkEnd w:id="14"/>
    <w:p w:rsidR="001738B7" w:rsidRDefault="001738B7" w:rsidP="001738B7">
      <w:pPr>
        <w:spacing w:after="120" w:line="240" w:lineRule="auto"/>
        <w:jc w:val="both"/>
      </w:pPr>
      <w:r>
        <w:rPr>
          <w:noProof/>
        </w:rPr>
        <w:object w:dxaOrig="7898" w:dyaOrig="2974" w14:anchorId="7209F7DA">
          <v:shape id="_x0000_i1027" type="#_x0000_t75" style="width:453.75pt;height:151.5pt" o:ole="">
            <v:imagedata r:id="rId15" o:title=""/>
          </v:shape>
          <o:OLEObject Type="Embed" ProgID="Excel.Sheet.12" ShapeID="_x0000_i1027" DrawAspect="Content" ObjectID="_1589702982" r:id="rId16"/>
        </w:object>
      </w:r>
    </w:p>
    <w:p w:rsidR="001738B7" w:rsidRPr="00C3187F" w:rsidRDefault="001738B7" w:rsidP="001738B7">
      <w:pPr>
        <w:spacing w:after="120" w:line="240" w:lineRule="auto"/>
        <w:jc w:val="both"/>
        <w:rPr>
          <w:i/>
          <w:sz w:val="18"/>
          <w:szCs w:val="18"/>
        </w:rPr>
      </w:pPr>
      <w:r w:rsidRPr="00C3187F">
        <w:rPr>
          <w:i/>
          <w:sz w:val="18"/>
          <w:szCs w:val="18"/>
        </w:rPr>
        <w:t>Źródło: Opracowanie własne na podstawie danych Głównego Urzędu Statystycznego w Warszawie</w:t>
      </w:r>
      <w:r>
        <w:rPr>
          <w:i/>
          <w:sz w:val="18"/>
          <w:szCs w:val="18"/>
        </w:rPr>
        <w:t>.</w:t>
      </w:r>
    </w:p>
    <w:p w:rsidR="001738B7" w:rsidRPr="004F2C39" w:rsidRDefault="001738B7" w:rsidP="001738B7">
      <w:pPr>
        <w:spacing w:after="120" w:line="240" w:lineRule="auto"/>
        <w:ind w:firstLine="567"/>
        <w:jc w:val="both"/>
      </w:pPr>
      <w:r w:rsidRPr="00287181">
        <w:t>Dia</w:t>
      </w:r>
      <w:r>
        <w:t>gnozując sytuację rozwojową województwa</w:t>
      </w:r>
      <w:r w:rsidRPr="00287181">
        <w:t xml:space="preserve"> opolskiego można zauważyć, że regionalne podmioty gospodarcze ciągle uzyskują zbyt mało przewag konk</w:t>
      </w:r>
      <w:r>
        <w:t>urencyjnych, które wynikałyby z </w:t>
      </w:r>
      <w:r w:rsidRPr="00287181">
        <w:t xml:space="preserve">ulokowanego tu zaplecza usługowego (doradztwo, media, nauka i edukacja, sektor naukowo-badawczy, obsługa finansowa, administracja, </w:t>
      </w:r>
      <w:r w:rsidRPr="00287181">
        <w:rPr>
          <w:i/>
        </w:rPr>
        <w:t>public relations</w:t>
      </w:r>
      <w:r w:rsidRPr="00287181">
        <w:t>, komunikacja, dostępność, logistyka, naprawy, transport itd</w:t>
      </w:r>
      <w:r>
        <w:t xml:space="preserve">.). </w:t>
      </w:r>
      <w:r w:rsidRPr="00287181">
        <w:t>Często regionalny sektor gospodarczy, tak prywatny jak i publiczny oraz sfera społeczna, nie widzą możliwości rozwojowych, które wynikają z przejścia z drugiego do trzeciego działu gospodarki, czyli z wymiaru czysto produkcyjnego do wym</w:t>
      </w:r>
      <w:r>
        <w:t>iaru usługowego. W takim ujęciu</w:t>
      </w:r>
      <w:r w:rsidRPr="00287181">
        <w:t xml:space="preserve"> </w:t>
      </w:r>
      <w:r>
        <w:t>Opolskie</w:t>
      </w:r>
      <w:r w:rsidRPr="00287181">
        <w:t xml:space="preserve"> jest w zdecydowanie gorszym położen</w:t>
      </w:r>
      <w:r>
        <w:t>iu od innych regionów</w:t>
      </w:r>
      <w:r w:rsidRPr="00287181">
        <w:t>, zarówno w wymiarze sąsiedzkim, jak i krajowym oraz międzynarodowym</w:t>
      </w:r>
      <w:r>
        <w:rPr>
          <w:rStyle w:val="Odwoanieprzypisudolnego"/>
        </w:rPr>
        <w:footnoteReference w:id="11"/>
      </w:r>
      <w:r w:rsidRPr="00287181">
        <w:t>.</w:t>
      </w:r>
    </w:p>
    <w:p w:rsidR="001738B7" w:rsidRDefault="001738B7" w:rsidP="001738B7">
      <w:pPr>
        <w:spacing w:after="0" w:line="240" w:lineRule="auto"/>
        <w:ind w:firstLine="567"/>
        <w:jc w:val="both"/>
      </w:pPr>
      <w:r w:rsidRPr="004F2C39">
        <w:t xml:space="preserve">Duże znaczenie dla pozycji konkurencyjnej województwa opolskiego ma </w:t>
      </w:r>
      <w:r w:rsidRPr="00976268">
        <w:rPr>
          <w:b/>
        </w:rPr>
        <w:t>sektor budowlany</w:t>
      </w:r>
      <w:r w:rsidRPr="004F2C39">
        <w:t xml:space="preserve">. Cechuje się on stosunkowo wysoką konkurencyjnością w stosunku do sytuacji tej branży w kraju i obejmuje, oprócz działalności budowlano-montażowej, produkcję materiałów budowlanych wraz z przemysłem wydobywczym (kamień wapienny, bazalt, kruszywa, gliny). Dysponuje również specjalistycznym szkolnictwem zawodowym, wyższymi uczelniami, ośrodkami i instytutami naukowo-badawczymi, przedsiębiorstwami budowlanymi i dużymi zakładami produkującymi materiały dla budownictwa. </w:t>
      </w:r>
    </w:p>
    <w:p w:rsidR="001738B7" w:rsidRDefault="001738B7" w:rsidP="001738B7">
      <w:pPr>
        <w:pStyle w:val="Nagwek1"/>
        <w:spacing w:before="0" w:after="120" w:line="240" w:lineRule="auto"/>
        <w:rPr>
          <w:rFonts w:ascii="Calibri" w:hAnsi="Calibri"/>
          <w:color w:val="000099"/>
          <w:sz w:val="24"/>
          <w:szCs w:val="24"/>
        </w:rPr>
      </w:pPr>
    </w:p>
    <w:p w:rsidR="001738B7" w:rsidRDefault="001738B7" w:rsidP="001738B7">
      <w:pPr>
        <w:pStyle w:val="Nagwek2"/>
        <w:spacing w:before="0" w:after="120" w:line="240" w:lineRule="auto"/>
        <w:jc w:val="both"/>
        <w:rPr>
          <w:sz w:val="24"/>
          <w:szCs w:val="24"/>
        </w:rPr>
      </w:pPr>
      <w:bookmarkStart w:id="15" w:name="_Toc511994713"/>
      <w:r>
        <w:rPr>
          <w:sz w:val="24"/>
          <w:szCs w:val="24"/>
        </w:rPr>
        <w:t>1.2. Sytuacja społeczno-gospodarcza województwa opolskiego wg układu osi priorytetowych RPO WO 2014-2020</w:t>
      </w:r>
      <w:bookmarkEnd w:id="15"/>
    </w:p>
    <w:p w:rsidR="001738B7" w:rsidRDefault="001738B7" w:rsidP="001738B7">
      <w:pPr>
        <w:pStyle w:val="Nagwek3"/>
        <w:spacing w:before="0" w:after="120" w:line="240" w:lineRule="auto"/>
      </w:pPr>
      <w:bookmarkStart w:id="16" w:name="_Toc511994714"/>
      <w:r w:rsidRPr="009D0BE6">
        <w:rPr>
          <w:rFonts w:asciiTheme="minorHAnsi" w:hAnsiTheme="minorHAnsi"/>
          <w:color w:val="000099"/>
        </w:rPr>
        <w:t xml:space="preserve">1.2.1. </w:t>
      </w:r>
      <w:r w:rsidRPr="009D0BE6">
        <w:rPr>
          <w:rFonts w:asciiTheme="minorHAnsi" w:hAnsiTheme="minorHAnsi"/>
          <w:b w:val="0"/>
          <w:bCs w:val="0"/>
          <w:color w:val="000099"/>
          <w:sz w:val="22"/>
          <w:szCs w:val="22"/>
        </w:rPr>
        <w:t>Innowacje w gospodarce</w:t>
      </w:r>
      <w:bookmarkEnd w:id="16"/>
    </w:p>
    <w:p w:rsidR="001738B7" w:rsidRDefault="001C4461" w:rsidP="001738B7">
      <w:pPr>
        <w:spacing w:after="120" w:line="240" w:lineRule="auto"/>
        <w:ind w:firstLine="567"/>
        <w:jc w:val="both"/>
      </w:pPr>
      <w:r>
        <w:rPr>
          <w:noProof/>
        </w:rPr>
        <mc:AlternateContent>
          <mc:Choice Requires="wpg">
            <w:drawing>
              <wp:anchor distT="0" distB="0" distL="114300" distR="114300" simplePos="0" relativeHeight="251653632" behindDoc="1" locked="0" layoutInCell="1" allowOverlap="1" wp14:anchorId="03766055" wp14:editId="66AE5539">
                <wp:simplePos x="0" y="0"/>
                <wp:positionH relativeFrom="margin">
                  <wp:posOffset>3423920</wp:posOffset>
                </wp:positionH>
                <wp:positionV relativeFrom="margin">
                  <wp:posOffset>3848100</wp:posOffset>
                </wp:positionV>
                <wp:extent cx="2336800" cy="3157220"/>
                <wp:effectExtent l="0" t="0" r="6350" b="5080"/>
                <wp:wrapSquare wrapText="bothSides"/>
                <wp:docPr id="15"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3157220"/>
                          <a:chOff x="5999" y="1687"/>
                          <a:chExt cx="4624" cy="5618"/>
                        </a:xfrm>
                      </wpg:grpSpPr>
                      <wps:wsp>
                        <wps:cNvPr id="224" name="Text Box 159"/>
                        <wps:cNvSpPr txBox="1">
                          <a:spLocks noChangeArrowheads="1"/>
                        </wps:cNvSpPr>
                        <wps:spPr bwMode="auto">
                          <a:xfrm>
                            <a:off x="5999" y="6409"/>
                            <a:ext cx="4624" cy="8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46F" w:rsidRPr="007826BD" w:rsidRDefault="00C3546F" w:rsidP="001738B7">
                              <w:pPr>
                                <w:spacing w:after="0" w:line="240" w:lineRule="auto"/>
                                <w:jc w:val="both"/>
                                <w:rPr>
                                  <w:i/>
                                  <w:sz w:val="18"/>
                                  <w:szCs w:val="18"/>
                                </w:rPr>
                              </w:pPr>
                              <w:r w:rsidRPr="007826BD">
                                <w:rPr>
                                  <w:b/>
                                  <w:sz w:val="18"/>
                                  <w:szCs w:val="18"/>
                                </w:rPr>
                                <w:t xml:space="preserve">Mapa </w:t>
                              </w:r>
                              <w:r>
                                <w:rPr>
                                  <w:b/>
                                  <w:sz w:val="18"/>
                                  <w:szCs w:val="18"/>
                                </w:rPr>
                                <w:t>3</w:t>
                              </w:r>
                              <w:r w:rsidRPr="007826BD">
                                <w:rPr>
                                  <w:sz w:val="18"/>
                                  <w:szCs w:val="18"/>
                                </w:rPr>
                                <w:t xml:space="preserve">. </w:t>
                              </w:r>
                              <w:r w:rsidRPr="007826BD">
                                <w:rPr>
                                  <w:i/>
                                  <w:sz w:val="18"/>
                                  <w:szCs w:val="18"/>
                                </w:rPr>
                                <w:t>Innowacyjność regionów w rankingu Regional Innovation Scoreboard 2012</w:t>
                              </w:r>
                            </w:p>
                            <w:p w:rsidR="00C3546F" w:rsidRPr="007826BD" w:rsidRDefault="00C3546F" w:rsidP="001738B7">
                              <w:pPr>
                                <w:spacing w:after="0" w:line="240" w:lineRule="auto"/>
                                <w:jc w:val="both"/>
                                <w:rPr>
                                  <w:i/>
                                  <w:sz w:val="18"/>
                                  <w:szCs w:val="18"/>
                                </w:rPr>
                              </w:pPr>
                              <w:r w:rsidRPr="007826BD">
                                <w:rPr>
                                  <w:i/>
                                  <w:sz w:val="18"/>
                                  <w:szCs w:val="18"/>
                                </w:rPr>
                                <w:t xml:space="preserve">Źródło: </w:t>
                              </w:r>
                              <w:r>
                                <w:rPr>
                                  <w:i/>
                                  <w:sz w:val="18"/>
                                  <w:szCs w:val="18"/>
                                </w:rPr>
                                <w:t>O</w:t>
                              </w:r>
                              <w:r w:rsidRPr="007826BD">
                                <w:rPr>
                                  <w:i/>
                                  <w:sz w:val="18"/>
                                  <w:szCs w:val="18"/>
                                </w:rPr>
                                <w:t xml:space="preserve">pracowanie własne na podstawie </w:t>
                              </w:r>
                              <w:r>
                                <w:rPr>
                                  <w:rStyle w:val="Odwoanieprzypisudolnego"/>
                                  <w:i/>
                                  <w:sz w:val="18"/>
                                  <w:szCs w:val="18"/>
                                </w:rPr>
                                <w:t>13</w:t>
                              </w:r>
                            </w:p>
                          </w:txbxContent>
                        </wps:txbx>
                        <wps:bodyPr rot="0" vert="horz" wrap="square" lIns="91440" tIns="45720" rIns="91440" bIns="45720" anchor="t" anchorCtr="0" upright="1">
                          <a:noAutofit/>
                        </wps:bodyPr>
                      </wps:wsp>
                      <pic:pic xmlns:pic="http://schemas.openxmlformats.org/drawingml/2006/picture">
                        <pic:nvPicPr>
                          <pic:cNvPr id="225" name="Picture 1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150" y="1687"/>
                            <a:ext cx="4473" cy="46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766055" id="Grupa 1" o:spid="_x0000_s1027" style="position:absolute;left:0;text-align:left;margin-left:269.6pt;margin-top:303pt;width:184pt;height:248.6pt;z-index:-251662848;mso-position-horizontal-relative:margin;mso-position-vertical-relative:margin" coordorigin="5999,1687" coordsize="4624,56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yR5QBAAAsQoAAA4AAABkcnMvZTJvRG9jLnhtbKxW7W7bNhT9P2Dv&#10;QOi/YkmmZEuIUyT+CApka9B2D0BTlEVUIjmSjp0Ne/ddkrId5wPN2gmwTIrk1b3n8Bzq8sO+79AD&#10;04ZLMYvSiyRCTFBZc7GZRX98XcXTCBlLRE06KdgsemQm+nD16y+XO1WxTLayq5lGEESYaqdmUWut&#10;qkYjQ1vWE3MhFRMw2EjdEwtdvRnVmuwget+NsiQpRjupa6UlZcbA00UYjK58/KZh1H5qGsMs6mYR&#10;5Gb9Xfv72t1HV5ek2miiWk6HNMgPZNETLuClx1ALYgnaav4iVM+plkY29oLKfiSbhlPma4Bq0uRZ&#10;NbdabpWvZVPtNuoIE0D7DKcfDkt/f7jXiNfAXR4hQXrg6FZvFUGpw2anNhVMudXqi7rXoUBo3kn6&#10;zcDw6Pm462/CZLTe/SZrCEe2Vnps9o3uXQioGu09BY9HCtjeIgoPs/G4mCbAFIWxcZpPsmwgibbA&#10;pFuXl2UZIRhOi+kkEEjb5bAeFxkOi/MinbrREanCi32yQ3KuMthw5oSp+TlMv7REMU+VcYANmGYu&#10;mQDqV1fhjdyjNC8Dsn6igxXZPQxAPR4lE9BFQs5bIjbsWmu5axmpIUPPCdRxXBrqMC7I9+A+wlbg&#10;xGdAqgPoJ9CmZXGGGamUNvaWyR65xizSoCifJnm4MzbAe5jiuDWy4/WKd53v6M163mn0QEB9K38N&#10;0c+mdcJNFtItCxHDE0gP3uHGXKJeTX+XaYaTm6yMV0B+jFc4j8tJMo2TtLwpiwSXeLH6xyWY4qrl&#10;dc3EHRfsoOwUv4/lwWOCJr220W4WlXmWB4reLDLx12tF9tyC0XW8n0Wwv+Fyk0jliF2K2rct4V1o&#10;j87T95sYMDj8e1T8NnDMhz1g9+t90LEL7LbIWtaPsC+0BNpAUGDS0Gil/itCOzC8WWT+3BLNItR9&#10;FLC3yhRj55C+g0F40NFPR9ZPR4igEGoW2QiF5twGV90qzTctvCnsZiGvQf4N91vllJW3Di/Aq0vF&#10;aQW/gSNoveDo+6cArLJbV0s4Sfp3xeiJ/rZVMRixIpavecftoz9UgGSXlHi459Th6zpPRX10Shh3&#10;rwVNe6s5zAurQDuceqc8adko0I/D5vTohbzPo4xc9yyTdcfVQWGuPdQM8D87FF6BLRw4C0m3PRM2&#10;nKCadVC+FKblygDnFevXrAapf6whTwqntwUXB1pFUP5rssym10lSZjfxPE/mMU4my/i6xJN4kiwn&#10;OMHTdJ7OD7LcGgaokG6h+P+gS+8tXkxg9C80QiqHkBOa0fQzYO+FZqxmlrbucQOeMzyH9ccBj/oJ&#10;aMfBu0y2SHOQzdnZ5LzLnWwYT8bhZMLF+Pxk+s8ue/RKX/JLk0zK5XQ5xTHOiiWwsVjE16s5jotV&#10;OskX48V8vkgPbASTdPvp58nwOL/pjW8dAE/MLmzr14g8MADG4Zrw8xbiv4u8LQ7fcO7D62nfzzp9&#10;aV79C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COJDyjhAAAADAEAAA8AAABkcnMv&#10;ZG93bnJldi54bWxMj8FKw0AQhu+C77CM4M3uJqHRxmxKKeqpCLaCeNsm0yQ0Oxuy2yR9e8eTHmfm&#10;45/vz9ez7cSIg28daYgWCgRS6aqWag2fh9eHJxA+GKpM5wg1XNHDuri9yU1WuYk+cNyHWnAI+cxo&#10;aELoMyl92aA1fuF6JL6d3GBN4HGoZTWYicNtJ2OlUmlNS/yhMT1uGyzP+4vV8DaZaZNEL+PufNpe&#10;vw/L969dhFrf382bZxAB5/AHw68+q0PBTkd3ocqLTsMyWcWMakhVyqWYWKlH3hwZjVQSgyxy+b9E&#10;8QMAAP//AwBQSwMEFAAGAAgAAAAhAClbdOJN6xAALIYrABQAAABkcnMvbWVkaWEvaW1hZ2UxLmVt&#10;Zux9CXxV1bV32tf2vU5WBZQhzKNAwapYW9snCggICA4gQxKGWtva1tfX9vd97/us1qkMEqYkd8hE&#10;JqgTMhhGgUwWRBRlBm2ZMtwxubm585i8/74rWWzOHUyoQqDnsnJYe817nXPPOvucffb9SlJS0m/w&#10;1/Yp/2pSUo9/a2slJW0dn5T0/LSkpH4Tpj2YlPSVpJGLRyR9F+yvXBSJYC/8e1LSPV9LSjoPxg1K&#10;5mP/nrS5z9eSYCBpXVW3JD3+Jo6fPA5iLyTB10sDnlkvjLwA+leSvpmU9G9jL3wL7eGR7deBfRtR&#10;JSUJ7DtffX7a1vGCM+57/ZI+AuUfX10W4Qq6kBqGP0H5B/6+ktRdkJJuhOUu306K/EUI2IRC4YsQ&#10;CIaCwaqT53YcO7P9VM22U7Xbj5x79+j53cerdx49v/PohR3Harcfrd1xRMC2ozWlx2q2Hqvdeqyu&#10;FHBcwDvHzwO2Cah++0Tdm6CcrNl76vzf68zhUCAc9PtDQbc/2NIcblY/agbUDKgZUDOgZkDNQKwM&#10;yLU5FAr67Y32Jeu2/j5n0zMFO35bsOuZnO1/zN/1fwp2/y57x39l7/xt9q7fZu9+JgLAf52z8+nc&#10;3U/n7/1l/t6f5+99au3en6/dCXhawLsLcnYuzN/9dOGOZ4ve2VL5gddlDwU8vqDPG/DFikSlqRlQ&#10;M6BmQM2AmgE1AyIDF2tzMBTy+ANnTI3zl7025ZU3JqbvmpC+d8LS3ZOXlz+0smriq2UTXy1/cFkF&#10;YFIERHN5+aTllZPT35uU/t6EFQLGr6wATFoBqLxv8e6xS/dMXlY6Z+lr+o2VLocjFPD5gwGv3xcO&#10;q+Pmq3D8fe1r/zFu3IMVFZVXwbfqUs2AmgE1A2oG2p2Bi7UZ97NtvvAnDYGpS7ffm3Fw+NoLA/NM&#10;yVpjL625T3Z9vxxrv2xr3+x6wNBs67AcgHlYruXOHOs92da7sutH5dSPyKkfmifgjhwBI7LqRmnr&#10;fpJ5fNqyPWs2fezxNoeCArwefzCo1uZ276IvVBC1GRX6CzWpGlMzoGZAzYCagS84A5fWZm/4ZENg&#10;ykub7td+PKqgZkCuubfW1EtjStaYkyPbXhozYGCWaZDGOFhrAIzUmO7IsozKsgzRWAZorH21ZsBw&#10;jYDbsgwj9YafZJ2YsmTXig0fuDyhYECAy+UNBr/gbqjm2p8B1OYXX3y5/fKqpJoBNQNqBtQMXOEM&#10;XKzNmBEWDoVdDtdjz62bnHlwlOZc71UXklfW9l5V1y/DOFhXzzBKZwWM1llG67G1jtJaR2itA7TW&#10;3rr67vr6Hvr6/loroPfq6r6amjGaE5OXbkvfsM/jC4RDvnDQHfI1hUKh6H6iYMggC+A2bHQ5YWG6&#10;ScsyoAOnJuFsStGMprORDrFImOMBwurMgmUmRofBuiSmCEOWZ0kgbFAhT01ZUmFBHTpz6lREzYCa&#10;ATUDnTADF2szCjNmT/vc3pl/Xj899/APsqv7ZtT2zTKLQqux9s+yMAzPtABGZJlGZBlHZJqHZ1oH&#10;Z1h7Z1q7Z1m7RKA3mhnWQXrr0LX1Py04N31N2ZotB73+QHPIGw64Aq6GlpYWOReoJagW0QA6iaG0&#10;KMoJmrg9S+UHCN2qxRbybAdcmU4sEGXXhEOF6NhGO/pcFscPSbIAIxx8tF92x94RJ+kCiY4ZFFhL&#10;4IWccr84BjhiAJEFFAEwXUXUDKgZUDOgZqAzZECqzZighUnULscTS95+IPOjgdraXjpLjyxLMgqz&#10;1jJIZwYMiMAQjVWAzjJEax6psdyeaRmNUq2xDNNYh2qtwzCkjlCGgqK33Ks9OW35u1mlHwZR+5tD&#10;cAFwOBxy51EqqPwwkeoQiKAAj1l7WBgI1TOiUDViLunCCCjxahLTFY5klQQs2TvHQMGjSYpwQayY&#10;TWLRVrYmO5XpJAmb5EUWk41Qr2XjwBUBKLhqU82AmgE1A2oGrnoGrk5txlUA95xKRXQV4XpDFYhr&#10;GxQhjKaswsLggoUm25cp0SwSY7psp/0sVmensh3isoyimbgv0XbYBRDmMiJzqZbLWSKuIgBZRcXV&#10;DKgZUDOgZqAzZODS2hwKuN3uWUs23p91COPmnjpr7yzM8LIM05lH6Ay36QwDdCYxdNaKcfNQrWWY&#10;1jwQU8Bwu1tj7aez9NObB+rNw/Tm0VkWAI2b79Gefih99+rSj3x4xBzGPG2sdRIOtuMVZx4mUvVC&#10;RZHzRVzUJAYWoNojCzOFEZkLnOnRRa49LJZhs2yHSy8CBiiaJJ+gL2xHDjLaiyzGXFKBcZnCkozI&#10;XBVXM6BmQM2AmoHOkIGo2uxyz1yyaWzWx1Sb8bx5sMZym848UleH8jxQZ0RtxhNors2o3H001t5a&#10;a7LO0ifbMkBvGpodszYf8ora3BKZcYan2k3xOo+aAeByRWJUSBRlBnWOhImLAknC0ZWSKYwovDOd&#10;TMnc9rBYhhXZjgJRNFk+Xl9YHpLt8cIGCaFLATlvshEZVyiqTTUDagbUDKgZuIoZuLQ2h0Nut2fm&#10;4s1jMw4P1BhQcTH/axhmfmktI8W42dhHh7eqLH2zLIOzLMMjABzPpLtrrD0wyNZb+uvNQ/Ti8TMA&#10;MoP11ru1pyel71n5ziFPqDmM2hwM4xXnoN+j6DMVIVQLBlBYhrioMVxmQEHhUQhQkywoWCQcrxox&#10;nRyxZaptFEkCFqKCBfYIBE0KlS0TUdFky+wRYuSIrMl4Ai+K2EiXttQFCka2pnAkq6i4mgE1A2oG&#10;1Axc3QxcWptDYTfmaS/eMjbj6KAsIwbEgzIst2XiFSnLCK1xqNaEu9w9syx9My2gj8iyjMyy9Mmy&#10;dANorN1Fbbb211uG4MWqDAtgIO6H66xjtJ9OWr4nvfSQGwuPUG0OYACNv4sfqhmoH0DkKsUSXFSo&#10;xoBOFGwJFDUPTaJQPWMtWYyNA2E6maVICAeLJBOwqP6REdYCkXB2FK9JdGwJ5GAoftBhLZ4X2CcL&#10;HDY1YUcGuZscEvtiioqoGVAzoGZAzcBVz4CiNgc8eN68ePMDGYeHaurwFHkwvS6ltQzX4RVnEwow&#10;hsh4CD0o04IZ2qOyzHjYjGrdS2PprcMNbQyUzSP05jsyLIAhrePmU5PT311R+qEXT5rxBjWWBAti&#10;BH1xLhhSgArB5TNmRqjYKFhU/MACAGcu1RvmyiyFJKswnbRAJ7PYskwCFsmwCmuxCgkkaBKLLABn&#10;g3JtZiI7Igq2bJktsAwjEAPOxtmagsI2VUTNgJoBNQNqBq5WBuTaHArjtyhcTbMXvz0u8+PhmppB&#10;OsvQLDNejhqhw3QwY3+dqYvWCkAxRkkepTH/QGO6LQvLhFkGaS1DdMbb9KZRetMdetOYTAtgWOQd&#10;qh/qTkxesX3V1vd9IYyVMQ3M3xzy4yN3OLo2o2DIQzoUFTRllQS4rJhA7Jpgdajj10SP1CDVDKgZ&#10;UDOgZuBzMyDXZvF+s8/tnL14w/jMj0ZqawZqzYM0Zky3xnvMg7TGflrTLVrLLRpLMopxFl5oNmHB&#10;zmEaM8bHg7RmjKqH6k0oz6N1prszzIDhmSaMtn+kPfFQ+o5VpQd8wQCGy5GlwbxOh1OOjCpQ9C1Z&#10;lulQiUpQm2En5jAxHp0DuFpIhzp+tYJU/aoZUDOgZkDNwBebgYu1GTOom5tb8AuOM196fWLmgdG5&#10;Z3tram/Vmrtp8UTZfGumqWemqU+maWCmaUgWAJPCzMk6Mx5Cj9YaMarunW0G9MF0MI15zGoTYPTK&#10;C6Mzz/1Ue2rq8r2rN33o84WCXm/Y78DSI96A8rcuqAihrBKgTstFtEMlSlGbsdqZWPAs8lGwOJXx&#10;6CxwtRAkAX2/Wt5Vv2oG1AyoGVAzcFUyINdm/IRjwGJ1PPJc8biVVbfnne2vq+uhNXfVWLpmoQxb&#10;+motA7UWvNZ8m85ym946IMfaN8eKp8t3ZptH5Jj75Vr651n75VoH6q33ZJp/mGEeo7WOyTWNzf3H&#10;wysrVm8+5HIHfW4XajOW7fRd8rj5y+041WYuz1+uM9W6mgE1A2oG1AyoGfinM3CxNvtD4YZgy+Gm&#10;0GPLSidm7B+/9u8P5J0bm1fzU331j3Xn78m+wHBv9nnAmJxzd+Wcu1tffY+uboy+dnROzfdza0fm&#10;1YzIrb5HX/NDXfWPci/8MOfTH2cemLis9JWNB2vdocZA0CluamP1EeW4+Z/uiGpAzYCaATUDagbU&#10;DFwnGbhYm33BkMkX3mfyzkzf+sDS3fekH7xryQd3LfvkrmVH7lh2+Pb0Iwx3Lj8MGJX+yffTPxm1&#10;7Mjopce+/+qxoelHB684Nmjl0UErjtz+6tHRy47cueb4D1YdunPZ3gmLN7286eAFZ7ApFHaGgg6f&#10;T63M18nho3ZDzYCaATUDaga+hAxcrM3+YMDutlVbzKvf2vZi0ZY/5W/9H+2mZ3Wb/5z9zvPZ7/yJ&#10;IKf0+ZzSF3PeATyf885zOaCXPitYW57P3vRczuY/5Wx5NmfLi/rSF7Slf9Jt+5Ou9FnNxldyNm8p&#10;/7jR6cPPNuP9Kb8/qNbmL2FXqibVDKgZUDOgZuA6yYBUmwM+u9Pkcts+Pn/mwzPnPjlfd/hMzYmz&#10;NZ+erzt1ru7EeQLDqfOGzyJw+rzh5HnD8XN1x87VHj9bc+rsecDJc9UnztV8eqbu9N/rDp2sPny6&#10;5uhntSfOGOpMjQE/7mU340UqvOGs1ubr5PBRu6FmQM2AmgE1A19CBpK84bAHEAx7/GGPN+T1+J2N&#10;TWZXk8njbPA67R5Ho89l83kafN7GgC8m2AK+Bn9sMLgbzzeZjA6r1+cJN7f4g80eryjNkTnhX0Jv&#10;VJP/RAawMgx9QsGAx+N+/+jJqmMny46e3nPk9N5PTlV+cnLfJycPHDn9/pHT+w8L2Hf4xPuAT058&#10;ePjER4dPHjp86qPDpz48cprh4JHTkK84/ln5yc+qTv593/HP/l5twI+diInz+AthgXX1o2ZAzYCa&#10;ATUDMTKQ5G1udoWbHcFmuy/s9Ia9Hh/AHQi4AH68UeX3hVC5m7Hipj8cD1p8odgQCHgC3saQ34k3&#10;mzH/C1cALtw6D4f9uLutfjpZBloLcyjsE/s85PB5m4KBplDIGW524dItEAYVEwaxJcBVlj8UxK4M&#10;BgMhrPcWCvmDIV9IANoE/lDIFgjUBwL2YNAZDIIlqjLun+CtNvXuSSc7ANRw1AyoGeg8GWirzaGw&#10;IxD24NwZDLpttiar2W412ky1dlOtw2pqNJttZrOz3hITHPUWu8XMAN0mq6UVTDX2urN2Y43H3ogz&#10;uBtnZ/HTzWF/4JL1tDtPOv6VIxGz5/HQAcueB5sD3hAuq5r83ka/1xfwYv1zLBon6i4qMBZF7yC4&#10;/N4mnwvXeeJnToLNeIVOXJrh8YZYKk79qBlQM6BmQM2AMgOttdkl7myHMNrxupuOVJV/sPnNDza+&#10;dmBD8YENRQc2rHt/w18PvP36B5tiw4GNr+3f8FfA+28LQPPAptcFbH7jwMY39r/1xvubN3966JDP&#10;57J73T6sqI0TvXpSVu6Iq9/GOBa1WczXQ3kOBI11xkPm2g8b6o431H5aX3PCVvexzfixte5kQ1w4&#10;ZTPEhI+tF943nvnEcMFQb8MTDRR4MeFAXKSptfnq73c1AjUDagY6YQbwvBn3tMOuUMiLJ4Ehv7Hm&#10;Qt7KVa/8YtFLC2e/smjW4p/N+sui2X9ZlLLk5/NfWTg3Jry8YO5LC2a/tGDOy60AsXkELy9IeWnB&#10;/GX/9fvN6990O+1NHrcftRkn/tAl62lfrbzQcmPX2cJb1Cl5VbV2phe1GYPiQKgZ4HA6tu8pW/7u&#10;tr+UbX313Y2rdr61fPfml8q2vrx7y+rdb8eGPRvXxIElu99+YdebK3ds3v3hIYfXE2oRHwycFT95&#10;0s44VTE1A2oG1Axc9xlIQqX048cncLM56MGKXQFPw/rlSzJmz9DNmrA2ZXxB6ri8uWNzZz9QkDKl&#10;ZP4TMaE4bWZR6uPYEpSkzWqF+bNy5z2WOeuRrCef3FFYHHnqjCW1Axicd54BE2pYp12w87IPPvr1&#10;qo6qYzCLAS1mFXhD4WqLaUlO7uy8zEeLM2cVpM/Of/XxolVT12VMK1o1u3h5R2FmyYqZhcufyluT&#10;vaXUbG8Mi8Lc3NL64LmjYV45eTo2cHjEu9C5Lq/tLju//0w2MCwIBP1Oj/PF9a89u2nzH7dtfXrL&#10;pl9vK/3Vtu1Plm5dWLoNsKh0K/Cfl74DSNm6ZU7p5oWl4O56snTHk++Au23mVsD2mVt3AVK2v5vy&#10;zo6nS3f+37e2bNh/EJeBLc0t9KoI5jtcdh9VRTUDVywDytrsaagpWPxi1txHC1Onvfbkw3/92UMl&#10;8yeWpE5ev2BGUcpjMaEw5dGCeRcBTYb1P0stXrQg/9e/2b1ufTjoFiU55McvanSe2oxE0znlimX8&#10;Cji6vB5hjXNfqBmT9htDoQuepv9eq//RxtwflK8b817x3X8rHrFvXdd9Jd2rCgdV5XUU7qjKe3CX&#10;fu7rGenbNuIVAJwmxUx9PN3GnO1O/OGLtni1GbFfl9d2l71PLjsbgWAQN1SqbQ2/yy/8w7Ydf9i/&#10;/zf79z998MOnDn608P2D8/cLWLjvwKJ9B362bz9g7r59T+zbl/a3A4veO7io6sDCyn3zq/Y9Dnhv&#10;/+PvHZz53sHUDw4teP+j3+374A+bt5VU7ceP4ImpjijR4qlNJz3q6JIa28vO/7+sIr6qip9guA5S&#10;kRQW03xwuGLIJP532uvzlq/ImTe/YM4TRSkzCudNKZw3rXDejJLUx4pTpsaG1GnFqQ8Xi60SilKn&#10;586bofnloi1FhT5Pk7hz3tzsxo3Ttszhy4xCEg3ggyifE1kmAUshr2iyBUbaohA/IA0iNxUIBUlE&#10;iMlm28mCLkmSa9kCs9ipbJOIsi5R5DDIJm2Zix4xrnBH9Ogt12bMzb7gbvyNPuPeLfl3Vv11zP51&#10;Y/YVD3uv6ObKtbdW5A1+LwHkDn4vBtyxr2BCWd6sN9b8ZfMbJpcdz7WD/gB+JxQTD0UYnXXKNvKW&#10;+MCgHCLznO3orP6rUS4vGzgHNYTCB5qc09a+PuWDT35SbRpSV9/T7Ohidt5kcnWr9/awentZXMkW&#10;Z29zE+BGU9MNZsdAq+sH9a7RVudIS9NQS1N/S9MAC4jOYVbnwAuWkecM0z49M2f7u+l7Ki0uJ05x&#10;GDDjJmHnHDdz3tr5bf1XO64+t7+Xd7Pwc81eRQFFbQ4Ffc7i1Rn5aYsK584uTJmBoluS9khxyqNF&#10;86aXpE6LAw+vmz+doSQNKg+T5Lr5jxbizvZvf7ltfYnf53CK2tyCN509bZeudETi1KYAZIRPi3SK&#10;pCbtgAQsvupkGUoumtHAeecvBlNkROYqzLaTRWFjC3nG2YVsBMSYTRAJEABZQFrkzJAWuCDKFhQB&#10;s9NoBPskgBnaGFiEwkaX7Rn9yjFbc/uW5far0A6s0PQrz+pdkdWnQpdcntlR6FOp61muu+/tFS9t&#10;fbPe58bdRTHpIBDA1SDCwLmyvLyCOxiNUE7QL46Z+shNViEZmUs4CchcVpFZ5EimAEe2ox2BzkQg&#10;iZMsxwNFCoPU28mCMEnKsXEAshGWZC5TSJfochiyejwvsjwskCnFlj0mzgaLyQgqpjUQ3tfQNDln&#10;3YyPT9xXZx1sst2CGmx23mB03mBw3mRwdK1r7Fpn61ZXD/imof4bBltvY+NIU9NtxkYI9zfZkiPQ&#10;x2QfaLIPtzTdbWl6/HzNnB3vLttVZnI4UJvxIEW8KdBZXxKh77WcFhXvUAYu48DrkP0rLIzaLF49&#10;JsCdxoDXmb1idW7qwqJ5s4vTUHGn/HUhSu+0wpSHStKmxgRw1y14WMB8ASXzpxWnTSVAbS5OnbX2&#10;V7/YXljidjjcXnwHW6gGUD/x9UZCY/aZE604ZEkFW2jFZOH8Ahark3EQQZHPs7JTsBTyMlcOUiHW&#10;Hha5poDJLGlRnKAovEc3ZV3ZmqL7ZArCZJ98KQImYsytXJvNHvvv89bcu7u4X3le3zJN/7KM3ntX&#10;99yzqndZhwuzKOSozWWa/3xr+Z+3vFbvc+EUGQwEUaGx0I240RgKvfDCS9TrmFvuF4et6CDyQL0G&#10;QjnBFsKMgyvj0V4gQF4gFtMUpZ2SCQGywHuQKByeApG5ZIEF2smSg2c8phEQZZvcBJEAAZAFCp6E&#10;sYUkW0aTcfKiCJu6r9iSJHvkZnsQ3NN2+lw1DdbpOfmzjh0dWWPoUl13Y7X5ppqGHobGARgim+yD&#10;jfWAoUYrYKCxHsW4j7Gxj8He3dB4k7Gxq7Gxn6FxuME2uk7AIJMNMuP+cWbmtu0Ze8pdHvzIDq4F&#10;EUuLx+ORQ0IeqPsykXEFl5qQl4EyCRWZyxYIkeWJEtOyIs8KSRhhX2DJFhQsUsSW6bIwcdvDYkkI&#10;E7BlZskhsU0WY0USU4Qhy7MkEFZXyFNTllRYQAJZ91pHRG3G6IVGS+KutteVJe5pLyicO6tg3kMF&#10;KRNK5k9evxDVF+V2Sjwomd/KLUp7qDB1MqAgZRKgOG1G4dzH1j718x2F63weD83FEK/otC09gszG&#10;yyYfpoxwrpnCCLMYiWZhv4KIkw7LEEIxJIhEZinMtocly7BrtkNcllE0IY+AFTGzLiNsVu4R4fFk&#10;FCpoYtU22jVYIMTqsf0hb82Y7fn9KvMHlmuGlWeOqsi4oyJjVEXmoEp9RwHj5u5lmQ9sWL74nTds&#10;AS+dIgMtYr0aPE1xu93bt+9AnPffPx6Dab8/8mgwUrNRtnF84qPohSJdCJ6n91BRAYV2NyS5p6xF&#10;MhBgFhDmMpFNgSLjJCCHBFxusgVCZMskJl5Xi3yIRXgbi1ph1orXEY5f4T26CVMcksIaOQVXQQeF&#10;AiAvLEZ2SBg5YbMyoghAZsXDUZvdfrfV1fRIXsHcUydH1Rpura7rZqjvYWpKNtr7CWgcYLACBhks&#10;gH7G+j7GhgS1uY+hvned6T9PnX5s6zZNRVUg6MV7gWGxkH+L3e6Qw+A8y0TGFVxqUgd5CyLk6QjB&#10;lmUodZQrSqDMIpwcxdMFl8SwBU5GSIVZ1FSwWIbpsjuFSgJWvOCj7StscpMSAhdAuJsyFy4SeFHE&#10;Rk10SgYQ48XD9GsRSRILTkTeahWPnfEk2GPPXbYsN2Vu0bxHilImFs4bV5z64Pr5UzAsLk7DgDge&#10;TC1OFVCUMgVQ2AbFqdOL5s0oeGrRrrWFQa+b5mLAHR79ULIUqZczyEcVI8xlChDe9zBFgD0NSZZh&#10;LSDkjgSYzpKMMIsQOUiFTHtYsgxbZjt0yNLRia2iCXlicTepCZtgsRE2S4jsMZ6MQgVNrs3YTVSb&#10;79qR3xe1uUIzrCJzdEXmXRUZ2Ha0MEMetbnH3ozo2uwNYRmTMB482+32nTvfRagozxjWUEkW643h&#10;vrc4Pi/WZipc3EHOG3eHWYwwS0aQT7iDOhMTmIJMgjSSowTumIXgyU5r+Q2H6YYBNRUs1iKEJhez&#10;IsdDXIUwNxE5HVHcTUVfFHZkMVmSxViA0gXjTCFEEY+CG6+J2tyEpfydrqna/OmHj/U8W/Ods3U3&#10;1NhurGu6pdaeXNvYq8Z2U425S435xhrz92osN9Q23Fhr64+Bshgu275nsHU12AYabIOMjYMMAr5V&#10;Y/l6tWXgp2cmbX93TcV+XALidXq/FxMdcPJpGxlEopFzFR1eNDf6yIEWZQPCbAEZo+SQPNOBUDLZ&#10;cgJdFiZ1xV5gCwoxElaoyMLtZ8UMnvoFI2QTUZHBmE1i0Va2Jscj00mSsyeLyUaQNNky4YoAogWu&#10;LQrmaePkhxdbaT1OvEXVULx0cV7qLDxpXpf2YEnquJLUCSWpD5Wk4ob29LiQiqfRAiKTwh4uSplG&#10;gNpcnPJw4VNpu/Lygl4nUoOhOc4yWOlRzmbMlPGByAiLMYV2IXYJg8wCkVUYoeOAdy3tTuLKOMsD&#10;kelsP1olHktWZ7MsrEAUTZaHEQKKHzhYLMxihMge48koVND0Bpt99Lw53Fzntj2Tt2b0jryuVfnd&#10;K3Q98KS5UjugUodnz8mV+suAvmXayRtWpm950942bsbMA3ek1KAS2xvtTqcTT50R7XPP/RkUfHC+&#10;bqvNIepF23Dzkj3CCeEUQRjdkZMQ3VlQIAZdmRXPFAlTzsXhe+mHYpNlLuVfjAS6LAwcfaTaDHlm&#10;Rexjc3HcLHdEMCIftoOYAXR+x1bRhGVigU75oSb1RY5Z9sLxsxdGmAWEVGBQJrIkIzI3Hi5GBbiD&#10;4g9M0xfOOHqiV7XxxhprV5Ori8ndrc7R1+BINjTdVFcP+C7AYPuO0XGj0dHP2DTSaMfo+Qaj7Saj&#10;rb/RzvCNWutX62z9z1RP2LFnVfn+AKyL1e6wuF3Y53HLYcTsOAvE5CKZ6J3c8ZhiZCReHliFEXYq&#10;I7K6jENGVlSw2ALTZWHitofFMmxQtkNcllE06UiLl6VoO+wCCHMZkbnR+SeuIgBZ5VrExbgZtRmX&#10;kt6QeLE14LYVLl2amzqnOPWRkrSHilMeLE6dLIbLolRPiwkladP4OXRx6hQBKVCMgJi/PbXgF2k7&#10;83NRmzFaFpcCWOMC99Ajn5ipJxbvctoTnFxSwRaUmCw6GqAOLmvJiLxr2QsJKJpElINUmJUDiMei&#10;Y5QClg2CLlsmHEZkGeAkRkTacpCyd5klm2Vh2UJMHKumozz7MSMs3Fzjtv0mf82onXk3VuV3qdB1&#10;rdDcWqnrVanvWaHriW0HIbkqe0CZbuqGVSu3vNkk1WaXOBgw3yHYZG9CbUYtxrgZAZeVVYhZ3CjP&#10;reNmrs0RealuUUcoRei1nEM5CTH7S/tFcZDENAX1eGmUvci47JHoKOmInu0Ax/0Ars3obCur7QKk&#10;VSuqs7AMEbajQBRNDgPWCOiYAU4slid3LK/gsphCgKwhaUSXjci4Qiu6iVRgeqDX7Z2uL5x8/HS3&#10;GuN3DPU3m5u6m5v6GO0YDQ8wNvYw2m4x2roZG7oYbd802gFdRGG2Y0bYrcbG7hEByAw1NgBwP/xG&#10;o23U2drJO8pW7UVthgNxlsNsx6DfIweQOM54XCREPnJIDFsFwFG81LHlBLoKdYUptqAQk3vHKrIw&#10;CbSHxTJsk+3Q1wdb5AGgaJI8HR5QYYBBYrEdNBN4kcU4BlKR8w8KSzIiy1+LuHjeTEctftIAEPA4&#10;8pcu16emFaU+UZQ2oyB1WkHqjIK0mYVpj6xLmxwPStImtUIqXoaeWJLSBmmTC9Om5P4qdWtBHmaA&#10;ixeoIi/MBLHCReSTII+8w2ivU5N2dgIW7zDIAAfABVsAkQH0aO/RFIQpE2WzFAy41JcELJKkYBiH&#10;FlRYPUGTLEMSQOrkkftFLIgBQEQTCEeFJuGJtzRuFo+cw2Gzu+GPeat/vCN7UGXekArdkIqsoZW6&#10;4ZX6IZc1aEZt7lumf2jDmlVb3nSIlWew8EgLXnLHMrHi8AuHnQ6ny+XC6dnn840dOw7B791bBjrW&#10;XY/wRUl74IEJEVxUODkJ6B26zF3jvlNy5L4zi4VJBtaIEtMU3IEL74iBcBJGkwzKLojI9tks6MCh&#10;DoTcAceHzDILTUgJuTYWELqdIHshv4odTURyBIPUBEJiQPgjB8l4vHSBDkUOm40wQvuCxeQ42TgL&#10;x0NwaYLX6vCW5cP6gnEnPv1eteHrddbv4ZmxsQGzuoYabYONtr5GG0ovoKvR9nWD7asG27dRlU32&#10;3qbWCg06YLixHoDnzT0N9Xefq526o2L1nvcjr041Y0E6XHf6PTGeNyNUGbgXnEZF5JQu+cihzkKe&#10;gNKC3RcvCWyZEFYE0nZUiAOP1MUB0WaKcGxJkZrxvDCdhOVetIfFMqzIdhSIosnySBRYBLAGIBbL&#10;o9keL2yQEEX+FUaiDSrUr4lmZC5Y5OUZrs1rly7PptqMqpwytTB1emHa45Ha/NC6tJhwsWZjlRIB&#10;KZNa4dLajOvV9tdm7Dz6wlMeeQcrdgOazFLIowkgOyzDCHPl/UTyMgW4TCRrRCGchROw2Ah5hzpp&#10;xbSgMMiSpIstC8RjRQesUInZFIPmyDQ9fNsb3NZnc1eO2667syL3zgrNmIqsuyp1d1Vmj67M7iOe&#10;H3cQqnJ6ledO3pCJ2uz0i4osajOWcI+sCIE5206nCzPCMG72er0o0vhq4fSEMDBuxlkbH6LgfIfu&#10;05mL8wCEvopAGKcO0vmRtGQc8grgTMYzRQWSuaRONuVkUgAyBTgR0R16cA4tCknuCPcRRMgzi868&#10;5IhYhGMLyxQPu4vXBJ08wjKpQ4UOEmaBwpZZjLyQI+AAsKAILQWADgCRgwESTZG5Mo7M4LZzk9M9&#10;RV90/4nPulQbv1lX38XYgHo82NQ4JFKbMT7uaWwEBYAa3MWA+9iNXU1ixNwrMm7GbW0MqYca6gFy&#10;bV65d78PxxFu17W0YFDg8zhl1xQkxU9bygNw7gJ/YWVFygOliHBSIRlKLHYfWZMVwSJHlC6FLlRI&#10;l+1AmA4D0HEMEA4uHSTMkr2zO/KFJrjAuSOy0wSsmMFTl9kyjANXNCkYbNkjx0CxkVPCE3hRxEby&#10;tKUuUDCyNXAVTVnrGsKT8EI+LTrRWpvdjUVLl+WlphSlzMQ7ysWosuJJ8wy8T9X64jK9vqzYtr36&#10;XJwCFUDrKiW4112UNiXvVynb1uYGfE4UZnjBl6Q94+YESZSPgwRiKqtDGaDajJsoKCL1Lsv/z13x&#10;wDbNqIrs0RVZo8ozRlZoh1dmD6noYFWOVPFeVTk9ynMnttZmLA8nnmhgZXX82BXOLLh9jflfqMqo&#10;xITv2VOGXYxTD9/Txr1fVEd8G/GtA8hfeJhientYsjBZw5YTJXMVXhAqy5MKCbMuRyJTmEjnUChC&#10;ixSpU63CYXF/G30EAGEWaUEGdPYOddBBJGutFhI2WRcIyVMMyDPObgoiCUNAYZlUaCsbBA4i0VkF&#10;SDRF5so4HnV5gyGzy/dgdvHYk2e615gwaO5lxHtQjUNM9iGY4SUKsB0AfKSx8fsGGyA58pj55si9&#10;blRrPHUG0KtWvWncfLZmyo6K9L37PQH8NG2zeDUAabu49JEIAcEjCXIwwLlaEJdSRF2GsAJIl1RI&#10;kgTQfewmbKkpq1NmQE+gyzJ0TQZTkAdOTXIHm3QkgAVc0Qs0mQ4ucO4IcADJJ2C1J3gYIQvsnZuE&#10;YEsgB8Pxw0U8L2yZwyaDFDxvIcaWOYZoCrOuFaTz1mbsBuyzmHm8wnlHGAgmZiSdkygHnCCNiuBb&#10;x83iNnPA4jT+v9xX79+WcVu5ZkjZmv5lq3tVZHWp0Her1CVXZncUulXl3lSRN35DZvqWN5x+3LvG&#10;unDi58h84idD8bg5iPem8MGiyjQ3G4NI+rriNAQB/igCvvJNREJOGWlPDEKY+yBZAA09lS1EKK2i&#10;l+FINtVO/Ap/leJFhdqMXyerd/km64sfPHEmGVOyDfUovajNg7CWCCZjG+3dIwB8qLFxGCBSm1GY&#10;UZXxHBoj5u8aGm4wNAw01ANQm5MN9fecrcE97RWR2iwmu0TGzWKutvSh071EECgT+asECn2VCJG3&#10;rEvCxGIiIdHybJkEZF0cASASBTuIazOM0NUbWYMAewFFbkbTyRroHAnLJGCRDKsAIQqrfG6TJMkC&#10;cDYo12YmsiOiYMuO2ALLMAIx4GycrSkobPNaQcQ9bQxe8M6pMxhwBHwBt6Vw2cv6+Y8X47Xm+fev&#10;S723ZP5PixeOLVowvl3j5siynUUpeJlKQGSe9ozCpxbuys8Peh2R31EQU428HXneHJ3KK3xCwY6H&#10;x+gwOi1FDrj9uUJtxhQ9cesvhNps+p/cV+/bljWkXDuoPGNA2erk8qxulXrMCOsjbmvHgAQFu1tV&#10;DmrzhA0Z6Vteb63NeLaMc6T0U6H8TWOEv72dNs/tDIzPL9HydBaOpl8xSvsPjy81JFyjoGJ6HP4n&#10;tMXzjp+5vcY80GjD/C9AH1PTLUb7zSb7DRHobrIz0OPn7jTzy1D/rToBvQ1WQF+DpY/B8tOzNY/s&#10;KF+1Z7/XH4zcrGnB85SA9/PngtGx96V2OZ5xujRjLu0gIrZd1zHzGkbkc9Q13I0vM/S22hwKxqrN&#10;961LQ23+SfHC+4oXjLvc2vxIId5vptqMF3Ui04BRm/HGocfr9/rEkEmA3xcKip+oCvi9eDRktzvd&#10;bo/P48PUTb9PTNnFU0nIYTInEOhgJRMgXrcHXBy4guKFmaDLiceWoaZGB1Rgh+ShCKLw6PFEWGFh&#10;Fr7xz+sTZsUrFkIAdrweXKiEPS5hB00h4xGSMA6P4h3wENa0gkcftmBj4Ec9ELdqxUAo4MFPYfox&#10;1SkkBDALJRTAFCeYigQjDAKpt9qwW8kptgGfH34RDJwG/EGr1QZ3bpcjMntZWBC1LOIId30xuLzs&#10;QyLy84wxNjAoeoaxRXMzfmPb6rb/Xrv89p0FN1bk9y3LHLE3Y0hZZq+yjF5lmQMw6ToW9K/S963U&#10;xYQe5bru5TmT3l69cmOxw9kQ8vsw8Qfj8+bID1JRX3AOign4Dl92ZzuJYmc+DSG2zjC8wNcmRm02&#10;NfYz2ZO/6NqMBQrlA4P2DrYMV+aiMMEVmxxeOy+e4u3HeHTZxVXBERi6dlVcXytORW1GwUHdiKxw&#10;7A04reuXLtGlzC6YN7143sSiueOLU8aXzJ8k1h5pfZZMT5QVW3BlwGvNQqAwdUZ26iztr365Xaw9&#10;4sLzHj9+qQ1LNoZbcNcGxSBSD1ovCnHfDy9XieV7MJQXBQjf10iBbbtcRK3lD1jAxRb1JDIDVpRi&#10;okTUeQeQCsnAJgC4EI5YE0oRBGJCBuTIbUZYJhW2SU0RpFiESlglt7SFFaJji7gRGTVJjGITOpEP&#10;TKFYY0sfIkIGH1DQ9HoFV1wLiMdk5FHIgkXBikbHP1CPUZYjJBijXFJtrnFY/luXfvuuou/+rahP&#10;hXbY3tX996zssWdlz70ZeMU5HvQp18SEXpU5XcuyH3h9+ZI38xscZj+ue3w4ClowQafjnVA1rsMM&#10;iK9jMOR0eh/VFT9+/B99a0zfMtR/zdCAydjfiLy+jLvWANzlxopgALwidbOhvp+hfhgW78TyYQbr&#10;zXXW/4hAlzpL9zpLrzrLQINl/JnqR7eXLd+7z4GravGFFeNmzEOUM0hFQnFdCKIs82Xg7SxOEGvP&#10;xVO8Eh6P/mX0qEM223lp0iGb15kwajO+F+LnUyNr2nk9jea3lqfrU+flz5lRMGdywZwHC+ZMENu5&#10;UwrnTo0Nc6YWzpkSE3JmT10z9/E1v3y6NLfA67DjMaOozS0tIXxJqHZFtq05xZcnEsZ1luJO0h2c&#10;m/BJUJs9QZ8r6MNzDavfe87V8LuCzLHb80ZWFQ6uyutfoU8u13Yt195Smd2zQhsXyjU9Y8Gw/et+&#10;WPnGjDdzlmx+y+J14MkfRs24L9HUtgRNJ0mRGsbVysBVrM1Xq8uqXzUDiTMg1h7BjFncZsUgBs//&#10;rBbzW//L3nl4x3Uc+Xr/g3feOXteOJa9tvbZ+5xkW5acgxxWXpu2z669ySuvN3nl9ZMsS5Rsy4qU&#10;lShKYgBIAiQBkgCIRGQQOSci55wJIgwGA0zOg8D3VTcwGooDEIAo0pLmsnlxp2/f7r7VdevXVV3d&#10;HZ8Q9ZvHjzz86+i9Dx179FfRex+MeuSB6L2/Ov7YQ2HD0b2/in4kfDj0yK9ef3Rv9HMvFGfmuex2&#10;N0v/4AIENitjptIIRSsMHmrsO7iBZDA6cnEDKHBdbEaZdS77bAHfgs895bY8fPbo3WkHP3Dh8PvL&#10;ov+sKua2mtg/rYnBHex/VkZvFv5XRVTYcFvx8b/IidmTEH0gL3PeZQOb/ShJ/oBVmQduwLtFsniH&#10;U0Ck0MrKosdz3+mUf+/s+/6M8QuzC3cZFu80mj87v/R5g+kLBtPnDCYu7pwzfmrO+AkVPm9Y+Oq8&#10;6UvzpjsNpk8bTJ9S4YtzxnsMxi9Pz33XYPqnsamfltUcuti+gOTBzYWZe8oe9g6nVqT67wkKiJ+2&#10;l5mmqyseOa+a7c62ju6iwpILBYWFxUXFJfwvLiiSc3FxYdhQWFRwoTB8KCgqLCoprqqqGugf8Pp8&#10;YLMD/L9yRQy+anSWP6FkVkZubv5RH6Ea/zavd/c+12a+u3z0U9fFZi9DfvTPWJ7JvzxrWjx2OuH/&#10;HT/yH7FHHoyL2nvm6K/jo3558vD9sYfvPxkVNvzniaifxx4OG/75xJGfnDj8wIljZ/MKjGYLS36x&#10;6wkmdEA6ckQoAAXAZlfAN2Wx/DQ+6W9Lqr7c1Pahxrb3NXfe1tL1/uaOD6rw/qYOwp82tf335rb/&#10;1kJofX9Lx4e51dLxP0LC7c3tdzS33V7b+NmGlnsran+UnnugunHW53eyAxVbn0WwOcJw7xAKsJ72&#10;Cr5PEphiiKURTysck9wO3KpX/M5lvyMgZ+dKwLXiJyZscK76w4dlH0s02nxuq8/joiC2bXYilBna&#10;FKBYXpNLmV4SpFUEm4Ok4ILB2GAI4nRogh1dXxebd5RbJHGEAjeQAmAzfp+GxaWXU3P25RQ9llf6&#10;YHbxA5mFD2UU7s0q+k1OyWPZJY+q8Eh20V5CTuFvcgofzyn6fXbx77KLf5PzRvhddhHh4bzSxwrK&#10;n8grffb8hazGdhu+nIidNdbsjLg43MB2i2T1NlIAbF5GYSKw0izB7AWHxeFI/KXULBdRcpSTEj4U&#10;YcMWtcO/bN3ZGa+m1TUPXtCsPAUmr4oFHVO6rANAWRvwLD5Uaq7DFnne8ltBmNz+xe7qDMWCAY83&#10;XdzusuKpCDbvmnSRByMUiFAgQoGbTAFs2svMXpIJTAqbmfpH8MlaifxndQjmNoHNbBwFTODAFSaA&#10;4TLXKFxg3hN6uMxPEvwV92y2UgB9JZJ1J9axWVai0q8dwebQ5g8CMxcRbA6lTOQ6QoEIBSIUeHdT&#10;4E/QXPHAAomZu8RSmuIwyexeHwso+gLLWII4M4EY+7PM1t1p8IgvbsAF1PvJlzzWcDnzeD0uj4uV&#10;7ZmfTK9AphuJTicnSfHHHVQV3zA1B23OW1/s7tUi2Pzu/vYibxehQIQCEQpsRoE3YzPzTkWBFk0X&#10;c3SA5T88bKkGXqoFNzbDZpkjHS5gDMe/THBZNGLJhimGGLQxdAPMEWzeuiMSwebNuDYSH6FAhAIR&#10;Cry7KRDB5p1p6hG9+d39PUTeLkKBCAUiFPhjoMCf/DFU4ibUYbM1NyLxmgI3oQn+2IrgxWXtObWu&#10;HHXjgl2kWzr6M3LLbHYHwxChlNE/ZWxi5wdPSTFYljAjseSb8sKYNSy0tPdlX6hIySisqm2enp1n&#10;JTzSsJKs7Puxvo7Vzgt7y0+o2q6PbbkDAcfysnV11bK66mB+MFM5mMPhlh243SsrBFmxdn00Sraz&#10;c+Hv+ZYrEMlgpxSAc7xq9WPYDNaR5YFZm5BItZ4xDRo83pRzMH6zizelj/y8mRS4Sdis2QWOQUQR&#10;Fkzm6vrWjLzyvsEx4hCCSCT4gzdXQkxfbDrbgZQ6GRc8y1MqRsQfBXEQo+O18CUesSiZKylJcuJd&#10;btbM9sLB/MTXzetxs5S3uKkpBziHw9HS1vXCgeif/vsDx08mDgyNTs/MTV2eGRkdHxufNJkWfD6v&#10;KleW/2QEgE+BfFjsGvk+PWPo6h6srm3OzS9NO5+Xkp7X2NRut7JEtmy7JOmlMlzKNZJaLuRX+INS&#10;IsfbRAEoHspvdoerqbXn9Llsq02WXKZ1SKARWrOTmomz47poriMrHneyUerqqnHBXHuxo6K2pb17&#10;sH9ofHpmnk0yiUeYkkDx5I5LuVEPUA0OXl2+ERZ+9/nmvd5Zj8fE+gRq+rvfh2cKW+OwAj8OIzJi&#10;pTss7F/DDrAs8RE5bjIFmASDBKLVuAiCNLLoWmwmTbBu0szXO4KJIxc3nwI3CZsFjhQU8RdYQi1A&#10;b6ioaTl3vgA5yC24SotCrjWfaWl4XYpo7iJ3xZySs4ZbVRpu4nQhZWsKiZVr4WDOwrjS05R9MhaX&#10;LJOXpoZHxiYmpwzzRovFDE5zkZCcdf+Dvz1wKKa1vQvMlpU52GXDx+4aHlCc3ik4LqWrF2NWuHQL&#10;pGcgQO1yuaanZ3t6B5uaOwpLqtMzLrS2dricdt5Sh+DnpGpOb1dlJdmFOa5LhEiC3VEAWusHNdHZ&#10;baSts/9ITNL8wpIwiTSldBz1QUpYZhcF0eK6fWE5Arl1943mFFZ1dA/C/OTp9uB7IQwAC6ki3hCg&#10;uyhup48EGS74IDGaS63LgVGzuXnqcsXgcP3w2NSShR4oSjNkQZ8meDQ2i+os+8uptbeC2UQubhIF&#10;4FuajMKE05gA4/OLTJuatTucwcbd3cVNeoFIMeEocJOwmaIFhDbgGUZBDI2OX45LzGpu74eHNm5J&#10;GgG37S0RQD6k1KgsMkMro8sBr9djwy7pcHAhfmhAq8AmbujL7OxkXFi0Wm1gtd3uGBwer6ptyi8s&#10;zysoKy6rqaxprL/Y2tXTf7Gp7fWok7996sXB4VGXyymatQ8HczcbYLHdMLq13+fjxKcgbnNUAfc2&#10;H+XKhlPcYs8stWEWm1x5F0yLFwrLU9JzTAtGbpKWg9cncEGdqb+CgU0/n3ANF4l76xQQcQZScoaL&#10;hJdWVvqHxl6PPjN5eU71sSRSp9HJEHy7KFW3Lxnqx212J73SksrGeeMi5RIvbKPMj8H6aCzfRVm7&#10;eITqhXxE2gQlfVz4c8JiKezpO1FatT8953BWYWX3gF3Vk0foZhLAZsX+4tQINsv0y13UIPLIW6MA&#10;CgGMCnfRZJxRewrL6uITs1rae6+VKaHNfe3dN8W8tXpFnn5LFLhJ2EyTa/FHZTUPEYP5rqKmOTHt&#10;wuDIJONwsBW3NNTCQNt5LQ1ySFCFcCsKGP12h310fLK5rauptbO7b2B0bOLy9IxxYWFxaWnOMN/R&#10;3V9T39LVMzB1ebq9qy81s+B8dlFJeW1F9cXahpbC0pq0rIK0zAvxZ9NeeCUqOS1XVGRgVBRlJKiH&#10;ADArNRrpJTVWXYl1tV31DVZFOfJ6gWcM5WxdSeKOju7TCWld3b1WGwJN5DtvSiqN0LwyMbzyZmE7&#10;pIik2SkFBHiVyZqzMJ6C59k5Y0x8et/gOLoIGaok6+MmQe15pwWRnvxRjrmgibv6RvJLanv6xzwe&#10;UXfgAfgW3lI2HimQNPAGF7soaBePUFwQmymUa6pEbRn0qegdOJRd8Pv4c48ci3/2TFouC1M7XGJN&#10;YPgZ1VmWFKQzvT7bgIFn3nA3hoVdVDryyNUUQBIiTmBa2g5xejwu7ekXjlworhZ+Cjl0WwuAazkb&#10;civs5dWFRH7dVArcJGzmY4YbeDMEHPwBb3ABNywuWRPT8ovKG7AiEik8o0SkTrkFJTQnkR5e1MAM&#10;upuWrJNT05igcwtKE1IyCUlpWYkpmenZF4rKqsqqaikpLbsgPbsgO784K7/4fE4hkDw+PiFYG2CR&#10;suWlpaX+wRG056MxZ5/a9+rFpnaQ2O1yEdCcSYB0FQEL7vp8vIhIKeULo+ujKkwkB9Dsczmd6Nw8&#10;aDQaLxSWJaflNDZ3zhkWkLy65lywTTVCkMd1bmHPW9AhcmvXFNDDD/pxrpUxeY0h5+yCqoraVrPF&#10;zi3VlKrntKFA76I4GheuRiByQX+0oKS2vLp50Wzjp1bHyRNRSQKYmSAfwbJw9S7K2sUjVCN4wH5U&#10;AIa02pxQ4Ghu4UPRJ3994uyzGblxtY3NE9MWFj2gqqurdlRn+hCqljLFkh3GWb1AfR67qEPkkbdC&#10;AThHexDqXj6GmbauwdKqJqRrsGW5oHHhQ82K24Tnt1KryLNvkQI3CZsRODBHUBIFK01MY0tnWlZJ&#10;T/8oXXUlClXPPSDgHUx27YVePpQ8ReThL+rzzczOk0laVuGxk4mpmfktbZ2mxQWzZamnf6iqvqmq&#10;rjE960JeYVnfwND0zHR9Y8u59Nzquka/183wN6LQ5bBrHRcANhgM6M0PPvxkTl4JPzFoA7QEPMYQ&#10;syJ/VORVtRLVXf5r1zSQm5nhPIgZ3Ot2kt5uNecXlMUnZuYX1wwMTyyZrU6XG2M+BvapaYNh3sR1&#10;0OINZuNTZrNxcnOtxTQvG1oiP98UE3o3cn1dCiDOUFiF5ZTyCiAJHwSW6xo7U7OKYSfuKJwUbIbH&#10;OLbmyc1KJBMK4i6QOz45nZFT0tLRp2NCG1GxNCWsH5vl9rbGQwv6KHRQZuYWhsamHjsY87PnXnki&#10;ITWlo6tzyWz0Y8decXp9Lp8fl2yCZk1QmdULsAfpGflvaw0jmWsKhH77cCZKD2xM28HAJKALiLbD&#10;hWYwbiHDUBLgwCWrs2d0prF3sv/SwtSi02j3O71YAEXJkC9BHQhrXPxYYpkI8J6fZCpyUJA9mErG&#10;HzmC9Qn9qSMj57dCgZuEzVtUEVGUnl2SU1BpkOE3VAfx0sLcRzztroJiAX1SETIevRzAwwueYfwY&#10;cO0fGj4Sc+boyQSQfmHRgnBRFkLhFgVswkDw1GYBW5DiamFrHuHx4dFL2NtLKi5uUfPNbumahj03&#10;tXQlpGQfjT0bG3fuXGoWAVs3fuCvHTmRlJI5MTFJX8Hncba3d8afTY06fjoju6CtrcvrFSdeakiJ&#10;gh/KKk53x+ni85E6QytVGf2ym9Xr+vFh66wjr//w259Ci/4dndclR7i6IWU0NitOkw4aqZBuzKHC&#10;wX7BaFQjF+IASNcK0UYHTckoySvIVVyIISUkhN7aKHZ9QT2ymp83nEvNLq2oxVtQDY6IxOOCERPO&#10;OhsRhmDdxhGaoS6Ie5sFnUA/spHBdf7SvpJCdlVH/orApU94LqPwFw8//YvHX4hOzh6YuKzUrGWc&#10;ycWdAgwADNQhj6jAhRRKr1Vlpu9GzjulgNJsgUR4bk0sJ2q8QGcC/9FXZCHFZR+mNofb5Vj2s+U6&#10;DnledvYjvSzxpIYCQU/mmuAb42FvL1prZc3pWQl47SteB8K1bWDqhVMF9z+f9Exc2dH87oTK0bre&#10;6YnpJafT66erCqfjN7CyZvGtGO1OTyDgYhnHZb+LLY/8XgeyyedFR2H9KA310i1Q9VwOIKDoy4q0&#10;2OlbR9KHpcCtx2YgZ/LSdGJqfkNzl+iOyj4DkylVW3GnBgd9VhEizGARn9fpYpssb0Nze8zp5DpM&#10;bpcuMaoMsoLuunsn4mLd8rwpMJOAQ5+hkcY5HkeRQm8NS7WtI0Pr+6ZrpLzDZh0ZHq2uacjOLczI&#10;vlBX32SYmw143bGnkqqq6wb6+8srarhVW3exp6ePZMdPJhVXXMS1TYGyDFs6nG5kJDnzdipInfkJ&#10;ukA0zhvvvnU1w9x9U21Df4ZJfdOjdoTKOvEWckITTZFxDUMuba3pNj55uaC4am52jpELKEoQyMSa&#10;Iz6GMmbMESQ9Fwin0BB6Syemm+h2w5NuRC5jHAUlVVn5pVazmTVyPcS7XT7+uBweN8MfCGTB6mAn&#10;IGxZmwEz8bomug669G2cSS58j+xn8jUXDCv1DU+k5pSUNneOGE3McoZW8knCXgxIXbnCbnU6W4qL&#10;YPM2KLzdJFtgM96nso6y1+X3OFYDTDEPrLFdEEqv3+X0BdjiT1ofJ1OSsOQyqO1dxRHWbEVQrlod&#10;PpvTYbFZ562u0vax3x8v+IcnE//x6dQf/S7xh3vP/Hxf0usJFdVtIxMG85LdY3F6zS4/2Mz26g4c&#10;bJYD7mW/2eVcctodPmad+v2iZou5Utxr1YRVLYqAaXWh2Gm7bxxJtykFbj02oyIDJymZxcnnC7H4&#10;ISuRAghC+uih2LB+rcGa3qPXa7HakHc9fYNxiRm5hRXYhRGeKDcCTht9N5UbHCvwy2mzgOjh0Gkg&#10;VfAnMZtSbvMbPLXZoXR9cRrHh9xgMF6aml5aMmuJ3NrRk5CS83pUfExcck1dk8m0iBXd4/FMTU2f&#10;PJtRVddqNJlVf4Uuqx6VRDBKVTlTXPCaX/p9N6/gpnc2q7bOf9PHbtYNXnKnYYuq6VbWZ5JpotHp&#10;MS1a0jILBgZHGI8ATQWb1RCG6LIb/BBajVBg5jr01kbpMJ8Miyjc9bM/ek5+yezMLDGo5gTyp0nB&#10;bxqca70y7sazV2WoywreuiEX6xQAm5dX6PTxNcJVGGRMZj4wv2tl1bd2hZ6gLH8v0CxDU6CEfs1r&#10;3/2GVOk9mwn01H0dsZyg8ErjS3+L7iGmMwQiU0RgJVrBaPcVdM48mdnx2LnGkqHZlnnboN07RLB5&#10;xu2eOY8f/x1WVFjysdfvitHrj60dja4cfql49P6kvntfb/3Ca/13nTTefmzuw7HGD+/v/MQfar7y&#10;h6J/Olb5SkFXxZBhxuJyeXwOt4/Z+JiTqIgfKS1urWzxi0+ETCKlbvRdPWz2LkxBoK/gW1uh07De&#10;b3vPNuKNevFbj800LdKhtaM/Kf1CZW0L/gsgqJiY1YzPN6OFwuag3jw3bzxxNi0zr3h2zoDmIVZB&#10;9uQIOSBTEFfenNXVv4MPEU3RAvAbhrud0vrqjK/6hXMYQ9GC0KIdYR+UDcC4tlqtbrebFU5q6ptx&#10;Fx+fmAIYUJ7ULVt5dVNyZvHQ6BREoTJUDA0GAyNAslE3EZUc3KJboxQv+ap3elxV16t/7DSrtyO9&#10;xoMdna9bDSjGQldqEATaivsC9pLYuJSLjW12mw1ig53wFc3h8bhpMp1haB2uxafg3fXEqrEVcwoS&#10;9/UPZuQU1tY3j4yMmxZM6M14UiHRmKWHyCMB7CHicOMI5saFLmvjzo35u97OoIIyVvHlAc98RSjv&#10;CGBspjavz+7xulGR6JqoUXFBaIi1UZ8gBXTkjanWezIXKHkVNis2IAa2w0IoRkJly3F6fK1Dc8+c&#10;LN7zdNoP92X850snf30o4dGopIcPnn3owKm9r8U9HZ3wQmzS/lPJx1JzjiVnPRsd//1Hon/w2PE9&#10;v0/61hM5X362+kuHhjU2fzxu4VOn5r4SP/lXx9t+uD//R0/F/8uTR58+eOZ8Xlln79DUrHne5LCi&#10;TbMkjl+2JsI4jheNaO0iw3AOF2VIucNGsPkGs+ytx2a+czDGYrWXVTWezy3Dn0ugUdlmr0IHeGEj&#10;KCXDbbfby2saWcVpfOIS4ygAFiMj6JQaZTWduOZCx1yV29U/NOYFH6RzoO3CSv7smOJX533VL6on&#10;+CngiqhbXwuFGDXEzqwVN5OsFkxLyiQga5aRBq/LJbMtLbu0uLyB2dgsqaYN2twiD+myruOxYLKq&#10;sHRid1xp9cBVdb36x+4yvLFPadG/o/MWFVBjqIIydMO4pkVYOJOBlcr61teOnCourWb9mXVAlfFm&#10;9IM3TM2hdQgik74IvaVL1x0xbR2hNCbyMWcvJ7+MUFpe29zSifnE43Eh6pQOLdhMWUHeC81QF7HF&#10;S117i8d5ivMWB0QQLuKMZhZYRntGReZtYS9wmkmE8KKPa1GOZBwUR03QgrDOcJrttiggcmt7FKCl&#10;1FgMDKcMKtJp47/43GHDISAy6CCa7a7Szsl/ez3/888U3BPV841X2+95vfOLr7R+7rm6zz1T9fnn&#10;a7/2WtO9hxu/d7DmuwdKf3io4uvPFb3v4PifHZ3+yEnjR0+aPnnK9NkzS5+MW3rfodnbo2fvSDB/&#10;KMZ426GpDx0c/ejrg598pfsT+y5+4vGyOx/L/erehL97Pvfp8wO5Q44O63Lror/F6Jmw+1gwDmCW&#10;qnjdyyzHxJKIwhhsAYxL2vZeNZLqehS49diMZKSrjlAYGZvCh7msqgkfUYQFwHMVOmwAs+gUK8tL&#10;ZkvdxdbEtNz2rn4GnmESHCAUQiMu5OBZzhpug6Cr7oQ5CUxupNfPqsfJYTeMdlW1r/khNVNG+3X4&#10;Vz85AQ+iCKtZNJwVWuOKId1SqtTeNZhXVJWdz2B0M35qZouNNOotRZ6qyqv+xIo4w3OEecltRF1T&#10;2TcitvH0255Et8eOzlvUCbIpVIbGwmn0DllHlsVwEtPz8wrKBwZG7HYbskfG7mSxVekpKciULEPr&#10;oPEyeA69pUvnKQwk5CAouUore2bn5oeGxzo7ewuKKjJziusb2+aNC1SHu2pTczGqBGsemqEuJXhr&#10;6wv9oH6E6y0O+AduRFsWj1ylPfM5UV3oA28hbakNwteDEwZjnmrIGZWaEKyl7jhvUUTk1nYoAKnB&#10;ZgFgrMcqwBIAs4RVaQIYCES0u72VA3M/O1x850vVXzo997njxk8cM33gyPz7Ds6+/+D0bdGzfx47&#10;+6mYibujB+58tfUL0b13HBp8X6zxA3GLH4wzf/D4woei5j4cbfhQ9Pxthw0fObF428FLt0XN3B5r&#10;/Pjpxc+cXfzsKcNnoic/c3DkS692/9Wr9T9+qfQnLxX/8kjJQ0cLfvla+qPRGXEF9f0TM0ymxtIj&#10;ajTOuygbAPPaFR8e+1uz2naoEEmjKHDrsRlMQk+lMswXausayCuqaW7vU47TLNCrP/mQs0IiAGt0&#10;fPJUwvncgnKnywnHIj2ZtIR4EXughqwQrNUx6n3Dn5C7SGd9DwViw6ZNJ2A3jPYGoF1zReaUc4V/&#10;6uA+4o/OsI4BbqmJMqXLNgzai5hIhuTRnum7oDqnZZewQUJdY8fw2CX0adKQicZjMifxeiYbrxP+&#10;hTeJvaa+b0Rs8sQ7OxoiBw0YLJ9ZWdt8KiEjMS2vo7MHa7Nf/A09jJUAzzTSrrEZSQs6w6WoQLKm&#10;uvbaYYU5t7N/YLiotKasom5s4hJ3hR0CmLXXt1PVxIUFg+FtwmaaWb0efsCa+65g05ag+V+5cPuX&#10;VxiEdsNeioWVeieCeDdfyDuba97G2uuGhsAIIYIa7JAWgdrQ3yuDYIz7Msjr75xc+OWRnG8+n/P1&#10;o51fPHX5MycNHzu58LH4pTvOLN55au6Lx0e+daTtu6/X/uVzud95ufTLL1R/+kDvXUdG74qdvuPE&#10;3P89YfzIqcX/c2LxA8cWb49Z+uhx42djF+4+abo7duHOWOOnTxg/iaE73vjlU5PfeTFvz4s59z6T&#10;84MXS797pOGbB6rv+cOFvz6Qvz+/fcLMaLQ4axNw0BYFnwnub7hkvI1Ueo9kfeuxWdBKeBEOXGNO&#10;HnpzfnEty84JjIXH5mWUjJKKOpb0YoBWj90yFog6AmaTFflIjhuIpX8ihYnZrFEFEdUjOjFF62OL&#10;RzbLSuegMgtz4i1Da0EKNHZxvtHjeOossxP0Oi1r4p6GLs1cKaqH9MToytTY0sqLrMlXVFYPrTq6&#10;B1k4F1zhLnVGcoLWIj8VPbeoZNhbYWq8ERU2/Ts6Ur2ZtLPSiOnT+CemZhuaOiAv89oxNeOOJ9PT&#10;vbIJisZm0VvUoWXouiRVsRo1OYfeWk8suqfWicW0wzXiTPJkXorT0dndX15Z39s/xGAe8Iw7mHTW&#10;BL/X2TU0Q12Kjrku8XWy4CObpdctDIPxDYjeDIMqMBY1X5lkSCAkwsqt+o6Sz3rVNssyEv+WKCAE&#10;D8FmnRefN66hLJbgczvwf+idmHvwQMK9vz321X0Zd0d3fPxQz0cPD34sevSTUYN37W/56r6yPfty&#10;fnog+zenSx+IKf3rly985qnqu19suevQwB3HLv1FrOHPT5luR2OOMvzvVyY+dODyJw8b7zy68Jmo&#10;+Tui5j523PCR47MfPDz26UM9/5Xe8W9n6u79Q949TxZ8Larjnrjhrx1tv2d/ya+SGjvnPGY77jLo&#10;9xgt6bDBLODzVfLtLVHhPf/wrcdm/aEr7VmWnQNs0nNKG1t7RGTQ1qK7ioiQ0VX6ZyK2Al29g2eT&#10;s4dGxpgkCjYjyFh/SyWQqVNBi+7GhTwPXEl+mxwAm76rFdDgeZPk14+Wyoc7NrobV90DRsHmdTcb&#10;TEMy9in10co0kpxr3gtbghBCTb++dHkO1Zk1W1CjGQi42NzVK4uTThtNS9Bwp7JT5S9WTd1P0pUT&#10;ukvJcnDBO/NL5RyGjDoZ5yBpdEzw58bFeoJgep0z9GcVqtGJywPD40Ojk3RBdG+Dp0hJryPYQDpm&#10;I7f1TthGNd/IXCXgpy5nHTEVFd9AT9hGxchIM5Oj5OcaTohelu1k67DM7KLOrj6LxSLqrBKUMBjs&#10;R45SB0UNATPNnSHwLKVuBF1PBf70GsE2shfoRSMXIevBMdDL2rH1Da2sQLe4aBLXV1kXVsZoqIwU&#10;pFqcF9SB4iVgXoYmqlBmtWrelZSqmXShupJSTxUkr00O3erclCJERRNO5ExBvB2UF6O/QmWuhTkF&#10;N6gPplfchlf0T8Wk6xXepJxI9LYoAPlpR+mf656S4mGEAH+lc8SawfhMezydQ5OP7D/148cPf+PX&#10;B+95IvU7LxV/e3/FV54rufPhlE/fH/v1h07+y/60l1Krupa8FWPmmPqJV3K7956o+OeXM378XMoP&#10;/pC+54XMPX/I+O6zqf9wsOTvX7rwN/uy9jxx/vvP5Ox5oeBbL5Z//sWGO15q+eahloSGgaIhw3Pn&#10;qu57Pv0v92V/72DF914r+e7LOY8m17VN4rbLaok+jO5Mn8YL17+y5sMrQ+SIfLMbH4GwLtdE6m9n&#10;W1SIJFpbu/XYHAQE4JnGQzIWlNRk5JSazVYlFpCc4szMGiPMO2JOkc1ma2ztzimsxLFZza7Dorsm&#10;nXo1ari7NhWu2fmxu7Ju4FN4F3f3jZRWNrLb5pnknFMJmYVl9WAbi47hbMwoPmThI9HYxk86KAQi&#10;0a3VPGkXORBYRQizuVpYIoCOzjdnMC4xZUvvksTj8pT66Hg4KMrpwQRpJkWosQli9AuSTEGF/NR9&#10;HRW/fpdk3EbQky2VmZ411ja0xydlxcYnnziTnpJZxBaKUzMG6Y6oTgnjHaQkHzLRhQZLUS+o/erf&#10;yJw0StWjvuLDpY0rXMi4r4JKGbhA0imvV2275ixWxDXGF4DF5ebWzqLS6rHxSfAI9mPQRHMj2Uod&#10;wDA1G1iIzA2KI0YFDaL6LFVdh1cZZp6ZmaFDiS/Y4uIipTNcp1d1HRwazS0oY5MVItHUmUxFlrwr&#10;gXykNyq9E0FBj9/Pmly2ldVZO5uarbDvk8XjY00A6g1Iy+zkkINKEq6LzcEndHp91u8iXmCAMZ4Q&#10;lOLy2Ahu7xIjLMSvXcHlwez2Wrw+RlZcsJZIX5lEEMwwcrEZBTQPX3tmXUH6R+CaYsQrtAI9dHqN&#10;dNdUl05WJ4R/EYNsFBB/Luv106l///OH/2vv8wlp+WnF9S/E5f/ogZfv+buH79v78vniyunZqWWv&#10;dcVn8y/75hetTR0D6YVVJ84XvJaUvS8u5YmjZ54+fiajtimjojE2o2T/mbxXU8peTK9+ML5mz6uV&#10;n3uq4J4nM7MrL1p8/tbhqRN5Tb+ILf3XmPK/PZD5/X1nf5dYOmK0OdnYVIw9uIYF3PgfrKy5+Upw&#10;mYBj4VdYl4+Tfsb67BL1NWxGkUj8NRS49disHaDks5YFL6+AE919w/lFrLrRjloMIrOYtQgyFXDP&#10;YYOK9Oyi8upGBKuGDC3FeDUluq95xW1EXPuRbCdmGxm/vUmoJMzPGbrh4M0qzckZRSkZRWjSzW29&#10;gDSaNHZajN6c0UoZsSaMTU4PjV7q7BluaOrCN768qrG5rXtqeo4hbbPF2tjam5hecDIhi3UrmbvV&#10;0z+C2zgIZFo086XxPoLrLG8pcCAfIc2Hps4XqQ/uEqMFtHyc6uAWldS04IK73KI3wINcYANIySrG&#10;EZ3NvB0O56XLsxdK62LPnAehiZE0atULGpsceFOe3uh2iBggkvxlKzORCHLoSgLnPIJcE4UYwaa0&#10;XqAKMccOZeivsu4Hfl7rA8kapwVnSYPNkOVHzpzLbGrpsFmt4srADBKcl1F8WRdL1R+hKcqlQKZy&#10;ad6AZ94oGHhZsJkK8ODM7FxKRj55JmfkZ+UVmxYWwGGxB/m8hjlDeVV9cnqe0SiwTedALXIiXwRZ&#10;rb+DKKnLrJdpc7lHjYsd45fnHLLnqNXrc9JzQNNVMKyJrM8aZXeBzRSqsXn9vLLqcLhxbsAFiQ2b&#10;7YGAyeUCm5dc7gW7kwqwrzNdJ2a6Ul1t7AmtRuT6WgoIY4Q9xNcLMKaHKOP90F8RVJiINoGPFN8y&#10;l0/8RsenZrIrG35w3/1n0ovnFqwm7+rFcfNLCWX/8XTME0eSG3sGYI0Vn50ANmPkYJkSq8dncnvH&#10;Fq3NY5fKOnorO3uXZFvuZZPDOT6/NGVxjVi8RUOmfZntP9qX8r2Hj2SU1Dp8AZ6fWPQUDi8mtkw+&#10;lVB831NHnj2RZnUxy9m3GvCwBIryIV9148kvvmB6oQj5MPWHwiese9XX0iESswUFbj02C8Dqpd5U&#10;PwvpCEg0NHfTE1RDyJj/1LaMIgAxpS0PDo/lFVY0NHfC24AxshIOUG2vZdEWL7vprbCfyXUjN81u&#10;8xu6ijs9b56fKGVQjDNpoBsAzColoBrLlRw7mXwkJvHg0bOvRZ1+9Uj8waNnok+cOx6XyvnYqRQS&#10;EORnbFJUbCIX8Uk50SdTz6TksfXIxZbuksqLcYnZUbHn0rKK6aRDYQ406dHxKeCTLhSFspYWngEY&#10;0pn9pXtItJF0meVYrxXQpBFUJ6AzAfAAzOjr6O5kyPjF2ZQ8Nk4mQ+J5kTmDCWNA8vkCxtTpRuBB&#10;zX60l2fmgX1eeCMflkhjijfDt7S+UIgzRSOzEGigtVKRBSW14it2aeW3gsTABkMVAGmb3YYuOz4x&#10;OTc/T4xCNwZWZGkFZjdFxZw9GH3qdOL51vZu8BdvQ/yrqbP0QngpVSQviaqgWVAjmRS5EXgjjc30&#10;Blrae2LiznX39M3MzMbEp6AlW60WakehFN3bPww2Z+eXzM3NEkNxor4rkaxzow/GdCa722M0W/cd&#10;O/1SXEpRa9e0zeGAaMpFFqvCmzRWzWa7xma+N5RmVoZy0N9iVEi8cFfRj1HcvTTiysqMaWlwfGrJ&#10;igIvL0rXwQd8bHTCpEkixyYUEHqFO2AH3LJxHMQ+HFjV8AwH4Wglfin8YSzD7vWzEBigzfieccH0&#10;7L4DdMOxndhXr8y7l1uGL+fVtdd2DdGHE7f/gGs1QN9JzD648tFwntU1duS1eP1zFvs0HW46rwGW&#10;97R7HEvLXgd6sMVub+kbS8itjDqb3dozIovRiOhdc3oDCzZHUXXD0/sPRp887XdYCAGPA2yWPFlC&#10;mC4ASr8wgP44tMyQQTquNqFEJHpTCtx6bFYNKW3JoXUpGhKJz0hqdUPLwNDIgsmEFDNbLNqPZnRs&#10;Iju/tKSyAUinxZGT6kLaHiZAaqqcdnYK95lcP25nZajUmm13et6sIEQi6ISCqCFNfwq6c6NixJqE&#10;KdJidZitdi5AFLKSrpDSgHV63pPEpDEumI0LLFNmBX6AVuLJd2RsMj27+NCxhM6eodbO/qKyujPn&#10;sgBy5hqdTs6NiU87fOzs0ZPJbCbG5K7LMwZyplFUu8iSftIeAlV824LQOogeGZA1MnsHxjLyKk4n&#10;swVJA3t9wQksA0JaKkYd8DxIzSqJOX3+6KkU+hN0MtgpJDOvrKtniO23QUpy4xGKcLvcDgfzg9GJ&#10;WbHKz77I3b3DPX3DcwYjphefWixTxbP3iUUDMM+x1CuK7KmzqWyOcjopo7K2iaVslC+d14ySaLGY&#10;zUtVtRePnkgENRdNJsBSAv/BY15NwbNGPgFYpeXIxQYwq9dex2b6AcOjY2eSMthqhSTl1Rez8kqL&#10;SqraO3rIWenV3sGhkRNnUll8BuuFwmxFNk4UqLJFSNqc7lmT+eePP//YgWPZtc2XLDawGRWW/ghi&#10;F3QMZRXNZrqGXF/3WE8vCpoa1eZFsGMJEvjxRTQ7Xd1D46V1rdVNXT3DEzmldTEJma9En84vqZmb&#10;X6AVIth8XQoHE0jThjsYVMFPnxXkvMvA81XY7GGnNDic/UXw2ebsDXicslLN7OQlu8tp9/mmLO7L&#10;Np/B5Zt3+82+FfiBNbeD2Iz1hVEuiQTdfQFnAJBeBdFx+WaRbCCWsMzQBEPZPp/dt7zoWV5w+VGa&#10;sYa4ZdGdZU9AOmQjU9Np+cW5ReUeu9XrsLFm9yo79WHR8fvcrMcNG/BtK9sVL6slDDKAi+C7Ry62&#10;SYFbj800G1yKrKPGWAzFFKnWZkKRijpx9sTp5ONx6HlJiK3sgnLcaIvLBR6yL5RjxeUREQp+QFqO&#10;bb7ztcnCfSbXj7s2n+3EaAm4o/PW2VJRDaVYeiEFP0lPjACjGmwOYiJEJqgEWrNkLJ9UAiKk4RqU&#10;5zc/dST5EMlOWazIsf/gqXPnC+qautq7B5nkhmGjo2cYXZa1UIZHJ2oaWlOzis6m5IKdzERiU/eu&#10;3qGxycvzC4sg5fTc/NjEVE//MPFoyQ0t3blFNXj8YTZngHx4bEqZwVdtdlnRWtuiqQNFo1vPzS9e&#10;mjbMzZuAy6rapsKSWnZGSUrLv1BUPT5xWV4gwBwzxmH9eCr0D4w0t3bnFVYln7+QmJJ76kx6UmpO&#10;WWX98OiYkIT+P8JvVfz8u3r6E1Oz2asbe35P31BtQ2tmXklK5oXzuWweWnYuNed0YkZSWi7rp75y&#10;KBZMHRgcXlCrqMJlBOSXA9RHmYF0dHcUjMHBhGuxmZsWi7W2voUeQGt7L0kmJi+VlNVkZBcWFlc2&#10;NrXPzs4RaTab2QMjLuE84zhi2ZQ+gOrXcKEGnhlvRm9eMNuyqprK2vsmF61mn9/KllBirxetmrYL&#10;ZRWNypylVqE3NrmGb6g87KCxGSTARDBuMOb0De1rbP1ZYdme8znfzsz/dl7JN3IKv11S9YX07D1R&#10;J1+vqJtcskhV6a0ghTfmB25SSCRaKCBNG+6gIcURMIDCq9wXlAlGMYNMbkb/ZZ6omuUsPWyflzU/&#10;ULL5yMXTEG4U6GXQYXnF4l+20ZPzBxjpAYO95Kac/0UHX15hPU6PF9ZF85Z1N3EvE3Zbu4LRA2R2&#10;OD0kEFeDlVWT0wuQIxRQu2WIiGLW1qxOj3HJYXdhoxIXbZ6CAQM+l9dldtlNDgfryMl8GbhRyWT0&#10;B9m4SF1HWn8HFLj12AyigCEaM7hAf0JnomnRqwZHRrv7+hua2gm1F1tYbKSipvFcRsHZlJy2zj4S&#10;096khGc0u++6+cN9JteP2wGZQ5LuCJV14pCnw1xSUbhffw9gG7AqBAVstWQXqCZIH1bHQGptYCAx&#10;B5GabhrCSakTcIt4DsjL1l4XW7rY2hL9m10rlZ5tx4SuvlZ8m1G7bTiKl1Y1sp8YejZThOMSM9Gq&#10;Y8+knz6Xw2qsqZlFbN8JcheU1pbVtFQ3tNc3dbV2DjDYDANIoTJmLDuLUHeqxAU1I1KCslSD37gH&#10;Wi22kbFLeQWVWLw7ugbgFm7PzBpKKxrOpTGam52WWcQkKIzwU5dnunsHSyvq2a67pKIW5MMszVpy&#10;fQPDxRV1aMzxielllXUs/oVJGQfD6dnZ7r7Blo4etjIbGhqZmLgEZALqxWU1Cak559LzWOiGucjM&#10;CKB61ApshuzQeV1fVBAYFptR1mHg1KzChsY2h8NO54AF7ObZFnRhoad3sL6hpbG5Y3T80vy8saKa&#10;+etFKNlaQafhpHkUNkMRpKk4gqE6O9zzbh8eYUjhJTdbA8mcY1JCtNBDYzNV2g42Uw45rAMzc+tR&#10;0VZWTFZ76cX2FzIL/jUz/8dFFT9uaP7J0Nh945f/pm/gh4Oje3oHf3ahNGl4bJ4PlgpQCbFa7b6L&#10;HFr5d/c11A57gHPgLF0s3WoygA9sKuRkTAGUJbCKDVTmcfl4V9Y8bj+rf0ink3RXrmBEcaysWf0r&#10;8IYDR4GVVRwGWSUGjtL54IUPKgf0wDCWc3kadJebwDffmnR2UZ0xRtFZX+ZZNdNdLbEu3QBhpytu&#10;/yrYLEZ2Bep8o1bzYn9PZ0lRQX//AJlQPb4RpAftSG+bn/r63d2sN/btbj02Ayq0InzGi9GE4ky0&#10;sckSBhbMMnjH2HDIsVrnDIbL/5+9M4Gvorz3/ud9P5/7ft7b3ra2Ksi+75uAgEgtLqDFqr21Vntv&#10;1dtau9cuWlsRUNn3LOQsCYiAgKwSSSCQnSQQIBB2CElISHKWOTNz1uRkX3i//5kkRBb1pVZpZXhy&#10;mJkzZ+aZZ/n//vvjcLIeBgIZibEMCUb6Xn4u+CQ61BtrHZ57A9sNPAvyyXv+/5brPYi5SdtRcxMj&#10;jdHfimo0CId8xTVG63KidXpwMUWOjc3cof3ZOGFOIfMrfmi2LZ8gUTBUyZLSYGTrt62/4Bl0XwPa&#10;Y6zCbkWtcLhLLlagDD9xqgDlB7rlc4UlhRdKi1gmDK23orJWGN2HpRlFtNQEB2PDfYzH8XSzE7k3&#10;uAt/xgtykgdgXEazxhABSs8VAJnZOQeOuFwYoWuKL1xcs357WmYuC1QUFZWUlTtReuN3jV0ZeX1n&#10;Ulrsu+/vSWPN7mMZOYczsg8eO4kYjG2kVCWdtemQJbo8ltMOAf66V68MBYFPCTauqyXKuaS07NSZ&#10;wqTkrE3bdx/MO0E7SH0MBTotg7yCJa+VmBosBe1oFmmolubCC2WJe/eh8oEDgIaih+DGvAv7jGoq&#10;DCQn7sEl7+iWHbuPn4S01XfEZukVpoZxZ8NqWO+rqSVxKwQPKQqZhr5khMjfRzf5CbPDSOkls+v6&#10;m9mhPKgjNiM0n1e9tpzDP9mT/sCBI5POXrinpGKcw/1ghTLxQumE4tKJpWXP7kp+59TZisoq8U4i&#10;M4lkDfv4R12/El+mb8wGv8YnyGcEUEmwVD25U6uhhzK9xMogXSnZEFh0qp6Ye5ahqOMkCCp6adGT&#10;yYWSpUSWXhbXPL5G1GVoiuN3PaafGhRj4k6IuqWhHsHaW9/gDIWxFgdqWOaEXK2gMs4TWLUbg8QL&#10;YKbA16uuJhCuwqLBIJeBZnqSQ3XoZ/Q5+DpgyW5oKFXUjUkpf5q3xLp28/liCRVhgjNz2Zjj5s6X&#10;qYc/g3f94rEZ6mZgq0CI7BsUHwINLa6pqTKWPYEo1xYWl7CmBW6u0C+EZggj1yJh0wbmEDep/I01&#10;yTUmyac4dQPPYjzfQLneg2TGGmpMQ7XbqkXgDOf5CfOBTwEJoe7tZwTI2cw25zzfyjWy0yoos8MF&#10;Qg/avgU75VcsFYukKJvBXxsCrnGNOELzI4qQd0R38ZyqJRYIH3swj32oB4AkWmXUdQaxkecahTtw&#10;c7qRQ+psPleYdxy9DMzmAh7NQ7lrWJyfgO0wwcc7PtyzcVP8lm2Jm7cl7ti5FxAFGqqA1WowAoom&#10;4FfhcG2NT1oUGYc8Ciqn5xw6fe58IMjKedATXoqKSa5owzCCog+9HcEqBAWQjJBLWLsWI5q4Z7Pj&#10;cLkBdUK88IaTxjAqShuh1RMfqOvLzXibf5iUcfpcEU3CnWFJaAG4TrgKbgzria8ZLhSbtidu3p6I&#10;9My3MAU0iLSJ2TU0gXEMdYR0huobEJexAdNqgoQGE0b7XDFO+AmnUIFyr49hWrm3ubUDM+9Go1A2&#10;Zx38a0LyDw7n33vRNdip3lnm6FruusepDikrH1HmGO5wPrEjMeLA4WLVS5vRCGTAoemvqMatw6tb&#10;oK3Jr/yf7qaLa+trQ+GAN6D7vLjahFAdM2/AyVrRHtc01WMYltLUwEJpsj4Vyme6GIw0pqwMGvg1&#10;Jhy/MiYBY0gEXFMsZlbASXlra7x1NcHm5kBjcxVJ+2txaUTIAftFLEY9462q5El1zHgWMmWkQoJl&#10;zDM28VQUTbh5/1BVrR6opMuJdD5cWLhszfo3FkSuiF2fuCfzyLGzzF/e3QRmkxxd3RS3zlyvBT5X&#10;bBb6Iho6k87wKRvUkUEENa+GXOHQj+sB81yIYZiIKQZXqVq5dX/Ba+tznlue8MyCrT9euHn25qxi&#10;HwygxPlBhY1MDTJAq+oacV7A/IZvAlEvQAFEV8w3jCaBGQEbIVgyAaCnZhL/Joid+Y1cY86NBqkD&#10;DKkplIjjj9xAuIdq7g+jymQQqUUyvANFQCOzRwBJ9oRi4tHKUKZuKDBlWhi3Zda1v/nVOx+D2WZD&#10;fcyngKEhX5qV5HU6XCz7HaaHvCwvIu8j1bm8cWjOHxrKxGbzOy5FtcH9OTTvw5XcAUpgnOHD6FRp&#10;YGGnKVIdSVchbcJJs+VpZvNb+d5ocT7MqpqPNj/NOshvDFcvDuVxplqFdP/ViIvSnnio5h05sTc1&#10;OzEpIz0zt/hCmciakjwEkRRdG1fJ42Df80+ew88LgERox8dQoNGoCRVrr6FczSEkx1xkwiBmAKfB&#10;AppsinAcLCO2MymT1dKINCMUDVmCl+edW68Ap7HSSWAYj5bNeHeJLMCYnZKxX/d6GSxI6owaxBLu&#10;D/fAGEaTUFB4IS//1JlzRbwg7cl9+DnMlbSslNZN7svoam4JY5jg/jSOoT6SZ7VhM/vSvqJgFt9p&#10;xFmGOmSVhDZE0jAyxRgo5Fu6kB0Oq8j9UlvnramVoKyGRqWu9pji2Xmh9OXU7KcycyefLxmtePu7&#10;9LsqlB4OdbjiG+TS+jjUAS5tXGr2s3vS1xw4cp7kdHX1ITSoRp8a1Wyr9Jfn/8sdZbyzwYZKy4vU&#10;azBSjCszMytDxZgkNFSARethdkWB1IRjPEip1VTlFZ9etWObfcum1KOHwrUMKhYHExZQUr8gN+Mw&#10;xg6JtRtbqtt0zowNg38zEhlJL/Bn0B6ZLu19IHv8cTHz2aQ5jAJjIFCX1k2+ld/zu7ZT/KrjXYzT&#10;3IqRJtRRBnozIYmaP3Be0VYn5fz6bdtrS987eM4JOHtDlYx1Xk9+hARPihIWnaRNhDKYRLG9ejfp&#10;DuSHAmGnGK9ufBgvhF8e7BHnjSMajBcUTt1oOl4R9ODdkRVgbmgF9CCi4zA6QV7WaOK2bhKCenn7&#10;XLGZ10PMMwaNgVhGNaogUgKggDGDtN7X0Ew6BZz+cFEglbHX592Qeua5JbvvXrBvqOXccHvBwMXZ&#10;D0ekRu7KP3KuIlyJ6rImWBv219X465v02ga9po4lS/XaarhCUttVsbAaN6ZFAFAGNhTMEHSQCYBw&#10;pgGu/6xQK8NGdOMtxCZU17eE6pqDtU2kVqiErhlGPlhX4lpp48qaBsIPoF+Yc2A5A/guCrGtliAF&#10;/BXrJdiUG4Ybm4k8gdOQ9c8b4XvhA2B76b/LTX/FHt/InPloMefPFVd+yQ9lgjOxoVIwTwQ8tdna&#10;L8+Zj+59hs3FjdHGExe+YetuHNkA6eOnzl8sd2MpF8GeEQCcE9bVLFwjZmbFo5Fp5GDeMbwXscHj&#10;N84sxGLNJ3yAEKob2qBrqC6FFrRP8bb7gLVQvFZeUp6C/UKIOJWDwYLdZEhToBjCEoPWNbUuX/BE&#10;uTPz9Lnk/JP7zhRknC1MOH0mct/+F5OSx54827u4vFe50sel93b7e7sDvVz+Xu5AH0/wDofWw+3r&#10;WlDSNSXzd+/v2Ln/SHmwMtDcEjRsllBro3Zt1RIaJNvl43+VPfO9zM82QmtwU9ITsOziVIVrtBgg&#10;hI2jdUR3UtOA64DJxjV7/AHYfQYObiBolX11jUV+73tZST+dPf35N19bsGm1N0TGF5M9htWVIsCJ&#10;prqxJdDUTPk727LjK1yx/4l35nomo1Ehg4o2NzvCjTGJ+595ZclP/7ZiU0q+21/J8rci+ZtDwMBm&#10;spQIj8g4NWjyJz7lC7/AxGYkMYo0EaPbKAxzHPRkyUwjHp2T4qfeir1cR1/BG0v+njpRQqCmMyPS&#10;DOzmreRexqhp46I6vunnhM0mEWEUwTTJrGVktREmXAJRkJgiLpJuqKG5kuP6OvxRT5dpWzOPv7Rs&#10;19S3do+OOjVqtWNEXOmQ5fljZyU8OeO9pRvSTxZXgLI1jXV6VUitrPZX1wbragO1Nf7aaj8rCdTX&#10;hiVtMa7/WE1gPaXVaBUKbCykUbSRZLVB/KA2zcwWogt4OjpD9DxAqdhRYAa5jPgjbKNkvSG7O9Vj&#10;zflKQW6eixkGs06TxIAaLpTYclBCYbCR/D0yOaGMMEowziygJuj78RsXXAHPN0i/P/4x/8zfynhu&#10;owgmQvNpnrzm52f7rnQqSIzDOV7rxJLh6YarOb7rJHUpd7gIfwII0cWzEgm+66Q9J8nd9p3J72/f&#10;hfs63zLSENaZlIjkMgtuaBMnXoMtN6dV++RifkEsKMjTMooMAmLOfbNlwAkcxxifgDUA7wqEjhRd&#10;3HTk5JK0nOkf7P7zxh2vbo7/67adf/og4VcJe59KzRpzrqh/qbO3Q+3l9vVUAj2UYDd3oIs70NUT&#10;7Ozydlf8oxV98qH8P22K35yafUHz4Z7mF30RnIDM8o4vZ1ag45l/jf0rhpxBaM2+gZUXgUmEAWMJ&#10;KdGxgWL1Yqyrqm8KI5HU0Y0tYTQWqIZF5wbL1Ah5Oe0oj03c8sv5s36zeO6cdatLnC5IkNARo6Co&#10;lp5FzkBTSGDxR5r5Rhr1ilfoePiJt+PiK7D5VLlndtz2Z34/+/dv2+Iz8hzegCEnyoCXMSE8pcSA&#10;iSKB1kB9YxDkT3zQF3uB2SaiITPgWbDDKMZbwCjTCCJYt7FOxouJLoF5gFTGqtsyDHh94cgF+wT+&#10;zD5su4PgYRsktr7r54TNUAreCl0cHBO16VgR+AyGHXInIiaUi3HHiNWD1XsPF7+6LveJZZkjZyb3&#10;m3+0d4y7l93bJ8YzIqpizOJTE+akP2fPsWcWXvRj6UDoDvu9asDnCfjV6qqgrFwmFJLlkCsRWJkB&#10;4hyBDUaeTq5gUTuIBRU8JacNRQTrBjIRIgdTyHHHzMFbh6oRWE1ThRua3P6w0xt0eYOat7IKJQ3G&#10;yEo9FNQZZxXBcG6xq9Ab0usa9HA4iDRfWyWoLDPK0ETxxBaea4zNTzfKTIJrfn66X3yJrjKnCkSh&#10;vZhnrvn52bYL3jSGBq+J4LGzBSWANIHdrDv+7vs7N8cnZ+Tk4e9WUFQSvzvj3Y3xazZ++N6mBNzQ&#10;cFALBkNSXZl/Uk2GPDs3Vrf21zR/3jq5jEUb8b/AsRbvHmopubqM4QfFh2PHZYiZJpI0LvE1hMOG&#10;Nuef+u22hCeS0kdlH7x938Hb9uV1z8kfm5s/+sjxMYWl33b7Rlcowx2e3i69q+K/yxO80xO6TQn+&#10;uxL4iif4Dad+u0u7r8L9TFbuX9Zvfz85u0T11jTLKoFfZmxu7xroWAAyIv7RYnWgz/mjxxEV4fjF&#10;qQHajTcWSXXKXSfOFPnx+hfWSryvisrOR74X9/M3Xp1hta/dm0WSELoSimQoGEUnTo9DKfkfUYfy&#10;d27tdb565xPvzE+uwOZjRRUzo9Y998c5S9/dUVCu+HHhFIVBEyZL0ZgKgwIRbsfm1ojtT3zQF3uB&#10;2TLMXt5FUMxwfWeuCZfN2zHLBIFBMekbwBfFSHW1qEzoJFgTepxeEvOcsFQmNgtfIqIbxYB8U4Du&#10;+JqfHzbzVsCYTN2PYrNwE+g36mqoqtHROBk2nSlVFq7a/egraya/tWdC5PFhtos9LGrXFWrvFerI&#10;FcrEWOfUled+EJn5W+uuDSmHVY2cvuh8CHJFSy3OjTjcEqxClIsviEsDEfEGQBrj2BjNYkDF1Qij&#10;NiCKKjocDgG2wGnACA0kAgF7HvpJcRWurATLvbWNZyq8mceLdmUfz84763DrLCpeV+XFW1Kvrn8/&#10;I3+mfbslft+REpeOJyRrGBDOz6IFPMGwHOJeIe5CQpo/LTmWeWyUjr11a/96LXA1WWk/c72f3Nh5&#10;6Isoh8leKcMKxliM0MRwk0eFtTvJjhK3ZjOJwYnePn66ED9zLhCXNqJWmcFNTSRDQz6ibhBsIVWf&#10;ejx0rG37q5k7zH9T24ZtD3pR10IgDRNN/LkAANEVocBhKFZB2xHX6pVQZXr+mXeSMmfH7/nVjt3/&#10;ffTUYxXuSYr3Pi34kF75mMc/udw93qlN0oJjXfrdbr2P4uvqCXRRQ53U0O2e4FcU/7+7/V9xqJ3c&#10;2n1nC3+8Jy0iJevYRQdWHlyTbmGz2Sl0LZbgsOHVTNiSwY9Bn+nvS3S/LAne2Khrgfc27Fi64t13&#10;NsSXKToUXwKJ66rOFZ9dvjZ2evTSXUcOlxDOAIQTZ1xTF66TBCCGRQPxhm5HTrvpsNmhByJWb/vF&#10;a/PW70zDuieuOaKwlFlgEkDah8Zh8LMJdBnZVDoO75tw36ytVFsqLPHiJjxLPJvBYxmEHmeOS3XN&#10;l3DZY5Yz91GQyPdMT1rAWAjYVGIZ9+HdTfOEgLSMjKuo/eeEza1wbFZNamGKzsJBMJnpNKzOkrVG&#10;MqeTTK5yVdqpx9+Ov3fpyb6xyh1r/V+P0zvHKP1i3CNjlBHLlf7LlB6Rzj5LTt83P+vZqKyoneeS&#10;zgWP+ZsKqxuKaxqyL/o27S9MPFpyMVDH3EC/R8S0V9NY+UfkaVE2o4RG5hKDDQZmCuwshdw6FYFw&#10;eaBGI5yAJm5o8VU1VTa2nPdVL0s/88KKhGkz3p36WuwLS7avTT/H8qX++hZnuNGWp3xvYdK4VzY8&#10;NDdhVnx+njtAdlneAsM/HspwjYjspPjBusSj5cVvbf+AFrgCrjoe/gOexi2NOQnegnvGw2CK2WcF&#10;LUKjS8sqSD/OIQBMom9M1OJzTlZuWXgXK6PYDrkDJ7nmBqrX8e3a9xnRwr/DAoIExgyTMU4xvGpR&#10;Gml1dfvdyoq8Yy/tSHxw9Ybh720ZlpZ9d3FZtwrP18rV2516T8U3xBMY4fINqtD+ze3/D0/lELd3&#10;pOLtqXg7efyd1VAXT6iTEvyG2/91l68/EK7o/52Y/GvL6o2ZubL2Rk29L4gXB6J5a6t0fDWznh3P&#10;/IvsCym7doHCEA0QFiKAxFADyJIrFokK23JjbQjt2u4zzqdenvfIC6/MWrX5fFlFQ21VXZhVkb2q&#10;T80rLjpSVl6gVX2YdezAiSI/4eyGua26QdSKYnKWBaCgLCLR/J0t2T6Ert75xDvzE3PgmYONQ0bg&#10;ms2Jv/zzm2u3JkpANq77IqDImGCqyGQRwRF6C5Hkn2hSKTf5RoNTqLMAVrOkcyFqXALHjddH6uK1&#10;mMkYtDSJb6yXhGsYQ7Gp4jiFrUIcOwwOxbSoipgK0wyvYi7RTWuIRuGKjrwZsPmSuFjjn4qBmOXP&#10;6qqPnCt5feWuR6ZveWy92idO/Vqc/tVVehe71teqD7PoIyI8g5a7+9rUEStdD0SfnPrm7mf+su65&#10;N9796eyVL86OfX6G5dm/RP3Xa9G/nh03x7p54659TtVHxxvjmKXMxL9RrAE0BcrtxpaqmkZWIa0J&#10;BS8WFe1Ky4nbkhS7NXlzyqFdOSd37s2Ne2/XH2ZG/8/rUU+8YXt60bbn7WnPRu15du6WX8zd9LYt&#10;4Z3t6dHvp7ywPGHa/MRplsNTIvb/zJq8KuVoYbkLjTeqDbSHrF2JazfYjOhCd9zC5n/QJGRuXG/7&#10;rJ/YOolwpSIHC1yz4VjOmGqlPKLBvNQiub4xsGGDat0EyznPBp+N6CzoySi8IV7t8pu2wi/3Nkxb&#10;hlJNPGDF0MnEF28koRliT2kp0X3v7Mv9zdpNz2/a/utDR39eWvFDp+del9rb7b1T8d/p9vZwagOc&#10;3mFu/1C3/988of/jCQ3y+MDmHor3di7wBMHmzp7gbUpAsNmlDz529mH7uz+eF7E2NcdVGUYrq3qD&#10;6GlvYXMbWpNpCxWu5Pqgp4VNwnW0urFGXFewtgU3Hyx85tXlT/1hzs7j54gnbqoPVwe1mkqtpj5c&#10;4tO2Zx/40/zYH770um3DLj1UjR8MpYZcnqL6prtvUmxGb7luS+JvXn1r5cYPwqhSEFLEFUrmAoMR&#10;m7Po7Q1iKFOCWGrSp7TPktbJctP9Jw6OQr0Fm5lVwLOB0IA03HCDv7rKGfCVBHz5ijPnQtGRirKS&#10;gK5WB526u7CkyOF04B9qcmnMSxTd4geHtpiWkHua5QvEZtMP7QrGwHhVTLlVDZJIHa8rOA3Np7+f&#10;kff9hTvHzMvpZ1W6RDr6WFyD4tTeNg21dh+L0jfGMyBaGRXtGmfTJlg890RWjF9WOCHi3H0Rxycu&#10;zh2+IG/w0oIxMRfvjTg9cUbS1De2zYk/ccxbo9Y3BxvJo9Tsr2/21jW7w40lgfrjSnV2aWjXucBf&#10;Np181pr7wIKU8bOSxr2Zcu+cfd+el/Xgm6mTZ6U+Enliwvz8fvNP9oy82C9O6RunDIm8MHbeifve&#10;3D/5jT33z0weMCt3QFTR4DVqD0v5uAXZ31+0a+aGrLST5T48tsH+at4LB4BLqPuIubqiAW66MfjP&#10;VqHLKHX9vc/2nUBiA4wleTukxTxkB5wGccVv3ABsqiPAa2wQIIYCXxucsaRF5JfUyrzPDVTPR3br&#10;ppYQkVSoy+Tm4taAthNSSAQB0QohPEMJrUGnWtuAOtRTXbfToTyXe2xK1qH7c49OOn/hAWzJirdP&#10;hXJnUcXXy9xfc2q3u729Ff8wT/BurXKUGvqWO/D1Cm8/t3eAW+/i0u8AuZXAcE9ohBoapgQGu/yT&#10;Ljgf2pmyZNuuD1Jzzlcwn1AO4eoiLMKXCpvbOtmAY8OYCpU1Cv/hmVvjCdaW69gTiJeDSxIKgCHS&#10;FyLWyPeH9cefnL3r2bfW5Fbgq+2vCnoqa6o8NY3J592vvpv8w9dj/vMXM15+IyI3v0D1hYIEiIqD&#10;qjmuGFPsiZJE7vr3bW2vcI3/P/HG/EaqIlNBdtjIArY3bX+U/b3E9GzER0AIZlU8cVm/DhkMMihR&#10;A7QGvIWIjvgAUW7yjeRpFBq8vQCrCMNVDbXuSn964Un7vr0L0hPfStnxt4RNb+7eGpW9Z8upXJzt&#10;Ize++2F6cmVlgAZi8TZ8tcmHCjajNxM0QLUiRSBfCMZHW+Hzkps/FptDdS3hegkIpgPLnI4V21Kn&#10;vv3BRHth3zi9t10bvFIfYNO6Rbm6g8pxWl+71idKG7bcc3eEZ2yUMiZGG2tT7rE57rVfvNdaPNRS&#10;0SXa2SuyYpytbIr1zMOzk5+eH//Wxsx1yXlrE/at2pZi2bhr+Zr4+bHbpkdvfnnxxhffXvOj6Wu/&#10;Oytx0ttpE5Yeud9+/jsrS+61Fk1cfuahyHOPWi88aLlwr8V5p9XzzRj1Nov6rVi9b6x+j8X1ncgL&#10;j0aefDjqdP9oR9cYdyebu8sq7f64oiej9z+3cNuyDamFZTrYTE5JRHOwmfj8AG94Zft/tDduHX26&#10;FminIu0Uof3M1Tuf7paf9io0U1xqwiqfVAA1NWjE3OOPfTTWJg/GV8Z5mXGcEcEaCMc31wBm9NoU&#10;rvm0D+5wnbe5RW9qCYqPrggiPJybgs3kJHFV1Vz0hXxQAXyRKqvzTxdv25MTuz15xu7M/8zNn3q6&#10;cEqZC1l5uEPtWa50d6rdXN5vurz/4fbeofh7e4JDPMFRRumsVlL6Kb6+Lq2TU/0mGm+3f5QndLca&#10;GqkEhrn8D5d77n8/Pv7wCYfu9yExByoDVTj7kBLf1F8Kne5QZdESXHGm47f/vPvmewmZpXTAZvAn&#10;6FXLLhRuSspbumrXuxsTDuUdx1EfRzyWOausDZ8oU34w+8PHZ+95eubqPeecDtURrvSwoMXRUuXt&#10;dXv/c7r9R2++88eFa+Le34tjLCaJMGFX2OBMtbABiIKGCHE4Vt3QZnaH9FOHjcMrzrTfm6va99t3&#10;OMkY7ojNTAqMOEWlFU6vX9bAkGVFL9WRdayuIVjf7JMQGKaF5J4wHKFk6GI1v8at259xE+wINkPF&#10;TWwWlkK0UiRm8deFT7nKIhI++FnUwh9FznvasugHUXOfjpz73Ir5f1pr+V3MoudnvLLonbgKjwvs&#10;BYWFJlAMbzhhSNqwWe78RWEzxm46wJyv1AlWz6iZ8AuBahLQieceDBeLJaVkH/7JX5cPfX75sOUF&#10;3e16V7s+wqYPt2q9LWoPq9ozVudkP4s2LpqijlmhDo3RuoHcNrW/VRlqUQZbPf2t6hCr5544z6SV&#10;7vuizk9aeOihhdnfXZz5vSXpjy1Om7Yo9ZHFGVOWZE1esv++xQfHLzo0ZkHeuOVnR0VeGGRxDIz1&#10;DFqp9rV7BlpdY+zuCXGecezYPH1teh+r3tOq9bTpA+3aSJtnjE0ZY3ONsLh6WVQYiLvsame7PiRW&#10;mRRX9sjSA/8Tsee9jNN4x8gqLmHkGZZ/aSHyCvnGYJ2FVNFPbNJB4lvfOiMYpOLVSfuICky4UfOa&#10;m2B83oxVkNa5Fsn4x9X1isdxaPaR1KNtM+Rj6VZza6sMfS1qLPNQ+vdGO5fUylVG6CFzSmgGppOG&#10;JqWx+aAvuPTA0b8l73s9ed/MjJxX9mT88oM9zyekPZOW+738ggml7pEObajLO9DtHezQhri8wzz+&#10;EVqop+K/3eW73e2/g3hll6+f4u/nCfRUQxTk5v5uratLR+NNDNVIJWiUwEi3f3Kx44EtiXkXHYQA&#10;4daEtwjGdCFZiBZtr9bWAJf/b2uKqxun/Zubc6ddxKH7TBxufSnpQ/x1eWX5AieVJvgiXEywZJVr&#10;wRnRG55ckvjYwp3PzLasTNpXisOXLMvSWOzU576XOXpm2rglJx94Y/PC+CMlToTrmvQz6p/XHnpi&#10;XuLUObueWron6VQp3qVkrgfOAGZ8XwA0w+IpXB0FOwrFbDJAkbrAAppjTPYNS4dRQUlszE2orclW&#10;wkTihcM+7q64QvAbbmJwlqL+EXYT2VZWHpJr2LgJiiI+2edKCJNZgas/5VsjXpSENqwdK3k54B1p&#10;jtqGPFdNSnGgwEeKG1ZtCZMZF+V2LYtlgXU8z7Damu/S/mlWvv3wi9phUNNMogG41FIbrq6qJHVx&#10;dbC28oCz6I3krVNXL5q4O+6RQ5seyl3/7Yy4Jw+sfSQ5ZuK2+eM3LXho8/IXt8daD6cWVvmwPJP0&#10;OBAg4wYzBSi+xICh3YF6GFojie9HdCCfk9wM9KK4MHgDkd4RPfiEUlFYi5RsrjWsdoK/RF19Qtr+&#10;J387t/+PFvZfcOoum06526JRBli1Hnati12/yy5i9L0xUhCaB8Zot9n0r1v1u2K0PjFa/xh1oEUb&#10;ZtNHI93GaePtrnErSsYuOTV6Qf6YpSfGLjs5OuLMyOiCYSuKB9rK+9pdPWLdPeLUwXZ1EHyATe9s&#10;0++06XfwXDiAWHWIXR1h81AGWTVKf6vez6oPtqnDbMpgm6eXTe8eo1GQpOEhOtu07jZt5Ep10rL8&#10;x+ftnr/1YAXscW1dJcv0Sv6RS1X1jG8Rr8wBZzKobWPdAGkmkzEBuIBBzwWi/jEScn1Rg/LWc2/C&#10;FmB4YLOE2DGXoGiMECUUzrrotB059dLO5Ke27/rhzuSn92Z+PynjiZTsaYdPTi4qH+vUBnoCfRU/&#10;SNzd7Rvo8g53+SgjyCiiBDoDz4r/m4q/kxLo7ZHSiyvdPrC5n1vv5vZ2QqruiM1K4DuF5Y98mLKP&#10;4J+QGG8Y1NBuKMyn5JR4BXO7CZv3GlVqUzwaJMtgr9vqb0Ay/qQQW0Hoqpr6EDprsKe2Pr9U/e/p&#10;1vFL0+63Hpg2125LP1iBKqOqRteC+46W/HLZnr4LTg2xOCbNSf7jO/ty8orPnixbtvnoY3P3Pjg3&#10;Y0rkkWlL0g44NLImVAWCBIlWydoVLVg3SdYgwrIZUAtlF84ezyPwVXTm9AXICvFgX8AbkiL0RjCV&#10;8D/Wp0FzI1xEG3dUdKGC9V4TkjJJmSc/hAIJTvJBhnxJUWfcShRFbNzH/K0QJ4M5uMan8AciDYPN&#10;ITLcoNCWhS+JXKl+Y8XWF2atjNqaet7lYewaeZkQPqvxYr/JsZkuN+aZMJ60tchSTXUXVeeq9N0/&#10;ti16dN2yySlrJiXH3bPXOiYp6tHMuGkZ9mmZK7+7b813E2OfXrPklysjl+/Ykrw/t6KigkbG6bke&#10;DUltA5YOk7WVUdTUaETZXR59nxM244piYrM5pM0BbUr0uDZ4WT+U0d3U5A/XvZ96+Mnpqwb8ZsOg&#10;qJLuNhW0G2bVkJsHWvEF08TqjE7bpnOSAl72sWrgd1er3teiDV6hDYz29Iv2DIjRBiNt27XhdnWU&#10;zT3C4hi2omy4rWK43TnU7hoa6x4cpwxY6RmAiLxKG7BKG2TXBrVKxnoPq4B0V5vWK1brH6sOtXmG&#10;UYzHDTaqMcDu6Wcn2NrTDXbBppkXDKBWdqlbX5s2avn578xN//XKjMxiT0ASDZC9mfyjzFb4IyOu&#10;mlc1OVy80lCQ4qpjLK5Hx0NnTcxubShGhMHSXu6xW3tf+hZgbBATBRtnhNBLmMrhi47FKdm/Skj+&#10;/r6Dj+Uee+x4wbQzRY+fKX78XOmkEucIhzpMDMwYjIO91eBdCiXQ1R3o7vb3dPkwJHf3SOkBKqvB&#10;gWpwgCcIMCMu93Xp7djcTQn0V4KUPkYZX+J6OO3ACpb8qnCJvw/r+zK+24W4T+ojc3jz+UkX3hzf&#10;fwSbkSig1QbiAVGEqxGZJv6essJEgKwHZCNqai73hqOSzn7v9Y0P2U4/ZDn++NurV+07dsFfc6TA&#10;sW53/oz3j05bur9bZFk/NHPLDk9blvFb276XV6R+f37at+fufyD69EORxx6etX3bwePBcBWOpQCY&#10;5DFsxAuabFoSbmpamo14nlZjignCIDTUHwJDw9G87dgp+22NzrcItMSYAsAnzxQ9+/xvXv7L25k5&#10;eWguQeiUjAMkzCmrcAmRIl4IG02bXwWHxr1N/8drdw1jAL9sYlAJoMLIgh1PvCJJ/KD6XozYPfmV&#10;jT+1pOw4Va6RnRSqyDKnuM2SyNTk764aDzzx2o/5PM/SdMKrYHLFsZdBzgBo0YP+D7Izfrcy+ol1&#10;EZMzN4w8vK1n6oou6TFd0qN7pEf3Sl3ae++iXqnR/XLWDMxYPWB7xIjVc6faFk5P2JpVVuTFfxv6&#10;30y+6kZztMBVSdJW4a4ub58fNsNXUhvhu8w//jMKS5xpATJuNQWrwtnHC+esS/nunA/7zzsIfKJb&#10;7mNTkVMHWfVBFo3SX8BY74HAagip3e0qBajm/IgYbdQK4FntR4lRgWoKKmgylnQzSle7ZpYesXqv&#10;WL13nN4/Tu8Xpw+m2HRwt/0RvSyArt49Vu8Zpw2wK0Psyt1WjTISbbkNDbbSNc7dxa50tmq97NqE&#10;WGWczXm3RYEVAKrvtGi9rJ7RC488vnCXZe/Rcq+vuaGqpsrvV914D4jPDobGVjlDkpvAgNEbGCn5&#10;NCeDdI5MisubnLm13WqBDi3A4Gh1sWHiNDTtOFnwqy0JT+3NnFhYOrFcHYlk7FTvcWqEKXdxql9x&#10;6r3x3nIHxquhPsQoq5VfNcptpBNRAoBuH4+/r+IboPgGewLDtNBwNYSUjLjc1y3Y3NWwRneWK4Nd&#10;lCAhzpSRTm3K8YJfbE3YfaogUI1/C07GkJpWMatDTa+x2z6yr/HdzXlKNHztLrWt/rpCXY0/HO5Q&#10;/iFjkM8fCx2f3srqlKMlP1p2YNL0vdPiyu5fmP/YX1dbdudnXvBZ4g++sOCDR5fvH7b89Lesnm6r&#10;9btjz49YcnjInMxBM1OHvHVodETJ/Stdk5fnT52+cW1aljfgZWEUFp7CSk1wJuw92Cx+SPUIb83k&#10;XSIrgyHngolNYKBH854puEC0vaJ6TToCVeE7pF4uAAJRZRuht7VAJofHThX+5Gd/mLvYWnLRwZUs&#10;BTtjTsSf/jp35+50fs6vzA4BntnaO6f9fPuZ9h0AHbGdqGVylBKZDVUPVZGxtEVT9f9ZtuuB13f8&#10;JDpl9f7CMpC5noyOYYklEEJo0ETBho9stPBHjr+QA+lm+lreHw6MdqDFTxacnxtn/8GsV7+7ctHd&#10;u+2dsld3To/uRMmI7pwe1SV1SZfkxZ3Tojplxd3JV1nrxqa99/3tq154J+a1uNj0/Hw9FOJWhMMR&#10;s44WGWaO/hAtQ4fts8Tm9il39Q42EYCZTwOOPwI95LxR/ZWsVVR4sTxqfeIL89c/sjRjmL20j9UF&#10;LiKkDrJ5BtpERB5sMaVnwWZ0zpSusWo3u9rPpvPtcIs2coU2FIjFJCz6Zym9rSC3+Hj3sbHv6WVV&#10;eluVPlZPX6vaz6qiJ+9n3BkTMnpyfmX+UEzLJjbHqv2MCoy0aKMsPEIdahFrdLdYpYvNcxf7sfr4&#10;OM9Yi5PA61EG5HdCtR6rj1p+dvLbSb+L27slK7/E7UFhXxNmoIp6WvT5xqhn4BudLUpumV0yOIVT&#10;NXtHpgLHhoqpQ3/d2r3VAuK3YXijXSK9DSISi0xsOXrqt/F7f366cIJTHa+Fhij+Pg7PeLd+r0vr&#10;6lRv49ATvEeU0oHuSuAbJA9x+b7i8n3D5bvD5UOG7kLaL3ac3m7k5lSD/bXK3moItXYfA55NnTaX&#10;mdj8LU+QMtLjf7JceWrdlncP5rtDVeReEAdUkjxfn5YythngxhhvpRD/NH0pCtgrsRnI4zX4Q7DA&#10;EY/EfxJyQsbf2oZTRRVL1uyZsiBv4rwjD8Q5xy85O2Xm1j+vzV4Qf/w3yxOemLntIcvpkbEVd8bp&#10;3VZ7x613jVl1cZT1wj328rE2x4RY14NxFx+LPPRi9O6UE2dCYbIcVreglSCZkRgN0GYTBcrzwIsW&#10;tNsANiiLyAufz2dObv6iiJV/m7V47cZ4zeuXGhqe80jDqZkHT54p9vpZKECy33AvVNwAeVJKzonT&#10;hWi8EZHJdpd/4uyBQ8ccLg89BaEyxAYRl03XRSFJHUD66h7kNwjaZAgnIhaFfAMAzDJW1eFtH6ZM&#10;mZU4evahB5fu/9k7WZa0Y4eKS/DAAQzwn7ypsZmXNPI6m7GIkGuG+tGz5yPWrf/tkgUvrYr+3trF&#10;98dHjs1a1T1lRdc9Ud1SLd0yLAP2WYdnWvqnRHVJiuiabhues2Z81rpx22Kmxi36/abVa3Iyzyqu&#10;UH0d3gm0GJReUj+3EX+zVT8nbDbQ2FQFyRJj5hwVtQzodOlSJaxcbc2JogvT4z547K1Nk2KO91+j&#10;dYkuGxHropjSM+g7FK018GzBrKt/LVbKbbFap1gVhTPAbJahNnVIrGeI3TNYTMLKUJtrmM010ix2&#10;ZYSouDUKWDsyBixXR0VTPL1iPT1j0VSLRdksqKZ7xEox5fKhoH5bwROtJ7I7sjVyfKw+Jk4faVGG&#10;WdTRYqLWu3DeqvaPKR8dcWLq4vT/Whq/YOu+Ak/AE66TgHThKI2CfY7JbUA1GSgAbAwPsgwwA5/m&#10;oYhLRet29QS4debL3AIybGRoSLJAPhFbtxw+/ruE5JdKHD0cnu4efLv0Oyq0CW7fRJfe06mTbrMX&#10;jl2Kr6fbe7tT+1qF5/+WKV8tV7/m8H6DogS/qgRJNvK/XL7/TWSzEvgPT+guNSQqbgKrDHsz4N3V&#10;wGb04V/3SOFWU9TAhE07pmceKND9gAWqL3KFIjBdb6PGVFg40LaRfb0rb7rzuNY21XeAZ0gYTS+t&#10;T0egDIO+stqB4UrdrAbDO9MOvjgjbkKcPtDi6m5XesWpd0fmTVqQ8sDMhAf/umPyvAPjVqr9Vmp3&#10;2LU7cGJ9xz0g1tljhac/jjUr9fGx5VOi8n8dl70p6wwJL2Uh5tpQUz3rOuL1LFHCJgHnkwLd4NFI&#10;scAtXwGuiXuznn/pj9+Z8sRzL768a2+WCcycf/2tpYsjV2JXPnTkFOgLBtPI4C65cfyBStLgcF8j&#10;DhDhDUkC+7Uo9RAYUH1zZSsl4mWNSAT68Hp9JG2CBG/As7+y6vz5c/sP5OYeOjJjTtS3Z+weHfH/&#10;2Pvu8KbONN8/7j77PPfZvXenJKGbbsB0CC1lyISEJJOZtEkmN2VCyaaQZCAkBAiEaht3W7IkS5Zl&#10;3HE37t1yt3E3brhbXeeod3eyv+8c4xBCZidsbi7PXeTvkY+Ojk75yvt7+9u/K7Dp6bMp7/hEizIL&#10;4NtPsJlc6j6Wm8njk2A19D0ZeOj5J5HC2VLf051WXyWoLv5rAuep+EtP1kSvqohYVSFZWSlZUi5a&#10;VcbfXBa6qoz3SAl/TilvUVno/Ipwd2nUCwUxr1/mnkqOL+/tNqEM8hjhkxjVB8o6zGgp2L79mbEZ&#10;d3/XxgwtQWI0BnlY1QDz8eZNvdlistsG1OoL0Tl7T8Vu8aldKNLM4w6vFanRZrGZVTtDGgY2/28C&#10;zPrfiHRzGGwm9mC4gEHvzdOs5KlW8tXuAs0qgcYjTOMhojYIIdRqNoRTG8J1G4X6TUL9hjD9BgG8&#10;zJjGg2mZwDOw2V0AmZs0yNOwN6O5MTrzNTzdmtCZxmKzGxAaavMw/Ub4iwm0sIjjnPi4kMjc9Jpw&#10;7eOSkb2chr1nUl46JjgrTM+p7VJbHKjGgdS4yHVstDsNNhTXALuN2G7IG4Ta4h1TnmQ/xkxlVuHf&#10;0R392Np4sP//+x4gnBzMI4xrAtYzfEZT6ls+SLz6l6aOpSoKYu7DWsN8yrSTNu9U6xcqdYiAmqcx&#10;AmgBqPjqYa0Rnl+PUOb5tHUBbX1Ybfo3NUnD+U9a8z9pgc3YNj6iMRIZmsHmRRoD8mlD9b0Q6UeQ&#10;FwzpRyjLXLn2adq8O7fkb3mlDUMKKFsRUY1U3vD9maXjd2xgToOy/xgVvq9H7cexGRwJiDX4bJBY&#10;VLCwT0ypDOa4jOI3Dwdu5io3RECLRi2XGJ6IV/1e2PlsYOMr/I4/SkY2hGkW8jXE51SkXxWtXx1J&#10;Qbe3mEttFOu2CYb3BDacTm5r05IM2+DnbRY9PHwJNoO3Z7CZAWbSuwSbmYg+C8lQjHpXUyiyEsiN&#10;eGvfJ2/v/8yfI0GHowFo45NzUFO5vrE9MS0/gBuZXVCuVGshLqNMC/ABCA2TBBpGB8fb7E54aLOK&#10;PGA0qBDy3FG0AefBDTD3cMfYfveRXHAcHBoUtpMKtTYuIfGSr39WTkFwWNwTp4tXBwxt5PXvuljw&#10;4tlIr7irJuRnhlgPsfn+xmZi0YCmAqpfkk0SzAdRbqOWEu0wdagGQ/OS3rvs82ae6PdF4b+viHms&#10;MmZjedTa8oh15WGrKsKWlAuWSkOXlQYthDBdFbmzPOaZK5yDSZLE680Kh9VBSkaSethgUMDg3r4K&#10;fiFsBnPH5iAl6XbBWTHQDA0vGhhSZDMkAzQ1EV7U8oJ33ibvhjXhmtUSWHNpNyGRXAHGjH8WcYdG&#10;DBUUzghbAnyuANcZRrTWMDlDlkVbyKcX8rSL+Fo3+FHDACzSM82wSGSAMRhHIqHYSgEM2DogPbKM&#10;rROQBvxGgzy9RYC1oduO9zDdJqQeE9IrmHsgVycn18EUDZc0KMBxhjXQivN1S+AcjhPiZqASD0MY&#10;lX5FhHFpOGBes5armRsoW/qFdMPh5Od9Sv3LZO1KIwpVQbs9Quu7hxWU2WoZHdMYzEjqqNYbwL5i&#10;/GEaQhfBn4Ioeghz/r0Bu33wHmz/9+wB3egY7UImSALP6AHQRWln36ErmS/kSd1G1HOVNKpQzFHq&#10;tg5rHpfT61WGRWrDQyrdwwoKWUQAt+so0xaC3KYnldSTw+qdfbJtA6pNSv0qyrKSxDRbUQhyq8q8&#10;TU2E4/ka8hM4eLtrzWu0FjRsoKE+1dNa0xMNbS+n56Rfa7UYrZC8UK8QZZGAwXdtLEjgHd/inmfH&#10;7vbt2Z331waDzUSZPCM9A45Bw8hjEPYa2MzIUpZR1I+fosyO3IrGQxclbuca10catnIVa/1lKznq&#10;FTzKQ6Bex5etECofiTYg7HM9R72Oo1oZolgu1C6JMi68bFgr0Twe3L6fW5xbXo+OQugRRFiL3Yos&#10;2yjbjDIYxGJMEgzCQZ/kpGKc0ojcDHw1WxBLTFAOdcrTs0tgNj7+jR/01GjAVGA3mslszSmouBQo&#10;gsa7qKz2UlC4d2A4IBkRyQBjZInH4OBgxiBNTgUYxsn1BhMQPTohs7O7H1CNZyeSw4+IYbig1Wo2&#10;GHFKC96LCgskkojOzq7iqsYnz5TPu9C3UqjexWt90Sf1dEyGDlZ0Qunu9xgqqN0ZhwNiR4CZH8uO&#10;KH1BnsedDivd1tnkkyF5PybgiYjzO2K8t14J2JIfsbEy2qMiYk25YG0Fz0MavLzY160sZGmlaFGZ&#10;8NHM0FdSRcENle0Grd5uJ3wtdC9wbkea6Nte/++xGcFdY6NOq8Nqcdkjpe1/5ki3B7W5C1RupPDU&#10;T8ZmeH4tFhmWiA3LmLZYDFTWIwB6voCehwhpHu3Go5dAF83Tr+Tp19xq94DNq8N0a8L08Dtz4+rc&#10;hfrVTNQ1oBrYvAzSPFc913tw0dkbc4OV28TqV65o9vjW7j0aefRSuPhKpijh6slLoZ+c8Dx9KdSL&#10;G/n1Jf45v7ATF4Kik7J7h+TQbGNBAJBBALD4sfJuG68Hmw964KZ5ehqJR0AcmVyAMIlM1Q/Jj6Tl&#10;7UnLddcaFmoMv5Jp/kd730N17es7B9fL6flK3W8IMOvw1RKtcZVWv3RENael69el1f9ytfChsrpl&#10;rb2rBlWrtGYPvXO13rGCtu2kbI/rHUsgf/8INq+Ta/bqrS8Pyv+QlBGRL1XLNfAZ0dhdNCN7AUF+&#10;2ED0iUmTEZ1vx+Pbt+/T0f3PsBlKTmS6Bjaj7rt1bKpHRgcmSheelrqHaTbzNJtDNR7waBHQUN1t&#10;EimXCBT/KtbPCdVs4lNbBZqVwbJlYdqlUYY54dQCr9ZNJ/M/CM1vuN6DbnHY4VCFMjmjJAfEuPPH&#10;sBmmYhwMEGX5HvShzmBGebS4pGx8BTsy6XUizULZMjkoU5XXtWQX13hzIg98fOLcJZ7dMQoHMeT/&#10;JzntCI6TIcKh2II9GD/pG5Sd8wk9cOgYNyzmRu8QNOF4zUrP2ACKMwcSZsVosVQ3NEUnZ+aW1ehM&#10;KNhr0WuhVnEOytV/5VVvu1Czjd+zW9y51zfnI0F6p8bqtCOP8k3iyk3OSZie7+YAtmc+EmsIURmg&#10;Ma9bnAG4wBn2lDEMkp/ie/beZrfZEzK770nOwS+hCYClH4oKIk8yphlY/PHUhEN2mJ2myt6WoJyk&#10;jxOE7yUIdvMv7kribpVGrqgQLS/noy2D83ax33xp6OIq8dIKyaZ84e+TuQcyY3yleXHVFdU93WqL&#10;xQKjPFSmjDcSq0Al2PxdD7APwbyTfmCsoYBytrE/ID2HrzAKpKtmXkyHILEXqUmHBP9sIwDDNOyH&#10;dGhFhgTE55EyLKS4BVzUcCs2p9NsM8GiYpuaquqjTsbXP+9bsdm/c16och5XgWBiNKTRvqOx+//e&#10;O1DzVrvjt/h4tx/qljPhyzA2z6q1WcMze/DsSWZ/i8OAx/A7Q8MG8fSG0CzUrYVAH6JyC5AvDVGt&#10;4GpX8ul14frtkfqtIu0mrvxRv+bt3tXbL1Xv8K3b6te42qdtLW9gh6Rn66m4gx9cjInPkSu0mOWI&#10;wrCPj6HOJQmrA5+G/mWH5laHk9lHhuC2ecwcwA7lzHxmf/Lg/af3AGY+GtvtmPwgkGwjkaGz5IJR&#10;J7L72WpxP/069/gLkGHcGy7tQMJ9xtipMlqya5vPx6UfSLx6tr7ldG3T0eziz6JSvrxy9d2Syud7&#10;h3eodcsVmg0q7Vty1bGBoX9PyTwqSfCMy5CU1PDzyjyTsr6KT/84NvVAfNp7KVn7ruYfzCr6a1bR&#10;WzUNb/QM7JVrHlVS7nJqmYxarDYgldi/DWn/ufHGQxrTBrV+b2XDgdTc8MqGQR0xj6r1ljbKHF3R&#10;HpTVEl8/LC67kXJN1qtDOuhJu8PhcljBiCPrAkq1IjU03kHuxlC0beJ7Hqr32C//wM/Qb8Sydssv&#10;Fb/44WLB0MOjjW3sHMBSgw4T/k0ofQ3/4okxywRxx0aa/G9x40jECIkV7nCo64Dcw4hvtjhc1T2K&#10;nedznhIOPyXU7OKp4SgKd9T5PGohlG0I2gxXuwUPI4xzlcQAWrGEo3bnUTu4fX86nXJWkHmtV6N3&#10;gGAi+ghCFZDTRlxFQQfY9Q6xFVSBSFqYi3gfN5O8GIxqmzFYAjNsDpfV4VLRhsyS6ut9w7CaEcyF&#10;Lz3SLZBKuJO1Xf1fefPP+4iaW3uY0mhgAOxWA6VSKrR6nd0FGXrMboeX26TF6dQaTLHJWQc/Ofbl&#10;157Sijp8B09l4qw8DmkS/8Ei4g4gUwDUx7v6B335EfsOn7gYerlboSa6HQLccEO2J1W1HeRmPB9U&#10;vDus5XcBFa8EFKa1aMYcJMMWTgGCh8dkYAcPQwaGtY/CaoMHZ/J14FlJaDcuTlgGBhtRhoFYSafg&#10;f+5kQ4TZL/DOFP8iWtnb9+Os/8A0ufMQVj/BTAycgOi3oTUBHwEHC+vUtA3jMn2TpnRao/6GQftp&#10;bOSLsaE7i0QLywVzpbxHyvjzpWGLKkVuVZKFVRFLKiXupeK1mdwNUZ67eGf/yPX6OEoUVVOR39xE&#10;O+wOOA3gYYkm5ubfw2aA8SwwsxuEZpEeA6dEEgRji5ivCbUiL0LFyFi6UCrciiRtOBis3DSKMdtI&#10;7UbYYxDv4RpHELMF5VmgGYCL46jLbLdgkIcogyCzbl9g/gsB9Y+JZEslOlS5mAXC+3ADyE0g+RY8&#10;Q8XNNGjL6SWBikW+I8tC1Ct5JGnJGqFhQ4Rhg9gA5N7EH9kU0r2R07NZMLhOMPLb4JGH+MqV4t5V&#10;J2ISEyvkMgr+rmSyT8L3A4r+MeK958IEmMFmtp/ZKcuyR3dMIhY57mn63XGm/9YfyTxnGnoeoMHW&#10;nCFlZ76PzYDq2a9+IWxhhoUwZsjtgPhRRNaCzYWANTE5qNXltFy/WFr5Ll/yegBP2NRWKNfEtnTt&#10;L5Q+ca15s0y1VKaa29K2NTHtGYFknyg6o7WjS0UPGc1NI4r89q7Y+pZgae354oqTxeVfFEmP5JV8&#10;nFP4XFzy1viUZVkFixta1w6rPDTGhVrjXLVhnsrwsMr8P5E1TK59o3vwbxXXgsvqq7oGTUZrR+/w&#10;4QDx+96X3zwbe8An+Z1zsZ8GZIRnX+sa1mCxT4w5kHaBxWYHUA0YCX5+zA6K+8tMOAwowWYGntll&#10;csdiIQf8AJvhS2t1TdlIxnJorVEUlHY5jS4wGd8iGyUUkrCtTsAdGVHOCImBBZo2WpJKrm37OvXx&#10;wK7HQka2ByvWIU5EaJjDox+B3k6kWyvWrBQololU80PkbsFqiNTuHPWjPq37fDNjsqoGaZsFJQaQ&#10;4XUMoG8ZdVgAPwBjlKWFihuSIugAdKoI25oYJewOqCtmJopMwGZJFO0M364zWZKzit796MsrmUUw&#10;lgG/UEjIZHfoXC7T5JTK5mgdUAxrDLhnGJEhsyHYuKu9PTYx9Upmbv+IHEIcpTWAGCGyBz5CSMGZ&#10;kVOcX1yhVKqJBMkgLpI24LYgdBPkHx1Va6ghmaKuuVWSkBogis6tuIZ8Zo6xURjuQNLsDtugbVxc&#10;3fMWv2hPQMlzgeWv+ORxsjvGXdNWkx0PCCD5rkFXiIeErEy8Y/G0COgnrAmAmXElxh4MIlYBUB9W&#10;BYTuofAMqfCF8+AjWD18xSATgW2ciJwCXUbkzXt53R2bgXdT03rXBIRLEGikHHBNjsrsxmPJca8m&#10;CJ8sDF8m5S8t4y8rF7pXiJdWihdURsyTCheWCtdVRe2oin6qLPrl/Oi3k8XvCkPevXjxmG9Qn0qN&#10;hC3fw+Y7bpalSkBWggQMKrDzFdQH3JkLDniTyBGIJQX6gG+Y48h8IEmvoD1B1Uorw53BqmrGxymk&#10;+Z203qqORvwSoAdgmCzgu9OO2TfRqrQH5Xa+xZHuCazbJRxcJ9EtCtcvE0OWvauMe1/sZLGZlZtJ&#10;8BWfXslDo1aEUov9ZW6+w8s5auA0e4CHyADpeY1Qv1VMPypSbw9TPSbSbhVR83ia+Ug1Kh5YeyY1&#10;JLuhl0aRVpSyJm4BzGxiJtrtuUfIkJCuRs+DcwNzcwfzBE6a4eHuGNIHH39yD8zOfGxgLWDyA4nx&#10;zk559nQzK4WRsZiV8JOvcm8/YMCDjD5gANY6hnzdhHaKsjlqZaqTgqhDF4Pq+oaM45OdcvUlSMAx&#10;Se9k5P61oOzt9OyP4lO9MgoyGtppO1wRUcIPsuCYzu6Uma1dOkMrpWvS0tc0VKNKUytX5vUOhFc3&#10;nswpPphT/EZ10x/6ZL/TGDZrDGtGNBv7FDtV9OO0ZY9M99y19nfzyrgl1bWtXUnS5t8dj9/Db93O&#10;7dzBad/lW/u0V/n+4MK0mhvIMwrhbHIUFTowvcHHI2sHtiDhEFfVe+uKn/ordB1bMBjKKAwlPv7w&#10;wtgz0xgdCe4Nt2tCJShErCFhJuo9Oo1QbCFoCcUNHTaUe7SbTbTdqof4iBHRWccKrw0c8styP1vu&#10;7te7yndwte/gUr6KOJwigJOvXSHUrYnQeVzWuUnoXwu0yxBGFWn4HafrT/6l/snlrb2AZpdc7+hT&#10;6HQW2K+RPcoKiXdszOF0QMqxQvFMZMfxm8RDZ9QGnSOC6MAjWkitIyRxGicy7MRkr1xzNlD4lw+O&#10;pBSWWxAO7ZpQDyoqGtuKum/06GgaJe4npwccroqBYZ3RAOA0W81FVdWHz5zf//lXkivpNqsDvQD0&#10;A7VGf8CwhtJqUI+D6BOBFfkYSLeQPFlGvRGCsUym4oXFcPmXW9s6kNPSYrZAnYCZabG7KL0JvmXo&#10;Nevk5A2tITxbeiQ48e3Tktc+C7wYlsnoTgCaRPRkG+Q9IvKRF6F2UMsTsx5D+Ow2h90GDQV81pBX&#10;axQJndApyFLOSsmYSLg54gDAoDVBYgaS8ZFMMuil7xmbmZkAYouZCupL0sORe0XsE9jiKRt4N8wk&#10;JOCcHB/Qyk9EiN7k+b2aHvaCNOq5ytg/VsX+oTru0aqoRVWR8yuE88vD5hSHLi3l7aiNeaYy4fkM&#10;0cvi4PcC/ERR8bD5Q2Jm24zcTDrh1gsXxFXQZrD51prBfsxpzABwcxZwQ4zcDepAOBu4B6ABTqBq&#10;YFIQYLVDRAZTr0eWOEjMN+GqQPjlm1Oj0+POyVEbOGUm1/nUqH1qQGEKSm160yfvWb/q3RGDW6Jg&#10;Y6YfDqXm8+93uXlWoU02GHhmEJpaEiAHPLvztDAy4SsANjTb7AFb4IcponYItE8Iqe0iZAjX4mHX&#10;SUYeDZa+FXQlvb5LZyKOe8Q1APMafyhkSbjJGSJBJiiZHDOozAIGMGO2YfZg4Mg8efD6WXsAvcqy&#10;QT/sWzI4IAJkqf5CL7JCGS8ETAbQP7j1swYO8HM611h5a1dWWS30kNDBADYK27v9ckuOxKcdjIj9&#10;JCaJX1rVrKSgtYSCGQkDwQbit5hrSLxpZrSdFqxcuHRBQJyYtE1OKU3WiiE5aiEdLCh/qrhyfW3z&#10;8pauJU2dCwvKV5TXr+4a3KbUIyfoa1X1Z7KLUgrKOWkV6764ujGSdosxzREjsY96R0j3i+ezBFmN&#10;BqQyAH122QAphLEAN4/iiUSe+WGn/t/qSVwJUIOGJYMxJVSOpbLfvyCzzpiVduv2wAPB+AqFoFqj&#10;0tMqiDdIcK0jlqdJB1ykLdSYXQe/oBG1oaShNyBK+urxjDXcfrcQxXzP/kUXuucFDiwKU64QkVy/&#10;7vBI5WsWh2keFtP/GmFYIKY2hgy8ENr8ZWJLYceQ3m6Bl2hYXJ5XSExRdTMSC/YMDbV0XdfqVXa7&#10;3uVC2DBw5ibETeK1PY6a9HYME2is0elSG8wV9a1xaXnF1Y19aioyPV+cmtOlUGNALVpDRmL2gSOn&#10;3zp+jpOY0dLTr7bYRPnS9056ZhVKLVYLnk9vNV4tKTnm6XP0lGdaWgGDNyQnhssBpSeBZwYjiRwG&#10;gg+AhIiq1dKXY1LUKsputQtEcXxhbEdnD5OME3eJOOBxph7aTRVNtffcuKGiVc5x2eh0dofyc076&#10;nz/z9xJdtTqh0AbvAOUpTLjMXGQsuqwCAEsLF8UV4Tiu1VDdPQPdPYPDI0qNhr7W2B4mSYDDOULC&#10;sA5wFIwmMK+TIUEHMagMPCbmErI+YRuEehtC6b0sVJYA/xCbwVEAFuHJjCuAWJsspormxkOB/n+8&#10;9M3OwK9Wco54iE/tuHLpd5ncjUVh88qEj5QLHi7nP1Qe5lbE2SgV7cgNezLa/0B6TFRzLWy7mI13&#10;YjM7O2dvmf2ISYzxmEUFbGM5ETAAsJNFRZzIwapDkQJmCgHUCB7Qj0/c0BmkPQP5HT11So1ibMyI&#10;eCGscJLam5S8xJpEQyg6wBzGG4XRVd9n9E1qeN2r8Ilz5btCex69TC2P0C3gaxeFahdxNfe53Mxi&#10;M1TWTCNiMZPCjF4WqGCwGb7fhhlshnKbj0Tf1DoRSndQm3nUTj61BdpvvsYNcnPEwPbIpqf8ok4W&#10;1rZqDEiXDy4HFhzoisCYo7gpo9QhkIw2I08zG9gm9OWWbQzbhGrfjdZ8n/I8+PQP9cDsisDR2EbH&#10;kt6+1clsV5OdCDNlhuAfOunPcRAp7Q7unVAZsG7T8CAhDXDBQCw0nGYHfDkmiPOt3Sm32ho0VHbn&#10;jejqa4nXWhpGFDA3AheBzagORFhqkp8ItVigJJ8CDUYcFJxCcCrYD6HwxH7D+ESLzhDZ0nk0p3Rf&#10;cs5HWSXHy2rPSOsPZxa/lV/2l4br7/SN7L/efbK0Mjgt93hU9sav8jYK1XPD6Yd5WkQQbQ8b/sOF&#10;HN8rlcNaM0obQBADxcTdsthMRC88wz1RzHvoS3TZLP/KjuCdJ2GIHtFNsY3IiYgbBjcxpXVNlvUo&#10;onKrrxbXypQU3Kf0FhRsQPl3u8lp7qN1BR1yn/SW90PL3/CvfM6vZbtEt5qrcrt4w+1sh5vvjeV8&#10;xbpwaj0SCYchSAT0TT0X+YskRvfAnsc8qz6JaUjv0AxbXEbnaEFD7/tno944HMzPqGxRUJLExPN+&#10;fhm52f1D/aizADyAogF1oGHvJtIO3HsZSck2Nq6kjVFJ2X877unDjZRR+iENDQCGUIkRRwR6SXPL&#10;fm//p4+cPODJ44Rn8q5Id5yPXPcF960T/KpWkl4YagEQ/Pr6xjPfeH/62bHklExMMDRI6nDhRn8w&#10;eId/ZOLhDVbt7KKqV975yDv0stps1bvGwNhBsO1qaS/Jl3a23ZCNaDATUatUkpR54LNjgfzwghLp&#10;yIgMWc6MelN7Z3/voAJqYSR+wMmxxlgax5psiDUZoh7Skoy6rl/vvpJ8lSe8LJLEXo5NkkQnCcTR&#10;AVyRH0cck5gZn5JTXdfkdBJ9DBAaAAzbM94ZzTY5DStV4yu0O4f7p3xmQ42Y3HcQnUk3AJKRx4UE&#10;r8E1CPMJ4Oq0V3ZeL+loy6ypEWdcDYiN+ZoX+pm/5yf+Z/8muHAoKWhfgeAPtTFbykWP5gTtifV8&#10;PyYkv/2a2WoiLDLIPjOU39mbCX35AU0nl56ZphgSZqayu5hkgfgGzA0oAmAX+m3b5DQ9MSUdlPFK&#10;qk6n5pxIyQqS1hQMjPTpTDByoG4l3AWIVoUkiiHqLKTO6ZSjTnPnicjKF85k7/a+tpE7vDSMmiOg&#10;f0vcJSikxkT9ifsZm5FTDKpsQC+AmVVZrxVhG3m8dUsDFG4+wyu4GniHEWzm06sFNGToNViTIhTq&#10;0K/l6R7l0ht49GKediFXtVzUtSO169ncmlfKGxI6+9VGpIifdDnG4YqBiBSsRVZim33HYLFDMTuv&#10;mIGa/fRg47/aA1jBbLvjRNg5OwqzG5DAIIeBbf3FXqhEbmEAFaAGLhk4DaszGsgcCNKtZTpNo3qj&#10;2WqElXFiEpITfIsQVY9aB4iZYUVt3DAgHD4iDLdOLFaM0p4sd8jTjA0RFiiY9IimVGGwVHUPZtW0&#10;FNW0NDR3a7SGtvZefnHVoazCt6U1/6eh9VBJxedRiW8HRz92oXxLqOLXKJwaqp4Xqt4cJnvhUuGx&#10;sNyqtn6ib4QEwySgdpK8k8gkD4GDiAD3y4usJZA7UGCoRonuGJQdAKPS2UoHDOezWvd5X/n0rDgi&#10;Nqe7axAoYDFSLruxrq+PW1D37+Kyp72K1p+u8Ajo2SHRb+Op1/sNr/DsXeF5wz2gf71AuUVEI/Xv&#10;Rp4OtfWWh5JkhSsQZOXb+pJ/Ga+gqUttHKYsjV3ysIzGN85nvnw69XhcZWhe1VcXLx787NOLfv6l&#10;lVUGkxlQBywD9DA8DTHTEjrM+OGaHK7C8mteQWKeJEkN2gubBQLbxiYQmKx22kbMhoiKqn2h4jeO&#10;++w/5LnvaPDmk2EvXK54/fPAtn61yQX/XDz6lM1kbKprSElKv1bXgKdn4ZkZIOKTRfTU0HOA/mNS&#10;OVw3hpXHLwS/vu+ziyERFW09tGOUpuj0pAyvi8GRktSMzNKcwqreIWVk4tX9nxz15wq/Puv1yeET&#10;YaI4pVIDyNcbkVJuHDVGUeYIMaOQlVn0nNEKTU0ajcaY+PSklOzElMzM7IL+vj6rxeiwW/Gu01EU&#10;rdNQdFZ+GS88rqisZkSutNuhVyCyMtHGMIBJ5htm8wQxP//s2AzHBdSMhdYfJgY0Qpcnx+VWw6DV&#10;MGIzDpioHlrRrOgr621KuVbonyU5eNnrGf4XWxIvbCoVPFEseC7B5/M0cTs9AkWzBdlgpr+9U25G&#10;94PQMKj/3QJhVziRlfGIGA4yIoStATkglk6QBvjfQaInCvdJ2jXeabb65UsPSBL2JWcdyCr6ILvo&#10;q5xiPrz1hxQyk1WmN8BXZYAy9VO2TpW1pEPJudrwUdDV504kPH2p+tkI+RYxvZCrmcPVzkMBCSJi&#10;0uvEhvsZm+HXDVEY0OshRHi0AcBMNNhwwuQRe/Min+HlIWoiKzM+YuvCDevFhrXh+lWIfiYQrl/P&#10;JDhzg+tmqGK+uOPx0uG3hug9NS2nCsul3X1GG9IAEWEIjrjwBJsxLbNSMgMb340Ts3U7Nt8VVO44&#10;/sHHe+sB9C0WC2msroLZxpKEyzQQ+hd7QUCADpOsRMZJG5wBK0kTPS3EaMAqk54dOi3IxvD50CNG&#10;dnQcchXSMGEnIlmJLQp05dtvkQkbaUwgg8GPhOHWydJmsZnxeoB2EPWIUPXKaQHGk1JIxMAGuxgB&#10;L8RuqbSBtU2fl1R+VFj2cXzqx4GC9y6FvRZYsofTvpwDj07DQuTmEyh2+1a/fjElOFk6zNhsQEsQ&#10;TAuCTGyDoG5Aw1+s7+52IXb5fHcPIHIMKpPafURwm3CMT5U29J5PrntbUPjSqchXP/Q69IVPWkYx&#10;kGp0clRuNPinl7zmGfP0mfQnfGq3cHrXClXrBeo1l3pXXehy9x30CJGv4Sk9hNq1It1qHrU8RLuS&#10;S4HErRLpPMKp7YFdL3NqzqfVRFd28LMavxEXfRic+7Jv4at+eX86H/mX0/77jnz+ycmTXhxeSU09&#10;ZbYQezm0v9A8TEyzCcyBwfC9hXG6a1DR0j3Q0tHX3T9iw0iDB4Jv+fgEqkYz7rdT7XJNZFGVjzg5&#10;kBPrE5q41z/upfC8P3/u19SvNoxNASPNFpvD5kQqEoXeiNRXmCqYDKwBGL2EKQONh9MFtyd4ncHE&#10;OW0cHa/rGfzcm/v6377+ghMZV3mtoae/oKgiIjIxISknNaMoLhFCbVvnjf5q6KA7rweGcD469JmX&#10;16XmRgC/E1Bqhv0Y0p3N5iT+4lDLYnlhCsKkDRHUJhuRXfLnlZZV3LjR29HZZSHZxeF35kR9SURR&#10;M/5f4xRNF5RUZeZJ03NKiqU1QGucAaKzTm8wm82MWmaKPRLbdxv//3wfS1SxQNgSYMD7WbkZpyTM&#10;JaYxY4sERoLnRJUp+D0SYZTwvuOO8VGL0wrfu+y68kvZyX+KCXkhO+LPxfEvpQgOJorSr18zjjpM&#10;NhvRSd9qM/ZmADNWNYvNZJoS5Ty5NIAZoU0w4MOFH1I7fglLOJh0aEisE4jnm0JKd6XOfENBlXYP&#10;CBo73s+XPiOt3dAvW6jQ/q/WznnZhbsTM4/mSbm1LZzSOp+c2vMZjadS2o7ENL/Lq3zWu3CbZ8kq&#10;v+b1MfSaSD2qIC8KQT4v7Vqk9QjVrghRkeRc93GD3AwkJlHOQp2HiGizV/K0yzmqZcGKJQGyJYGy&#10;FaGQm4kYjQPWRxjAauD4ZeG6JWL90gi9G4zNInqpmFoQLv91wvXtPfrNyNbUcv2F7LxLVdUdGmLQ&#10;grYBSwsLb4YtImofpt2aSzM05fu7WS3Id4Tm1sEP/v+MPXD7OGD5sC7cP+P5//6pyJQgkgV8TwCR&#10;JFskVGFOGB9B2MDSEa8hFw4A0ww6TlgHBKrCjoQ6CXAoZZh7UFu4bYLVJugO5SjRjwKOyJIHCw7I&#10;JNIipiB8f4ghECY8lwP6cSaOFtSHCNMITSEK8JuwZHVTurSq+kvi2PMhIn58WnB81sdBKU9cqNwS&#10;QS+QGH4drl/KH9rqXf5qUC63uKlTpR4fR20l87jTNA3cn56GTI87//uP/PN+S652awjxn7htE8sR&#10;yyKA8ELqQjwr8awCDCHoaERv9wrP2ntKst079Y9B2R/4JPnyk2rq22idqUlJi5sHXxKUrTtXtM63&#10;ezPUY5H6+eH03MCRFV4dK7w713MVW8OptSSLkQ7l5+fxqTlcGJt1myL0m8K0O3iynQHtu87k7Tmb&#10;8MzZmMeOp2w+nr/es3xDiHS795V1n5579L0Pd//l7dc+/uxyblGvzqCHWwCJpcbwwPF2SmebdqLy&#10;LPrQOdrcPeAbFhcamQxXecwKwnwxpAMEAbo3k30SruZax3ifwdItp4YGNdXNA6+HZew8FngoMKFN&#10;ZtA64bQ7BX6JRImwoUGT05g5TMw0YdcwIaB0hVM3uBVAM+j/iM6UmF9+taoxrrT2/XOBrx059erh&#10;U4FRSa3Xu7u7++rqWzIyi32DxJ9/5RkYGpFyNTcxLf346W9OfH2Ky+Gkp6aMDPYDZTW0AXeI6QSX&#10;b8w+FpVR51ij1gwODjc1t4eFxyjlMpfT1tXdY9DTKPiMsn5oiC3GvMRERDMYTRStLyypuhyX1tTS&#10;4XA41BotkqDhThwOO8Rloq8FL0OA/15eLDYDmO/AZqaHGaRmsBnWWlwJnmLwVMPlcCWsJvBIYGVw&#10;C0glo9BrSod7DmTF7pb47Y70fyY68FWx/8mo8DbZoGMC3PPYT8BmmKBMSIBudxicLtPoqHkMkX0T&#10;UKkZRsdlenN5S09UjpSTmHsu7uqHMWkHpXVv9I1sRUZfNb1cqX1arjk4qDxW3XQ4JffVM4HPHfV5&#10;/kv+i6cSXzyX++y5giculO3itD0Wp10WrlwQoljCx9zVI6PsKp7OQ2hAbNIS7n2u0ybhUsBdVo8N&#10;JF4WrAQqu/kNLw2Su/NRvYpgNvvuEU6AGZ7bi5HCTGxYEmEANi8RalZGaJdJ5AszevdSY8uVag+Z&#10;4tWq2lNlFdL+fgtCIxAegbUCCYnRI4EmsgSFqDSYCcaSl9l3dtI9wOZ7WXzf/w27FLHvu65m1BWs&#10;qY3ZT4aCfbHY/EvKzRB/IR+TF0gO6A0ieRh2G3eCfchBwc4BJJuDShPUiOxiYh2B5WhwaiKgTkg3&#10;qQBIAmXBmjOpCGYcfsjhpOH8MA0C6iHEkIshitThdNocoD1OK+JeIEZMmyYndZOTQxZL89BI28Aw&#10;nJUVjjFO9rXHTxeu5cjmC+mHhLR7hOYxfvuznhn7A+JTKhs0BnoMGQ3GbcBmOIXaGb3dTG/+Iv/I&#10;2LHLhvn/PWzGMruFzdDlQ+KB3NnarzodlPD8ybA9AWkfJtTFVA1rTFB0j8YkF37kJXzTL/b3vnk7&#10;+J2b+erl/qqH/WUPCVTzwuk1wUNrgge2hNM7Lxs9RMhjSC8W6hcJ9QvAoyNzcITeg6PczpM9FT78&#10;mHf1bs+s5wILnue3PiMe3s5tcz8Zt+b9M5s+/Oq5L0+/f9bLNyquTaXST03pxsdpUn2AOAbD0knb&#10;IBlPWVC5cPpm56Ds05PeHx49m1VcBQcgaEgwhHhKaJ4pCKUO8EHwyQf1Zrz8nGNKvTW1sfu44Ep+&#10;TYfaYNfZRy1g6wBghCubIE4BYALgpUUEwSmItmgQ02HjRmEPADMCh2o7+4+cCzx8MSRJWn9FWndG&#10;EP3R+UBBwtWBESX0Ilpa3zcwnF9UGciVnPUKPusd9MXxb956d/8Xx05ERl7OSM+oqamFbMkkCgVn&#10;RDbhBNvfP5ianpOTV9TSej0pNTuAI7qaXWS3mqEr1mi0g4PDKqUaJm3iLstoqgniMpWPAcBDI/K8&#10;oorkjPzUqwVxSZn88LiYKxk6nQ64CNQj4id67cdfzIq6yxt+wWrDUVPTRWyyUCQTNTljU4BtF50D&#10;nga6BOJWSVYWecHkS+ICiYIZvA5YXXQd1ANj42qXvUIxKJQWfREf+U54yBtc3wP84Kj6SvMoFAhO&#10;WKZg94WZCewXiW/G/aJ9j9xjSeMIPP633zb1DnISMjhZhf7l1efLKqNbrmMkU+uvvx+Tts03dAFX&#10;/M+5pb/p7l+q0CxX0suUugVy6jcy7a9GtL+SU79V0cjuu54ybkuu8vDP3SJo33lZvVmg9oBMiYSa&#10;AsqNr0YCTsjHyEe9kSnCiGLJMMPM5evm8++LGKoVKEB51waVFE+zJRLBUbqV/0Hed4DHUZ7r5jnP&#10;ffKcJPeekwDG3ZZkFcvduJsaCB2CQ0sAJ4EACSSAweDeZat37a60q2pLsqpVLVnNVpes3vv2NrOz&#10;fVe7q+J2339GCAMyJ/eE+OQm8/xej2Znp/zle7/+xWiXBkoXnx71iFR7RWt8WGD2EUBtBbdMBqps&#10;NoAKcVa0j4DelGLwSNTfK9IvTTR4iTTLEyUeV+kHKMuP+3o9VRr3voF1+YVvZeecb22hrGasLlBQ&#10;qP9g3eGGCCPFiTgcMcVRNDCEJHcgIbhkbs1OP9Dkb2xYdiCxOAHHydAT+kzOx5+3/3D2Cv/EO6Sn&#10;7rChu7Gu0DVcykNCnqBDmrpmgAsA2+FYepAe0Jeg5MRI9mV/3s3uwl3Jjf+rDcPLtf/qxK++x4Qg&#10;ZIUY0UldFvv0pN4+Dv+ycbt9oG+wrrYJAjiIKRroD2ksQQdZB92HrwQkbJDRN/wKHj7WuD5SuihM&#10;uYhPLxExbjzZWv+mhw7m/CEst15mJfMWNA7+oddIWOpXt/977uHVuCVD7ki4XUL3iF6dyM23sMog&#10;it2A/Z00UtxJZ7WbXNf1etvly+2JOZVl3cMm6LknwKNcG5Tpdv0l/OHPUh+JHfQRapbHatz5lEeM&#10;1kdIr09DyRyle5Ry8emRxYHipVGklAXyF/kkGFfGM9Bjr09CUkLtqgjFmijVygTTyrPGJcmm+QnG&#10;BQlIS6zbElz36uGQ49F8XmLcc6/tii8uGzWalTazyWlDNXj40oLQO51TZpsLOfmhdTDeuGW+cau0&#10;pfvdA2c+OhF2pbUHKhMbHPngcu+cPF9YVdzYCTyHqIlyjQi1QuoQhNKYHA6Dw9U5LDEbkRAGZS6n&#10;rBDw4KIH3o3wJESbjag3JCYkilnIygCMKWAGcWtAJWkpY+KnF7yw+4Pdnxwpae0dMVjOltYEJGUX&#10;XGmm9EZ4IRosCJ1CgJMZCN3Q1Hap/EpaetahIydP+wdlZefkXMhPO58zNDhiMlqg0YG+uvjipcKi&#10;klhR8tGTAanns6HETs24cPRUcGtbN6pXA4zxKZEq0SwWKxsrBb6ULAIChMTYS0pkKtWa5tauiisN&#10;5VV153OKRSlZYokMpwFLif3kO3XadyAG5DBRI4ExJZW1iEkc18HM5YgAUBIsCz5hoSHpYUAS2H+E&#10;JkNrBQUGye4JBw50JuxBN+A0bZ10KRi6rLcz8FLhB2dFuwWRh/Iyh5RjdtT+Bs2BJYJowq/Pjc1k&#10;VNjczhiwxt6hE/yUvbzEAzmFewtLP0vKOByZdESYsaew6rP+0Tf01ocZ8wpgsJJaoTWs1Jk9dUiL&#10;b1pIm+YjsT5lWKDVo5TsY5e6NkRXbeR1bBEpNvC1q/goFYXsIkg9bfj/FJvZlNpILaJbHiwDMC86&#10;PbrYb8QzWrM23gDTMlTZ8AWDJO0ervJAgrAYCk7aaEBxzxj1Ij71nwJ6fhwFecI7XX3PZdkapWGe&#10;XLZAId+iVv2ite21zGy/7NyW/kEMPxy2WYmFYCoQFPOLVTtB70Tw+DuxmQQgQjAi6ZjgVMp6CYHu&#10;4eAsPHPIjb9xnEPrvydh/Me69ncsRUiiWOtE3ESHgyShE4n+dqaWA4YBI0KIOvTJECwmgWL/A71H&#10;yNJf0aN/CzaDRoBs25EEa3qKNhjKK6tP+IUGBMUMkTiZubEZcjCg2mIy/TGi9OmQtp2JNHLdLxQY&#10;7gcXHiPbwht8OqTmrcALYVm1cAMCxUQSPJBdju/8K97mbz3lO7GZZAJns/0gvwhcyp1gX2FSpdEF&#10;Ezdc9mmxzjpqQcnGW3jeSdd1rdFxRFT20CdJ6w5d8uTJvZNNPgkGxEehsu0KocZDAMOWZNGpoYVn&#10;RhaHKxeFKxcESRcFS9yilV58jSdPszaW3hJv2JZochcw86I0P+VTaD/jaebz1NvDGv8cc65xsLd3&#10;pCuIF5Fd16xwOCmX3eCwWOHbN253OafNVvhOkQAerW1c5XCVtvYUNLQnFlXlXG4aVtPEJ8BJUk1I&#10;1br3Pj3x7v4zdpJs+5oN6s9xO3I4a2w2PdKLXL9pMMHADNgl0TsAQNgwkFkVbBiimYlKBtMc/tiw&#10;ZsAscu3a+NQ1uJHTtvH2IYnwfOH+M9Hv7z0Rn1EE5faARClMzQuLO59TWFVX31LX0NLY2tE7PKqh&#10;UTTABlycdjmBq1kZFzIzcmuq6y5cKPQLiAwOi01OyW1s7IgVpUTGCDOz8zKyLkTz49MychsaW9Iy&#10;8wXCs0qlijXdwpw7bTSY1GpazxgBT0Bc1n6MwyQDCSc940Zw2IYZG1v/0GhmXmnf4Ai+Iq+CZ0C4&#10;EN7nDtudCALLo0CJALsPOBfigwBYJiAMiXlyehwJzYhvIxLFQdWPGxHoBmHGmTAzEbsRazHBYCGr&#10;K0qI2qdvmNG/Ey6d09KiliTUVn2UIPh9VFBMcXa9bAD1OyExm0ko2PQPbl/es4+NOyA+CsgPLgGu&#10;nmmXqr84n/eH+uZdo5JHRqTbBsTenSNL+iQ+Gv0a2rxWw2xTMw/rzFuUuvVSzRoF7aVh3Gkj6r+i&#10;oWD7etr4dI14Y1yLd3S/h0CLjNbLYlAxgrhQoTCUN0+/MkaPHNek6iKKscShHAXcrEiDv9Wd212y&#10;Rs8tNMMBm42Y8ohULfEbXnRmbEmAeLH/2IooNdw91iaYYF32hd+HgPbhU75whxHqfZF7RGTYLtJv&#10;jdH6IkiMr1scjSy71IZzqp9ldy7plm5VabzlytUozKdkNlXUvZ6eE1PXImHLXyDWhVVPkckD9Qi0&#10;QJDnCMACOSDcsNwZGSwiA3MbNJhEDsaGecjtEJgBIw3iw+XWY/fxLY7jE8fvGn28w9K424e5bpnz&#10;E6YcxHtC7gD6oq8RwAq7lgUpHVh+iBQUmELMBOk8svTYXr59Hd2dNyHJBsAc3HYzPAMOogHrwLTh&#10;AW9v+BYN56NBwcc17OPM2x8eP8ERqAfQQI5BB/CCqGXX0zMQn3g+KESQm38JekIQRLZBnCDiCCYW&#10;IX6E/kG/h9CX6VOZLc8F1TwY0bcmUuYdp1shIqVi3Hm6LQL5o2dqfnU0Q2JAH1+fgkmX5IDEPe/G&#10;xr0duRmU/V9aH4FAkJtBWEF08R5Tk4iRhdUAcd63+hhnQbc2qV0f30oLKnqRWQUg5BxH4V0nMlz3&#10;UzphUf1rpwt3BHX5RsiWRSpA33xFzDoBtU3IoMrF+jD5okgFSWMQrV4UKF1yRuwTqV5PPMJorxja&#10;nWfwEBmXiVCQXu+TZPTkUatF1Ma4gaeOZR8PTkWuTpNZnVOcszciJLGiTK03jtsmrBboqqdop71Z&#10;K+mk5SaXFZmgmkZkfzkVeYJ/rrJjUGW224AemBiYutPX4A/05/3+Hx8NJpmgJqct4w6AZV1HT3pF&#10;dU13H7yVDLTVhpk9STy6cSknMhJCjQ/rLoacBL5Cl3zNDud+5F12IdHJtN7h6ldo4jKL/rjPD6FT&#10;V5raQU8w9m1Xu+Lj0jNTC9PP5gpjU86l5VysuJJXWllSVdvY3g3nbQvDDHX352cVlRVXDPYOtrZ0&#10;xInSDh0P3XcgUCjMCAiNLiwqhTkZmu229q4LBSV5hWUFReVAaKhrEIKLZYgxg2CPbGVKJWU2A+9B&#10;yjBJMT2BmwBLoBaOsSNIhsc5NCK5WFatUKoJjsH6y2q2WUI390ybkxTgIJn/iDMieklMerhuQDiC&#10;FI5JRO4HQozOsSMpNXQLoKKsAhLfoti2Dd5urKQO/QxZrddu2qZJQ9g3qxIH82QfUMkEl4p2h/r9&#10;JvzUvtzkUYqGSgPYDML/FTYTwMfMZTduDePmoE942ZZR2amSqlcrqh8dGN6qZXy1Bg+1YYkWkrFh&#10;udbgq9VvVTMPSDWeAxK33tHlg9IFY8oFbD2cJZTBkzaupY2Plvas4zV684fd43RLeIYl0frlPMMq&#10;5KCO0QKY0QDMUGKjKAU8pIDNpFQzElzPqUxmD941N7E7PQOw2RdRXohfDBQvC5a6hyvYpnQLV3rG&#10;aJBhYJUQrub69Qn6DYl6CNP4EwrtnSL9g6ghLUQCP/0y1KXha1YlSH+W0bagfXSHCrWANJ60CXVz&#10;H+8dfvtixdGC8otdI1aSfwjmJehlyPQgOwQNyFABmzlgxidLbtjZhW9Z10oyq7DDzhV8YoP7JYjo&#10;zBBjVpGMMaQAHDYc5K7Jffuv8Ml21twf0M1agM1sBhh0PnFLBZOKfEtALCw7stYJ10x6CV2HBPKs&#10;U9Xc15pdVN93n8KH3/4tbCZBd/Dj/RY241nRyIr+OjYDxXFkZk6wT3g7NkOxBiKEI+gB8Zisvr6l&#10;r2cAYS3wXiaQTFTZmJBEs89OOtIB2MO8sttch1Lqnzld+Uhk34YoqSdP68bXLYrWLYlGmXPq4YDm&#10;p/cmqsdB725OQaVjscFCcHd6j3s7drF8E5vxMCyDincAwzA+JJELzhfvCUp6L+D8myElr/gXvnE8&#10;+Rg/s6G9BxmupiaRGdypdTlGDPZP4hsf9G9ZEyH1iqV9Eg2rE0lB960C3XYBtR3V8GJpj3iDl5BZ&#10;HKFeEijzCVchxNlHYHCPZhaEMPOj0S2qxTwK6m7k+nU73e19qvKpQ2mBkdkGs1muGs4vzXv1kw/e&#10;OX6ss3fUAX8f5zWD2XqptfVwinBfbFR6QSH4xW4V/bvPT71/OKigvgNRTE6YhKH0nrpuc00pdaa0&#10;gsrariGpxdk8pmnsG6tp6YpIOv/2vuPHo0RGxjzpnB6HnXPyBsQ+VpUK+ZiYGeCaBDaA2BxY243F&#10;7mjuGhiWq/UO54BCk1ZUGZmYWd/WC5QheUhck3KJsqqsrraqKS+7KF549lJphVKtqm1qzSoozS6u&#10;qKltbmm82lzXfCGrMDMjv6a6US6V6xl9b99ISWnt1as9l6vrocS2mE1wOjQa9EqVWqXS4ASiWgen&#10;ATF0ApOaQJTJaJVI1TRthE4RGEmoIGsOBkJDs81qYmCMGGf0hq6eocu1zfAFw4iyfDVxasREvdNC&#10;vNMMxE+QEo3EeLGOkZj8wGfI5hYzym2Z9SaLY4IkqEYDVGPjnhMmHnQf1gluhytDzAe7B3i2s2nk&#10;iYCELHKTDvOEvU0lDivO/V1M0PPH9hbWNiHQkbh2Tk//AE+Kxl7vq2fG02BNEh06sTNMIRcg0u3+&#10;Ia/kmSv12yVKN43Rh7H66m0+OtNqjX6z1rBZQa8aUXgMydyG5YtH5PNGFfeOKRaIVW4StbdEs0Oi&#10;2ZpStia4ZA2/b3UC7C4MKpW6k5JNzIpwGeRmTx4B5oUsNrvFMai9uAEhgHxSinHOBrz8H8dmb3iB&#10;CRGErfOMVruFy1dEqXwFWuwvh3kpcMwtVOoRqfTmqVfyNWhe0Sr3cLlbiHRdmHyrgEIlynV82NdJ&#10;zTj3eIl7mXjLGLNFrQMTs1Brukdr3qKgX2zp3pVf/l7+5cTOkRG73cD5Z7LRayB/hH8jXBrh6chg&#10;EdGZ2ETRiABN5t8tMJCcuRRmMw6AUfoNPyFJJ9hCbxCjWdAhqnJs7ET4ag780+/daSniOGfyAS+E&#10;HIF9w5K6viHksEQCyyqJnIYLNPtLrFb0HpEUWdsTOvY7tr9HZwJTCWUiOrQZrppjzxHQxS1nfM42&#10;bpnPfnIIzaEyDt6+cedwP8QJkAlYYZJ0hcFoQiwK0BgiM4fN+MQ0Y73ESZ4vsC1AaqhSa9r6Xj9x&#10;7nG/kmfT5FvOotI5vSBai+Jsy3laZMt/KaLmnTNJTsDCtAvVbqBVxYy8U+/d/mzfyz55QSwQTm4m&#10;dyWQjAa2FQ1OQ7Dp2sftF+vaXv7w+CO/PfDyqaxXI668GFi2O+BCWHpl57AcCt5JUvPCiNg0u8uR&#10;UFD/4pm8RyNbHhSObuCPeUfLPfhQlenW81SbhNr5sar5cVq3BP3yWJ1HmMwrZGxllGJVPLIBGlfF&#10;6jbHU9vgEhvS9lh4x4OHq3Z+nPb84dTjSZfrWyUQVhmbsXWwMyQ5LjYrQ67VjbumxqyW1N72D7Li&#10;X4g9sivq6JmkFPONG3LL+Bl+6pFgYXFNK2MZxwjZ4fOFmgXXbphcU91i1bBG71/a9idh0ccxmWEZ&#10;JWHpeXuCIo/z4kdlClhSzagVRcg8oSfAQajkkLbNMnGNMkHJTcRQMFzt3f1HA6IT0vPGVFrTuENJ&#10;McjEie/wlVEHJQoJ2+vuHCwtqDqbnM6L5hfmFUC7AM2zwWQRyzX5RVWJKRlZ2QVnz2aEhgkCg3m5&#10;eaWIvgepGrfDbkD8zwCcjN5II2cdyBR4PkwlhPa5kK4K8gOREnEyGGHMQ7lCq9UwuCmZ+kRuJvCM&#10;fVyGa9iH7XlkTAZsRp1KADZ84XCQqL7/37EZr2kfh6s7eSS4XChkytFhcWdHX31Da+XlukuVNf2D&#10;w3akQIXm3QmYJoiMXWICJyuTNPJUWBhEsUQcOJDbB3kziZ1xwgnPhkmXVaxVBJYXPb7ng2Phwp4R&#10;KZLBzeELxs1+XIzMP3DNyOQGlzsEMtLMserGF8suP9A7vFRjXKjUzRtRzBuQzOsZXdI75jUk2yDV&#10;blQxq9V6pL9fLNMCmBePKb1GFCtHlY+MKDfF5a06fWFNVOfaeK03tNYI8os1rE0wrIiQeRNNF8Fm&#10;+H9BbvaIY1YLmE08lIUgtRfnbP8w2KxbHQ8/bXp5iATQuy5et1qo8wiXLwsaIy1Y7BYqWR4CqVo8&#10;cyRozOvMyMYo1QMxDHKPbENsVRy1NF6ysYl+knZsBH+DiveU5T805tWU6RmZ5oWrvS8W1f6poFrY&#10;2FbU3lPa0dc6LGHMSK0INMDQY7wJacEGbAYZJUpITp/JwjOQA9H9GEEsG0AvskRdrmmuaWgrq2pA&#10;HVYgNMYal+E2IkPfLb3i90Jh//aLcF035yf4G9TwAWJo1FRKdvGB6ITT2YXH80qP5ZbUDokR9Ykh&#10;gKwAaxNIG3oOnYzrsJRqjk989bc/7bevMIO7M8ufwDOwmdNUcyfPAjN2vvEEs199+7K3HyGKGcL/&#10;4RjL6k1N2l1wKoIaGt5brNxJBOcbRF+HW7NPAkpuG3dcbGx/+Uji9n2ZD/G614iUC6M082KoBdAz&#10;xVEPxop/HVVxMjkf2lOEfcCYCxUFJOg79d7tz/O97aOzZp4fS2iGhLLADGdmSERW5P/PuXL1id17&#10;d+4++Jag5sXQ6l+GVR/O6ijvVqiM49YJhK/aJ+30lIOedllrW3pe9099xK9oR3D9Wv8G99OdC6PU&#10;KNWzmqfcKNLeJ1TdE6dZkmhYAWs0T+UZMuwVIV6TyCCt6TqBclvM2BMxzc+G1TzpV/rox6lPfRS3&#10;+2hSWEpl14CWMljFtDalIDfpQnr3WL9Kz1ztGRKUV76Tnvh8SsgLuYG70gJPJKdoJ6f009dbB6Xl&#10;DR19owor5Oap6xbHpMmJJMm3TJPXcsrrAmPTn90b8uQnga/uDwtILWoQy8fMpiGaMqI04bgDKm0T&#10;jDZwZZq6rmPMEjml0VsQT4V6l9CXAAIBktX1rZ8cPB0pTBuSKokjMeCOlVLBn9pMFkw+7Dis40Y1&#10;TcmlrY31ZRcvDvYPIsAYl8X0QSkNsHGQNAd7+5OSzu87dNo/RNDdMwTAYknZtI7WQ0THddjxAFQD&#10;3WD7JhwbsBnjDkh2jENDDJPDNEUZtFqI1DCTzwjKnOjMDSQQkAXC6ZExaUbuxY7ufk7Ng3Pw1XdM&#10;oTlJwczBm/DkmkBkV01N89nUCynncpPP5SaezUnNyM/MLU7PKqi60mAw6Ek4AxzOUZHESbK54jFI&#10;g4aNxWZcikQ8suYkOJYSbAa0QmfhtCKvXJGk/0+CqN1/2RedcL6tb1hnsvwAU5Mj65C9ZxcwdtD1&#10;WJnYsYOrRRr9yamCwdEvLlY8V1G7eFB2b5/4vp7RpYOyRQOS+3vGlo+q1mqNaxgLrMvuWsNStX6Z&#10;Uucmp1aybauM3pRzeWVEnldUo2+cDLImUmV58pl1SYgs0kB3vRIabK7F6lbG0V6xuhWsk/acwIyD&#10;/yjYHEevEjFgkJcGjQGe18Yz4DYA1Z7RSo8IOZp7mAzHOZx2D0f1C6VbwIhvpOKBGHpbDMFmbyE9&#10;P0Gyrlb1mNq2WEYtVOsXUpb7tVY32rJZZ3lMZXi4S/JERcubl+vfKyh7Nz33RFF5lVimRa0QKLGJ&#10;mAKmluAzR2o5vQrh7sD/Ip0qQmhcwGsiEAA8Wjr6Dh4P2XvQPygyobK6WW8Aw81ydETsm4a7B7D8&#10;OybuP99XM6turv+klD67sq6hf6S8s29v4vlnQ2JeOn/h1bIrv7pY5VdZVzk4xsAEB60D8nBBaoQU&#10;SRBqDlTm8AZffb+9B1MiaZxY/CU24xaYBhjC2VGcBeBv3372q9sfDKfNNu4EhNezSkDoVIj7Agih&#10;A9gMH2VivSPYDGqDWYfZCHiGXxIRQIkL8cSwQhOaVvEWEk+ezH7Bv/wh/6aNEaPeJG5QvyFK8mJQ&#10;VVRpJymFOuWyQa/H6nvuDjaTLpoxAHG8BbqPrB80dtVA+Qm5GeXkHRdq2l94//gjfwzeFVC862Tu&#10;H8IKgJgS2gTwM8NdGqFlTuS/MME0O6zWfSHKfTM0433BpQ8Ela+EVG31b1sVLVsp0vkmMEsTdR4i&#10;ZB2ht8Rpd/DGtod17ghre0zQ/3hkx5OBdS+eqfhz4pUvUqrfPJP39MfxzxxOef5MwpsRIv+SElFj&#10;Nf9S8fPvvvP2vr05tZdT6ysPZyS+Jgp6LNn/ibyIl0v4b50N4WdlmaemKMeEZfq6zua0uOC1h4CC&#10;60g2opuYliObeufgJ6ej3vr46IfHI0/yU/nZxQUNraMUMwWUIvkGESJPXh9pP8Fo6hjThYoaf1Fy&#10;Yn6RmNIiaQaSICGUGK7bVru98WqHTK4kpZ5hyyXq7im7hfXBIPLtNORdKJJogzE5Le3gsYOBwUGl&#10;pZVQNsNn1WzE6XD4Roz1uB0JTiedSh09IpdTBoMBBZ4hA2ISoVooCoc4XEajBWEp7HxDnpNp8A4E&#10;fyenx8SKUSRUsdoAzjTFQOMNIRVYi8BoPMkMNiORN/TrLhfykkCn3dTSmXA2u72zl9Px4Bx2idw+&#10;5b+2j4lwpw1oWN3YlpVTkp5RWHm5UTIq0SjVCoUK9h2b1dLQ1FpcVNra3KLXaiZsMBMgcxSeCihN&#10;9BCYb2SBENcw9AH4BsLH48Y4jrxS8DDFDlGTu5wKqfxkSOyRAF5OyWWo7X+AHsEZWFpY0mRlclwk&#10;9pDQAJ2Cwo5gGGDxRAA+Y0gpr/nt+fzFTd0r+8RbZLqHKPMmrXG1xrhCa1pBmRdpTfO0cMxGdXeT&#10;O2Xy0Jp8KZMXZVpDmZ7uFq9LK3OLrPSMHoADlA9fh3Aj1JsiTUBE5G18/Q4BA30vMvG6xdH3xhrm&#10;x84tNP+DYLMXsorGIkSKKK+IZBws9o2lsA94Xi3SrRQQFzB8evM0K6JV8M324Wt943TLwqXLIqQb&#10;YjQPxkA3oFsaR/1nonRpQd/GAerflbofawwLtZalWtt9lOWnlPke6LdVpvvH6MVj0gdaeneUVOzK&#10;LTx2uS6ro7ddrGBgpQM2Q6fIGT6/nGYYeBazoQ6axMoCKkMvBLG4vWtg/9GgvYf8U9ILevpHIRrg&#10;50Blcj4U3UByYtH5F9rutA5xvLyla29YXGBmweniyjcuFG8tv+LVNbBYInMTy96sqPYrr+1UaKDQ&#10;ROg/KQFE1Lp3FPvQt9i+324F6ULDaBEE5bCZvQP+5PgzsoqBlOwJ37g3/vxGm302HJ+9Asg2GtxS&#10;oMGHKhFUhaMOhAxPTRIyB8JBWDtiTyMKG5YngIiE9yWlC6avwyhYVFyflF56MrbwDf/ix4PbNvI0&#10;i3mMT5js50fLebVqMIOgVaTEElhJdhLit99us4/3vezgaUHrQCu/lJtx4Euih5cnx/Eo0yhgXNk2&#10;sCfs/Cun837xxbldn0a8fygkOSNPoZDCIGq1ugxGV0evNLesZYQ2q8ddBc1tCSVlZQ2tLW19sVm1&#10;L568tC180C3RuFio94hn1gm1myPGdgZ2PxrQ+MSZsqf88p87nffroII/R5UcE5UXNXSXt/Qd4RW/&#10;vi/h58dEGwJjtkUHPpcZ9vL58FfDTq/6xSPbX3rp/dP+7wj9n004tCX9sE9J0OaK6GfzIv6UHNnQ&#10;0gzKrLE7LUjjirDj6zfNE9OGiWnj9ZtDZntOc9c+/rlX9hz9PDiOmbppuHZT5XCqnU4LUAOj6HJg&#10;AGFbhoWZqGBRAXPceTbv4m8/3f/23oNJuYWjSjWphXLjGhCX2HZZ52Aoh9HQRcQmb7NhDjjt9pTz&#10;+Z8d8g+IEH5+NODTAwePnjxy6OjRoBDeuA0ljm5YzdDu3kKX2lwOiwvpr5yofksa8roQB3CSrBvG&#10;U9a5CvWwyZOwk4sMBTY8q0Fvrmlor65vg5M2sFel0o6NyWxWKwfJs5+Yv9gn/OL0FCzBTW3dJRV1&#10;gGoctNnt+JadrXecR+zd5vjAm8tU2uTMwrLyGgMU+PAKd7rUCrVGQ7FhhFMou3W18erBI6e/2H+i&#10;qOAiQ2tJnBs8RufCZkw8dCHJK3rzFlE4If4Koc/wLQUtJxr8GzmXaura+wy2cSI3A5WxtLAUuY1b&#10;2HhG6KaIqR/CAfkkpSGvdA/sKShb19i5U6nbyVgf0Fu9abMnY11KW1DSdb7aMF9DsBkxVPDQ9tCZ&#10;fRBSRZt9aNNLOtuO2j73xOol0U0reYM+PKVXhGo9TDIi/Wo+yS6LNLMb+MzGWHqdkPaK0y2FrwQ8&#10;xZB9Gik7YqjZ5snX+RBDL9ykYaXWkeRcqKAM1XesfgX75wxyf2WQJkHSMFqzorYe52MfJ+OypGYq&#10;ajgiAza5C/nKG9wAmwGb2yFHbrs+fsU13I6UbSY1pmg4uXjxtMtCZMtC5V58yltAQ8u9SqRHMvBV&#10;IsPqeCM+se8TR9KDw08bwvTyoNH1kcqdAt0mvs4dcnOS8p5z3V5N8vka8zydFZ9oP9Waf6g2/FBG&#10;3aPSe+ntSOTyC731SYny2ZqrL+dcfC8191RGQVlbD6mpThROhPcnY8fOKwjSAAs0yME2xEdAF4QF&#10;ALPQuKOgsr6uo1+jN2NiYJoS30cXjD1gWpHoEQ4GM8RphlgRDQzWyLc3rGjWyApxkeO6CUljydrX&#10;zyWEjm3cYVxs7ut9/Vd386/ZhcghKP4EQyNXakU5Rbv3n3jzdOhbiWmv1zQ9p9Ru0TBLFWpPFfVO&#10;e/eenOKGITEcVmm7g7KPa2EAM9tkRosBum5EQkOIJo5ibPJLFrXJXb7XtwIWomHBkgGbZabZrsaR&#10;2SHDTWf3/8r7cz/BrziMRywZGovABDZxM8KEXCMVBbixZW9OngQ0BJ/k51B4kkIbkFVg5EN19ona&#10;PsVfRLWPh1zdyFMuiaG9wqXbD5UczO8fVOgBzkijgYQMJDqfnbe4OkgfUQeRC5CN6zzufuQtOJ6A&#10;3Oq/s+G94JUDmx95ETLqaOyGB2A3wuoitPnatERnquyRh5f27tob/dAr77/83qe8xFSxeIz48Lim&#10;ByT6IxFZb3wccq6spY+yNMip9Lq20tbBIaU1r0n8ZlAxquptiJOvihI/ENa7M7j1F8HNvwpv+m1M&#10;zftxlR8KLn4kyPfLuJJRP1I3pNdN3tCMT6WWdpyIK/ldeOqzUcLnz8b+Mj/q6aywJ2L8Nvz2V9t+&#10;//pTn3/0fOyxp/KCt1bGeFXHbi6OeC0jLPpKoRmCu8OJEGet3aU2j1M2p9bikDHWqxIqrrrrI37G&#10;rw6GvnGKX9TUo58GNt9SA1ScTkQHfwOboVvlsDnlQvHuPfve/oxg84hSxWEzpTcAmHEGugsaf2Ta&#10;/CY2p+d9evCMf7hw75GAPfsPfInNMXYi9X6/2ExBcP8rsbm5rQfYDNjnsJmMNeuZdad5MzMTvvUf&#10;VrREqZnFZrAlc2LzgcN+n+87XphfrKO+xOaJOeTm78ZmyNC5s9h8pweFhRJzF0wM8U4j1OaGY2Jy&#10;RKbm17Q8frlpJ2V0U+l/rLP+GzP+bzr7j9RmaGKX0zZ32rqENt9DGe+ljPdTxqVwbqLNy2jrQrXR&#10;S21a1Ng/P6nQPTR/ZWTnZliehMbNUYxPNIUU00tjDQtidMtiGd9444ZY/ZYYZjuSTgv1nhHwrpIs&#10;DxC74TNQ4hGq8OVRG+IN60XwI1MhFGFNHLMxwbheiOLkGjiRAf9wtRVxM85i8DtbgfgEFoA5gEQ4&#10;E8KckEJvjYBaK6A2iJhNSUZfVNcQIK+efi3qRAkNqBaFfe7gGnIy2ce9ZhoSiwKDSWoRalm4emGg&#10;bEEAwie0K1DC+c6O5WAO0HzC5L5nhteFi7eJ1DsSdSgZ6SuiloskKwqkm2WmNTrrQsr4M63xJ7T5&#10;h5TlR6hgr6bnKVXLFDpPyvi/xMqfSHXzRrWb2wefP5ezPz2vWa42gBRibFhSxRIa/HkNWXMQichl&#10;1wM2g1IOaXWVfUPp9a2dtEEHyxCYZuQxcJimJ203pp03kP+I+IuBsnJBqyCOYPymoJrB1VhqyJFC&#10;IhaBeILhtaDgK0KLJolrJ0nUgFALMHmsVpMQTxYV8CcCKBGdws52LG74FeFMYlW606y7y8dZDzhY&#10;B4jOH7cG+RkRK6KF5/ecCHjhL3se+PRz36Rzq3oHvNX0ApVuvkr/U4X2qZ7BN85ldSu11skpg3NC&#10;aR8vl6rCGjv5jR2VfcOo1oc8xqT7EAyNV4VPAJbOTRLqRgS02zYO//5ROuK2B/sbd0Eq7FZEmE6M&#10;O416E211mNUm+rNzlQ8G1myKVZGVyFOuDm7c6ZcfnHl1RGOC5ATHKwSJ2pGcgZg8oaokRSThLDwB&#10;sYvkDcOcIzp8TCfCC14j8w1Iitn+33lUQqAxPpjYpMIbSjkQfSquhhS5SJoyaXfgAWDGJPMc/25U&#10;VVW+9ft3H3z+2b3BoT1jI0gYCbHROO5sGNG+fCT5l4fP/uZAXGhOY1BB+2+OJ716IOVQUktIbvt7&#10;fnHPfOj3VGDVMzBUH01/7aDI72xFZY9kTEXr9Yxj3GSzqI16BfJbIeHyCG1oHlG3dg91dw+09A3E&#10;XCx9NTpgZ/wXa2rj72lIX3721Er+vi3pgcvLoxfWxt9fn3xfdfKjmZEHU6L7VWNIRo2q0nItU9bQ&#10;Vdk+cKmlr1+qvdolPcAv2HEg7qHjKQ8dTfxjQeeYxqYzOhgT0lWAaQK7A+6KtVPAVIHJyQqqYMTR&#10;JIw1uaTuz37Ij33ktY8PhpzLlFotof58QUQieFZEChHfQKhGSIQhcocRYVqqUAkT0np7+lCOIvFs&#10;BhS8ZpOZdJPDCU5qJs8r1gJr98GQgRoQ9me2YVjvvAxwMi7U1TM4PCxmGINYIheLZTKpQi5XG43m&#10;b8HozAHcS0MxV+paL1U1zK5uLHboBkkHIBkIa8IgdJMjnexMwnDjf/JOXz6qzWbv7hsqLKnKLywd&#10;HR0jM/PaJOR15D8ZHpYyjJFMHWSgBVOO7KMOh0qpRGB3Tn5JWsaF4pLKjq5+lPSABETYGlyd8IJ4&#10;cfLJTV38R1RNZGKThGto6Fj2/sSNl+QemXPDm+ASEJdnsRnaB7lGJ6xve7ysZoeSWaEx/m/GxmHz&#10;j1WmhWqzO2W5EzZ7MPa1jH2zRLeurt/nbI1nYM3KwL4tAmZjlA75cZBpdhGPmR+pXQ6MFBnWwRcs&#10;inoAWTBDFSvClF5RGoRa4TTvaA2gmhxB+q0I1VK/kWUIKQ6VA54fgNMjwVfGkxReZNwFeg8+aQBm&#10;pAIlMi7wFdUm4klea+QGWStkVsfSq/laNIC0T5Saa6jpxjXuT+9IlVe4ArfwCJa6BYiXnRlBNPOS&#10;U0NLTg4uPjW84Ixkgb9kUZB8WYQG0rmP0Aj09eCjOCvDIfG3P1dFa1YFja0KGlkfKd4kUK2Po735&#10;6vmRgz9J7nbrUvhqYA4w3EsZ/g9t/hFt/ZHWeK+amq/SIOHaUpXux2pmEW3doLO9KFbtLqo8kJ5f&#10;2jNkJDneZibYLDbDzRFl1+DegQpgMCRTjCH87IXd+06/dTg4JPNi44hMh3ygyBLkskw6zdemMOEQ&#10;jMeKPQBOFp5BvOAfCboIF44ZbL51kzhoQP0EagDjCFRS0/BVhWrFBjEDU+5r2Iy/AXUsNhNtKOYg&#10;EbUJNrO6xJmpOefEu4sHZ1YyaDA2gIrZYi0pr/3iSNCBwMh3zoS8lHTu6dbO7WrKW6NbqmaWUMb5&#10;Kurh5o5dCell3QNyk1VqsjbKVBGXm99NzfswKSu2sBxpGYDNAA1gMxFtEfNG1iKRKf9FsBljjcAW&#10;kD8LUmVM2JSM9mJT49tRF3b616yLVmBprEtktiVLd4ZefvtUVkhyaW1rn9ZgRlCnwuRiYMuF5yo0&#10;3LAxIqgfOa9IyjBCyr43bMbl2DDsr2MzhglUG9mwkIcDVluX0WKzW2wAMLVamZx6fs9Jv8wrVxib&#10;CbmnoOYfUzOpVV3vCi7/Lrrq1f3xT/7B/5f7hG/4Z//ar+CVw4Uvfprw898f3PHrz3fsSXouoORP&#10;cZUHkiqTqgfrx3TDcOgymm3jZqlytG+gBx5nSMR5Mu7Ch6eEHx4I/eRA8CcnwnefDH3S/8SOxCPr&#10;a5Lva85ZXBy7JTf6qaq0FTWi+6pj59WIFl9OfDI7+mSGSGGlHZOTYtX/Je88wKM6z3z/3L13d5+7&#10;6xgXDNgIVYo6zRQbF2xc4hI7iR2X3ThxvInT7Dhel4ApxlSh3kcFIZosQCCEhGQQokqI3tVH0oym&#10;nekzKnRj3997jiyTBLDXyXqze/V8HM6cOXPKV97/219lblLBL2Yl/dvspJ/PTsxYU7m2dN+vFhZO&#10;ey/jewnrv59QPLP6jMXNUiWq6jNMu2CzrEFWpArMgs0sTXocRQURSr0Xm4yOHUcbssprfhOX8cqs&#10;+U3d/uQFafHzkjrau7CQObzAvI/8YuICSf7mvt7NVTVri0pcOIF1Gto7Or1eDxoPAUDcCLAYC2HB&#10;QErBMaBfFj7bL4EZhL4hNnM6Lpenz7SYMTCfO+v3+V1OF7FVXo8HxwCZGtf5s9ldeNVs2LydHbPV&#10;DtTJM8gyFxcJdcui1+Cy/xL+7j6b3dmq72xobj3T2HLwyCncZteVVm2uqDYaOsngTWwd9Tfa2w31&#10;h040NOp9Xj8kkXfkSQSiAX58992ujk7DiZN4cR/Y+smuktJtZVt3HjpyCiDnTLml2gkalftzbOY5&#10;hTUQa6Oas1M770+2GjbTnZwrp8MrXbrk8PiK6468vL782YaO8VZPqLNnkL2bFtjljrL6IhT/KMUX&#10;qHiQmGl3qE2Tm4fbu0Ns3liH/17FF3Og5dbcbQEp1aFrz8Tmn560quXuIvPENe4Jq7zjCr0Ya0OT&#10;OoMWNwcubB6xqC0sqQuxdWy+e/xyDxIt8Bwc1xG4qC1oYcuIOafByBEL8HtEPe6IzFLCSbxFwYkM&#10;BT9wAWZKZeD4LbprvM9IcE2EMZm5LCNTTGEq4gK6oxI6aYK1HzYGzGu4usmR+Y0Bc8+ww12CFreG&#10;xLWPTOgYlWQAsEHru+a3iMScZELTHo7uOteNRj0s0w5/8OeorB0h7GpkqnEUxull7ZEJXdEJ1oh4&#10;S0Bc621ZDYFVzVPbnZPMjtEWZbjVSe8NphsVQqpcf9+l/C/yuti9M5o7Hz948sVP9ryxtjSuaAuF&#10;A/DFZ2yY72pjRxqTH7HjwgWUhbhFnKs92PLa7DXPvL1mxgflD83a8nLa3sRq/QFTrweAZWTVOHoE&#10;R/AaMU+SF6pJ5r4US1SWj3JGROaxrtUmUIxQiNVEOGiWOwtb02rKA6DrFoULq0AD4f6nE3IgDyhw&#10;r33xJ3Pu2/3IOoFw0AHcltmuTXiH04NZa1313llrN71Uf+wRq3uCwx9icY4yOcLNzliTU7LglVbN&#10;WL1pRu7ae/OLJm6sDNp3dESz4YljjTML15u6ezQYJiUQPaauMxUKtM656gWlK676+D9ml97s/vRS&#10;N0ZQCPinV8oPtb+ZueO7c6vvW3pqbHpXUJopINc2fJXttuWGSUsOTZ9b/WJCze9WH3pvw8n3S46n&#10;bDt+oMXYrWpXenC2UnMgax3FTBK5mXnT78T0DTsMtgn7HW5r/SsFQfyL6UgmJr8qF0Ia8bUVwn3l&#10;8+P27jW7j9Ufafb7ehG2L5/3OV2+om2nv/9+0f2JJx7J64p8szzs+2mj3qmauLwrMt8WkNIxIr41&#10;dMHxcX+o/uF7ub/NqPr5yrqnFqx/8Hd5D/0255V5xdnlJ9cf1L+rW/evC7LnfLzzFzl7Y35fPO7d&#10;bRPe3D3l97VRb9YEv7U7YMmewOWbRq+vDi3ZG1qwbXx+1YPra0duXxuwNTmobEF4ycwnCz9YXLyq&#10;oe/iXtvZmSv2x8bvGYOL+Pyyqf+um51fVbbzmK6oPCGvaMuu/QbFSV1mHI68fVi1hFawmvknsX+q&#10;C55sWbxqoy/OXfyUsHNCqtrcvq0Hj2UWbXRfPF+2efu7HySkFm9bv78xs7w+rqi6dP8Zk6/3TGvH&#10;nroDyVkryitrgEzNM1nozxegp3L8/SPFbQfGTBvTq7cDX/35Dj9saTN0mWzAH8RKA0Nw7gaKE9ay&#10;19ddW3+8YE3pxxurNpJhvP5YY0uHVXFKUXPJkYZiBly96PX69O3GU2daaNt37q+q3se7bK7YRuaT&#10;DYLKO/bVHdF3GNEz8naY6V0ud0NT24lTzc3En3VZnU43yCx9CTjDtqlVtdnH8OF2uUh+QmhMzop1&#10;ienLi9aXW6wKUwvXHxp3p5v4CH8DvUb9gAWZHVVshn4Khl9XbgbeeUO6cwCbuQbS1uYjp14qKn38&#10;0OmJii/M2TtI8d+s+MHmGKU70t59PWzGhjrM6Bxpdt1n901rMI8oqhu2rHxYfOWI2RuD5m4JXFIX&#10;lqYfo6Nwk42oquC4lpC4tpGJhtB4Q3i6LSbXDTxHZjtRNUeSEi/FjH47cFFr8FL9qGQjO0jPY9Is&#10;o9Os6Jyl8kSuOJEBzMBzCDI0quZMhUY+kJHp1uD4zhGL2wIWtoC1ofEdoxMNY5IMkRm2cML/uUhq&#10;f2OfIzRuJ1dGj43GG5lebexQuyKYrJxUgURnTuVHLNyUaqZKB2Ut1I/XhOcoEtxnW6PSTNHJXRHx&#10;pvDF5tGLu4KTDbcXtg8qPjShyTrZomKzzQkqg813KG4MBP/H6v57mzvS4ozYuX9qxY4Xtu6Krzta&#10;30VZt0vXw2ZMIhQ7d/twkbzE/EnbdPpny3Y/k3jguexTj8/e9KvM7WVHjA5SuzLMasYcFNqk10DF&#10;R8MYDfT2kyzhKYXNhaL1qtkKcXAgAcK5XgQbVfdHWD1zFgFH9dRlWf53wWaogLyc+scu60HwWTT7&#10;n7U5XLPWbnxm++57283jbO5QKyl0fPg2jrP7p9k9TzcbXj/S8GpN3Ys1dc+daJ5hckRYnA8dODl7&#10;5Toj5XUl7oiUuRdIFMEOV9PkZjAbYjTwpxGmgY//Y3bAZv/li86+Xozxjr4L6Rv2/Mv8jU8urJ2R&#10;YZic5xitsw1L67w9q23ISvOjhean0k49Nb/yu7OKn5xX8uTcj3+8ZHXe5hqTx49AhESoQqQqG6F1&#10;+M/HZp4cHzEUvjIvVCGPTBsf5nz8wlsfzV+ad7D+ZEtDY2V5uS6/eGZ8yaO/Xf5gWtODme0xs+on&#10;LDwyNd8UnWMMSmkLyzLFFHqjs+2TlzW99NGGf1lU+r34rU8t2/rD5F0vxNe8NGfdz+as/PWSVf8y&#10;N3XG67MfezN++pvL7/5wx2N5pifSrM9mOR7OtE/IVMKWNw9ZsXlozvphOaXB2ZvHZW+ZvGLbiKpV&#10;t+3Jv3NP1qiKBd8t+MP7uvQ1+48vKN719JvZobO2xKTUT03a8cAHhYvW7mo0eizeni6nuxtZTuVF&#10;wGZP7yVXt1TIoLGe0YfRsFhRWInFq8b68B8YwaK+TOilF+VBb5/H46UvjjTpfzEn5Zn3Un+csP6F&#10;peufmbvilynrUosrl2QWpGTmJ2bkHT/dQnISfv7FepL/r57S2vGrj3z9ffiJDoOVBh9NE9QCltXt&#10;9S7CKmbxGbpsNXsPFW/6pLSiZvPWnSVbdnxSs3/33vraugMHDh45evzUsROna+sOV1TWlJZtQ8bd&#10;tqN2b+3h2vqjWiPlqF5v7PajVhT3bxp9ZzRZG1vabYoTv/Q2knt3muyUovR48TWTjgPtxctLqKdo&#10;MT+97Pd34y6evbxoaZKu7uAxEbMRr3k48U4HiOV8LkvXdXejp0GaUblFdfsV2IxAgQREYzgh5Fxv&#10;X7P+7U1VL9Qdi3J4R9v9w83u4TZ/RJd7stUbpfiD7b4AxUN9C+TmWxUvLVC1Nw919N5h77vDAplz&#10;RhmU4ENNt5btGl5cNaZwS1RmeWTqrvCkkxFJ7ZhjRyZ0Bid1hmaaRuUoY9KsIGI0gJdhp3CkwDN+&#10;WAimqmYbHI2hMEZcZ+Di9tGpVjkhSwpLoLsGHZGYQWUitcBOpFWCnShBMTLVQpGokAQDcnN4ujkK&#10;kzOGZ52dDGURuH2pd+E6NO7CEY5zR+T1sQLJaMLdUXiokRk7TaFOM3eBD0AJDySTSiUkA9u2SM83&#10;wOYwsp7liBsa9xqFj1uyKSi5c2hWyz+vOP2ddYfHNSl3W8iz5gi1uYIVN5b7EUrvXUrPbXbfzYr3&#10;+YMnf1NWnXbwZFWnRe/pwTjHoKjmE5mnTNOryL2MMZwhogcnkXDvWLst8eNtP1627sUlxY+9Ef/q&#10;hzmrK+tMdjcSLywhCmxmEkCirWSx6qnOXpqyS8whuOtfueIicAKvZBHHsWFToPQ8sSRUyiIOHhkZ&#10;H1EasjJcpCY3syOU4I+b9ul6i+rbP67CsWq+uXwZ33Ua/HSr3fVmzpop5dW3N3dSsgXD/y327nCr&#10;b6yzj+D+UVhnLO6JnbaYTkLS/eGei3c5z8acavv3DWXHzFYwmOhPsgdQvwhE0agSEP2l1PDtv+S3&#10;e0eIhd/rZ1bs19te1tVMjKsdnaofmeuMLPSMW0ltGCVKsgE6YtMd4zNtE3LME/I779a1Tli074lF&#10;Zamb93Y4vZhpsEDTk1hB1FkkTCTYOdCHf4VZJC6QosBh6TBMqv0FkREbEL5OBF2Tde0zR9/l2etr&#10;n527/Ae/XlRYcWDHma7fJRU+9Oq8x97e9FDCmaB1niG51iE5lphCR3SBOzidVNimwQWUxXQGZ/CC&#10;1vA5DeEzz4QsbQnVWaescd5bqIybdyDiF+tj39kyMfNUbPzBKYsO3bv0eGwy3L8jNM0SBHVCushx&#10;jMuyjk/siF3WOiGtY1KOddLy0/cUfPJw2aonPsn//qa0n6xa/G5+cnph6YrN+15dXPDM7+N/Ny/7&#10;o7QNC3NKZqWsXL1ll8HiIMkXEQTe8xcUXzdx+sTCQS5owjmr2IxagEYELg25mS8ACnJok80CdxKU&#10;YRRE6kWZJpThUrvNsbRg4/MfZD47K/elxR+/sKjo2bcTn/7JG6/8+p3kjLyi9ZsdLg9oAylB/AYr&#10;mAAadmqT/y+ZfVyBp3B7/EazIpQGkqf+3fianMZz8BBEn6iLuqe1vQuc3rp935at1SWlW4tLtqzb&#10;WLFpy/aKT3bv3F138NDxhsZW4uJUQIUxAyzlFWgI6sjDgC4dh1zcojc0tXYQo8XLutzeDoMZmb6h&#10;uZ0dHGs5hzM5ja0KuNIntE6jad2mypKybUR2UakaSKaBq5zDD4BkYQaFs5FuG2hfgc0sBgFmfgoM&#10;YNq8fPmIwTy7avfzOw9E2r1hILHZHWTviTF7pirdMSi3lX5sRiWrYTMO2/iCDbP33OU6PxSNt9UZ&#10;q3gnW9z3d1ifbrc+32i6d+3OmJTq0Uv2h8c3R6aYcPUalWUL01lDM81AMugYRXZMiYF29O9nOjiu&#10;Noo9O0KWGUPju6j6rCE3LtyjvwBmkZgpsYxjV54rdrkbVA6KN4Qkk1PTGqlzSP3UfNy+nBiqQVy5&#10;Aq5k6sXZCszLEamFrn3kCB8HzhmVbic5sCYrIyKDzcFyROD5mhKzdjA4yx6sk8xoeIBLBUlc2LIt&#10;d+a3/9Py44O2No7Xu0iyFmFzCjbb3IE2b5Dj7F1K73es7v/bZXty684PtteWdylNZy/i4UqJGIBZ&#10;vILV+cpk/RKbkWVZaYAMK/D8xd6zl1znLh3rUjJ2npxTsv+1+LXvZW4o3XPU5vKKuIjfjcQBCSPH&#10;3BS/bVHR8AnNiyhftKHHIRlFJXx2b7ery2pUXDZvr88vKRhwZyGj7Gd9l/+bYTOLb4CKgNAaFSCQ&#10;jOP7G/W/zlw5fXf9nWbnTWbX35lcKIdiHb3jnX0Bin+w1RtqdEaYXWEm550m13dMnn+weMc0dPy+&#10;dGvpwWNaTDDrj84Uoq9mJvn/CpuZiGQKJrNwSe3JJxIqxqWdCM22DCdpQa6dnBuksB2XaY9Mso1J&#10;sEVmOGJWuMeucUxcaZmYdPT5jN3F9Y1og3BvpOQRdvsLoKfmAEFn/jWxGabpS2zWjNlEckPfpHQJ&#10;vpLnqeR02ew7O2/zoWc/XPXD3y5JKdq+dteJ15cun/7zxY/NrJ6RZbpppfOmQvftK93DM0z4nwem&#10;24fmOW9e4R6aaw9JJ0ugfeSiztCFplsz7LdmuyhvMyrdFJvQNjmxeXJ2e2ReZ2yu4YFcyxOrHNFp&#10;zoB4a6jOPizdOoTUv+nm2EzHpET7pCT7FDxy0uwRcXuiF+Tdvzx5xuq47xUs+uXKpcmbVq/eWBOn&#10;2/yD95LfyNhwusnYrFfOdNqOtnV1Km5ctGBuYA2JHZb8U5ev8GpYBKTaLFw32Kx6wGEKo0tpCHos&#10;BOQ9slqdI+EOXJGQ+s/6LnzaKyb/iwRYHW7pTN64663UdW8kFf9y2ZqX3o578edvz1+ScqD+4Pbq&#10;Xa16A4Jjr6QZRxSH6vTDm4ZwrKwbQ+kNvuW3xJtwHYNJAaE1WveVFwTFCQrlNVSjOK8oRiuOANUg&#10;JWUwkHWtNjsln30+qWSiPrMwakJE6SHV+0TFaVTVkgVFA12r4gCbTRaFeG1gFcW40+XpMts42Npu&#10;RHoWE7jIwP0CMafRK1wMJG5oaqUuFgWy9u0/3GW2Yjuny+W+YgwUCZsJLvD8BRln50bYzCtBl9Fp&#10;C9NKeAnM18VLDRYlqabuR1W7Ay1ObMlDbZ4gRy/G5smOnpGO7iEcEWnPPczmvkXx0kIVLw5iQ2w9&#10;d9jPDrJ6KR9J1rAxRuv9pKU0Oh7f2zR66YaR7xSFvl05Zt7RyERDZKaDKhGjc0g/Yh2D1Is4my2Z&#10;t2nh+DnzkRNAXOKdQOgscnKBuEYCppFEI1FoZ+MOhsVXGiHIlIWhYWYOpx5lHAWjOqkNxUep20iA&#10;Uw6JbaU2VDiojHgtAA8H0L9PLSk5zr3UhhKbW/c3LMoZ9pBUa0i6wDMtNAsxHe8zB97a1Oe4HjyL&#10;m1gW+UpxWCPw0Rm4ynLLxx13VLT+w9ZT3zlsCDFhrffdRUCa3UffDld8QY6+AKv/dqNtUJP+l+sq&#10;So42Gvx9PVKSjFwByLyi5GF8NLKlAYCMLuOlSq+MHMuOE1A4O3r6WhVfk8VzsNF4rKnLpHiZwWIa&#10;IXWirCgCGVmQKLvwrIad48LgO6uSiSvsGWe7Ll2xnbu09XhbfMmOxE07P95/5ojFQ9IDVjVPQgpR&#10;DC9wzjLjZL4Ih6vKJZLjANKgMenCGgr3zmP+F//xeDwiXDn9QC+xeuk5dnisuhON76YXvLTnwASr&#10;61aL9++6PDdZfVGO3hhXX7DdP8jkGtrlIm5whM07xOwe1OUabPZMazW/Vlb10aZKZ3cPAUWkRUAJ&#10;gX5b1jlvrC65/+IX/vZuTzw0NZA/yy3fM31ZRXRmw0idLShLCci0Ds+yhOpsqG3HpivRafYYCVNU&#10;QlIN4Wkd4+KO/qzgYH2rFSARyx3KmfPkNSTvxUVszKpXb/+kkWmlyn9/yQsx/xgUBhv+idWBeEg2&#10;DbJtkJRDGFOWBKV23b7srXXPz8584NUPn5m94vmkLU8u2/JI3J5HEvX3pphvS+0YtNxDbceQZMOE&#10;VOukVAflK4ZjdMtSxqZ2xaZ24UmKVo/adGPS7ePS7ZMzlYlptph0EiPa7tRZR2SZI3Lsk1d4CPcI&#10;Q4e3whkoOn9laq7jPp0yLa3jvszGKSvPxCTUxL6Vc89bKS8mrP7NivLfrdv2fvmeuRX1b66oeXZu&#10;4ff+kFJ6og3RDImXTC7kCeH5Wb94joBNZ88zt1m9ONeJ6kv4HPFPFmymjAvWK2y2NMwHKosvHiQ0&#10;xo41St0ksBl/PORmyIT7/IUm79nKM6bi+pbiA60ba09vqz2MtNjn9xauKq6q3kM+NXxc4GkgAIyL&#10;LC5V7mQrdOCb/vFbKBG/btF3dRptLNWvc8EBZRirG0iW91GfR55E1qLa1P7go4itVK+iurVoGVUf&#10;bsKxxZFdJV/0B5Pi8iU01ycbWoFneprpCdxCYjVwRRRGv338dDPSM/0A0MIBcIK2ox0hdWhpeXV6&#10;zuoliToEaCRpgru0i8jt1ZNlqxIKbXtdbNY682psJoaK4hh6uyu37siPymuGmR0YRAcr3mBnH9h8&#10;t7MnxOFHVgaeJXTK5kYNSyO+OQxsdpwbZO652ewZbHaR7zPMaHnQ5Piu3hKuKxuV9MmouZXhHx0a&#10;l6iPoa5zBuZh50gMuki0OieqYxrxxALGRCELHjsicb3mYyZRTw4SxAcsJjWmMTihC6sw2IznF3gM&#10;wAvGZzuoqBqc2BUc1xmS0EW5Rn6FTRqZVcKOs+1aQwgWHTVSMnisNpBYu3WE3JrSyw6adoQdYREk&#10;3Bn4xxVcgFlr7HOEdj1sDssQ4B+Z7QzIdNylsw5a2XFzqT7ymC2mzTW80znC3jvY3nO7tG6Es7ts&#10;/hDn2UCLL9Bkv+nQ8bcKSw61mfwUERXSwUJgKP8Im4XQaPOO0WafNakuNHhFycAkAtxlqssh58IJ&#10;cwXBdiYZy0m1F3MY1TSSCmkamXRSkPTSWQk2EZdtqoJfqm+zbjnSNm/N9pcXrXjuw7x/w+ZUceCE&#10;wfGFgC1XAeSFCwX11AnEWmAPlCJXBnAl6bxVe8o3Xap/5d+xVmE7oEwaNvORxczCbjPb5mWtfLmi&#10;ZoLeNMTq/Uer/59MrtFWX7i9O8juv8VM2nPfYJv3FrNrsNUz2OINtHgfMTpe27H3zZXrHX6w+XPK&#10;/qCBYBS45tXr7a/8An+Dl6NLQQMqCveeS1lX9WDiJxHpjWNIlqdzBujsQ3S2wFzHJJ1zYrZzbKYr&#10;Jt0+GudNah4nd4xdePD1FYcazG5kiV4fpYeQS3D0FfMK2AyJHuhJZtRfgs1Cn2nqYoFrpGFmxuwK&#10;NvfJeoDnFVYVkMIfbeep1l8uK7j/F0vuf3/VlA83TUve+2hB533JlsnJtpuzzbdQymK5h1iPe9Ls&#10;k+MsYxa2D1/aHrasI3ZJ29j49rAEfWi8fkK2QpahySkK50xIxRxmD8h23JzrvC3XEaBzBKSaqegc&#10;U+AcpbOMyJdUiffp7JOXNI59f9vYuWVR6ZWjZ+pifrbgkXeX/+Sjsl8v2/aThIrnEjc/m1D22JLS&#10;h+cXv5L8cQuZT8/jpybKaZGehEkmuAaOWdahGjnOokazBW4DPrISsT2h5aJYIX7GXtqVz7xXPvdc&#10;/tx7+XOspqC5MPxCG3A9lq7Ae4l6zKLlplb02Qs+LA2CW4wLfu3eBYviCZ3y+cSJHZUDZOWvPish&#10;G6ca2880dRB1oq6nr7iDTBXVX0pluOVk1jjGCjgY+ojVDlqLbKyqEQSG1SZf0GUqZkOmRKcoEi8p&#10;OM8SwYFp+dipJn93D1+piV2JMBVFN+dwkK8qyB5Rf8zQZQG8OYecJwjoyMekUQPmaRBuDNVHTzTk&#10;rVy/t+4wiK66eMMWyo24mnAJ/1FsBqFpjAj0vZUwqup9Py3ZOtJoC7f7BxuVkY6eKIt3nBib+7E5&#10;UMEI/aXcDDYPtffebusl3dUwqwukiTE7HrV676vXj5izelxBc1RGS1SGKZbaTRSFzBQfLgKFsROH&#10;69zgNAk+KdsCGLPDR3aAakkSkiXeYVhtgxJMI5YZqPESkmgKS6U2qpX8XBMKnOOXO/HrDorrEFV2&#10;gpEiyiAuSu+IXDeK7nCEbJpavRGzNFcG+7/MPQIfoN5a0oxobIF25ItzJOdJjhtLMzA8AMzXg+SB&#10;43DWZAuH5wjOsN+ZYbp5pX5Ejfleo3eKvTfM5hsO3Vd6Btl7b7H33EanESzu6AmyeMJMyj/tqvtg&#10;RYne5kKVTWRUf3oHFX2RKVQRVVCwHxJBaBV1tLkmCg/VLQmKdo6AZJGWaYg2Khm6dA7axzRVVVmf&#10;kewBMRJOGosyTKdaureXMNO9zea5H9e+mlzzg6XbH1u4bfqHVY/O3/qvCVuzyg9iGuQCmFaYX/2c&#10;pMiK2p/w6UQTSQYc1WiNjK2KkV+xur6tr/ufkv+4I1uNSfeePbuyauePizffd/g07o03WTz/2GEL&#10;MMNl+sLs/iCbJwyths1zq9l1q817B76QVt+DZterh47/LHelzeMj/zzYTN41hkZda/I27AlUf1sv&#10;9i3cBwqn9pn0obwgvAiNiYTocOXTRqv7ndyKKUn7wtP1Y7MUMgvBNAfkOoJzHDGqFQmtVTQlYnGc&#10;zLJFJbfdt7RuzvojZnc3rv993b0wTUxFJBbBZvF1kRmldaAg6zeVm6Hy4uooPCs0WAKmVTaUSSkc&#10;KFkVRXSWFSLohIbW6vWW7K5/eWbaUzMLvrtk05Op1U+m7J0+t+beubUjc80hVLPQWR4qcMzINk9Z&#10;dCZqwenQxPbRycaIxfrRHzWFzD8ZFt86Mc85XueKTlWik61RKbYIqArFfjKV0fnOUTmWu+Kaxhda&#10;HiiyT0ptnJzW+HB+5wPJp+59Z9NT7xa8nl35izU1j3xYMOFXBQ8trH1y2bGn4o8+uGTvpEXVUxdv&#10;v29exTMLywprDns+/Zw4aVYe3SNIApaI8EsHCSJoHcXy5qVY0dfEZtely3q376jBftrssREdhZFL&#10;MEkwmQVBuUL1txe7L32qtR6AnzOIYO/2mDv1ySmZJWWVBqOxu8eLwljG68/+vmCH/uyLr3GAeWV3&#10;eptajc1tZBMQbNb+vvKnmvR89Zaf9AOx6MhgIsUzS+aZCtUagvL8uMeq80KmBiwNAc3YmDuNlgHc&#10;VcUjEYvRWisOFzptsPl0Yxtys4OMcSo200M07Zp0P3Iz5/OxqbU9K3/tzj37QW5O4FIaNuO3x7ca&#10;vdC2N5Kb6QIIuCp7yapjKjP+7Vb7ym27f7tuc2RT+zR339AOC8JEpNkdi4pP8alyswc/JkRnzd78&#10;hU4bdXc36u47zfaQLjuuNNP1jjHrDwe9s358vi2W+omqVAoqU9cZJKN48+gMFjOy8vWagDRAC76C&#10;qaFpSmCCKWCpQWA4yTA6zTQu1xqbbQ5dqg+c3xSa1IVOG5GaJo7c/OqLpim9r3+X690dgvJNamFF&#10;ZNgxJpEKLSRVGZJiHLSyNbROucfsjDK7QgifRdlg7/lne99N9p5b4HvsvmGKB8PzyC7bdyp3pK3b&#10;6vTC117po+CAhDt9jqpKgFltQrCuJvyMmDp0srwYODTVF9XApwuyVVcsU/C8NPJkiPSoarqIjDr/&#10;KdoxxAc4Pq/f5fIoPT1YVVzzi3Y8s2TrlHd3T17YeE+65Z5MZVqyfsbC3W9kVrVYHMJoq6sZ5IfP&#10;ZEZDHTQaCtHAfEhCQf+nn/VSgAVd/B896FcusW/jBG21az3J9tyli8c6jb8qKnm8pnac1TXI5Lip&#10;wzrM5gumWrnioUUoboqfMjq3Kr7bwWbFP9XqfvF000tZ+UbFgQ3+7KekNRZ6qcJx/8AALTT+pGf+&#10;ZLy+jbf8D9+jnwpe6z9IHiAGTeNLrstHRlz1cCDyHag4v+VI83NLSsclnQzPtkxKV+5NJmOBPTjH&#10;GabDQ1OBNw3TmcOXK6NycaK0xiQ1P5lcl/3JSVJW4GUIuovUhpoHXwZNgmGKqtisvcNX9t61HlmO&#10;gcqoeTU3Cgga8191bwSUcfjBOksBY7FqsKjO9fov9PooZdHa3vrq24uf/e3Sf11W9HLKxh8sXPX0&#10;rMLpv1s9LuH0hPT2GdmGJ7M7Hly87+53y6Ln7I5I0cfqlPBkS8iC1pAFp0entI/Lc8bmucFj3FzG&#10;UKE5kyJ79rvTrffkk37fHJR0elJ+88MrWmcs3ft43J7HE/ZOX1Dxw/krk3KLK3YfSin65LW44ulz&#10;Dk1JsaIVj4WPgbkpsEXr9JNn73x2Zsmp5k4SVhBsTJFH4ZTURCJIY3SahknaPOO9taYChrDSffyK&#10;koWXiLc4V9valV6xf+aq6mUVR/fqTb6zfvEPAzXEo/h8E8G+Zxoo3sAC7+rqatfrnXa71+XsaGur&#10;339gz+7aDRvLjV0mh9NhsVh6eiTDNjpfOHUI0MCEY7Lzke3Aka+/A7vc2GKw2JwgNFOOH2rr9AZX&#10;GBj9gdWn9YZAsDphvxCVQUN6iIkFpyYaGnWKqcuU5Etne91OZ2ensbm5DWDGMg3ZFZ6lP4hFOCGc&#10;tM806RGpqaDFR0F0uYhYD7QmTJ7g7wWfzyeD8tkVk8WGX9jufYc8Xp/MM5GT5Dh0kz+eZeC9rovN&#10;6tOipBDru7b+uCcMFXk+9ze2LqqonrTv0P1W92iLK8rRHWN2jyfIxO5DoX0n5S4UN6Lz7YqXFmT3&#10;Biv+4ai1LRjnnAEWe6TNNdXsmljfEphdE/TRzugsazQmYXJw4lGVJYWcpXxklriA3RAy+7FZhWcR&#10;qYHnkGRLaLKJKClqKgctaw+K048gAPqjZgKacf4SVFZvpAEz3tS0UajNBd1vfK9rfPvNsBmf8xje&#10;K8M5IlkZmmq8ZUXbXds6o5tMkx1kPxVlw6125Oa+QcjNYLOUpXIH21wxZvvQDWVF2/Z5yU8reirY&#10;OSy7n1G9hxUgEoA6QtqwMrbSmGUy3WTGybrkg0wbabIjsxtsVlN6YYyGP1Sz0qDxPocTDidc+dzs&#10;8tQcPr5+++7dx8+cAnji1j0Wv3d6cse0LPuUHPdEnWtKtvX+hGMvJG7Lq9rf6fQJGEtNN8mEj/qc&#10;J5LGE2L6uniZ0j3dl67g/ArsIawMzL+/kR1ZnzwtvaI2uuZMZ+dvCtY+vGFzdGPbUItjsNlJiTDS&#10;20UqnmgVm2W8iHPDwcJObRL/ZKvnuTPNP8pZ0WlWeH/im8XhW72sOiDyory29uYatFy1DP9GuuFP&#10;H0N9/GtvIHYQTYaY37Avb6c6KfCykHWHw0NOyodml8RmtI4ii1+abWqKbSL6J4IaSAOQ7QrOcASl&#10;U0vRMEpnHZtnn5x04nvLqnWVR/AnonAe+W1IiwiC0mRqq8OiYbPQ96/Rcdd+aFXYQPOEFkmYWnlW&#10;2EhEZWiuis3IfRBIEODieYomkYzEd7Z3xabKp3/63o/eiv9NZulr2VteSd7w06RNj88qjll0YEpW&#10;2+N5hqmzd0S9mhnxStqot0pHLjoZkWaOxnCWaQ9KNYzJscXmu6OgM1CbXKxsSlSGeWKacXpG58MZ&#10;LfdlNUxNrH80vfappJ3fX1j2c92en6bveCWtam7x3sKq/fEbdj0/t+Dp+SWPp+qnpVkmJbVPzjRM&#10;yO2KyeuYkHp82qzKl+ZtPHaqGRJ9VmzDEvpI3wjaiPoMO+rnWE01TGZlatgs61/03hdZiWBzH294&#10;6Vx6ybafztc9+Xbyayklmw6ddvV4UCJgwVasSvXO2uy8NUlpuU67Ql+VlW9LStXpcgpJNrJmzfri&#10;4o1g86mTp4Ex4LmhscnrdSMOeghtJ2U08qg8jPyxIwrkrzFw2vkDW35CeqP6I2eQmJlv2hW0RTpw&#10;zp/vMCE5U9UWiPQq9E6IE1YSAT/++MivQGi2fCfoSSprVaENoURNqNgUvb6jgXRkzW0GQxeisHyr&#10;2uM0bIZT0YRmvMDQafORy8hpouZhzrLQZcuFOQ2WSDCa23Cfc+e276yrrN6n7+yCi9LU2oyaEEvx&#10;C/vy79rYzIm8kSw2VfzhPWgsE0zOhOUQ9Fa6u+7ZTZWPnWq9T/Hco/jwu56kYI3z4ZUdongQKYBn&#10;yUCieIfZRapA4BhuspPcaqTFMd7mnNJqCi3dN3pheVhmR0SyEpMBP+gOynWP0DnuylJwZo7OJmzJ&#10;fUPI7Fdui45apGdVRy2eXMqYVFPIsnain4OXtY9gm9AJuxqNaK5T/cJUiRlURpmmeXQTbXXDG10D&#10;mDn/m2Ezdu5owq6wUmfaA3S2OwqNARuaR+zXP+DsGad4IPfkPcWnfYi9+w7FJx1odQy3OqaalbtX&#10;FB043tgn6UEk3gMLLksL5RIIrcIq06GfZEFxmBciK6s7zEkx1+Gag3ysgjMaKYgeE1XN1kkBUdU6&#10;ohZFYc4Sz0dmO4e/d8uBU79OWvXEvyf+JHnT7F2GsXPKIxIbolUWakiG85Y0+62Z9qFpxsil+78X&#10;vyG/tsHZDbcuGmzmOg8ADwnZw5ItdinhIlVuV6AadJZYhS/n4N/AnqxXDQE0eL50vr7uwKsfLno4&#10;LvmhvfURNtctZuf/7rB+p9M1SnFHKWiJXLQwG3FunkDxqPBOsLkfbW57omBNm8Es5j2M6/L+EAFZ&#10;qbwi/7RB+Rt43a/7CFq3XHMr2CwSpgAzf5yjkguoxhW/71z1zsYfxFWNnrs7IMN8W547PNOKpDiB&#10;suUYpDLQctkDMxyBuc7AXMuYbOOUrJaHFlb+aOHa3LJdXq+dQpSEMEG1cPXuuyS6Om6jNelJTSj5&#10;qje45jNzEKaW6EMSflOPg8ERki0MK3SRIkiqxEfogZ9ctkJPu/su1LQqry9Z9dwbS99OWLtwfd07&#10;a/e+rqv8eVbFs0s3TEmue3h507RFu8JfzQh7cWHMb/LGLt4fk2Ecm62QConEwINzHMOWE1HpJnxj&#10;RLYteLkyMs8YlnRy4oJ9j35Q9cR7RU/NXPHD9zN/tSR3btqqjFWb9hw+1WJSDpxq1ZXv+1nBzulZ&#10;tQGL6iILjNNXK9MSmx5Ysu+x5NonMvc/lrbniYSqH6dUpWyst9tMn17oBnBwoBOWtx8SBB8oECmm&#10;ZbWOEcgg6jOx2KC5l3R/MODiskzG8/PndRu2/egPuU/NW/fM4s1ZlYeoEHX0+MmPizetXLO+rGLH&#10;ntrDuvyipsbmA/WHdtXs2Yul9Mix5qZmvb69vdMg0b0i/10mz3ZLW+fphjaScpD4FkQjbAnPKby3&#10;RaAEScAphGmhDRqeMJQsNh5MeKTr/TGpcM/G0sxWA1SO4N6FaD4wBfjtwP7ADgc5k6ZdmR2eQEMz&#10;4JqB185kR9Q/fEX+siuXkW6NRnM7aUhNFofD4fN6erolA632CurT8lvtXUDzcyi00WYT8YzztoRO&#10;YaVH9lDfV04WtzpBZW1fPqrwb7YoO/Yc4IcIMijVyQzKV8Az3/JUPIv2nNfG5oE3lDdT+5IdGDRy&#10;j1A9Bpe23Scbvrt24+Rd9fdanCiop9i8dws2e6/GZly1NWweofhDiKSyOIKtzlE2Z6TFHnGq7baV&#10;lUFzNsSutEWnO8HmsBzB5oAcHEYcwdmUcCao6dqgqOEoCu0/amCzGJJdsYRLUbcxy0aLBqepP5Fm&#10;xhMbeMZ1Cw02qMyZ/1XYLP5rktAblzFHYI5tUL7+5hVH/v6T41Ot3rH92Oy/S8NmlBCCzU6weWJn&#10;19icwi7FxaDhTg02oyXG9qNGR/RjM+6m2hRl0mkYcE1sRqgRfBSD0f/j7jzgq6qy/T//93+f9z7/&#10;cebvjIooUgJJINQQiohYRhwr6lPHOjqjjoyOhRlxUBhEeqiB9Nw0Qm+hJkBCIIQktJBAekJyk9zc&#10;3HJur7k3jeL/u88JV1TgTfXNf67by8nJySn77L1+a6291m+BzR2iCbc2+CzKkTFqOQuZBrtziz5Y&#10;EPvsJ8ufnqN6ZsG2B+Zsj4gsGLamMSTOgsVzZ5z5tgTrnSn2wSzqx1VNXbjlk5T9xeUaJciR22D+&#10;ydnVwLDwFoogM4IVIBB1Y5aIsHCuGBhj/wwbygRm8iuty+8tLCicvmTF1OVRD+YVjDRYbtdZ/rPV&#10;NMDmB49xaI+SbDSWIcDmAWaRjIBq9bi6+amN22sbNYh9XBrkpQHSCAeBKP+K2Ex8Af0GMNNpSH0h&#10;UfAW+DrPV2pWRGc/sfjQ6NiavrGGW1Uig/HeJDOx2eEEW4jMfgshGgMTjANjmoaurJgYWfRs1JEZ&#10;qbm7i855PTYFm8lDAZg93Qzvvyc2M/pRb5kjvRAh5Bu1jy45ne3Fp8rPV9azKCMqQUA07+s4cqpu&#10;Tnreq3NTH397/jPvRb4wJ/XZ+RufmJ3++Jx1jy/OnJpR9/MN6rC3Y4e8tHTEe0kPrir42Ya2yRsd&#10;E9Nto5Ok0Bj93WnWeyiDCzbHSgMSjEFppiHJ2qCo8tFzcx6csfmpT9e9MG/dy5+vnbk6fX12QVFF&#10;Q4vVXauz7is6Py89+9mVe6fEFA9eVRqypmrcwuLJ844+Hpn79PLsny/MvH/Wuoc/S/swmdQl2yVq&#10;YHe6lZHGnMJOk8NEsVi/ic3CbhbY7KcuRifcMJT69LEC6ncKL3GpWv9h9IFpS7Ifnb936bZj+w8X&#10;ENuVkJR+KPeoRqMjPxhejj37c/bs3l9WUmoxSe0ep7/dBbiTbkWQKR0lIOdiD7SUEG+ZLXYAG6zC&#10;04tNyRIsCI3/Fnu6F724SbkJnUg26GVDU5mC3/5mULnc7aw0E6etN4L0mOO4OCDPFAHbNxEdnEge&#10;kL3HBLaZjSIoDr8+vkFYS8WUF8oB9wBPCKWl4OsGnuEERXPBvsCekcNxhHqh3K2CzaA1j4PFrLCR&#10;AM8EcgtUlk1k8S7kxmm/1dgPJFMPOyun4IK6mS6UXdm8IGaQCERFXLDFZPrvsTkAz/w1soY5yOXV&#10;Rum9HfsfO3TsQY1hrN421uweJjmox4DFHGjBsGeYRaQMDW/tIKN1oCTctsSCDaltumNP3oClO8Ym&#10;VkbAbq2yByXb+qusA1JsA1JtQ4ivJgmKAM4brOni/VbqTYn1adkHzjcHs394knmMKGZlDk+1Ug9j&#10;eAKk3KRONQ2Ook6USawuX7WYOYNCH3ajq/xj9ltCVKYB8W19Y+HprL51XdmtW8/872PV4QYYT10h&#10;wsEg3Ays3NN1NGyyoUbb5LqGh1M2OLw+xmIHQl9pIqtYUGzS0I7RkQU8E5EoB0WTFoJHSQCDYjQL&#10;97VARFlVlQ1plDkGmxg5fERtURrzChjt7L6899iZD5alPjM37anInKdWld27uHwYEXZp1uHpFOcw&#10;jthoG7ndPnaTcWJy05S48p+tzH1hwYb0PSedvk6bp8Pi8vkI8hbVRf0er9vb6feyege/NCa1uEVu&#10;WuQL3mReff+/UkSCAsxizpNO0u7Jra37NL9w2qkyorUHaaQftZruNDiICaD1kxuDGX6YvmYXwQH9&#10;TM4Jas1D23aVyxXjkf9MFiY0AMY044n4X6F2uZlE+f6f/KZX/LakvOZnhAixrzRGjyIuZfF3qV5r&#10;m5V84omFRaGx9ePW20PJIIo3RQgiAfOo2NbJ8c0/T297aotx2vqWR1efeXLBgbfnb/x4afLmwyfL&#10;NIY2m514LKKO3T4/NgiNwl4MGboOKKUB04LGSnhjxDi/yeeaO/3mphC1ItePkDNLu9+N7/bSFYPF&#10;feJs3cwvVn+xPKGiWWf0XTyn96YUtj2/NG/CktOPrZMmr7kwdkHViOXqodGCueieRXUDV6ojNlhH&#10;x7UM+n3OoDlFYWvVY1PMY5NsERB74faLN0GgFJzWFLJJNzndOinJMkF2BA5Js/VR6fotPDX0d9sm&#10;zNxy7x8Sw1/4aPzjbz09feELn6U+Nz9z0qzt4X/Kvj/qzEOrix5dtPfZTxPfmRP7xaLoxJQt6mat&#10;wWguq6zbn1u4ZddByDJ9ZM8iiiUbqMcaKJOfcK92L1Qjomyp8DpcZQQKdAF05cRWk3Zr87ptHuK+&#10;OuzezgO1lt/EH31kYfbPFh+M3HkyY3v2khVxa2OTC4tO2SxWQHdfdt6h3IKS02cpWdzho9Ij1Zyh&#10;9ewS7OeEVshjgBkN175skooVVnALcxB6apKLBEJr9Zo2A75i1HShqYtESzx5wlRVWuAOv7vB6CIP&#10;mfxmwsFgIJFzonp16JsPACYyH+WYwDZ36PX47DYXtaMdDrfLRfAOA42ijl2cnRIaJmx9D6OjU6Cy&#10;rNDwLUvR3lVkoJMf+Qsek4b1zGOyJI0WQjg3zgghZmXvjjiS68lL1AGEZg/HICUy9+UePlpslFgs&#10;EEuBItVKTuhCURAi+dKN+bR5JJ4HW5nXzPPRmCGiCa94F3cx82D+E7nHH241TpAc4SyXiirOUBte&#10;H5v7GW399ea7DZa7jTYwG9bo8ecuBKUVDPziUESKDWymAhWpgQNT7eQkBKdiMZtFXcgbYLMCw3wr&#10;wMz6dKBB/gU2j02xjqH6JIYycdrLm/pHNgZHa5Xcqv9ZbGaxDWzuH6/tm9x6x07DkAJzWKll+AXr&#10;WLjVboDNoUbbfbUXnti8s7FVTxg00450Jj/AfBHWpL8zNjOSXY52qLHs3ZfPWvxLc6qeXbL3kbmH&#10;HopuIv1szHpHcKKh36rG/gmtA1NaB60+HzovP2LhkYcjs6fNSc3YV4I4aKdMrMcPNpNIgRxlEFMY&#10;w9bRSem6xlZJMtmEq7uDKFzhvfnn+SgSgQGvNL/TfqbwRMrBwx9l5Tx3snRKmzQcHwZIbPHcDJub&#10;NA/t3HuqpAJjWRY/QiAwffjmSf/1sBn5JNLP8Iig+gsBfZk0lcMnql7846bno8pHpmrHZlBXhsAR&#10;i0DoRNP4FHKN6u9dVjL688OjZuye8mXOB5ursipNjXafsbPHepFIfsCX9D5qmnahN+KnpZwaXqK/&#10;IzYzIFG7/J1es9dr78CBg8pIuld3RZ325Ln68gua0gua7YdPz1ft++X87U/O3TclpnpKrOaRFOMD&#10;CcbwWCOcCrTBa7T9lzf0X1Y9cO6ZoMUV4SrDpI1kUknBkc0hS1qGr5FC10r9l6vvjK66M7ZmXLxu&#10;EoX1CNVW2Qam2PqmW8ZsND25Wf9f6TXPJhx/Yk7Kfc99+PRvl7wwe8NrMUXPpdc9mq5+KKFqaszp&#10;6Tuq0k+1lOucVosD8Y4IpquFtkesIp7QTri/Oqx+HwVfcUK1w89HLjhYwBvhZaC+X7ri7RbftADg&#10;gYtGne5M6fnT1bXOrk7YvA6dqnpfVfjMisMPLz82Nep4/JH6orM1O3fnbMefffBISUmZXte2OjqZ&#10;8ko1/IndCiLjVfL5qQzPFsmYgjtByUEiypM1b/4HfYTijwrV1QlhNRQfEHZU1TY4nLAkkMQJeglU&#10;5lsYmsLri51/w4+YPyRh+zsam3UVNeo2gxnrGbsZ65n9N5Eh1/5WnEL+gMcGg0WnM2m1RlpbmyRJ&#10;xLHZDQazAsztXkg6e29Pvk9lm7vtxWYFZflR3Ln8CMAqvgG0EAK5sZ7lBWbuTTGFhZpC48jAH/Ir&#10;u90BM+ie7LwzpRWkwYDNTqczcAAdAn7f0G6mR1CEA7Fg9A/iRqQ4c+VOf6vd/ofsI8/nFY4zWgGV&#10;fmbnHZRtluzgrmhsyDY0vj6CZW4nrMnovMvgIL/5FknEi1HOYVJL27ijVUF/2jo6qXV0ojEURo4k&#10;6yCVDc/2EJHcbKGK842wGUhWmgBpEpEF30hvg+QrIkWUpRLwLHN+DV6lCYlsJLEBmpFv2c2UqKJK&#10;NO1GF/q77webByWZ+q1vG3RIN7bCOrHVPhJiNSO+awe54D8yu2l0190ij9YbbGofamofK3keVrf+&#10;bO/B3cdOWb0+R3ePjSQTJiEvSA5owZMsGJTEgq78cmVFSqhTYnQwOUXOMbOWkcJIpolXKTMtkCBF&#10;GAyuEMaZEjPGhGFYMO79XRfbeygr23msUr1AtePFT1c/l3ji4Y3N4fH64DjDpAzL48kNr63OmaPK&#10;it53alHG/mUZe8trmlh8FDQOgl8JvUGQOsHceEZjXpZd9GFC5ruR6QmZx+wOL0Hc4lb+mT6ib9Ba&#10;r2JztVE3I3XdM6kZk/YfHFhZL4xjlEutZSjh9CKiorcRFzZGrr12u8mD3TyqSRORufd40VkxcYR4&#10;FEKL3qYp2Kws/oE0/798lG657jdqF0+hdBpSEpxGVlGYL2VvcfisrDFp2rvSDbelmiKSbfcyv9bo&#10;B8Ubp8RdeHn54VmxWStSMuM3ZWfmV1Rq3W68K6JCKYNONryxBQiHoO/I/8EbJPsev+4u4XSBD6fL&#10;e/kK7Saf694zO8EBOCZcPV02FjIvXba2u9Wa5nPl50+ePlXXpt9d2fpWwqFJn20dNWPPiJnHI+L1&#10;kzfbhsaZxiVYJ5KxqZJCk3XDUqWRKbANSgNjWgasqBu2qPLeRH3EOjCbQjiVYavOD11TO3h1Y9Cq&#10;xqCopn7LLvRb3Yo6PibVEhanG7JWO0TU0NOPXKoevbR6ZHTlqKjie1//YtqsuOcXrn8hau/T8ece&#10;WF459cuDMxJ3FdZpyE5EOXF7XER/2vxuyU1+nl8J/0Te02UWr5+ypM1G6/YDBdtzjlVpdV6MOeaw&#10;aKLmJua08J8xwxHnly+2ezxFhafiVOszdmfpnM4GyfxJZOK0eTumrTrydOzJJ1cdWV/c5O3s8Xq8&#10;tTX1WQeooZS7a2/Wbz+atX7LbgLBSs+e07dp8Wlj5gmeBS5B0rNMaYnNJsJY4EQSy8oCigA25Zte&#10;p5SluplYa4xSKwjt98N3QhgUJitZ5UTe9YZoXfetYTfTFGwuOV9XWQs1lwmElsx2xklgDPC3ge3r&#10;bnAAxze36JuaAGSL0+Fy2J1s4LdvaGhhpdxuc7BcKwMzgkBIQpqClzf65gEVQxn0hWFb8eFjRmNA&#10;KxxhHKCY19jZgZMo7kpKXxwpOLX/0LFmjZbDAHhh9wo7mzw4ot39N8RmHo+HYYrwxHwL9nNKaNmc&#10;ksVuczorWrT4tJ87XBhusg8zu/sYKcngIG/qW9hMjIyCzbi1+0mun0juH5k8t+otfZqbJ2r1T9SZ&#10;7lm8KyymYURsmzCUVdZBFHIGL1NsI9Ltw9PtN4JGxVzmmwOGUv9RXj8WS8iiJIY5PNkcgUM7GWy2&#10;oLODzUHzawYsvUAOw/84NgfzgInSgM36sUWWKY3uCVprcJupn2Sjl6jZTD3sW0hxNpPZ7CEoLMTc&#10;PszsG2/yPmkwP3boyNqNu9QGs6Wjyy7CgMUKH6sm+IYRkt/AZnmIitcmYzNjjQY8iwU2GZsBRhRX&#10;Ar7bLxLxIpYpOJCToBd2+bFo0fguUZnZ7vE5OrpMvo4SdWviwRNPLt0ZvuJ4yPzKkFjdg5tsD0ae&#10;nPbHtCVp+8raHERx1xptGE8Q/jlRAru73b4uisW2GmznL7RtKSibnrDj2S8Sp82MWrYx1+GCzETc&#10;yT/Vh2HOJ4DN5ZJhxtYdbx0rfLpBPVQniYpqBuswk3Ok2Y26GWijTU7SE0jfV7A5TK0Jz9yXX3Aa&#10;EXAtNovOle3mfyVsBo2vvkExFIFqHrm+URO16fDYJcUhafrbkrU/SjGMjDVNiLMGx0j9Ce9fU/3G&#10;ytzNeZU4Do0WR6vZJ5EQK3jZ4cjE5hL2HfJLeApFyHEviyrv5eqFGMECmwlo8ly+QrvJR7zO630Q&#10;t57uDluX39jVWW00b9qbPXvB0hl//Hz2vC/Td2ctzSyYFrn3vpXF4xKaQ9bq4PijxNyQONPoWHNE&#10;HGEiUli6PjQFxiRjeIZ1aKqJ7ORh889DmjQ0pnlw9IWwmJoxsRXD11aFxraMTjOPTrMErWm9a61u&#10;aLotYr09LE4btKxxwLLmkJXasVFtExMMEemtIxPL739n8QepuR9tyH8paseUP+2J+PTIsyuPpeaX&#10;mdupE9d5kdg0ELXDZ/G7LD6XGwtLLgwIXNHr1MduMtnX7zn86xlfvP3pvIysXK2V0pyEGKH/iqBR&#10;BZuFNSs3Fo9PlFSu35G9N++Y2mQ+Xl332pwlL0YfmrZi34tRB365at+O4lqr082aa27usc1bdxYW&#10;HZ+9YOGLr78Vm7x+X3buho07du3OKjtbRugyxSKBf8SHk5PKbJ3cESlv4u2RGd2NWiGizfhWTGSC&#10;xoDn8mrygBsxo7EvAWlS5kBuuV3vbclTEs2Poj14syl3obCDAcz4t2loJ4ExwOQNbF93gwtwqhYN&#10;iWB6j9tF+jbQ629vR19oazNQRxKYRQQwCOX1XmCSUS2fUx6WAWS9dgMI5xmVPYAxHgLOg/UMSGNJ&#10;Y8YqyP2NPxHCVrj9UUiraxt37hWebQpd8KxCTREMyqw/IqG7f4CGoDwJUw2pTGo3HBGIfiS1eJ+E&#10;2ndeJIDH7W+vzM3PWha9PzLy6JrIHfPnrProw/i58+dnpH1eePwRjW5gqzlYT+qnl4JUY0zOEZIo&#10;o3S7ZB9mcg8zeajfTAsiZlty9NeZ79G0hWj0Ec22Yfl1/VOODVm+Z3hUQURK49hk04hoIyQhQWmO&#10;IWl4UG9o0X5tN3+LvxpCbNiw5bpVCs9XaKxRJFMtqqU449C4Nuolj4BtP02OCLvKAzowyRZog0jw&#10;oE4GjCJKE6a5lahswQUGbSdVpwRxGLnX0HZaacGoCErjbgV/pygaraRmsf79dRPnsYXA9a2yDNrY&#10;FnZEd3+D8z7JNajN3Edn7mNy/Fhr+WGb9cdGx09kWX+H5LlL8kBwMdDoGKg1B9e2TN+RvWLfkapW&#10;yYNi6+9y++Cyhii7G6cWTLlENoiIUyEkLzEnFNHJMBPAy2tn6+qAZYMf2Slr02LcKb9hS6xgyL9i&#10;/lOHnTxdODTwSKvNjq3Hyz9LPfTmkm2/itzx7sqdz7y/5OevfPjZ8qRmlpchcsLogUnU3wW1ifPS&#10;5WKNafnu4t/GH3wjNu/V+OMvJBY99uXuZz9L2XqsEl+YfJHA7Vy9rX/Mv1yGgf21di1fhR+VJvSV&#10;a65LJykfm9eXfaLsrT0H7z9XHUZFbSpnG2yUtRgCWZtMqorSGWpyYk+jVP1Icv6n5GSo39esfXJ3&#10;VtyuA21mK/1Pp2PiERwgygXIVxTReYHuvua638+m8siBa123B9hJn9B6P7h8BWMFsfWkhF0kLwCe&#10;cMGf1YNeT7ivCMLHMHB7fe6OLkT1yUr1x2v2DF5RT5zjhCT9mLjWUfGtYYltAxJa+yW3TV5T+UHc&#10;yRNqNyMWi5A1ZaKERVCi8IsLOcS7EDcgCx+hdMoBE2JAsl+MU+HV4V4IBoLlCpRmXPtZ8qSTMR4E&#10;XyyyFOkqFgPpaqXPOadoIiwDILnM+qhYpu3qVLs7N+eXvv3Z7Omfz5m7ePmm7XvW7Dz6ZsLRqavP&#10;TonXTqJenMpM8ApsSMSljsEjLUJTiSQ1D4fGK806Op1wTkP/leqQlY3DoltCYuDm1ITFa0YkwDqs&#10;DUsiOMM2ZJ29b7xp4FpN2FrNmLWa8NVNw1a3DqbSXbwxXCU9tN4wdUXRE3O3/vaLxNlRGX9cofoy&#10;YcOsuF0LtpzcXqIpbTWR5iRmlXDBez3tLj+V5bwur5/icVSt6MGHDZ2Ztb1z3a6cVz6a/cbMLxeq&#10;Nh4pr4E8hFHHMfhsxIPLH/qQQUhj7cHb0eXysdDuw3mgtlpVOcfeVuU+Nifl9ZWZ8zNLSjT2moam&#10;XXsO7s/KLSstPZqf99GsWS+8/hYB2qVl59at37Zgyeoly6MzNmUWlVTaXF7el+hyGUu4SkfPZaeb&#10;ZWYL4WDYxAx8sBmTkQ0Wm8Fj4Ln2QlOzhsAuicYeXPC03ol3vX8YfgCzuoV1VC/bICbSjfAyoJqB&#10;p8An34wh/ppxq3wrA5jtXnxlCF0SjnG9XmrT6iSj5HY6iWZD+wGeO/0+hog4lMYF0A1lfbr3JAKw&#10;RZNF4zc828p++W979zP6CHwDm4kOIxqOQG5hEAOlskucM4jeuHQRwxqqbYvVmpNXqErfdvZcJYTk&#10;TCoW8j0ep8fjIhvtBzg6FHEhevbyJc+lS04SacQAFzyqeC3cnZcoNm60W/IS0pPfmJ7y5isZbz+j&#10;ev2JhF88l/bar76c+bvP0+KnVpSHtZnCjZ5xkrDzJkiu0ZLjFqONNtbkoQ0TbNteKJZCJVuwwTJY&#10;JwVppRCNbXKzfVxBZcSWw2PWZoWvPTE+rhmaAupC3qWyDEi5od18E8wOkem9ZOZtW2g8XJuCgzM4&#10;VjdohXpwVOPglfVDohrDEnRUiWY/dGNMvBEJ1v5JtkAboLIOhLdLJeBZNJH6LJKs5LJUCuE2FTgE&#10;dWhInFW0ADwLbP4amENVNnzmvQ2QvorNocnWAektd+9rCK8wgs0hRltfg/V2yUaRrp/qrT81wqeG&#10;W7v9Douvj9lDnHYfowWSyNsk15sFJR9n7Mo5VWGHDrHrotvfBTBbui86xHoTEfhfycGPgpmLwGiE&#10;Xa94/Uv+UeQy34g9Io1F3BkgjSDo6iZE8vyFlr35J+M37l6l2vzp/FW/+cPcxTFptc1tQhHgqpCU&#10;kdN15SvLpcvbzje+umrrA3/adt+S/MmRhY/Hlj629Oj06AOnWzCvma1ohWIWfQ8fekEg4jevJADg&#10;ajT7td0UkAw8S5Na/87OA+Eny4ZKUGoTJ0E4heMeg0OJbQSYh7JYI6Pyv0uOfzPabyGEorrulayc&#10;uNyCVouNNwBEiN6jbAMyUUYd5ZlllPnmDf3jf+LSPHLgYZUfewHsmlcR6BbuSNynoKwhpp/Aoste&#10;RMHFyx5RO+Gih6RNn7u700s4AdKNtDtnR4/e7d+Se+bF2etuj9LdGWd6IK7t/uiWUQlNQfGNfRPU&#10;d6dpH4yp/jj29OFKmxFhKIJpWFom3FZQ0wCc4nLyTQp5JAtDNmggLtEVDJsusJwoJooqEUcNV3Sn&#10;F8HLbjfKwSX6WehAMr4LdFeCxXgczqk8iABmQUSPJeNz+9qP1OpnLF//8u9/n5q179S5ssqahi/X&#10;5z266MDk5VX3rjFHAMlJ0kgVLH7IB5EzgkgRpISo/ipUf1iMpODYtqCoFphVrm3DEo1yI1bGfFeK&#10;7Sdo7TGaEavUESsbJ0Y1j4w1BFPnhjMk6ibFVU9bnD0jNmvnodPx6Ttmzl3yhzkLFkWnbckpLqxs&#10;PA8HSFd3g1Z/tOhUaUWVy+3o6GA5EXBCTbqIa4qqzLhhoLmJTNj84oefzYlfd+hctcbpceOzUV60&#10;jEvywwvVkCwMjrd5vHaYOIWHGzpe/xXIXbr8totXStS6Jo0JTzNus9LS0p2Zu2rrahx2047d23bv&#10;3zHry0V7Dh5Oydiyd3/Olh17o6JVa2JSd2fnE/0k3NH4fjGYKYLj6zA7vDUNLSfPVlTWXMAsxgnC&#10;goXL7Qan233t7NEZjJBvsAjNtlZvxMuNZ1sY1jf4gJXkN7PSjJXMMrMwZcVQuQwqE7aNPY3wYawC&#10;zMA2+5WZFDiZArXKTo7hr+rq1SdPnS0sOl1RWU2JZboKh0KHr50xh4rI2bmEMB6uYjOn4kd+KzRD&#10;2UsvoFEO9VKGKUCL/kSstfIj34xsABbrGXhWYsQUsjDlAH7LHwDYwqvf2Vnf0LRlZ/bWzAMFxSUs&#10;ye/cnb1+805a+obtP8A2Vm5dSDFZtyL5lCVDXh++Rwxoe0cPaqbdZT2akpb61m+S33gp9c1nU385&#10;bd2bL2X86rXl019a+cXHs3dk/L7kzKstxkmAjQgzdveVnP8h2WlhJg+N8OMB0CpJsFzZBhksA/Xm&#10;gXpLkN45Suea2mp9rKp1/Nb80JVZI9acG6+iYLN5UJKRaO2bYPCNfgXZJ7lVgtQzsRebIcQenmQK&#10;YSKtbhy4rDZoVcNQsDm5F5shORlOwuU10WQQk5HgETh/qABmkRg9XCRPU7EKEm+aUg36GmCWHew3&#10;w2YZnjk5JnVQqvYnWxqCj2gmVkgRDaxiuobbfKGQQWKKSY67YTZl/dLSzqrznQbbHTrLYAk/quv5&#10;2pb/2pO7IPtYwQUNrLYQ2TvaO5CYHqSbWOj9CgWUSBBldDGUlNf6F30roMWAoDHSBTz3sD7X097d&#10;46DswJUrGJSlNY1FZdVHTpbuzi04WFTSbLTgiGEOyNNADCZXT8+BstoP12x5fl7Gc4t2PvXF5ucX&#10;7nhjxd7EA2cNrIZBkifG8V9ze3/RsygHcxkeisZGoCl7Avs5UhwmkKDXvwZgtOis7x88Nu7U+dHk&#10;/pFlwBqzEVIdNwXLaQOgkZeN5h9DGi85cHqHNeuePH7io4NHChub4UbyEC4rMxEIbAZ7rl498Aig&#10;DjfwfX6U5w1c8dqeCezkGG5VkQi8ItY2Oy99hb5FERRvZ7enk4JlICXeGl+r30eYULG6qc5sNfi7&#10;COYqajHO3Xzw4dmquxMafprUOHRj/chdLf0y1bdsqv2/qXWDUiHQqHhtddGqzMpanVPcDPl1uLNZ&#10;sLxIlSQhV2molKLJqMwbUUxnjCWsPU8HfP4CoMiab+8mBd9ppjL5xW5PVxfhv1hn2CY8FB8G/3ex&#10;meRDYicBdqPTl1Pe/McNx6a+H/n7JavVZpO3s+PE2er3Y/ZMXnhg/Jq6iFjK21iH4N9iyrMdbaKG&#10;oyh7g8NMaOSm4Gj94GjogXUh1KhIoXAOiZFmeIJpFIkn6o2IVBbpBiRa+yVYR8XpxsZox0drJ8To&#10;hsVJEOkPhic4QRO+qOD1tTnbzjRprN7T1epl6bt+OXPp9Lmr50evX5qwSbX9wPmGlk27Dr7/yZ9W&#10;xCRX1tRCWE18iOBIEQ8rlGaqMqMS7Th4PDJl8z5mos1BQgR+GuasjF8CJRRs5kd6mPBMwkF8l79q&#10;ZyXB52LVno50+9xab4+5+wruYTgBQdiTJ4o2bd2edSgnY9Pm3CPZUGMdP3UyfWvmxq07W5qbcbcC&#10;w27WZh0u3hlpzRjJzWp1Wem5k6XVhWdr1BqSpswtrTqsZ/zYeLBRLmrq1Y1NmgvqFuxmoBowhk2a&#10;PaARx9wEm8W4uHyZKhfl1RRVR7QoY/MKNnSzxsCSs+LWBqHZ4EhlJLNxVSKBuL32NBvUWb7Q0JST&#10;d3z95kxqRNbUXiAeG7c02CzQ7upHeB+vwjOnUpyJYtc1qV8BJL52A7DFj42/WgFvfsR/gPVMnhXZ&#10;VsqR/Ar7mNGqNHaiqVAsJCouPTZ5c+beA7mH8yFis9ssP8DADjzS1XvjhWJ7Cy2UgAsrBT1xqvud&#10;Reszkt95S/XLl9a9+XLqq89kvPXCpndfTH/rqXVvP7X683eXpMV9VFo6RbIQ6vUfJve/mVz/S3LS&#10;gkztNBab7zI6ROaJ0Ua722i9y2jvK2pKuiN05sf0lgdPVI5MzwldfXxEXEN4ujQ6nXTkm8VpB7Dz&#10;WxukRck8JMLYFRTZFK1S2YjdGK6SQmJaglZdCF7bPDLZGJ4ul7sQ1jCxHhSC/LpBF9rbhBNbuLKZ&#10;b8NVJprQo1UmQkJo7LyeT/t6dvM1nu0gTHl+TDX2Xdd816b64Xtqh+fVh9VaH3ReHCUKYLvCoFdD&#10;g6ECldnb3+zpa3TebbCPMdrH6G1jDLY7Syqf2ZOzOLf4TL3G40RSsR51CVPGTWiMoOtj8AgDFj0O&#10;BTDwNv/8DUV8880MQFFT4BkpAI2GleLpOBMvX3b6Ohz+Tldnl9HpNjjcSEY0QAHO8iDmurioajT6&#10;jQeLV27IWpS6+0tV5sK0fbG7Csqa2pAmHXD/dpPw1TuL/vx7+xuP5IkC7bvXFs8r1BFR9oBnBDCq&#10;NNJ7hwsnnjo/sc002uyEVwe7mcrNxATQBPusXNYFnzbsYKNM9icaWn+VlTsv67De6abWhdXl8WLn&#10;yeYmyu53b14ISllp+O6v/kF7uAnRZAi80SU4QBkDymGubkxSYTHD7IZuRg1BAoZZMZE6/Jmt+hXF&#10;p+cfzE8vq87XGo80auMKSn+9Oesh1d7QdWU/2XjulvyakGppcIWxX3HLPfs1I9c1TE6oeGJV8W9W&#10;552o1HEDPXBD9nSQpu/qIQBCvjf82NgKxD3InaPcg/BhdrK2cslJEkFXN07C6saWgsqa7BNnco+d&#10;sLucXhbuREmfr/2QDN3vYjMCDXi2ebuPVBs+STv684XbJ34cF7txX73GeL6uNS59z0uLNk5YmR+R&#10;3Aoj4YBES58k609V9pEx5lHRUlgsFWMtpH6wWBYSK1FWZ3BUW2i8UQgWvNwClS3Qg8vNBnsBVecp&#10;WSsT8lsnJkgTE6UJieZxCWa4Ae5IsN6D3ZzUMnFZ4ZsxWRuPVzTaPPWW9ujcyteXbXvtszUz5q+d&#10;syJpUUzGxj25i1YnvvvxZ5FRCanrt1ZW1fh9VEfoEA8LUFz5Si5ZcVlrtqMu6+1OETINNgMIWJBo&#10;KfynQDQz8+oH2MALgrLIO6VhdbIa7CfgThz+Ff4vOPSNVvupsxX7Dx7FkuvweyWDftVaVfGJErvd&#10;TnKRYuZi9kFjWV7VcOpsVQXvgzAvsw27FsWBqD5ioVgYLq9RV9c3t7ZJFpsTA9dkAUfRoHrviZuE&#10;ToTfwscJ7jZr9IRQudwebl9IMdkSRY6JZ5Bpq0E4yiSTP80BGLYs7lqtdnVTK/HVChBSjEO2eoX0&#10;o8EiwkIyhikwxtjgfHjO+V1Fdf32PTlHjp/GqD1TVpVXcAZVgj8kJ/BGk+Iv2k9PK8cL9QDds7OT&#10;54KOGx8Dz8XjYGFz/2zwzbb86aQgBvnfxOr4oVURBTmEAMdu/g42yy8SIY+6ypqHu7vH63KYLlTv&#10;WxEZ/dqLSW++nP7er1a++uSqXz+b9OFryTNeX/7OMx9Mf/HdpfNfLTwxRrLdZnb9p9kNPN+CW5uk&#10;Z2KasALBZknGZjkxFFoSuIhlbPYEN7ZO1VtebLU+crhq6NrCIcvOjknWjSfUIk7/Ldz9c34E+ZTq&#10;FFjPwhct6mSg8IKsUkh082AZm0ckG8ek26DoAnrDEqiWIVxV12lysSlldVkpVwUeYzrLzUTU99fe&#10;7K/XmwPYjH18jUP7KjxjoFPDIzhF6p/S0ielrk9a+W2bz92ar57U5o3Q2iZAYSHZhutNoUZrCIwW&#10;ZuGBGEjuuN46XGcZYXYEtZoeLzj71tb9sfuP1jRq5SU0UVYBlm2sZ0QSkxYVktkJQP9FQ0o5+FvY&#10;HIBnoadT4RyeJHyMYm0Ptj9RNdIFuyLkA34hLBg1pNEz/dgm9UVja2+yeltd/hZnR7OzS+PpQYdA&#10;dnjdTtRUofd9jx+mC9CrNPqld/ZcvQFuRQFmHg2LmYYX+mh5/dvZR+8rqUB3DDU5qG/RT2e7y+T6&#10;PyY3DWwmNwE1FFZaSGqHSfafNWpfPXT0k13ZdSYLecxukhlYGqWj5BMGrhjYUG4m8OPVe/nH/svl&#10;bo7NdIWiwShHEkkA8bIXXms82yTIdfVY2/0au7PEavs4N/93h4//Lvf4zPyT8/NPfr4n752tWS8f&#10;LHy5rHnc4aY7j7YMqtWPNXrG6Fwjm13h59yjMpsnpVY+Fn/m1cX7C89pCOkn/Yf0K8SLk2LkeBYR&#10;sbjQ5dqFChMOw1t4p1mZlhORdV7/Oa0+82Tp4u37/7Apc8b6rQujU+pbNG6AApc32CyLRc4D1KD6&#10;0HgcpYcZbpjVRBE3tNkSM0+8sWTb48v3PrZkZ8Km/Vv2HUvbnD0vUvXSvOQpK3LHJ6mp135PrOnO&#10;WOkOIlfiLaw049OGEzs8zQ42D442gs2EW1Pmbsw6B6g8XPZy8ytBBiyIgUXlOixviIRxuUWozOOS&#10;LROSbRGyEGDt7J4EpIf2odT6xxfte33JlsSc8ymHq99LzHslcvtHKzdu2J9/uqrx0Ilz27KOpm7a&#10;XXT6bH1j4/wla1LXbWlqgqoC7EN4w5DCHESJhLb9ogA02TcDrQpUp8K4FO+PFdZvg7NsD+Lf/sp9&#10;6Stb92WrUHoQFZiOQmh4PHj7O/CbE95ls1pFoaQOX1VV3fbMA40NTU67nasDe4TvkXTU3KIzmW1u&#10;NyHYpO/Q/cI8xXhF/tDwHoPH2KnsEecXa7hYeICkuBz3xTc/sgCMBYxBDNIDYHBTUzcCMMP6lD23&#10;YlAo8KxoAxzGSi1IC7CRP93aqmtq1rI2K1wEvGDOij3KOnpT66G8wpy8opYWrTgPr1/GePiET5aU&#10;5xeXgJRoE8VnynOPnYbYjFmHXvL3nXtclEtzn2AuNZ7JsMKGVhQL3gL7ex9Q3LnIs+KhxE1e8/nB&#10;d6UkIxw1irUZ4cLq7mnQtJ0/mp8bFxv365dWPPdg8nuvJ86b+dEHr33w6VsLY+avSF712/mzXpn9&#10;6fT0jEfLa39ocv3QQrUGL5GrYwS1oX205KSRXtXXaBVNspEh2kf4AykS4LmbpehW08Mmx1NN0gOH&#10;ykPjCoesLAuP192bbB0d+1fZzbJPG1RWWMOGJuDNNrLeHBKnI7FhYGTNoJUNFDkfrjIzbVBsw2S7&#10;GeSWmzCOA20Yx8jln3GPC2e1EpimwPB3v5XfyuvNXy8zK/B8FZiJCyO7mgKRQXHmIXi9ks2D00x3&#10;pjfftq1+/CnDU23uJ4yWiMb6oRWlg2sqglpbgvXmAXL9wbtapQEG60/0JtYI7mmSJuafejUzK/1k&#10;qVUU7pbfLUvC3T3AM8GrHV2XRbEpROnf8GFqM0xojGsB+YQHdvUwb9mgHBlZE7KdItLqGFOKMOBg&#10;JCT0+Mw65ALTgXtAxReZFnJq5iWxvsgiC8D3N93bX/FYjGfFkOL7W9jMrQSAmadTpIajsysxp/AX&#10;mQcmlVUPZckfnnOS3KhGRb1Ik5uG0QwzDEYzBV1uNzkY3uFa6ZkzZW9k7ttcVmmG0YLoPAGE4oSi&#10;H+kSGSXYqYAf3993L8gdJ4up6yO0cm+K0qDcGweLmFDWE3su2Xz+8zpjZnn1irzC3+UVRhw6ev8F&#10;3bgW6baz1UF5ReMPHRuUf+LHlXXklT1i8j5kcI80GPpoNf/epL5VI915wd4nq2ZQ2olxquKXVu+n&#10;sCh2gYXKe90+F9myeOXIu5NrNcrlGnHXXVaaiOKVnX/udl9h9YUlB47+IjNr1IEjP65qCG4zvrM8&#10;pqSh2Q39hbA+kNdC7CvaFU9xbffyIv4fdWcCX1V17/vne+3tpKKMCmQOCSEDs1TRalsVta1a69zW&#10;qb21T1u173rVWr1VUQQMmeeEMYAhYQhkIAmZAyGBJJCQ+ZycnGHvs898ThKmAJb3XXuTGEX7Wsv1&#10;83nnsz47++yzs/dae6+1fus//f4oelHvNLbp/hJb8PQ7W38at3f5a2m//4/33lubuXtfVU39kXfW&#10;7/7ZmoLlSS0xKRLBynOJV04hFYc9DL+wTBfYHA0ZOFnv1mIdM4cmKvMyXFGZFFVQBpVVHRs+LqEJ&#10;9pB4G7ykERnWiEzFP8sZkCXYwSLSSRjv4lIRWa7QLBLOGmI+aF721v4fv1V075u77/lz/s/fzt1Q&#10;3oJ7l+f0WSucGAhFIzjmirrn7yx66921ZeXVI8NDtBIEFNGtUHLCy+FlZU7TxTuiswmOaFViBhc0&#10;vFSvML5BMYFbHI+CZfSIiI4+7cWtG1drLiXs+oxXIXgK0VVIdqNnj3d0wwu29ePd2/MKBweNuNGD&#10;hUajBBEKQiE9iXtzI21UUg0Nm8e3/EQRo0AdC+xoRauQts9/EZgL6CJ8g74a3yfmZKRko8WKMEmD&#10;+G+H06NDP2yxDol5j7qNog02GEw6/eBp1ZmLQ6wnqFnbsc7ispq9xZUdHd1CX80a79wofuG9vfqW&#10;Y134FrAOOH6i73DLiT6dSQR9sUic4PL9FWaYy/+FCvNomAepFX5eqLVxENOWHczO2vJCzJLqaWAz&#10;PVjsT/h8is3qSkvcQsPm0xcuopqT7K749Nw3X/jTqt/8Nu6J+5Me+VHG7x5PeO3F115+5sOP3qo4&#10;XHKwtzl+9/a/bMv9qLX1Fxa7GqF7CZtR9FE0bPZDj20VBWxmpmM6Q+AgZSTy9CK77/sDUsDu6tlx&#10;OwJiqyNSdTEkJ0+yLRyHQw32/rEtcrMmMWvYHJpsDVpnJjMV9uawxMHgdbqQ+IGINJRRwun6EjYn&#10;s9pVxgu5ZsfKlcdmAr2wN+POPTfTNW+9O2S9fVpm/zUb2+fXGX+unFwhKUGtR75dVfbtg7XTuzuD&#10;zLK/2e1vcU8ZkEkZ8m86wzdMSpRj5GcD8q/La9/KJ3C9lUhEbXWMktnNCpqoCSiIBQvn5b3lnzii&#10;dQZtq03ZbAVdHgte5lB0X8wQqk2aIArRAUW3uihgWNDHXxTzArjNBDz2GyOSNThuvaJ8Ztr8J2r1&#10;lU+lIRo2I0tNfDAMBLUVOByJmG9RX3Wa67Xa396866GC4ls7+sJVZvhp5IK0DxHhpsnNCM1QdY5j&#10;M9nKF8j2R3p1TxdXfFC4/7gJw/p5kWmAq4lpSX1AVEJtOXfUinrgK7fpK/7jP4XNvD4KCb9x/j3S&#10;o08uLH99U95vMjY9sCnvp926+xxDtzhHQgek2/tNDw9It+rN1/UbgkzKrWbPclwoLJbJg/p/0+tZ&#10;iwdbTt1QPTAtu25eXOlDHxWW1By3+3zKSY8bFtezpwjwQ/M4XjAB0Ke1gppyyDsEVmBvLmvr+mtx&#10;9W8PtdzXMwAVjJ/B/Ep2bpN+0KO6bqMQRCoCsMR7BM0+28l4Bxo2m+3Du6q7Xk3ae8/K3Fv+FP/i&#10;a+/n5hWRVZfuu6229fGEwu+vro2K10OQgJTM8j0kXQkUid5Rs7mYMQLXmWev0vuvZj6xqk4tYhpB&#10;OUcRGuxkB0q4OYmioFSbl4VTtw1s9s8UyWQ5H3iO4DpMAln2+ZudS9MGf5DQ8VDS0QffK3psdfEH&#10;hW3NJg/+PQquzm4fmaSAR7Sc6MJIBhUbn7Ept0A/MIhkCDajPsYqj5KKrgseayBHnxD7ACQrFVWQ&#10;nTDVi11AFxUIOHDuzPD50+5zpxznRhRsTE63F58STDmek1igEcqEmpuuC+ahyu7u7l+/MS85bWNn&#10;Z++wz3dJWvUOgc0IwmLMMO7HPiCxmCfGUIYfOcKWu2unaFXSKqztc5wd5jGuBu4OGKUTPfq+AbN+&#10;0NLRrSMienhEpUSEusuicBz1OHjKPyHC2xR7V7fO68H4LeQUKNGp3vH27oZDR6trGzs7e04OE55E&#10;brTT/TpDeWVDc0v7kdaOqvrm2kMtLAIQ3Lk13iFUcqwFV+avQGYxAwr1NfDMygNhHc08axoWEIAx&#10;TokaQvM7Z1BUUUh7JGIr7M1ipmAxpc5f7IjFMol+kbkvXpStjtjXVr2x4sHkRx/L/f1j65+/N/6X&#10;t33w0K0rH70n/u2Xth5vDHOOfNMg/68+KVgZXmQfwUmblJGkaiD98HWygxKl+CgwaUMKNk0FZmKr&#10;ZqhJJEOszmWSc4XsXVjUHLhye8CfC8LXti3IsEUn2yLjpYVg2D+GxxNPI9kUyiVVm41kbAtNkgJj&#10;ifc3hqfIC9fbozOVqExbTLaT5DAMFcaS8OhOts/GVfuSt7bDP51Mdooo6bYA/EHS7SK8KlUtaqhV&#10;gOBIgfT7i6r3/5Kb52Y5IrPt89MdC5NJ6eoIjbcGJBhuzG6/ubr/oR7jPbru8NYy/5ptgYd2zj1R&#10;u0R/Ypls/b5j6HrIW+zDs022MJOTkKrvmR1XHekMKih6eGv+9sajJIwSpB9nRDAVMQ1nwWbenZBd&#10;Py3/enfDHsPallEmoAaAHRuBfEVkYb4gnR8TAhMFhQown9LlRBfjmDgbfbZQLtEJ0clxmX+9Sv/4&#10;Fagx9/vcLen2WvSnAGxqKuYGJhIG1PmS7v7fbi/8Rf3R240KIfvTJOcUyXWtxXmNySkIaG0+zU97&#10;ulVEpX/H6v6W1UVIwhSj7N/S/Vje7pyaQ2aoi2i3NiWJZb94F1odPleNf7wVV+RMUZPxolaJ5rNw&#10;Yavh2cRuI3Ta5K44d37A7c0+2v6zfeVL65vmt/UH6qQpPZbvGeyYrliOh1rdc3SWKa2d0493RBml&#10;G/odMwYdixXXMrs31OZGwXC12XnV0f7/WdQ4bVvZ7Zv2vr2jtLSjz0L+X+GsgOuSeE4q+6xQYlPo&#10;ORQxXV047/R6ca7G0Sl+f+2jO/bd3NHnLzuvVXxXGZVHCvamN7WeIBAfjZFAaBGsgzMUrMQTnxUP&#10;HFuMyAxGtBVOQ6dwJ/b2Dp2s6htMzNmwc/eevt5eQKjxWOeryXm3vrYp+L9q5mfabk913BynTEu3&#10;TcOTFBpOeAbTlZA4o9+qfr/V+tBECetyRKqCcjs4wYqD2Jwk6EeEq4rIoQeWo/2GhDjDOTODNAGC&#10;eiE61bEomWInGUZ4qnlWrG5+pnTnJtNP1x74Pxurdh/pgAnEOXJ66Mz5oVN4vcFZQHqh84jOuEoR&#10;gNTY1LZhS0FRSaXRJLMOQdJFtX3yNGNKsHJpWEirQUWegxiovFzQXX2t4s3SwYXVSc3nIQKRz54c&#10;PT00ekrxejC+dOjkwz3WinZLfkPXjoPdVZ3mfrtIQ646SZ13OZyVVfXZ67fBFNbWdoJUELiCgY58&#10;xBJdTAjiw1hnq4GueuDSRkwCYx+tnmPfxF/tJK6D5CrswqOjpLECfV0eIUaDzYjLGjZzDuQ2ADZH&#10;OJMGIdYjnKDBliUFTbsqH58lghlgLj9Qf/DQUZYyHKdS+Kwdb+/K21kC1wdc1liaicXHvK3e9wyW&#10;8itlbx5v+CVsVk3LYCotI8sk0c8oBoBnzbLOQQ2e1cU774e3+enni7EZv4mTPCim3TNn67bvTX/2&#10;j6mPP5n57P1Zv7s3/dm74h6/Y9VjK15//tH/zM3+Rr/uKskBcgRL7mjJ82XYjG/2DEmZKtkny85x&#10;bCalzy2K+85Bxw3JH/v9NXdO4uEFOaZFGdb5KVaYaaNT7BNB9x/cR2WEogkHrjnJCozcwQmWwHWm&#10;OUmW6GxndJY9LFnCtVI4UqYR/gRyC08xLENfGzZDqBKRaQtPsIWvtoetFe6gc7Osk5Obp22smbVl&#10;z7Ty4klVedNKc66v2PSdg3smtdb693RHy3Yow67qN4Yq7sWuU5N15u8OWqG/uLtT92R+4X+mbjh8&#10;rIthx1zmRW7WCLk0GrAris0MBq37MnjUgaENKjHgGW9idiCIS8Sk4pL2Ny2InyqhGhMBLydh8RUe&#10;EKjb6I1j43G8G/+371BXDRcn3mkcm5G0LuGBCsxgc3Z142+2Fz7T0XeX4g4myE1NBHm95JypkcN/&#10;ETZ/R3ZMsVhvld1P5Beuyttz3CIT5cJl+Qgdo9j8/4fNLC8w/eJqrnd5UhtbHiw58JN+w89cpxY5&#10;hqLsw7PsQ98EI022QLN9mexYPCgF9fTO0ZsWeM5hi4k2WW9SXIGy8zqz7Vq0Ds7Tc12jK6ThZ5p6&#10;Xt9WlFt71IVwTAQUWX7geKVLqSHIl2Mz5mQMKB1m65q9FU/tq7jLZLtBcV0lOa+SXY/mF/6loLjG&#10;ZLFjLsW1G9UO8VQYXCe+ZvWxj2MzTN3QKYNox1y+bXXNK9fFt7UeJXPDmSEf6Xm3NJy4+/3dge9W&#10;L8m23pGqLFtrmp5ho4Sk2efDH7LeFZEqB6wdoOAIFo0FOseNMKB6jKr8B2NupIA06/6AFAUeYrCZ&#10;cFB02tGpzgVJ9vkJSnicZXa8eU6qJeS9I2Ev7Xxg7f6cI5auodMebKhnz3lO8kwATsGxcgm4WNuq&#10;w6eyuqG65qDD4aR9ase6SFMF/5AqInNM4CLthY1O1WmxEPkcNuPOR8AQZzFX9Ng9R0yOsnZDYXVL&#10;4uaSDzZUvpFZ/Xxi+TPrSl9KKU7dVXlMZyT0yW53AHIVB+rWJWS+vzqxYFeJXm8cGcauRSQk9xFV&#10;4b5alcRXtW4cYf3NVvT/y45oB9VzL23ASEENh0BPW1XIp5KYvRGgkek5wrX4ajARdmVH2OUrwijS&#10;MKIzwIzVGQEagmw4RADm7flFwHBTc5vN5uCpMO3gGo3tuaauaU9JFSZnTSEv5GyYLkdwnhGgOLE+&#10;//o+9aeKzMtaES9HDZ3C6oxGHQu0ZlMXsvUYfn8em9XllKgYj5e+wJZ95AkHhHYQDqDTdzg2paT8&#10;5wtP/2HNy7/Z8l9PZb70TOJz//7uwy/87rYX/vj4/UXFPxk0MwhR/c2WoGhw+EvO2Sb7TINCTotZ&#10;JPCxuKdbvLBtz4NDQ/ZMkX2TZN+1MhyfzjCzfJus3N2tBK7KD1t7eEGaaXGWc0GKAk1YSJoUnmX7&#10;lLhjgslWO/hlUB2OUSfTFQmzWLo9ON7kBz19knnhBmdUlmOe8NYmMNEm+EOEm5haku1hSfYAxOIU&#10;nDOJckZQRmK2BqdbQzKUkEx7SIbDP1HxXycHrpNDE22si4VuSiSzcoQioAtKMtecDBdhVySfRlmN&#10;8krLw0EN1dAsexC5pVGOsRpId4anO0We6XiZ1DSBiYaZycfCPj7+/aqO6LqGq4sKrqnYPrl207T6&#10;DVPrcqbWZk+t2zzpcNGsY01LFRduYoK03DFyg+KbaiPCahi34aW9xrurDj2WW7ChrcPLW1OFWoYL&#10;6IeyCRW06NFjY5Xed4n39l/td3+vE/MbvYj+I8xa7OCVo0lCat+nCld8DHyF1lBJHgvj2w3Xv495&#10;hkfF5HDB4RnaUV63teXYPZs+Xl596OY+c4wRXYUyV3JEwkFrcQQZXYQCRjpOzoVFR3LdaHULh221&#10;w/ub7H4Wa6RFebHkwAd5e3ptTjJaS75hO46XuNCP1ZJba49PvJexg1/DX2ZJbQLi+bNm0iQt4RFL&#10;b0H3LhL9igTMvCC2uAKzAGMpBqRh2EI773UP5Te2PryrePHhtmkm50xSVjuGZ8qe68woErxoEQIH&#10;LFe3d13T1RNitkJjADcLaVowxERCpqaStEzGrV12+pls83uNP6059PLuEqFuOf+JmxQuJ88QsE+M&#10;FpFa4ArKbRl6YfGkPnE6hHymtzriaxofLqn8YWvnUqt7is3zXVxNZde7OsNziVkfN7UOeoc8I6h1&#10;VBZu1Nc0g3adw9WIi6miJInnh0/ZfCPO4WG3gOGRlu7epI0fH6iqUxQr3rxoGTv0ynuby3741/yA&#10;lBPhaNfWmpcmWmfHWhjaGLyi4cHOYXFPevh+/9V9IXFwqsiQk0RnOhaSeCpLTDvzs92UeajiUsgR&#10;qdqhU6zzM+TIJOOSLNtiLNPwJSQoofGWhYl9t75X9sdNdXtbenFn8w77oHNxDvnQ3kK/6CIEA9u4&#10;UEEL3QHQAmjx3nDh5YOqlJeofsRcTYFnBIWBxvAHZhIggNKK3sVihUdBYedSwUl4VBBmthntqcWN&#10;f91e+2pW2SOvJD3wv2MfeWPrkx9WPLq2Gsv3j37/0eOvrMzaUTQy5Dvc1JqauWXnntJ1idlr1qUX&#10;l1b19Q0YBi1miw1KFB4yNaDPaH1YA2PqxhF1DX8J8ziC7oxfL+/qWkvEVsCX+DAU+bCucHt8vXqT&#10;wSgzQtEToM3u7h/kIOdwOnZs0Jm/MGCbzZBjWzAng77bduzdmLuzrKIOUzQcnDw9FeMElPu8vj7d&#10;IAW8pz5UkgeLvZmu/t/kC0abGG9COFaV2+yi0D7eiWsdsWRDGioL8EZi1rbiQVz6/A/xz3yExCNm&#10;VXVEqNj8yUUb7mCCv/xMVWnRutVvv7pp1TNlqc+WfPRi4co/b3ltzcqnV7370m+rax4xSUvgErEo&#10;MywKwVF4tM6xukMkF6QNAVYHpBmzHadiHMMxxAXJ5KQameo4dZ1t6Hpckc0S2BxTedz/3bx5cccW&#10;pErz0xw4NC7KcYSRTy1N+grYjDablWykGCoOVNl+q3rnJBrnr8cLQ4uDAp4FsRdLXbB5TjIeGYw3&#10;h1+ykzIbbBa8oUKnHQwws15Wl8xByTZQGSFbi60KSybG0RaCXK5hM8YkDZsFBl+GzcmfwWaR+SoJ&#10;IkDSYYHr5qDNPbdUGu7vtNx+vO36A3uur94+tW7j9IYNU+tzptRmTq/JmVSfP6mpZsGgZZHJPo8o&#10;Z3ItYC+weq9nxWN2zjPZV3T0PbGv/L2K2kO9elwZecdDJ0/hOI2owXBlQIpF9HgRwCk+l4+QK3WE&#10;S9OLBCqPFfY5ItZ8YrK9Uvf5l65DLZhLUOQiQSCdMER5Jqyg2zr7X3h7zf1vvHvH9l23tvcul11L&#10;ZHe0xRGOq7bJHi67FxB0bnKGOYZDrB4/ixPWtlk2L4HO4Yp7rsIRa+Cg6fnC0oyKWjNUWZ98Yj9z&#10;RhCsTsDm8XprU+fX9jwmvnQxXaiSltAAqwFyCFhCYEFTxkIKLyMUoyyqRklAOIpMwbnDnqHCprYn&#10;9pYtb++dpgx9y2SbRQSBHV9OXNa9gZJjls50dVfvdX26UNkOMFMgGKfADwgNEQ/qeqtrskh46owx&#10;yisONj2endva1ovf0dnTRGdhBKUmZLwmC+1ZxTPUYpa7HS7i4Ed8Q1BMVTQd++v+2iebjt1ntC6W&#10;nZMsDrD5G2bHy0fa/rQ5v6xXJ9HniRBgOschEVTAe0A1uNIKCk0DojGmknXKPTJslC0HDh7K3Fqw&#10;cUeh2+0cPYO+8yR0ddXNXS9/tOW2NzYHpHQgGMSsk24m+06sxAobppGIdGlOMl5gJM7ppviv7g9Y&#10;q4eAM5gEdwkWknmEQPiVZNXCPTA/o5AjjCo6WVqaY58P4TZBVglyaII1iGkk2bo4vnPF2vKEAydk&#10;lg+nXKOEJZ4dGcEjY1TwdhGLxDhlJS1U+0JfJTyux3uO2FEH8fhoQoNNk0Fl4im01TDPAajW0Hoi&#10;NhOOBjabnd70staf/zX3tjcKbvvzvoW/zVn6/Kblb5bfFd91X4Z++dsVi379wYrfvpa+o9jn8yEx&#10;b9m+W9c/QHpm0M7tcik2e1fvQHtnf7/ejDM240erkdpnGE5iNH2mtmNfRK0v+2jvaOJ/sY9BHSma&#10;ghd3e5cekk5CnLU8VIjX2jXEVVXkA31ZsrDiIqk0Cac3bd21v7wWYk7QjoFOX0d9h02N6XDc7jvm&#10;UMbUKAQWLshKYqyaV+avqCQVUGvIZCzgWQVmJGbkZrBZGJ5HINcTBmlhTlMjrLSmaVvVF0zsinlz&#10;vDCZei8IxlqWorStp6d9S96GF3en31m76Y769XfWpN9fkfKrHR88mZ+woKs7EkdWk/U6o3K12fY9&#10;GJRIS6V4b5Ldi0zGmJ6u5d2d95oG77O5lls9oZJvum3kesepa+0jWOlutNhutblm7mqZtbIkOq4/&#10;JsEWneBAm83aMzjDNjve+BWweU6qIO7B1Qs2gOD4Qf9VPSHxBmzMIghKVWVjB2LMgLKq44YNbEaG&#10;BizhGBFEm0AmJ6dbwtKIXxwMTTaEppjD0yTcxy75cqu8P3NSpFBKmiLOz3KFZQomTlU+/pSk85Lc&#10;PIbNALmIqmLhnEKyask/q9s/qz5oS3FkeenNTfvnVmyZUpM7uW7z5PqNUxrWT6nLml6bPqMqbUZV&#10;1qyabfObq5e0HQnr7QwxW8JlR7DkCjCz+vHOsw1FWX3LOg33N7T8peFIg2L3oRoSJItincZAhXKe&#10;sUqn0+CZrsr8xdi5Mr1Pu4roNBi3mdZRrjHbi0mEG1DoRRMLP4gbs2AQa4av+8Mtx4um6NNYGlg+&#10;C7dU7OXnzh0xSU+vS7srMW1ZU9tCkxIpO+dY7MGCJMd+g9k+3eLws/mmSe4A+1CA1SPYZxGa2ZLZ&#10;xeaJsvsiTfKS1mOv5O+t7eoXucIAtlFIy9UAoQnN1UYZB67oa5hwgy/aZYTz6kUAKjCMA/Aw2l/R&#10;blotsgmBw8In4Dwsmj6XB8H61CcXHcCG0LgRpXPumEleU33ovv3VS3TmQOep75nssyXXfOcIa+5w&#10;i3PegDxPZwrSm/yMMoYqVuci5Ex1McEiQHo6cmvi5c6WTLLftzqXn+hcmJeftL9K53SfPHve7cPI&#10;es7s8Bzo6Es53PZ6TeOTReWPF5a+urf0lYLCP+7a99Su4h9XN87vGQgflGfopRvNzlscw09bnG8W&#10;VuRWN6L0ZA0h+rVq4BeKXBqrCkQ8CbHiOH9eJEP0+siyWNd4NDd/T3Zu3qaC4ub2buZEAnbt3hHv&#10;6XNdJntSXuUv38+7a031bevab0rsu2Oze0GKPSoZ4ViZm2oOikOb3R8Yqw9eNxC8btBvzcDMD/pn&#10;fdAfsEYfGDsYsGaAlHdkkJyTaCEMBL0dUnI0CeOznQFJlqBkOTjBFJFqXZqpLE/s+tGHFS/kHKjX&#10;mRFjL4wOnzkpeOh5QaAs0RBeYUsWBhGWSbwsWqFi81h/Ge9AYy+aUcd4502BioSTkSUKeGOf/9KQ&#10;j//UCt7Z586eGrS704qbHn4n995VZQ8mt94Xd+SulTW3vF11y7sHf7i6+dY3i27/Y/IriVtk0nWS&#10;abi6YV9pFepigiyQVUdJ2YwL2OgoLlrdvYbObj1hVFSEjsU74HbceiLQanUUAMMAVP3CxIhTF8Ra&#10;3bQTOKKdo33lJ+2CXBOOEYCZQti0dprorKrrFsCGAyDYSmFWQW4u2FOWm7e3pr7JarUJVKaipMXk&#10;hsSHjIywzuvo6m/r6IHsWoAlt1ErJqqjrjC0u3/ZdmINv+ycCcfFxCgWBIwr1SmMYCrcwY60dZLc&#10;GoTu7YeVXMKFW/uV+qjnc5NLny/FZiyXYr3PI7twXnFYdlXu+3V+Wsj+zBkNG26sywqoy1lckbq4&#10;evO3jEayXHwXD23J+W3J+U2JgBP3IsW33OKM7OoIbKi6tXb/fW2H7tMNLBdpfLxTrcPfVYa/afV+&#10;U3bjwHmL3eO/t3PmmrrIWGPUGmXeWuu8BDuK35BM9MPWr4jNhCBD0JMiBcXqWeEykEBWVNnEU4lY&#10;Z0EThtIJe7MdaRhsFitcRO0M9N6uyCwcMq0RqcawhL6Q2M7gj06EpxoiM81RmYw3c3iKMSINTjFL&#10;VBbraDkkRQ5NtwPMFHZg40OnrdVZU7mz4g5WFdrotENJlpVmR+/tn+QISBu8IbN5Rnax/9bc8NKN&#10;kTXr/Qtjp9RvuF6U9ZPrc6bWZd5Qm35jTeqNlSmBBzJiqvIiakqub66Z3nMi0mKNlt0RsjdSGQ53&#10;nLreNjLD6r1NLz3X2JbaeqLb5mKIE1p78rQwWVHwCERbqMU7g9Baf5zQgT6zOz6Gx3c+8/MXfhEz&#10;hQrMaopo9sdBh4tMxGagUQxQTkC987UCk7iZhsfaVvPZFiGhTCXMFELuOA8CYbl8etPHjzccXjhg&#10;ilDTqc222CmESE2RnVdbHJMVL75g/o5hf7sPcni8nKZDoYMdR3FH272LBy0Lyyvf2lNq9kKV8QnM&#10;bQCGxggxUeq5bGr9wsd6hQ8ySRCTI9yHGNLqxMcEQGegnsLXVqhJ/3Zy6GTnsa5dBcVlBw62m6z9&#10;DhcKGN7goMO9vbHlleID99Q1RQ1Ypkvw5LthSVvsGF6seCMHlKg+09IBab7ZFooyTHXz5InNlGwU&#10;srbDqjZd9kySPARlRDE5WKxz+3qvOVD+6q7CkrYTiu+U9+Rop95MWG/szv3P7y3/RfWhOw41//BQ&#10;86/rGx8rr36gvPq+Q0f9u/XfMli+a7BcbYRV0L24XfdkZeOHu8vaBiywvos2CbUqvg4kNRd7oAQz&#10;OHGjSJ4Y9rp70HY2F+2vJStfIaGvjc0n9EZCEFWPiFH36VHbyfPWkdHKNt07Gyqf/KhsxYc1yz5q&#10;viXTsijRHpMg6IbmJA0KVIYcO1WKyrKh5SZ3TnCCFLDWQBhISLw5kDzx7/cErOolGUxUJryeCnHS&#10;gsYkwz4d4xr+X9m2BTn2ZakDy9+vuW/lztV7m8zDPnJinjvtPXcGBSXMVjDhX2BJN4zeC7mfeR3t&#10;hVg3CoTm66fC02f7EOMaoVnIyqPnWtt7KmsODxjMKi6oeoMJMvfQmdPO0QuSd7i+pTNhU9Hz72Tf&#10;+ULc3bnGBWsOh76+P+ajpnviq3/5Ye7KzcVtZgfudbp+/c49++vqm+D4ApfBP+AAFFHLOVIgE4NE&#10;fDOdVawG1LvRr7S+y44GxuNHeE2U8a/sqOB46fwv6/Gc9mUfUR9gT01JidszKmvyPLYDvbIiorBh&#10;8RBRXmDfWZ1u8Gjrif5+AzRkaJVVFpR/QkKgAtScHqU1k6+X11ar5ITjApt5WqgzVOnlAosLArgV&#10;m6BPoU+C0JoADU6rFIJCgJ7Y0gnYrM6X3JPC88PjF2ymKlTIO+wpO1zz3MfpUQWJYZVZYbWZwfU5&#10;4Qcywmu33zAohyhePyQ5zMmC9ssRZnXdprhvN8tzW+unlm4LL9kYWbdzUVPdzd29C3EbgTXa7GCa&#10;I4AqQnHfZrCFbqyf/f6BiFhddJwlOtkalaaEpdnmYBjOcnwFbIbZQ3D0MJYSBv3JsfpBV1CsLjxF&#10;OFWGpQDPdkHSOYbNwrVSIw5Lgz7XGY2/hjBUY1SGkK8vILbNL7YpMOVoaFZzSM7hoIyGoNTa4PT6&#10;kOzGkPVHg7O6gpNMiM7hmYja2JI1o/Jl2Az5X6r4ScPmAJJQpRqmZB6bsbnSL68gsDAnqnJ9RG2O&#10;X1nitIYNk8HmuhzKjLrsWXVIzGkzK5MDDqQsrN4YXbn1uqr8qUfrYwz6heTllD1zrCJX1dVm92TZ&#10;c7Nz+Cdd+mfKazce72QlxtBmFkYuRGPJzEW2F2jU6YlCemY7oft8blf7deL2C/rg5/6Hr2LEjkJF&#10;R2FfaIguTSOir40VodZWC4MYiPxaP7RiPIZqIkgznYn5Qmhxz0NKWtaj//WW/D8c6/xFZ/+DvYM/&#10;6x5Y0an/Yb95OZpYB/pbzw1E/Sne2WQoIRuVzQtzJ/R2eHEDRYQL3tlvWFFQmFXbKJxt0ChiM2Tu&#10;5xZiWhUftqKoD+drbb+4KRM9Uz8uV6pm4+JFyPZ79CadSXahWUN0FmzDp0g+/e66jD+8H/dGXuFH&#10;5dUFTa3VPfoNzcdfKq588EDDLV2GYKNyjU4KsLE0FNr+oAHZr9cU3G+OUdUMAYqbZQq0QpALBaPg&#10;kR1+Vie8adikpyg+EnYtlZ2ReuPUrs7rmpsf3lv8xv6KgmNd9UYprbrxle2FT+0qXVF/5M4+492S&#10;7V6r4ymr85dm5V6D/AMz7maOaYMKPPzLJMcDHfqHCsv/9PG+3QePYkXGiUxMmiKNlXASBs+YQbVV&#10;CKGxNL2jo6ektBpt54GaxuMd3ZIsDZHumEgk4dQ9Sq+FYMt7+vzI6AWLa7jmuHFTZde7O1oeTmm4&#10;9aMjUXFyDBao+EHMzAFrdYRiwgUWIzw6oTYSBjJ8Tln0Y3gOTbQEfNgf8GEf3qZRWYLvKAwX7kTH&#10;jcm26cnW0CznsmzlR2l996yuf3hV4WubK/Z1GF0XGJ6nPT6PiPzCv/r0OZbUoCyKfdF3VB2UcBxB&#10;uwvqTgS/z/YhPLWJ/+YE1ANFZXUZ6/MOHW5FXhOWCxUwxzsbXKceFKLnP3GNnOmVfXX9zvQGY8iL&#10;22PWNN+S0xfxTvkP3sx9a1tlrc56qN+8Zff+t96N3ZS7065YgTcSQuC2fXqEa+ARDTPVKNwjMJCA&#10;t1yf+2h3Qd5F7czNta90PIaY9quYFyZ8+KrWjr+fOT7hFLErfv6Sj4bNwLM67WAfOeV0OMn5qDKC&#10;QdMNNI6SPAJTNNgsSVZCrbBAC92/CFj6zE0/9/VzdRhv3eeO0zQc02jyeHvHTxALFZV5WyyA1RSQ&#10;8JpRWDEAzKwkqB6rBIKeOcgOAxSjJDca/wh7s5gteATqrM0TZYd5/OTfLlJwKkCxBTlkq677jZKC&#10;O/JSbyrJXNawMaJh4/SK7Gsrt0XorDfbRpbahhfJ3gWyM0pSFkvKjyTlx4MD848U+5ekzyxNnFKd&#10;7bc/d9nRhlsM+iiL5G+WZ5Nxzza01Ghb2NAeuHpX4Htl0Un9izOkZZtsS7fYorKtwaRmS/kqvmBQ&#10;8zB4VKEZy1CX34fdwXEDsM9HZeFISRii0GbjHc1WszdzUPD4ID0nOyJTnFFq9ovwNCUk1eCX2jEz&#10;5eCs5OKgnD3Bm/NCN24P3bgtdEteyNadAbl7/XMaAhMMwSmS0IGPYbOKwSJ3lioxq0FWalSVSl1C&#10;OmpbYKZ5Slb7jRurAwr2zC3ZMLciIawmNag2fVZt6tQGgcqTa7Kn1mTfUJ8TUJ/tX5vhV50cWJ10&#10;U33m/Jq0oLLsG+v2LOw5vkRS5soef8k7S/ZNtfgmmT1Y/maZbUuq61+sqT9oGJRcTgdZxyAoEHwO&#10;IryEbKJ0Rl4rA57ymV453pvU9y7OUcs4QnPyeJlw7oRdLkwvJMk6NPva0o8+JXoSKKRpsMUN+aaK&#10;0cJz8csqMOGiV2yX+3I/QW2hIjSt05rGA0FvKFRnaoGPv9GsPL1t57+XVT1Fcp4DDb8qq3m0uOqB&#10;qsP3tvffbnKwBg21evFnnI1a2+rGVR5shjd+qtU92WwL0hl/eqTt2R17GvoHGF/QYRAjCmBMfNja&#10;Y9QehXg2X+dTUB8ncySyspAlL1zAIWX99r2bC4q7DGaXysOKFNljscbmFT62MvauxPSHc/P+uLXg&#10;9fyipwvLbi+vC23XzVaGZlt9Mw22MMV9k80T1G+adEI3pcfgZ5BCSWCjEBt5iSttqtUTaXVSAGnI&#10;DKbavNNsPhK93y45F/Ybr24/MbO3b1nT0XvKyv5QWPJWSeWze8vuLKkObm7/lkEio9d82b7IYlsi&#10;O7Eukzn7Wskx2+SMMTuW6U0rDrc+t6/8nR1FJQ1HySfEnMg0K5g4RkXWHvFUVa0AaaFBNbS7xOJk&#10;ZW+lHGpsIaE9EMNaTMh+INcnn7jPnPYAOiKzIdIXmE53/Rth0sf7bW9sP/iDt/dGxZmW5LiC1zCZ&#10;9GBgRl8NnyCQHIrTiVC5iVBMJhC0bnPJQL/OSPaL0GQy3ZHDyhoWL81cq8yIc0xLd4UkyctWt9+7&#10;svK5tfvidtQc6hs0Dp3y4NNzZlTxjRCjzEyO/pXEXILqFe4aLKSsM9BRnz2LBwnto4g6qwg9sVOJ&#10;F3vxIv/IooTYqobG1sLiqhNd/eJUDqnop758sSEobujc304zXlE8C7XCGatZit/b9Is/p9/7ctxd&#10;L67+j3g86E80HmmLTchYE5tcUl5z5Ohxt9OJTlhTEYusTaeJRzuPIxgzzYDBommDeRHUSsNaDbG8&#10;PpYKjLlLHwaaBtLaOZzMZ+zHv/dXGylftFVftph5hMRJ4bWSg8Xj9gDDqK9511QVYCYAmoO0lyWz&#10;KGIi/PTWYiCqNf87lZhY1fF98W9jH5oGRNNeDac5LG5BlcRbFf2Nu0M/QnwzwCy6rGqKZgdacthD&#10;kaHReKONGLue+CvkZvFXrawGzFySukN9DF0fYSAoV/AHsw87t7Q3PrFn4/KdCYvrsiMbNgRWZE6r&#10;2BLca1lqH7nJMbzIbIsZ0Ef0npjX07Gkr/OmrpbIg/khFZnTKzOn1ObM2Jc1r754WXdb9EBvqGEg&#10;HAiXXQtaO4M35AfH7o2Iq1mc1rEg8fjClOMLMtojU7tCUsyBJE8dUxFfvqMpjS/fwumBsRnmL/81&#10;qtC8Tk9mi/BUK8pqiPQEHkMOkOTA/wseHxHCxEFISHDiSLLBqg1mC+qSTDsJaGev7/Hb2DQzu2hO&#10;3p6YvQUxRTsj9++eX1EUfaA0onR/0MeHAuN0QcnmORlCdNbkZrAZtbbqni3yZ1A9UXNU9CIYWnCB&#10;BWXpZ248euOOyjnFhQuqciOqU4KrktBdz6xNn1q/fmrd+ukAc232zLpssDmgPsuvNj2wNnVBXdqC&#10;uozgsqxpB/LCT7QslBQybyI0B9pGgmwnb7QO3cDMKNtva2t7Yn9pXGnJ1pLi4tr69j4DqSnAZlxt&#10;oV7S/ETECFdf9xd2RN77uFg5jmFjvWJCd/7cP9OFRKcXg0RMMkJ8EUXsocEWhWuIDQe4+9+pwOcu&#10;fEW+0rnHsZnWCWBWj1AN8UzEHCVmKZzXpDOjr+QXPpyU+fu8wtdLq98or3mpsPyXO4ru2VV2W82R&#10;mM7BpbInCoS2+UKg11YTkwiTs+Sc1DMwo7bxJ7v2/aW4wswSGBczsnhi+CdlEjOkelOG2PiTvCLt&#10;+qcuIsa4+qEOgBbm2KaWjti0LesytxbXNbf0GXpkmzRyssPmTKs++HTW5vt27Xu2teP5itqnd5f+&#10;vLzuzuM9C82OUPsQydqjFV/QoIiPmt2ln9TRO6vfCIFdEIx1EAqxUhnzAsPwPAcmA3KTC/58J+xD&#10;c2XnUosjalCafKI3xqLcIdl+2tnzVFn1rwr2PX6g/v723gUG+TpCyWVnqMUWZbEvsroWWl3wIsAn&#10;uEB2322w/uRQy8/zCl/5v9x9B3Qb15nue9n3TrJeF1mFnSBAEGxiU3W3Y6/jOBuvN4k32ZfYOUkc&#10;x951rDhx3BLLTZEUNVZ0gGAXmyhRJCWxolMiRVIUewfRy6AQBDtFUnnfnaFobVRyzh6/nJedcw84&#10;HJSZufPf//v7X3624lKXxeNDwBeIah55NCTWh6jOiOzB5EONhqoCXdPl9rUoW3/9zicHD2Vd7RkA&#10;70PDIHiY4TEFwQLNPQvzrrm5APzt6IQBgz+p1Qwb+NK4ffpAxcUnP6hIzLKkyb3sIxNRRybQ3AL6&#10;MYAZFjjUBYPVjYSUMnX7wUkg+vMR7WVGf6pYvhXYnIz85gxHyDFLZLY58UD3wx+c//6BmhOnLncY&#10;3Aig8i0t+69dQ3oQQhMAwxAMoCvjJiA8wSwP1RmOc1AOvFHwLOADeAvkBBmCBsEvoAVkgEVHSkjj&#10;saLuvdcPTzDyzpB6QCqQ0Oi8QSoo8+lfRu1VNC6eXwwEPDabXqkTXeh6O6v8QGlL1oXOlgHTqMlW&#10;Wn7mjTffOXQkG00MrRbb+PgkEpCAyhDBoZvCWgxbMQq2GE12nAtkhd9nXjGPGFAl7U4P4ydGsBjW&#10;FvMBmgDJC66KwXLmwvDvxhXeuoOfv8Mg4EdUZ4LNEKpoeEY09iLKjxDLNuLJMbp7BlGKJOCfBo/C&#10;mwwo0nBHTrX+2/Qt3HrqPzuCK8fdbVw5Lht3ChEEIhGOM1PN3B0thZBLghwAeCY7yNT3+uBgRgdJ&#10;0CHs7ASJ0U18Zga9qnCcRPISueGLDf2b6f/pycWkMXdIzx4CwcC38KO0kLU8P2ieOFxd+nzBH3hN&#10;6UlqYWqzMK5evmlgDMkk6D+f2N/9aPv5p3TlO3UVQW3VIRcrY5qFvBagTl6QJi+yXpCoUuy8VJna&#10;VpvUqdo93Pfs6MgjtedS9/9h14nSnUdKdhwuTtwvjftYHPOpiPNZMefE5Tix/VZI3jhyKyozR+Cr&#10;jhe7uMSgPYTynAki2JfgZnag+C1K3SL+KyaTwohDp3SRO4mIwAjYdsZLUV0P3TUojsjNIu0pHcG5&#10;k1sLu0NKGlkVJTF1otSGI8lNRxJbTiRpBHEacUyzhFN1Pip9NJpvZrCZJ4Hh2nV3bOYKHVxZO7uk&#10;lltTsbOlKE0ji9MKAb0h+qKIiyXB+sJwXSFbK+doJFFaGQvArJeH62RhWnFkc3qySpTYnBfZWBrV&#10;3R5nQZmwQAg1F+maibH6EBEWYrayDRPxve2P15S8IDz8nXdff/W9dzNkJdqOHi/ifyB9I8yEKExk&#10;hd8FGjeAmdkBa9hAaKyeOy2gdaqhP4yKCWSskMLIhNToADHiYCZLiBAX0nIwCFb/tTasO6x9mBAI&#10;h6A3ZqkjKhiFTgHPOMasN+han+WVfv83H7X1jiAcBwe93kBz58DnlfXo4vBijeobHUPfpgLws8ZT&#10;AYRqw5Ma6/QnmKiIjt7UkqqfpAsvXOzCMoSOQ1QGBAYjRwjaDK21M1PKwPP6dfwV/0CApysRQQIh&#10;vlg81rnFxUu9w639I4dkJ9/LlAlqG0sudx1X6X9cUvlYYelXdW1cqzPe4d42bgqftCISO8bm2Y4+&#10;mBb3k66puKHJPRYHZ2A0emQiAV4tRHs5vPc7/fc6SdGhZFQDdHqhOm+x+7ag4pDFEWsy75icjDeZ&#10;w8z2bQZb6JWJXSbf/a6ZTe7ZvWbHw6MTDxlMu61OtPziIubOQm2xuYPsyCz3cm2eVGo6zTn19KDh&#10;x9rLf2zQ1qnb0dRoDi5DZBMRjncdOcEokIKnicQhYDPIFJwRGVWwD8Ofl8nPf++DPxw8lI1cILTM&#10;RW4zVgGKTi8iaWn+GrW05CWSyhrpmwh/6urS/GyAoqhxh0dSrXvhw5M8EURqinXMGJ1hTRBShGPQ&#10;HjE0iYccz8tB5SIXLxuRK6RRVRKSQUiYyyQiXRL4phS+KUk0GXuib9fRi89+WvPaibOyU+rhUTPq&#10;UKBRr9/nRm15nI4g1dqf7J6ZrkFj36hx1Gjp6htp7ejtGzEQL/L164jcJr1GUEGZBu8/x2bazQxO&#10;D4UbxhqgOCN0BuYX4VYlYWKEra/biuDPJh8AH1hY8lLegZ6BfEXp2Qa1qKjyTKPu0tVRuyfg9s7U&#10;XVAfOpJxqqq6WamfGDd4KDew2eVwQRElHqDlxenpAKzZiDRGbwZa7VznDUAp1No0GO1GixPRW+jt&#10;iFYW+BcARu7yBgRiH4uLWXTYv1m9vnVNMKv1dq9fYDOtGIDjEJyGporSKFDoJwxmvI5PmIdHJuCB&#10;hg4NyYxQDJmPG79345JuPe/NRxjAxAUzGIy3sI+bQgA5GkujWhlKguPeQXgb0ArTDEiKwVPAMzAY&#10;VUcw0JAKkg2IDVcCURFRaVf7R/AKtCYM86aNxmaa7dIHv8BmyGhI+2T46fzc/PLi7LjDdPj0yW+K&#10;9ifVHdvRLNjTIolryP2fHVfvGzXc19f/VeWFhOayvc0F8U0F96tPIuqY15STpJGyL5UEa/PjtPnx&#10;KgW7QRZcJ3+goSKkTZvadjGuoID7q99s/zgr6VPhrvSSJ+S1z1ao9ubVcY9XxmS0JsutG0jMg3YL&#10;dZYezMGbsZlpjUx6O5IPoKOUIybDGHVkmJM+hn5WafkUuqCjqxXitxH5FY1St5nYIcFfdGMZrDFH&#10;Sr47Nc+dgGxmsYslskaIJh+UDgTl6kJLzsU1n9ujKd6jyk5uPhHXfDxOmcluyow4mxFeXMVKH+Hk&#10;mHgSYtOmsXnd5bxu0L5FbwY2RwpaWUV1cXVVu5XFySoxV5kVocqB7BKsVoTqC6P0hdF6RbRWCmyO&#10;gL9ZKw3VSaFShzed2NWau0NXwmquCOtsZRlMCFXdZoVN2x+LqmreuRCT+StXL/+druHrquqXzyi+&#10;+/G+53/yysu/fDdDcbJjYMQDcwmdIElyVW9ob4TyNujgBhnejM03AzODKHfDZiwTGpuXgL70INZB&#10;LLsvsJkIeRgAB2DznX7qxoV8mX/JKqSB+c+wGdgJKxIMvDgZ7HIIv/FOzxzIK/3hbz/uHTX6ptFx&#10;FqGnq1PLK23eQMbV0e9XtyQXV39rktpl98UiTtuKGm2eRCqQavdGXu5JkBZ+b//hi30jOB2iwKAr&#10;IGkDqIy881nalv5Xw2Y81dtMH0INwJQh9dO9b4FQYNCOqWnT1PTBvLLXD2e9Iyn8pbjgFb78R2Wn&#10;X+4f5jncMVYn1+5i2ZxspzfE6gozOuLNMDV7nqT8e02OxDFjzOB4itG62+GJpcuaPuD0P0DNwnad&#10;7CKNubbZfZttnk1m5yaDhTU2ET8yypmYDDPZUYA2os+01z79lQnnV23ehx3UMw7qIYt9h9WV6vKh&#10;HDc81ltQUtCMCHl3qsO32+bZNWHd1aT/fnV9wZVeD9oNAWxoqyDN3yALklrcJHUKYhZh19hIlC8s&#10;veCD8oLKyso6RV45SlKAPxJ9GtwbsiOx0V73QXNFlNwcgpdJt4dVhO4tI4JoAUWty1TdL3xQGJtu&#10;iDg6GXFkMjrDBgMbnXtJeuRApofhjZsF95kLhQWRVInsDxQnSZKgS9UE6/AQ9+hg1If6JP54XObQ&#10;jsO676a3SLVGgxcRzjgvbOiLa7iClcXZwBTgbX5p5bym870Dgrc+OLTvwwOv7fvd67/efyRH0d4z&#10;7Jqes7qnYAAD1tIR9cSqTRbuuqxM3zCNvniguDuYa8D74c8EUIC2MW7GZjprmiZ4hBf4pnu7B8TC&#10;/PHB3oG+HnWLBp0h6+r1w2M2oOnV7u6h/t7CktMXL3b43G6H3YFamE4HBVeu1eoAMA8OG+BvhpqM&#10;+SIVA9GtfGERWjLUZXwdO8Aq9Lpgcp/wVaAXwAyGX8IVbmAzCBW3AsC7DcXeOETW7+0HuXcMAswA&#10;NoJtxHSHHWAw1FDEUeAVD91qtUOB9nnRZBNnJ/ZkTBjzkzdO8hf+4iKZy8YrPgpgRjMPADNuFn0q&#10;bQ439jGwj+ZayMbGbZIIS9prgF7OqDcCVGbypuBHYKzcuHIGmxE3DnM3bN0Enm/a/sedLoopAsXE&#10;peEzIAdUSkMQYFF1/a+y+S8cP/jtmsLnehvDazLYpw6GNImCGgWxLZJUTW6MRrZVI4pSC55T5WBs&#10;04i3aMQRtBYYoZXAsRquFoQpBWGNguB6SVidYGujbMvFEkQpb2sRh7TIQ2rlUbLj3COfxxwrgAqL&#10;MCue3MMTOdMErj1C124hlQx8FbjDxN5w0jTCmSikdsu9ySJPsNgVlOdNE7sfPeHcc8KakjUel90X&#10;JboUoui6r7jnHwq775H1bRIOhYqMUUieVri5MnusyLBdPLxbMbGdP5YsmIgRDoYK20LkTRGlZ3m1&#10;Rbvqs3Y2C1J0uQm6vNC2U9v0ZaEqWawuN16jiK4WRhWUs6WDbKGVTUK9GB+zhyP0cEiWFILA3VDN&#10;45nukyK4tNdjwbhCM086mFza+HBt4ROq/L34cbWUrZHE6RUxygyeMp2jEXG0UmYAoSN1uSytnK0R&#10;Raj525olW5uLQjpaHjagXpXnGaSl2Z1PWG2PGSfiey7dp64O01VEt5ZwtblRKvETbaXPVuY8/fGb&#10;bxz99FJPFx4gHG2ooT+N3B6sYVJQAjr08uwC6iYiPhSERBATKgWwE6UMmDIl9MIhoijIHauJLCjQ&#10;9Q10Z7D2tkBwJ6L6/+o4WDjWGBYbSB0rgoTCrq4Njxre2Pe7A0cyR8bQ23V2aX56eYmAAToPXB0x&#10;Hi06/VpZ1U+6exKsrk025wNGa4Ld/ZDFEa/VfUMoO5wua1BeRMVBzCYJBKVRn1lrX+6Nkz6+S3CS&#10;0uFCMGvR7n6sayQP4QmiMNYC6uZj6cPqRX8GzxQ9JEiCL2GNyLNcdjr8eODoDFYxMv5yU+NunTJq&#10;aHDzpGWL0ZoKfxNqhrhmea5ZkjNm925FcRXkcFOB7RQa2EzttPueQGmRzoHkQcNDRseTsFQ7vbF2&#10;L+K373f40YaOZaPinJ4UlzfFQcVPWjiD4+G9w6E9ww9eGfhf8Ch3D20eMbMtKH4wFWJyBU06Is0U&#10;y+yAKJDg8MTZqRizJc1qf8Hl/Ve785Xeoe+UVv1AlPeb/IqTusvjLg9gGATsQ9MkYvG948ZUk0DU&#10;DUozvvvRH/NKzlisDswGGDmonTgAQb5kjshgNtgZAfBzsCEvLvsX17os/lcOVT76W/neE7pEqT1K&#10;6kULKZbEE40MT6mbJbBH5tjZYi8LwaQoQAStIMeVLHLtQA3trHHWp5e5H2iSPmtLPnglmj8ZJ5z4&#10;6bHK+o4B9AvBwyGrbfn6wuyy3+vwuR1Q5XpdvncKz37705zn9n30z6+//dPffnRcXqQfGlbZAm8K&#10;zn/n7c/OdffakOu9iMjOOZLItHZ9amXNNYu0bmplkbRDxkaKryBw7PqfTNOzV0z2QafHv7o2NT2D&#10;/F18gxAD0Xnx2NeQMY2qAzDdj41OCsVFNpt5fj4wNDp+GsnBpbWnzrZo9B1DQwMWk0GtuVRb1zQ6&#10;MoaWi24Xbd+eMCHo/WrPUGf3ILRShGqbzA4ojsAnaJAYsGYDtxi4xYLCHQOVgdbDY2YgGfYZeGaW&#10;HjPzWCPrz+B2f+4AzATUmecHQgdJ3xjkNjHIJNEwDMs+qoMNDI7B8YxMdsAhIBBL/+aTYp8B3dud&#10;nxxjPsB8BVcO9AUMQ+zAzeJOcY+QQrCPeYAUglfgNGqkQDKgPF7Yq9GEilTSdlAQFhlgZq4QdIAj&#10;eAsfgBECOhQuY2O7IzYz1wpspr0e5PLw+BH3OOlyne3r/o+qksfzM2LrpJGXikP1+VuV0m0qKU8t&#10;vxM2B6kE21TCYDU/DEMjRJRTlFoWpsoPVeZt0xZtbi1GDNSDKmm4vpinrYitlHMyjnAOykL5TtSk&#10;jZGgUblth9C1V+zZI0YtT0803xMqQnKCNwaR1WJvCjo0C9xBEmpbvnen1Pt4JrXnuCXh6CAv/Up8&#10;wdXU6onIsxNbKoeDT1seKLJsFk5uQwlrvpkjscaLDLzMnpgjl2OO9MalD8bw+0NlneFF2ugzDSlN&#10;FY9rpI/oc1N1ijitYtvFii3a0hBNblxrXqI2j1srZRVV3ozN0bgqwV/G5jipLTZ3OKG4PqVCsrOO&#10;n6YUJmplXJ2cp5ffBZsj1YJwSDnNks2NBffoz8X0XUkzTGwfM0T1DYZ3dQe3X/qq6vzXmitDdBVR&#10;2kKWUsJWSXhVxx6Rf/56mehMt8Y750VoJbqQIR7Vu7AaWCbtckGbxCEF/xGajIKDr0CcIwY0wDaA&#10;+QY247mDexHe/98PmxmSxlrATQJHob6AocNRV1JR8/vPjqh1uimfC/3nodxAAkYa7uzK2qg/8FKW&#10;6LlTp+/t6fl7o3kzdEqLI+LK1aCy8udFsibVJUQnMUgPtkn4MO1+w2LGKb7EjYTEEwcFyXyCAEDL&#10;TkRtADbDoYDgfDwz2HbBm8CKcQlIokM8MwK+EEaP7FR/wLcICFq+fmXM+klV3cuNDc/1d283ToZY&#10;7MEWe4rNiU6vsTZ/jHMGoelQYbdY3SgeEoMEbndgBzWNEnVPOqd4PSPxfWPJQ5O7J6w7be5ENP+g&#10;AqgptAXlwBxuls0RPmkJHzdyx01JE+adJvsexHZZXclWVyKyDFxTCe5AjBsBE34M7LDsVLDJEmYy&#10;s0zmGKMpenQ87nIX53RNqljxswvNf7jYUdI/1IX4nnmUgL7mX1pCY2mA0J2nFFNBOCba/6lau3Kk&#10;J1GmES0Fwa/hz70TNkNGg2UF2Q3TiyvTS2u99sAvMmqe3l/0WKY+XmKLFHvDhJ5IsYct83KkHpbI&#10;Fcl3AJsjoTQjrITO/tgh96ZJnbz00cjPOlGP80mZ6aGcUVa2KezY8I+PVmn7DWh86J8JoEmByzmL&#10;XsyA1ZWlAAp9lSrbvvO7Y0//6rO3hEVnLl8Z81AWv7+ld+jtXPXjPz38/BsfXugdsM2hV/rM4nxg&#10;GYXs5pY8K6Rb19rS9OqCByuUZumrHn+gVtP+wTHhK/s+fPmtD978/eEMgQL2f6JbEQCDB2cJ6bQQ&#10;Nknjr5VVu4MS5p4ctVj8i3PeeeQ9u9uv9p+pbSwqO1Ndd0Gl0Xdd6c3NL2tv74KUgwKZ00Bot8fu&#10;cKFGJjKbgcrwOiONCtBLGjb3jQF9oS7jukDzWDV4ZfYByXgLxUMA4VAqAS7MYJ4ggzV3epp/EZuB&#10;0Li7mweDfEQiIbEkS1CdER2GBCrAMyKigYi0V2f9hEB4XOfddXd8lIFMXCqAGXZ7YLCT8uFmmRth&#10;zAaolALMBjZDRoGiDG0YwIwBkzXczPDCbAhJWH6MlICLoRtwQbJBBTQbM2PMue6IzbiYjckiygW9&#10;kbWOZltzgc6JkUOnin4gO/p1dckjbaXbVfJEnSJKlxukkSLqOBXeaLUwQS3ASMLQiMKU0q1K2Ta1&#10;NFgjgQ8VgU7ROgWHuFfzWToFgqFCmjMwOPiiPm93s2x78YmYTH7y8Ss7BZZkMZUksKeKKRS924V6&#10;PRIU/bBFCJ3oPxGfQzpGpGSSKrUxIhcHQmueK6XIGVkwsUnWFVR8OfXixHNm/yOTnu1D9thB56a2&#10;yb87d/Vrp9rvqe7Y2tjNrm8LKa3l5giiikXcCmnUGUXE2Vz2OVlMozRBKUxTZSaps3A7IWpBsCon&#10;WJkTpuTHayVp2gLWuUpWkTZGZEbJMDbfzeG7YU4nQ4Ian65osYsjQlAYM1wxYjLYQjcqgyZKPclw&#10;bMvG2Hnt3PJ69oWqBO3JhNY8jk4OFRmDo5Mxg62TY5B9LbA2m6PMDm3mhzTyt8G0cLEivKM2uO3s&#10;Zm15UHNB2AVJRG1maD0/RiuPVotYzZkcFX97xR+fkh7+dc3J5slBdOLDU3N5Z7xz16AQLNEOF1A8&#10;1g5ScOHTQlAoQWYYvFAWm24kRVfLAcoQmgThQ8kAB8FAiCEatoGFIeKaWIUAAl+QyQa9/M3s0Koz&#10;kaCBzWDlWJ/Yx0I606QfszlnMCl0Oy0ED80i8wKZNkvXes22P1bWvJZftq9F//7Q+M8vdX+3qPKH&#10;2eLDZWeQp4hfYGaNWLWIIg6OSBbPlzsjCCDAgCCFRwClGaiMAuZo6joDhfLain0OfbVhDKFrM8Jp&#10;DmsfMBuSGXFRwZg65/N5YQfum1o4oOr+3qmmJzuHUHIOVWA3UWjtOo0yXqkwJluce22eSKs7zOZB&#10;nhhKrKDIF7K6UZmO55qKtXtSLVTCpA3N1+MnLKk2Kg2qNuWHAz4KPmmzK3HcwhmYwMDOHgu1B6Xg&#10;KT/s1VF2L1TwEPSgQ+6ZHW0wkJDm41ioZKPzEbP9RYPxZ919/17f8oai5Lf8fFltc9uYoc9st0xN&#10;I6AI4gTEjun5BVAscOVuWjPiD2lsRqGJ4spzjapLdOciEo4PVsjYfvBICNMHAUNwWt8DJYCTL6AP&#10;I7okW52+zKL61w4pvrVf8VBWT4rQnCy0poptqRIn6oqgfTuJUyHFtNFVlq53JPMkK7xckTP02GTo&#10;gZHQoxPxcrACO0tkC802/OhodWPnEDKQFmbBpX2+WTRkhJyE1qurU7OLhdUtvz4oOSw/pe0fd84v&#10;ORZWWg3Ojwrr/vFg6RP78/cJTnWZ3IH5OVTaQLz2IrzVuEpEp69C/YURG8IGQj1JaHeP2ft5UeO/&#10;vJfx3JsHnn/r8396c//h3ArMGC2mwQEKY/o1dFxC4gbM47C8Op1uiaLUSjn9c7N+6M50TDjov29g&#10;RKm9VHHmXE1dszT3ZEfnVWJxJco3qY8B5EMmEuK04TeFrwzJeIAo2HKBu1hEWEH05BNDN94GPuMI&#10;9i02F/AbuiP2cQTLAh/DDpYGPnOXBcKsH/K8Nga+Rh7ZjefHPMVbXolsCiM2UaBX0MuEqPu9Q5h9&#10;siTop77+4HE/RIbdcHkxh5nfJ6/YGCzHDrikzU4BRCGUQI7HEaAyPQ0wuxCAx7oHeMN6j4+h0giy&#10;mWFaJ74xQrDrd4AwLiJJ0CIFjuNdbJCTunqG6Dg+eNMg2c/fHZuJuQ8bfXHEAEjUK9j4luaogLdx&#10;4PLP5CfSio/uVCp2avMTkaSrkW2Gg1kj3qUWpqmFPLUAI1XNR/5PpEYRrCsIAQzr5BH6XBZQR5vL&#10;0eazNXksvSJYxQ9VZoa0pEc0pSeoRY/q8x9ryEvNK0j8uGFn5kSK2J0icqVJ3Ltl3l0yZ4rEEiex&#10;c6SkCHZ8ljspk0rLonahC7rUzZY4WHxDlGR8S8HIvYrOoLLLuzpN33bPPUUhsdL3kGs22ezn9NvZ&#10;XcbkHvMTw5ZvDI7vVOsjSvJSzsl2N+btUhfu0BQkafISNLIEdXZSyxFey3GWWhikyglRZgSpsiPU&#10;gnitOKlFHn62IqqoFW7saD7FziHYzFizUc4MVbiBzdFId/5iELRmOlnB9pUsccVKTKHSKyEF9WGn&#10;y2OVRYmteSw4mPV5GJBagMcMMBNsJvZtcbQqO0bNx8SGKUVBSmmQpjBIX7ZVV7pFWRDULA9pEEac&#10;Sw9ryOZppTEaEbslK1rFf6RR/EKF8BelMoWuyexzApsD8yuumWvU7MrMPNY3SAJPFdRBQkUAtAxh&#10;X0OnCjSSIgyLJk2amMDLQN1zqxC36QFh/b8FNoOwcfs3xE5SsxOchZb1V+3+GWhmATBBpi4JgndI&#10;L/M138I1NGW6bLKIdG1vVZ17+dS5f6tuerOuSdDadtlihV0LX8fPgtHQiEz4Dn2KL1lvRv8JDGAz&#10;uBOjNEOogFFkZu26d2XNubQyB0sHUorAvhcRfoyKhmhaA14IZgW2OgOTOJyxpW39r5c1/kh99dlJ&#10;N889s8U1c69rdpt7FrFXiI7eY3c9jgpfFncEEJQufwaERm43KbqCkGyTc5fTl2R2sEcn2SOGWKMN&#10;xQFR2ADW7HCjPW7IGDNgwEBNkl1GJ3rN7XJ4UWSNa/eiyDZ08Qet7nsN9vsmnREO0gYbNu3ddu/e&#10;YcPu+uZvlVa9XVNf1NndNW6yev1+pNTS8U1gbCBUlE/Bv+Do+BcB8Hdh6BCJwHC7e4ekeeXjk2bC&#10;fIn4CVSgmSLDJm+QPcPlGU8B/M2IB4MggxysK+MuRVPHT7MqH0lvS8keSxWa04DNYsd2EUobueCo&#10;AkgnkBZVKFgEyzbqCbpg6A46Zgw+ZgrOcYSLqQhU5s+lQoWWf95fLCi/0D88NO1DF6kZ18yq3Tff&#10;PWCoa74kL6l999Oc3x1VNF8euGpw6fvN59sHM8rqf/SZYM8H0qcOlX9Spmofs8NkPeOHgdQ4abf6&#10;52aWV64D2hHjSRK14UFB2PXCNVWf6e2cU9/89Ynn3j76jX0Hn/75+zmV9bAE0CYGAgygANRBQ5Gv&#10;sbGJS5cut7d1ynJLFucCwF0ILqB/1IKDiA6GgKqhbv8cgvlRmxNqIqMNEzCg4YDwjjtupEg1U0wD&#10;k42fBTcBtCNnD8lCgCuvbwoHaUAkqLnOeu78LIE7zJs4IbODNbu+bDe+TuMc4WQ3ArYJCyOhYeQI&#10;IBox0uhYhohouvcUzfPod4HTNFSTy2C+fusrSAlBcFjKGGAJqD4G8z4OYdLIjKJlC57oDKJK8B+5&#10;QqD1Ble57SRtXD/zFdwgPgaCQ9xcW1ePwQgF2my0WG6PzfgoYVL0pDDPg/kVHMdKge8fJOGYcklq&#10;yl8QHvrHOtmjrSdjldKQFiFcy2y1aKdamEzygsiIV/Pj1QK2Vgq/aaRWGq4RRWpFLC1SgyRsjTxK&#10;LUMZE6ikIcqsYGVmWP2x2Gb+w61FTzQX7pXLtr9/es9xLAkqCTHVsGZLvTtkVJrEnixxJEtQDw/2&#10;bVSspbbzbSliS6LcEpFruCdv4MEzw2gWu6ll6GvKXu6waSfsbyhXZHdzKX8UNRNpn46yTMVbfXud&#10;/setVOrg6ANKZZiylK0qiFYronV5bBogozTiSCU/XCUM0uVt1siBzSGqbJ5OkqqWJV44yS27wFZ0&#10;xUksqD2C8Gy4nNEyEpoxwryRLsURkvpfOBJJukm60f8VgyUgEJ6QjRZbCBtxRvJNm6SdYWXl3AZ5&#10;nEYQpcoJ0xUgHAzh2VFIl9KS6i7ROhnZ0YpZKj5e8S8mMEwtCdPIwjHU0nClOEolYquErMYTnPqj&#10;XI0wViflakTRGnGSLn9vY+4zFfxXK6RZWjSWG7EuLlgXllwLWMNE2gVhQXyDYogUDuRXgswQVEgc&#10;k4jhhNcZPmkQKUOPoD+aYHGEODAZ2KGJjjC1v9mNvgNyawyFYwdiL7RdkD1JHUQvS9pKhHWMQQKO&#10;kBmFCvML81OL8+1mq6hJl9NysWJgog0CstdH4uHpXBH8Gr1Ib7ixsWDuGuryX5g/BD3BX0g8r2uk&#10;jsT0tbWZFdIwCm2j8DThk7T5/f2GyUGzye5HWyOyTS8tWebmxzwem5/yLcxc8drer615sar2uatj&#10;yWg84/TfY/Peg7BqaibMM4faZzBNh1LTkTYPF1VEiL7rQd+aMKRCoXGyxRk8YowaNAT3jGy+Mri1&#10;eyhscIJrsCZYUOWUSjI5Wb0G3pA52eBMQzlPO6nTibi5YLM7yIp0Z6I0h9q8EZPO7RbqaWr6GWr6&#10;Wxb3d7Udr9Y0fNSglrd3t1ntDkABIo/RnBh5BbTlAUSHaQQu4z/k8+Kh3fC13Wb+8GQZIh0ZM0Av&#10;dDgpPBOUfIBRkYRxM8CMV1ppJhoUvSHPeWlxdhVgt4QYbpSmX51dXDF7Z/JaOp7N0KSk96UQGx6K&#10;d1JcPsUlkZ5Ql0mbyLRc9L5DhUELO8scnmENTreFZjkihO5wIcWSULFyT0LW2LffL8ouaxoxmmGV&#10;n/TNnOy1//5U5w8PV3/n86qXjp59/pPSFz+teFWkfEOq/OGx0y99lPvK+9nvHs1Pr2wu13R3DFqh&#10;pAUC80pdR7qiXFBZ1zGEEhbo7raM/B3gD8QOIjsurfRPOqWnW95Lz3/rkPgXn2T+n32fvPNxOuzJ&#10;uD/CzuFQR5+Lxfne3oHDR3Ne+/d3jqcLT5aUryzNw6yLmcEsYXaAFAB+pFogcwuqIWRWfJ1ZI3jF&#10;MsGDwcYsn1tfCfETaxHhH3hlsBlzDWcqCmPBtoSoMDhZgZeEwfzZM2CexH9+xSlwAHgGAmD2QRK0&#10;wRx9rInIufEjNHMi58URBpUJ34JSubKMs0M4gEmA+QoDycSIQhzVhKuRT955rDNCEMfcbF//MJph&#10;0eo4PCQILiPGQ9wnZg80iSukZ5rxMtw6PeQIYBg8mIFX3Nc6z1lcgpd6YHjUaLa4KArj9tjMzAV+&#10;BSsD+xsPhj6OqwLrmgcFD4z3v1Eseq6c/7CmmKNRbFOLEQXGYDOSrLCPwVPzMVgIB2MCwVQ5CGuK&#10;0ggQ38TRyDBiW/NCVPxgVRZU5/Cm9Hi1eLcmP60yK/nI4dRP6h/JNO0AMDO1NsXeVIlrh9ieInQk&#10;8907UHlb6N6eg+wFCy9nJJo/FKwY3lI9wmm3pI37ksbdYUMmttGCxN8tFluw1YF0DnCcYPdMuAv1&#10;kP1gGfCrpVnsscMj97Wd3aQtDFJJidVdKw+DhRmKrFoaos19oLXwfn0BsDlUlR2rkyQ3iuKqSmLy&#10;mziyngSZJRaVO8VODszpaGBFQzLxOgOGBegQ544QkcE0gY7iu7lI3Mq07eQ7k4TuyGxqk3g4tKyK&#10;fV4Sp8rkKDND9UUh+mKEZ2NmAMlcXS5XJ4shOC0Oa8mKUAtZRLIRh0HoUQvxL5zQwGyuOocHaG88&#10;xq07ENWSGaeT8gDP8GG35rP1RTsaFC9W8H9WItxfV3mmu1MzPtI1afDOTMMERodOEATyL65OzaMm&#10;EciL+KGxEDcGsZrSjAzPnWxYJBtribC0v2Fgpu9mnYOD3eBfEDkIHisNq4W23hEOA+4CMYWEAcNF&#10;BwUFjmeYO5cXrLOz2sERzdD4iBfmVtiJYQ8ny5LMEuEj+A2CzdjHCqThhH7jS3ohv4mSugDmteu+&#10;1TXP6hqq30NvJhIVDGsr19qHhoVlpwTlFRcut4+YJ40Ws7q7R3SuOaf6fLmq6fzl1hx1/et1FS+1&#10;tz9ldKL46L1239es7vvQjsIVuN89//fOma84p/836v2RJDEvMpWjHW50mSPR2lbXtgnL5oEx3oiR&#10;PWiI7B8P6x0L7hsLGZgIH5rkjJniR80xQ5YUg2uXY2onFYh1kRpqqNCyze7fbPXea3YhBxpnhOX8&#10;MTP1zLDp4cv9jzVf+kFl7ed1TXX9I+OBWdwXWCs0AGiwcKFB12cGrY5gXjHJmNg/EeXujhvBD3wU&#10;QbSy/PKxCRP+JfyQtPJd/9Z/omX6GLRqPMi1awuraPCxOLsMjR1lIq5f7zA5/ilbm3y8J1VkSRLD&#10;u+yOyqHYKMeLEkbwUgkdO/NQe8SOatsRxw3A5rBsV7gAErk7UuBEBBlX6Ew5evW7+8vLVFfdM3M2&#10;l6tc0/mqouX5Yw2PfnT+sSP6r4u7nhJ2fCND/8yhpmePND91oPbZD4r2Hau4AA3aQbmdbso+PeNb&#10;1Oq7Pzsu/cm7B9/NylN2D8OoDdO2fxZ+DPRfhQAIW/c138zCoMmu7xlqaLt6uqVNcrLmN+8fGhtD&#10;6S5ChcAMlOAITE8DnsfHJ6qqauS5JWjJjBAxYmWlhRTC80Hwy6jGj5kCBX8xSGTDKqFnTC1eyQTe&#10;bhCdFlB3Q6MFVG0wDRyEAo2gZcAzdjaOk52/tAGYgWdYV/ggXskiRdrY7CzkLdw7NA1aBCVxXjgj&#10;4BYYjEGAGQBMv4twaJyXkRXotf3FRTJXcndsZn4WbHNwaMxktMCqD0EHwWAWqxOXhGmCaxugyzAB&#10;hgNg/7bbzfeKmQQ2M3cEv8DIuAEefciRvqmpO2Izw1lwDvrEhMus7+AicOekNMy12eVZmbrx1WL+&#10;E9XCVF1RtF4Oz3GkWhirFnHVBJgxCISo+REq6KD8cGV2GACYGIf5UUQRhNc5l3cxP1QlCiaRYsII&#10;jTheX5DakhcrO8D76MOUE/rdInN8rpcnozh0e6h4iT1VZE3OsWxHLb0cRwLfHCuZ5J4cCcrr2qpo&#10;D6nqi9IZkkbcex2B3c5p9A5iW52RVmqzGcDsQv9d1EMOogKhrkCEfSrK6uHZ3ClOzx6HO3Loyj1d&#10;TZt15WHq/DAtMbkTnRW+c518i65gqw5XyMetJWgUibX58UW1iZKO7dLxOJkdyc0c9JQUQXV2kfBs&#10;9G3N8aC2CeK08W8k1ietN6MTBrK2EnLcKVn2XQIXRI1IgeMf5APBFeWcC6I4ZUa0KitEX4AUZ2jG&#10;yHhmsJmnk/G0Ei4c3s05ISoYIaAxS8LU4nAV6ohJEE+HwVYL4WOOrD8eVXOQ1ZwVQ/RsaNtytj6X&#10;rVek6Au/2aT4lzPCl07m/LxY9HZF3uc1FSfb1c0DVzomhye8dsfctHN+zoNAMSQ+QodG3BCsnmhr&#10;SoM0sBkMEMsQpMNs+HtjMORE3mBo42/wlUHiL26BkUFxI6B6ws3oASsCwo4Q5Az3GXiBf2luxGdv&#10;MI1nNTUqGho7DUbvwuI08luga4BZEXQnEu3/02nBEwE2k7CvNWLHBkLPrJJ2rqRi0/K8a8Zb1Kr8&#10;Of/4D7MO/bJMduB86YHaov8oFn1Pkv6SJOPV/OzXi4UvFeW82FD+rZGhxxweBHkFQZ39v9ydd3Qc&#10;133vz3l+JS9WJLGg994BEqyiJFKmy3FcIstxbEdy4uOXOIkVO5ad2I66TYoVfQu2oRAEwA4SJEES&#10;bSsIsHcShaiL7QUdICmRkt/nzpAwLYs6saM/4uy5XA5mZ2dn7tx7v7/6/Tn9SS5KSAWxOeMJftw1&#10;9meS0pzuDhI7neb0Jjs9MQSLEQHXO7DwWt/yUa+ojTbiSxj0hPW7nuwbfbJ3NKTPHn7TETXkjXcE&#10;YGhJ8YlorwQqSHrG06l/I3jBgs8Nur545ebzJy9+s+Xkd4+0f6+h+eX9xxTmLlPfwMDYxLhUIISh&#10;CG8GWjIue95BZXkIiiVIClQkYpH26CGHjiXWu/GJqWJVdcORNpfHz9p9X1cDdMSDug8NAnKk4Amx&#10;ot/F1op//rZk2cbCO4slydY9/KWyk3lF1/O0bqh/mdeRCn805ZnJzigPZGu8eQa4jCA76o8tHIpX&#10;uHFvsZ/qsYlqqs2yGozmb7/wF2836E5cPtPn2nvC9kpJ/RcLTjxXen719uvLVSPLKoZWVA2vrxpe&#10;q+p+prx3dcmVtb9q+/vSlsauvp7ubrPRsrPRVnXI8pMt2r/9xdZ/3KhQNrTcGPUimgA6U3PwiIDM&#10;NGHyIQdaKh0m6kB7p2a7Bx37G40OF2FegJbowrkZcqrH4Q9B8ujv7du3r/H61WuAuxw5KEMuvSH7&#10;tpj7wDBCJz0neFlwjKFnivMI2P5IYGangKXf1mUJV0ZtlZESjRnDMiosOjSHCRSXwftjnqV4WPLz&#10;v7/UiCkm2XV/C90ltYGzCVVYEg4evgyOJPgAczo4Pf+t+z8tfZGd/PmoJpQUoi1vCwMDxJ9TExPj&#10;weC581d27m7cd6iF5DCwmR9GepjXZqWr/ug37pUPWF7EOJfSQ/iT4HYiyG703gTyiZdwex+tN8vY&#10;zHfkBUv+EdGBIv5eOH6EXfvevetDQwV7q9dXbV3RrMvA6GpWgWFhlnIa9m1aiFmFvzbKWBILKrcX&#10;4VSOMBYDzzECgYRBO8FWCQ0WLJUhVj16alJHXVprdaJ+U8rbr6eXmHO1vdE1/vBq32K9c5FuNEE7&#10;mlNuz1OOLikDm50JihsxtTfWnOxNNl+JbDmbdaZnaZ9ryWggV/i3/EmjnjinL941BuPxAjeFZicX&#10;ekUL9U5FeQgNHSNuBa5BPGGweTx29cqnO45FmepiTKQtCVBMs5SnWrWR1qooW1W4URtp0ma11WTu&#10;25ut6cwvHconelzvpcAzBSVj1J44lS9JEcgo82eV+jNK/TjCE5X+WElpxvFMFawchX+pwr9c5V2O&#10;m0rFV0Yfr74Y2rAruUVDznQiJv2OqtCOajTjeLOK+C+Ct1NtkJNouBLM1xEWSEgMERaDsGZbyH4W&#10;sWOgL1wlsWZt9PHiqGNFsSa+q4s1aRPYSVa0CQFIm91RudZa9XST+umaLWv1G5+vKfxeXdlP6lW/&#10;PFClbG7YaWnZazM3n6UkT293f799POicnvBDiIDnQsqMRIjGkgT/kgBpyccJYBM1gadIylrAtiUs&#10;K3+ML4a0NDFgGRerPBOed3aKbUGeBSrgqSKv5v3Je+9PiRpNMCNNXHYMaC3Hf9hQ95WCja+UlRzr&#10;OuWcncWfPybpzWLVYM7dE+d8IMSIqfPJ9g+n47mIPHLJso01e45kjJlJh9dx7vqFxs62nx2s/OrO&#10;wmd3Fz69v2Bd3YZ11a+tqPtl6sGi7MNlK/eXLK3bnrW/LL29PvLSuTS7O9U7mQiDitO3yuFY6XRl&#10;ODxpTn+KezzBGUxzB9OdvoxRd7bDne10J9kdkQODi7r7Qq73rXT5l1NXyjUZ655a7J56wk3p0skw&#10;CrQ7g485qAsSeJysKreo00X8V+Kod8mQ+wvXBp/vvPR1Y9ffHm1/+WDzGwdOKJtM+23nOi91e0Sd&#10;ZjBYOPZw9YI09CDUhLLFggVHgLLci3Tsr3/NLUM9/OheFUoV3U5eyRsbi3/66ibLybNsS2sxapyk&#10;yYlnLVZpIYdJ9UwZ2AIoQGghF4j8VOQzZ3Bqa9WBzxfYlpYN5On96bpAtMq/uMwfSklZFRMcR5sf&#10;CrCEoqHYbQNJZQ7KukMbDNsgTugMrS9B6clRja7V9X/+rSM/Vp4orje+Wbb7W29UrtluW21wZRW4&#10;I7d5Hlc5QilXL0rnUTrWl6AYzd5wdv3rjT8q3FO4veDHr/z0Gz/d8rV/3fqln2z8f8VVmrZTF0a9&#10;4yQvC5jEGzUrFfEiqPM9EvRFajb/SMrAzH2HOghzkzPYuj+AFXR86tYY3iyRyk3s2G1y8Byjo7t3&#10;Nxw8eMTtdBBbBh4g0PAS58WtI1hQhdjKkJabGMcfpSj/zk7RreCiUOWR+SWFVgZm9mN8lzN9ickS&#10;vT/fHv0sxWOQ5iaHcAWME2AMQz3yFlSXGMnJPiLUGUjmbCjE3DuPUKAs8gtqBlaCOWbuDP5mDpYi&#10;s4R6zRXSiVJHCR8f1ym+8lGNI/m+kNxIQLv7LiHfV650nzx1/vCxdsOO/TvqG8n2FkuIuOv7gj7T&#10;X+quj37jFhCkJPHi/vF8D6WZNDOH08OV8IsQu3yc3iwehcBi8WKbHxYdKM0NrGdUNRvHeXJ77mBH&#10;2wuGbU/t3pbbokCNk7GZMkrAQ4y5PMSkBJth2Ighe8pUhl+ZFmFWRFugxNIBLdFmbaytAjNyqEUb&#10;ZtbFmatSWytT9pSmqQpSCuszS07E1nUnHPZEHHA9VjcUWtWfruvL0Q7l6ZyZ6uEo1ZX4Q/1fHh77&#10;3EhwVY9r7ejYWv/0Cv9ktjuY4vBCJSgI970Tkd7xhdAH+qYWeScXuMepOCtCWhDnHb7YEVeC3ZWG&#10;xftG9+OnjItMe0PbqyLbtYmm8nSzOt2qi7FW0KJMuoi28pQjuqTa+hx118oy+3KtPxmuEp0vQeeN&#10;1XgxaCer/JkKfzbwDEkQFmxKTmHohqRMBzMokeS+/FLvyvJAPrxCSntEeU/Izs6Qw7tS2w1J+OMR&#10;aDqqaFFEZVvUEjaTS63Dio6TmwCxmA6iuA3RkGzTYA0TpJ4VCSerkjqqYkyamBMlkS1l8e3q2HZV&#10;TLsajR/DeAwCkEmVaixfaal4pqPmc5aaL7RUvtBa/VcH1d+uLXyxYsuLmk0vKt75TvHG7ysKXq3Q&#10;bqqvqTnXVXf+9KHLFzqG+qGgHYP+TlSpo7FmIRgKSBDrl5Cs8UnjqGHHxyyRYrz8F36JeQ6UysNb&#10;IKqErPzJ4i04fsRMv0eMu//2e97Z206f72J/95bG+pfKt/25bvtnFBvRTWtaT/R4vUGIeu4vYb+Z&#10;nGxxTgmqZVT5z/aEPNE5i2TJENIDNnaMHJ65mYuOkearF2psrW/UqH+g3fY1/aavNGn/vGvX5zqq&#10;vtCq/Gqb6rMWXZa1Ynln3dPmqpWtFausdTm2fZHnurIGR5OHfLHDMOEHn3J5V0IAMuJbag+scE4u&#10;d0/meiZxGKeP+rIc3rRR0qLsi/oHnuy9GX5zCELNPNd4snsqxjcbQj00/2yodzpWFAIZX+gIgNDx&#10;rmCuw79q0LX2+sD6s9e+Yjv3tUMtL1Tt+bv9TRutZ3b3DXf5x3onpp2zJPoKEOC+xCIjIYO4QSH/&#10;iUbgu3CEytjMYdL6A2yTTPUxHUrP8ylr7lvvlH73H366v7F5fHxCWqyFribB831djGX//g+hi/PI&#10;WIBBsFmRiUYMVdflnm//8M0vbGx+VnXzKa1jmcaVrnbHqzCSeaERTNP488pdaaV2qkPGbx9MVQn+&#10;QUg9sygQqRHRqYlKd67B+2yt97kNxq+/tf+HBft/XnbgWxv35L7atFI9nF/qTy72L9L5Qqm5pwLF&#10;oSb0JOj8S9VDX9hseun1ih+/8rNv/NWLL/zzr763QfuKsq7aev762DT+C2ixCf5CjJh575ZvZhxl&#10;TeQRINDQaZKBRxDGIr0RIXiLUhn3PP6pviFPz4CLxCir7VRv703qQrhcri3blS//+NW6XQeGBgcl&#10;eBbgJg0zIa+AVIJnTXrJY4/3+T5n8yPbg6couXIl/VXqdgGTiAaEYslpRSjT88AMRs6f9kMb/KKM&#10;YfJ+otVAZWLTyNqCdAwVnMpO8GrJlNScXACbAFEmtrgA+Z3fJc+44/RFDuYYeSefzrf7V/hRwCxW&#10;O2LB5mYRNjxuz40bfRSgbGq2tJk6z124Smu3nL50tZdhK0QYqX/4X0be+U77yA0OQ8+Wg7qhasHZ&#10;TMI0cpV08Xc8Pv8jsflDffTwn8wPRgHefN80J7rncY0qju75VsXm5w4WZWJuNWlQmtHY1lg1T5nU&#10;4e0lJCBBcQWuRFh1oVYtLdyqxXt6P01IotqItJSTqgSux5m1qWZ9jrkyv1mfXv56yuZXUvbu+nz/&#10;6PohX/yZ/scPn42usUYaTi0wXFmoPruw6uyTpv7MYe9Sz2S6dybRPZXmGoNhHxIDnGSUq8NGJwr5&#10;SRT8D97HIohnIdnDTZxLgBgxiAlT3AGYjDJHhhJvnFt4qinCuCOxrTzbos7vIFoN17g67WRlQpsu&#10;fldZvGH3UtWVNcXeFaUiNjteF0ioEC2Z6OtyjNX+PJUvl+A1ytToA9EaFy3JEITnb3mhZ2WRaxmw&#10;XYovqidqhzF2776EpspEY2WkrSqyozqMmDhbBR1F1xGejadZwmY9lm1c9fONfhPNJkg9EzsqUk9W&#10;x5h1scbyqDZlzJEtUccLEkyqZEt5lkWz1GZYYquAOyWH01J30la5wGagYQ8XQXk2HbU+w8zaiONl&#10;MQ1bk2veStG/nlyzJV294SnFxhfr9KVdltMeRwChU2gRjE+RQTufuI9IKumH9+fqRw4+eaQ+PHL+&#10;WLaFTRMmbFxr794lVJgY2Z7gWO1J6/fLC1cUvJLTgJ2jIs5S9efVW3+1r+pSPzNTBKd8sneHiCCf&#10;kA15W5bK2Rbrzx3yUlgx5khoPNF9+Qe7Kp4ueTut/K1kw1sxe7aENMP5w4Qi/aE4rb0g31iYbiwS&#10;uQZGZWibcpFRF9YKx0BN7uVTa85eDbd1R1x05tun1rinVw+NP9U9tu6i5/PnXF+6Glg1NJPnupXm&#10;EtSwYYPOT/UO/J+B4ceG7FGYuL1jie6JMN/sosAtXNT/G73ZOZ7nmcz3TiXZ/Rnu4JeG3d+9fvP7&#10;xs4fHTjxWu2hwp0HG1s60DCCfsJ0gVVxd4whBhduXlZTcXf8AxEfNLHYPVCYHu5bEEjouA/v+vC2&#10;0JuFIvP+vYNHWreVGk6dvYzmxMKNpoRHju5DTWTJ5RjAHgsE8Ezgt8BjKTYHVupR31hgZu5E54W/&#10;+8XmFzcdfL6w44tFpz9XemmdqneNZmiNduRpnf1Zg3NJQU/m9oH4TQNJxfY0hSNRAb768yv8mSqK&#10;vrsz4E2qCMSp7dnbr63Z1PXC1pbvlRx/ftuJrLdNSwt6V5f6WUaSta5knXtZuWtZqZOvL1a6kwp7&#10;171j+kFx49lTl3W6+upDHae6neQ5Ya1kpIm7Etd5Dz1xjNxIwSeFOsrtUan4/dn3fz1zj1IIv8bl&#10;IejG7yKgvGe3u6gaCcdFw+GW+r2NDY0nUJrt9tFShX7T1tKfvfqr9nbL9NQEBiOsE8JAIf4Thh9+&#10;Tm6iXx7gsjyvPxKY2cmRgB+N3wb85KRe/iRSmhReWFTPX74BmqLyYmGGM4unhGr74Qf40N/8MtfA&#10;DqYYJZxlcg/gGbJ0kpUnJqZIZyL8m5NzTmzm/KiAZwmY0Zi5HM6Pbk3hZCCcYcDFIBlwJO9sz4sI&#10;AoYf0cBLSMVtHWfazZ0dXefJxRoasgdJnx+fuNE90Go6RRFrSXsV8MzYEz6GjwuXE1Y6UBk8Rlee&#10;byRGc+WMUi6ey/tDsBkmJVgq4LCdQn1mjb4zc/zaqX/co3puf0EWxBc2Q4hRRbDSMx36p21EVylD&#10;jWUfj83EbBPR/QCbNalmXba5YpW5+jOtVSmVW6Jqqz834PiLsbnPuqaf7fE/ddaV0Ty8oK7nz+q6&#10;nzw6kHU1uMw7CcVxdnAuK3gryzcJMKdL2AwwUxvnd7CZLI6xGE+QipYQ9Ce7BTYT8EK93oyRocyb&#10;V1KvWVPOH8k8uTPNpE5uV0S2lUYbyxJsugSjLrFBm7hjf67i8spt7qVFPsK7otXe6HI3LV7tQvLN&#10;Uvpylf48TSDXEKRgRqTKHl46FKVwJCm8K8u8T6t9S0q8yaVUvOiJ321JbjyY1rIz2VINNkdgNrdV&#10;0KJ/H2xGn6a3hREb37OxPObY9sjjhXFGRSK5XmSZS9gMMKMwydi8SLjPDWHtqvB2ZYRJLcpQdlTG&#10;ULbEQqlK7aoW/UpT3ee6jn6tbd8L1cq/ryjf0WF1UV5S8OBgI2MtE9m0shWKtVSMf2ml+G8GzKwC&#10;BDpS754oE4xYFPByTM4cPn3hJ0rldxRbvnZUu66zPhXy8xbNs4pX/1m9veX0KaJy5leuh1aV/9Qm&#10;GEwHC2VIspALfJbMV6gyPIWZ8Tl8gUDaTY+j9Pihv9YUfrFesc6ye5m1loB/JDBCPULbS8PbClNa&#10;t2W3kQ24nTyIEKtmoVW34OSOEJM+rFn36dbDi/Y1/a/j50LPjKZc9yVeGl1o7fnTI5efrO8Mr7KE&#10;7bB96sT1T9lu/s8zA4uv20P6HX86YH/C7gSbwxyeZIK3neMyNj/mm/20dzrGP7PUPb7E7ls56o+8&#10;cDVuz6GV2poXdux7q9l6qHtgYHxqgrzPcYmGTii1LP8IfGQKyNiM2iEtbg+AGfj5T2Cz6HmGJTE1&#10;ew4cpWEqZLzSJDWMECGosyGmuCMp5GAzZpJ7PG2wGblh2O462GTS7GxobO88ajm9QVP/0oa6L72x&#10;H07s9Rtbn9ncsargwpqy7qfVN1crbuZvv7GkaCCjxJGl8Wcz6ylsQ96zyp2mclFtNlPvT60aS6v2&#10;rdKPfkbZ/ZUt7X/x5t71bx7K235uWdnQyhL/shJ/ksaRoncv13pWqNwQHYaTl1XcvfKVXV/+p83n&#10;z1wc8wZGxt9zT4vFVhhqwWGSvKTS4AjMwfduA894F2dmJgnIJ9+WiP2x23eDc3cn5u5OzxJHLCYp&#10;mUzS7d+t3dOoq9xVv6fRPmL3+337DxzeUbP7+y//dH/D4YDPx9E8EkmmEUGF0hNg9PHiUeCVF5RE&#10;82P6UdgsCVj3oRH0FXxYLoi5AlRCZBuDNn7fC1e6gUk4LDEys6CIuLCPfYl1Bg/F3C3ADI0ZhGab&#10;ThDQK4EZNm3OTL1FIrGxWiOqgMfj44RWwebt4HcRCLBpc4Bs3wbF2SljOVhIA6eF9vxR2MynBH+1&#10;mzovXrw2MDji8fqmpiYJ7eCXMcz03hyu2X0U1jmuUM4d4OZpj1oV5f0MNZnfFO2fvHC4SWhkRQtg&#10;lsQarv8PwWaeCpFlc9QaY3VAPIM0eCJQeXjvt3cWouwmdNaEtCuiW0uXnjRk27SLrNoQMzAgFGUM&#10;3XKAGEI9yVSCn5JmVtKiTSJMjBYNYXV7UYaxeJm57DmLcsnBX2UZtq/v7X7GG8x3+XNd/jwBot6I&#10;qyMR10fjBn1pvtl4CsQ63CHD9sih0Ri7O9blj3YHIqlgQ1F3Alu8k4u9U4u9M4ukxsaHWqR3Js47&#10;GU/VRej1ncFMRzBj2B11/dqfdLQ83lz3uGXnYjPVJrbHNW9JOlIUs7siWW/KUffnlLvhwY9TeyNV&#10;LlqcirKS3kyVN0vpzdF50ivsYdreP9NceUx7+TG4Qqtu5FRcz9JfjtSce9JwPnrPocxDxdktZRkk&#10;R8HHiS6Lh9ikiDOVSTqxIQ5bAj1j1SATgL4gK43DoD7FUxBrKZ9veA3Qm1M6KpJthsjm0tjjRTGt&#10;ZXFkVVn1kZi7BcELHn2J0sSqRZ9Ot5ZnmVU5ZlWmRZVhUSVK+WyxSB5YzgkINyn4xWyzbsX+7esM&#10;v3yptrSkq/mM3+5/l5TP2yIMB8u2yJrF7seKgC4N9+cjPSsfO93+S3/YFwgQiDmOuXWG+xSz//S1&#10;K98p2rB6wz8/11yWaS3HRxPRUpZY9do6/Ttq4/HxwNi89e+TujGQmBkuLJUPciU4s7yHyFRWYe97&#10;dyze4TctR768u2xpQ3GySZt8siq1g5x4DTkFEe3KaKMqFu+GKGhmiDIB1QocTBEmBYarJLMmr1nx&#10;zLHdmTv3xRhaI6uuxNWOxNc44wzOZM1oOi7PUnueypmluZlccT1559X8YzeXn3Wk9riiRrxPjLjC&#10;XX7qcSW5x0K8048T2u2EBHtipXfihRHXy6fP/0xfu7l6r+5wS8uZK0NuP55b1iMpbBaFVWh8LMcC&#10;mcEBKVtAClwQ3pH7YDAPzzIqSO7/Bzrbf6h3xalRv6GxnJnefeCo0dKJdxNPKkoSujE5UsQ4v3uH&#10;tRW9GSkB64iofQH1Mu/jQb/N2qGvrGs4csJoOdlmsfYPDo5NTvXZ3Se6Lir2tfxLUf03X9c8/4vy&#10;r/xM8+w/KZ79twNrN59dq3Pm6wUwJ2r8cVCGUdquPLBC4V5R5gxTAbf+cF0wvJy4sOGMoquJRdcX&#10;aJyLtP4wdSCyzBOldSRWeIT5TevLMzjXqi+/sPnYP76m+/lr23u6u5EhCMWewYZ/Z8476ScixDE9&#10;i5Nl8s4HBKpR/tkTCOCjRx0kO4p1XaoSJUw+YrZ+8GvsARyGcV5QiN/94NAxY/3eI2brqenpScLC&#10;jEaLzlD94399rUyp677RzWmw55PEQf8Jve9BYrEQB4k7EZ5oob+KMwv9mG4W79IjlTtcoDhAB1KC&#10;x4AlbYCaE0OjACS4yH56GcCGkYNYMIzbGKXRpwEkziW/5h+w/Kf0u4in4i8S69As55OtuRqM1ULm&#10;kDzHQoH2+uepuLgAcBplmmtAAuAawGl+jj1Ea2PiBpj5iGvgKxzAFfLOFTJI5hGaM9OQ8E52njt6&#10;wuT3+5EIhPgiQhYQXt5zu73NCHDNVuQArpzZynVytfIFy7fwu+9ozLJZHlGDwHkxMCU2cnqSCBdO&#10;IMSje3f/QGzmDNNQwt59n/hUsPnOnZk9bUe/pnsn7UBRfCfJSOrotjKwmVUMOX2RVYPe/Chsjjfj&#10;pSZYrHQemxOMxRmmkiWm0tUntq44simp+M2nLp5d4XBnDjuShx1EjS6BbT8wu9Q7k+2fzQzeAonJ&#10;kop0OJNdPhzMfzA2x5GL6Z1c6p9a4R3LGhxYfM76J6b9T1hqweao1q1JxsI8kz7tyK70alte+QCZ&#10;1hmGYJIuGKf30ZL1wTQoCNQkW3uzcEoZRiKqB8L2jaQf8+W0juUe8+XX9KaWdkVqzobuvJZ+pHlZ&#10;q26ZRZtlJV2KzvkDsTkGkCa/2apPhY4bbG4pi24qiDpRDDazHD8Km3NtqNSaHKs6jdw2FnFjWVh7&#10;WWQ7qzlqVnFoW0meVf/lrl3fbKn+RuW2vynb9MtdO5ovnpsipoSsFqoXwXdAsMJdPFsfTM6+R4yJ&#10;PBbnh+P87Prj3fC+e9sNzam4sQ8oROAYdTe0tn5765tPbfjh6v3vJB0vIOMg0aZLP6b4bH1J8fHD&#10;DruTWfDJviQ9+WE1RUSZMfkJ+cF6jqnO0nNjw6G936vX/GVT5fqOWpjew9rKwlsKw1uLwtqKSbSL&#10;JXZBhOuLWuBgM9asEJMqzFiKZJzeYVjWrnmmaVdWzd6EKmNU9bXo6sHoKnucnnrkzqxyd55atBz9&#10;YJL+WlzlhdwjPSvPu/KGiL4eD3H6ItyB6FEfkRxhgVlqSS0i98EZCLnSndRs/MuDTaVNbccvXRsi&#10;cA77MF5JVhrWUYBDyv/mL2F+kcynIvhVasLRO7+GCQVaatIeAZ7iO7/XS9gVJ6dgJ757rMVqtJ7y&#10;BcbYBgMAYZHML/ygdwBlzi3tnhWs6RDMzEzduHoNvkqj2XoLi9Ht2YHhQfZyeXN3KYzx/s3JO819&#10;/nLTjc1Hzv+i1vRXm/Y99aPaVW+Y1umcSzSB6CIXWJukD5JAlVTmXF7mWqn0hJQHFql8CxSeEIWX&#10;VKvVO1x5Nd6FFb6FukCI0h+l8MZQrr7Sm2AIkGyZUtxD4uh3FG1dNyfHIQ/jp2/PBO6855q5NTE3&#10;7ZsK+G/NjN+9Nzoxd3UwMOCeBJshYQU8ULNE4UeECzKd3yNZ+ddA6ciot812of3kpRFXwOUdc3nG&#10;+odHL1/rdXsI877j87gbjxyr2lGnM+x4e+M2VGenw3FrdlrkQIuELKAY+YZHJ7zObIMfvIPH0mMR&#10;qPxQE6jMLxLOjakZ/MOzi2YMOgLGoK+sod6HPWGRF5iH2RYTN3gpmQPEGeZfD51ZpP+yn3c8zXhk&#10;0S9x0zIa2CkgTER0CDRlm04AdzkhqjnXAAAjsrCTY9CJ8TQDwCfPXOKdnQwGABUI50gZnrlmtoFn&#10;WXPlXeqEd4ky7zh59nizZYp8SVEic25sbIz6GdjQz567suvA8Z7eIa4GG4xk5RJDdf5GPrQhD2KY&#10;ty9duwnTCKozvSofI9+muKkHr98fm6UzIVJN37kHNhOcP/uuKJXadf7sy/rSZ3dsW2KuijSTE6WC&#10;YAT5nehrQQQmVD3CxFSEbS8m9ZnQJ7Moj5hMtLZZRYsyK3GPyY0AYzTpTLNqhUm9rFmRvO3nK41t&#10;n3H4V3snifl8bMSzaMST6B2Ppi4sVILuCVGNDhZfqAT9U1HeCbYpIvtwe+BpfuB4Rp92B0OI3HYH&#10;Ql0+ih/jP6NRKRZiwjj/TLxvJtYRDOsdWHD+7P+wNn3auieyrZg04hUd1bnHalN2tqRrrmdp3Jma&#10;YIY2mKgLJjIbtSQyBpKU3mSlPVbbt6D2RujxvvjzruWDwdVDvszL17KPHUysNUTuqY9sPJh+XJ/f&#10;simnfVuCqSTeWBxjLEFjTmrfThPxcTbYwYj2wtIguZkpE9lRTZNVZ6FYz7ucSYYmXcpWldKxI8Fa&#10;GdkKQVhh7PHCJFM5yIF5HC+1pGdrQHE5Ro9QgAiTCoN2jEmdYlJnmspzzZp8i3aVzUDLay3MNyuX&#10;dOhzT1bkmHU5TcqsPQXLqzesK3/7W4aCbaYjFk//yMyYb24yMDmOsweJj9kqzeHfTK0HQ+uP+H8w&#10;Y2xqaoZwinffZ/4cN1p+VPDOqrd+kL9va3QLQkwJeQcpVk1SS1nOzs0/21vV030DRfATv+F5eKZz&#10;6WlpcRRK5dyd6UZb88s7VF/dpVjeXJFqqUzAi9RWGmdSprWVphtVpNIlMemsFdFmQ0K7PqVNl9iq&#10;TmxTpsPf3q5abqt4pmvXita9OQf2JZXvy9B35RpG0tWinhIF32INgVh9ME4XIP8n0RBIMPhia5w5&#10;LYEVN25nu9/NCN4Op+qU059j9xB3uTows8Q5/hnP5NdH/V8/fflvjrWqu86O+seIUWDJYamamJ6Z&#10;msZSh6ohugdMZh1F6EFRgpuMiGu5AeGQPGMMECr2b7/41od6FqjGPymW50e8OAHowjufH2vrsHSe&#10;Z8nG/Ch0rA/4XZFoIBkwgRcWYJzQlIQS0Hb96rWGhiOtLSa324W+RAOzb89OeNHBvB7i9AF1KDBR&#10;rzzTMyPBqZaLff9a3vjVtxu+WHLhGa0judQZW+aG5D+BejxFzuVq9yq9P1YXpCWofPiS41TeeG2A&#10;ghlR1OZR+hcqfKFqf44+kKsXq0c8+R2bL615++jru07COjBx695l+1S3Z845d9c9d3uGjFpRWul2&#10;d5/X0HDqFeXxt2pMh89fIYMOoxYsVei0DBJAFdzjIuEnUew9QRDZd97S/rvu8GvqQzSUWgyuiCOo&#10;yDd7eyuq640mS3/fTbW2+u2N2482NQcDPkkLn6YDGXAcTtQzPckIBC/BaWHcfgCiIk8NlVwydHMM&#10;VxAYm+7pt6OhosKKql+SNxcU5NJlB7AMpQJNCQ27dQu1lYOxM89DFEMF/RjNkncM1zQ+4k94qrFm&#10;Q8rNfOQYCbyFAUbAs3BVCGwGTcF7njWiAMDMadkzj9xcDLhLljO/KOvH4rtIZHi7pfOMjU3wEZck&#10;+6TZL48Z/oRvhKjs3t7+YCAA8QjZU8dbLM1tNovtjKXj3NCwg556EB8iCQ2/MzLpn/kX2AwwYwOQ&#10;86FlQUQ8v99+/UHYLJ4NGZ9SdTYUC2gQ7hDzbX+ncff66u0ZxwjpEjlUVLbAxbUI+qqOSrCZoCoZ&#10;m2V4DkWul7AZ8mcaNTDwN8stUsQtY3RVL7doVlkNSaoNqY2Hnhlyr/TPxHonn0BCJ77aE4x0B8jF&#10;jPJOYrWm+o1g/XX6KZuzwDO+8GOwWdR7FyXfQ13UiPWHOT20cIc7yumJcPnDPWNhnskwok+d48mj&#10;3rTBgZBLJx8/fTiirQTurdQTytQGfdLOE+m67nRs2goqqxMOFozTBkVCRak/rsSdrBiO0nSH7u1J&#10;7nTkDk4865+G+zDj6sX8tv15TbVJx/fGtxzKbdMta9mQ3bYlzlgUayyKMxYnmEqT27bRPgKb4QJ7&#10;GJsFbN8PByNUW9CSd+xIsgqfcXS7JqapMKapgCBzCZu1MQ8M4GSsIQzJDgVJMEJU0qZZtblW/XKb&#10;YU1HxbMnq9Z2Vuc3Fyw3Y7NVJxiVCUZ1qrVyqa326VbD+j3FX9+l+Gv1lu+XbdteX9N24YxnLMCg&#10;Z/YKeV3I12Lqyq/fHmB/lH8x3VlZcOEREkZKz7mrV96sVK8p/PlTZiwcWhjiItqLkiyqZKM6o3bz&#10;v9Rqr1659IljszxXgWd6ENVAADN9DEi/+27XxTMbtMUvlW9+4Vh1fufuMLMhvLUUy0eCRZ1rxSii&#10;yzgp7CjRZn2EyZBgqkg3V2ZaDNlWPSXDs1sUS1qRendkN+1K3b0nQb0/S3cqu3wopcidXOhLKPOj&#10;59Ewt4YrvNEaqjv4IvX2sH2j0TZPaM9YjHsq1CUm4Aqn77P+aYb38pHAF90TLzkDL565/IMW055r&#10;3dMSzzAXLpZN6QVKMjyEyVrUkxAYDLLK2HxXio4mvYl6mjCD/EcC6mRs/pjwIUYiwTh0XW//SN2+&#10;pnOXbsD5DEKIlVpowJSi4iUgRzIBgROM5NsDN2+2tRhNbeaRwUFItedmUZKmPyAW/hbmZNzk00Tr&#10;3qEw2fSkbzxI0QnorYeCk01XHS8VNK3f0L5GOZhD7oawZkOkT1kq32qDf6WUYBlDRLdUqypeHYhQ&#10;+sKVvgilP7QMZdpHVy+BY5+vlPnA5uySm+u2Gv++8KCi6tDGstpXi3a9rdpfvr+lxw/LCAh8yz7s&#10;2VnX/k+vVnzj1R3f3bzvlzv2DQTHiAET2T1kPAvmGf5/H2w+dWNg684jX/7RO1/9ScEPS/b8QnXw&#10;VfVBkqtw1EJuxQ06R+2Hm5qtHV1zM5MWW9e//fvbb23Y2tl5Gt1b7pBbczPyjAbuUVXl0AeeI9DI&#10;aGRDVvUYn2yzBwfwkN3dPzhKjBRdLT3++0qtJAkJrBdGW3BMShPiGDlADLWVM4hx/t5dUomI9gKD&#10;UZHnwZjEX7i4sQPzqfyjHM+NypgqTo4lRoqR45xSXJzgJJF3ytKAfCSfAr0o9KjOchga1zOPzQA8&#10;ir7stBaebJT7BzFl0PeAxKjO585fRofGKdDS3tFu7rpw6TrFuKiVSacy4Bly9JgYXFzfQxqwvAhK&#10;H/Hp+9ix5RpWMjbLR8o9IB/JOzt/f2wW3xMP4w7ZhyzKMDATEIgCfftW84XTP9+j//Lu7fFtCpxe&#10;UUIjVKRbK2gI8iAKOvSCB41tfKKCK8OkSTRDd6WNsIhGMQwYNkgBwjma1K4g2Di1tiirWvvctZ7V&#10;TnIlp8K9s1He6ShnMMYVSCCJmeKyniC6coh7DOKhBa5xMpih7A/xTIRgc4OTyDNODpXUJiAEFhuC&#10;1HcsXDik4fH3Sy1ApR3APszlX+wSGSCRrok071S+d2KJ3Zl243K07UBCa3V8Y2Xi7p2p1aeyNY4s&#10;tRu3XEa5K1EPw4ArUjkSqRhOUA8kVBDndT2hrS/jqive7scCnzXsfOLSqZi2ulRjbbKxLsVcz1qZ&#10;TB6zyOeujIDqhFIWOHqNuAxLJdLQWlRhuguXPMouEewxRFaLxoYQaCQjhEawe4oU5yoOjjdTEsOQ&#10;IMLBtiUc+WVyyzYOC+cMIuRbk0yTXPucSujNgL2UjpVA/Su5CcYSuLhhMqHnReZbDKZysxoCmTS0&#10;arN+nbHi2XbD6obip6s3fUm7+SVd4b/VV+israedw0Fh/pKQQ4Ln+bH1R72B6iESXO9go7vrmZi0&#10;9V39VVP9Zw1vLTtWEkMknag7UkxAANF2q3YX/EN9uenKeSyln+wtA8XMT14CmAUui8UIQcHtD/yk&#10;TvkVw4a1B0rWWGqSLRWh7eo4U3kaU8akSu+grBnUcoLblYyJSKQ0c3m2GQNJRahpd6hpX9SJHbEt&#10;daGdbRFdHWGdp58wngttuBSpv5pQ0pdUPJKktIdohsK1I7EGV0q5O7fMm1fiTisZiNd0L9hz4/9a&#10;Bxb3exeP+iMcgYQhT7pzLN4/F+qZSvRNLx32L7VdWL//6BttVvv45CTmYKpNsI5KmU6sWly/aMLE&#10;TYwC+TmCPET4QWHfxDXGQs/S/EBFZlmTVzagmv2ylvybT2VKnA9p0w/1Pj+EvsVCeeiYaeeeIxgq&#10;uQ4RHoQuKOo3oyNLq+c9rKDEaJNrdMcT8B9rNp1oNjtGHdiJCaXAl4lTGrWRBZrFjWqqc4T+sJQL&#10;GzKWAAy/swH4AGbvbNxjeX7LsXVF51eohnOUjmyFK0dNZTxfeoUvUecOVTjDlC6Ih1dp/DkaKlaR&#10;bOlNhdNX4X1C7Vms8+Vr3f+fu/MOjuO683xd1TmsrcSMnIlMMIoUJUsUpbWt867Pstfr9blkX2lL&#10;9q3v7F1r7V3bq0iamUQeYJAjQZAIBEnkCZgZBIIAkUEEAgNgBpg8AAaJSZTk+7xuEqJly7XW8Q/7&#10;uh4ab3p6Orx+/b7v+4vbFDN4WwWnOaIy7NuTRp4+1PTld8r3v1mx/0j7c2/Xf/Wt0oNVXQNT7uVb&#10;742Z7Gmn1d99q3jf0eq/SdEcyro0ZXNiFgwTvs2FYdaElTIeFXffs8/ON3ddy6rS5lYb1F2jbf3G&#10;9oEJRAQEAkFqDV1cWVqYmpxsVOvQai8tzJWVVbx14Gh+Ualx3Agqo4/H1InuJ8+xeDIy8EhzLQmy&#10;pEBdYtLI+0+z3LrtnvOMcH1ON6gGFjJ3hy5DOlc/gspis4zNkF0pTBiaYMy2OQZPDa4MAIPEwDNE&#10;GSMp6mSv6rtGdHXBMtmH5aNHLfHdewgtUWe5zoko1AWZF02DEOUekLMdVs1JMUHgAvgIDMu/4jr5&#10;yEQB4TYgzQSCPgARR7jCnsuLCx2dvZhq1zbokH2TEGXRs+B0uslpQfZkXkwZm2klLk9c5YPX+dEV&#10;i694m7k74JmpBjcuf/mx/fn4abCZWxZTJ2HOijRbuL3ydsGeJh2WzLqyv889GFp7KhwgUZ3cTGxt&#10;5MBNhPIQvrnrWnKfkMpaMlaRmbg5m9l9SBPOxIS7yiKwhpc+a6M+C98e/IiIhxWkSY3VZ0aVp0Ym&#10;H/7r7p7nbfNh9hUv+01v+zIh+ENs7nCyvVod6yz2NWCqDZH14no7uXRIVAc2iwKxpmCqTYFhS8VD&#10;XcCzZCwGgaZ428S3mI+B0+tJimehQo685W2ulacR3Jlndva17bxSF1FbFlVWGVnQH5nCgDUdlToF&#10;SIdmW4KVZp/UcZ/UsaCcsejS0T1NpudHZ3fPzPkQ5nB6OspsfXSwc42myFeE7M4L1eeFiuxbBV6t&#10;xevbzmxqOy1CbxLEFLG2XhHaXBDcUgIVxhyMXNeS7bqCiC4ivFpTCgXdPBIIIanGohszH0OuKE3E&#10;KsmJAL/rT4ReeCOs7gC2dRsNeEkBuvBjJQM3BVD3EgUfNsKRgtyCgiP3JuDJejzRtYq1LbnrDNkb&#10;pbhjTI/QLARqkwI1SRHa1BAmT0Rf0Wbvr8/5byVJ31AefzU/9UjdBd3w8P9/2AygEKwYhCZog6Hv&#10;2pHS4lfSDu1X/vvuhuQQ3NWwqFIn8ER2tOQ+e/bkP5akVfd3Mto98AI+hKqMzAx78BXWvKuMHKSp&#10;6Rseeznz3afOJ0ZpcfDL2dSkXN+UHqBTxujSiceHxb53E3nQ09ZLD5EoAoHqhMiaw0GNGZ9vb9zQ&#10;2RTSUhfdoYkYHgo1TgZPmHzGZnwM44FnhqMyrxMwIFI5uS59eEPGaEiuib69O9GxN9GxI3EqInVo&#10;fUHv5xuGN163I6DyxxCM7m1yrnGsEODzEYy0bYvR16b2aVt/Uqct01/uNZrI+yEsExA/Cr4MmxDp&#10;N6SxVYzzApultTy5x5uW5pOFejIwi7UkfF754EMoNRHQEER/bIdPamXaCp7HYF9QepHEnRgfAcVg&#10;MybhbIRLvCdPFJiBiaHxA7Iw9QyNnqmoNbRehdOxzxIBPOCg/GoZyfb79AUx1cCqHILIbdy9+QEB&#10;9G4tkFSK/N4Xe43/lNO877A27sDlyEOD0Scmt8RbIo8bfVInNiinN5JXPt25PdWxJ8Uel+qISnfG&#10;Zrhx5YhIcz2RYV+TZd+RTiSliVCFJSJb5KoPS7PHJF+Pi78ccaQtNJEIS8adB9Rf+XVR9oWW6zOz&#10;07PLZbqB7x2/EP52+VMnaxWndch7mUhA628gfmfmQBxeEd2M+fIdHHum3Z5p9zwh1qUoBXyHxPjG&#10;wiJxuBf5FZIAfKkqL9QYx0ZHhq7lF5YkJCvPnK3Q6QxdXd1ul9OzgACZiQ0gLcz3+CH2UMCtkBJJ&#10;yIf4AT0uFmROl7CuMpkt8x50qIIZg4gsXIaMfGzhqqjL1yYDNhshsng3AVTgMeR4cHgC0ozFMg+X&#10;3sJzlBMvAts8VrYwB+GhURdXIE0C5OOzBvXkwklXzwusrp5a3hMdM9gsrLeknwDe8nZAmp3h05he&#10;Q6yZWPBRvmbZLqKjoxdrbfzQ8HImW9nS4oLZbBkcNpL0k4gv9DGAeXXhUuXp9R/spYi1cZ1i8sHt&#10;sAN3I89iV3fm558Km6UDMfnFtx0jQEgzvZkGW7y5rOpp//Hp1F0lR/Db8VYlBmuSwwxZkViQSrwZ&#10;izDQQgIGQZH9YWm6jIAmcjmAzZmkcPAxCGCW/YhI2BBK+M/GxO2XlJHJB5670rrf6oog9pBtyc+2&#10;GGDzhDqgtvP4MRMom3icm6weH9viJvsikEx0EakIYKbc581AssSb71NnmT1LBFqkwAOtqaOKFiEM&#10;iU9C1E/H4hbXYqzNFWcybjeORPX3hbR3e6uvP145sbb4mm/BgG/R4Jozw4+dGfpCYd/nzo34NZpi&#10;26xPDc8+a1/Z7cbf2h00Y91qdQQYRz97ufFRbYWvoTxIWxSozQ/U54OpgvW25IK1fk0KmDF0x9+Q&#10;79dcGGDIlfOCwHRhzxJRFgp7Ckp6UJO5C+CNWhruG6jPpA35LaJsgncGVR8MbjhG5FQmQ1LmDOKQ&#10;4GSlxOgM5s0BBRfHch5Xcr2SICeyYht49tUpceLyJpy4nmmBkHNwFvET8nBomRZA9LPj2gpfvFL6&#10;NX3x1y5lvHQm8RuFJ/+lLKeqs8XotNCJ6Z1y3+KfUAHJL9DqNFee5Ioh9899Wbxxx71IAMT3yI9e&#10;ZWj9UfLxLx/7xd6iA6gAQEFShVKwXozSKfdUnvpWwfF4dcXYnF32xRUgJLWDjC6rd/sR5DCoyEUC&#10;G6bNAryE0Q2cQmpA6WswAgYEycMjhCDe5Bm6PjORr1UduFDxYln8blVGpC7HX6vE7hLbLvpPSJOC&#10;6ayfLh1g9tPSVUS6FH99jq863b8ubV3LJd/x4eCJseCx4fCJ6zEWa4TNRf/0m5kNHnIENV4PLuwN&#10;zur1Lxz2KR/3LRtdlz+0LX98W5JtZ6IDg+1w5diGwgFv7Xjs5Gy00xPlXIhwLvhOMyFeeJxA2TYP&#10;1DnGMr971Px37f3/fL7uZI16am6ePgAgwqggRdyZLAjg2UOd4WPCJ0cqtJsoYvvHFzYydCEAB7lp&#10;qN/fgWGa1hYdjUaTFipMYkQMh7t3G7VtdSpsaOdhzMKKB2xmgSlj3iScDj4guRNQvHRjpffa6NmK&#10;2ubWq6gY2YN0TJJO80OMx8Bmzs5lMPoC2HyNRAW6hRYVCTGK2Yn55fKrU2+VXnk1RfPto/UvH6z7&#10;5sH6r7976cVD1S+c0Dx/TL8vvveppJkdibbYFDs5rLZluWNRMCvsPmkzAVmOrZl2sk9GpFmjiUys&#10;JGKgLTzTFpsxEZE0GpCII5Z9Z3z/3tdLX0+v1Q7N2G590DZqfaug8ZuHi15TnK9u6uG2IcO3iAJ1&#10;B8sfYZYgcElM54S7NlFKKPK8h0ZeunGTRwGqOF2OebdjbtaBHfj0lFGj1l5pb6+uqcvNP116rvJi&#10;dX1WbnGSIlejv0y6QtoNC7KaRgMuWNkFpcWl51VNrcOj43anE5CmIJXA/Mo4NQ1sCw4tGeV/DDhl&#10;/FtdMzxQ50pxr8J6CzzGmwgt7LWRSayXEXvwMHmU8hsBgPGQ5S3izqSeJOZXMNr7hJijUWcLM4M/&#10;cmomakMjRgTXskybX8kHAaH5oXw0FM+AN2bb8GaukJCclhlrc2tnoqKg4kIDNtt2q+2OUA2skJmZ&#10;wCOzcx7R9e7jK/AsDipdp9w3xbfSIt8REw7EANwyvBlIZh/uiI339xL/2fhpsFlMgjmJpIlHUSRC&#10;4YkpsZAPjFlnEuovvJhzLEaVtUGb7tVwgqBgAEMAbieC/KUG6lL8CUWC05SIs40SOtOvCfgRYECK&#10;SX8gQYSJRqwq4nKjh45oiH9am78l/UCstmbPxASRBRE+BzoWg+2kkl2KcC0RcXCjbW6djbj8bFz2&#10;u8+VZVR+CGscRSzu9TMub+sc2m4f29wTE9bP9V//Ylv/JnWvl6rb2zDo3TK0Xj+wttMYbHRFWhfD&#10;4NxEU3LM42YdbrHHUqYta4eGPmPQ+VzWblKf9VMXhuoL8GMJ16dhYkZ08Y1ISkUOzQIvkmnqc7yQ&#10;IiCTlBKEgJFSpsg/sEapjCwaEbQfhvEE3FYl49/sV3dKuFHpSJIBpc4RMx5ifOIGdk8qLgTjshUe&#10;TJqAoOLgzUIQKmShksM0dByRhuSy9cAaxX9LXhjs3JAV3ZwNSkWqUkPLD+3J/tUP0g6e0dfdXFlk&#10;SOBlQaCGoBB1DdAidxIxbPLHEHFvnntvGH2wL/5Z1d03bjqIZQ+tuHFD29/z0+KMfcp3ImqSaZMN&#10;pCbDph3DRk1CaJPiyYbUF4refbXgeHlP6+IKb9dvaQGE4eJ2BfwAOcKVhY9yU6AXkwsfIYvYQIks&#10;98CwIBi8zwKbeVMppNTA9IhYoeSSGpka6+xrK6oveyXzxJcLEqK1eULapMsI1KXzKnnrUnzwdBD+&#10;UVhspCHHDsQ1X5seqs3y1Rb4GM76X6mPGr4WbYfvzj5iE4UK0iMvx4KXnWRTHv+uSZ8LVzafad58&#10;sW9vl2Nfl9W7rCcqrz0yyRwRbyfcVYjSuC5vYHPD6FPD1tjx6dAx08aJmY1T1k1mh8/0LMYZAVaP&#10;r9WzcWYu1Gj7246e7+SVGAZHYGkifKRwQ3tfJDcT3UEs8uMXbfL/1hEYhFA9MCeUmpejC9RlWEQ1&#10;ChLTjr191xSZRePjQgJJ3EaElLSydBGSAJIw6feskN43GqfKztdpdZehQ+IgjGhyZxazJVi+MFKj&#10;4KBAAeFxhl4tGL55llemLPa2q/3nLqoyCyuUBeVZJRdOFF94I/fSD48Wfeetsj3v9kQfNUUn23co&#10;ndsJSIKRXbo9It0Sk+OOzJoNITedwhZHUrsM+8YM26Z0u5/SSSTgjSfMPsdNW+LH9p24+ncnG1I1&#10;A62TdnXvaPrZurcT804qT2v0HXTRFVTjt4iThkUV9Pg9Lk/EjJPanDcRi11SO3ORzE3s7tnm9q7c&#10;ovKsvJK8ghJg2GWz3L29MtDXV11dp8zMO3IiKTOnqKPjqs0609Xd9+7RpIu1jbWNTWcqLtWqdG3t&#10;V/XNbdX1mnNVtYWl54vPVk1MToooLndvC6h2IAfGrkpgAUWApRQyE9q6CpwPQikbZbk3WAiSAcCy&#10;8RdwxZMV/YS9JRiWpdlS37m3kvBMOpHEle+9XdI7JrBWOvuDG+U625kKwInRiN8nxALGxHkkYBbw&#10;TCbclRWwGasxNNP4gF0bHp+aNDdoWlKURY3a1ulpK0IBbpNZJz5UA0PjuG9xqXQpKL185dyLDLry&#10;x9V7YTv3Al1mIgJ15iM3uArPD94gP/w02ExPXcVmBPnCG05MD0Rz2T1zpZ0t3zmTFlVyBBMwrybF&#10;Rk0qemVhcgxX0yb7IQzUJILQeNaSMQnnHzJeBGOZbMjzN+QF6LHoxoUXnMZtNz1Em7YdsaG+JFx5&#10;yK++auvoSLTV5W+bR6RGjvdQUTwhkkaZUSbUtRzpvhHkWnoIeCyxbfk4SPDWTTsfn7KvMTuo+8LC&#10;SapD2vkp5w6je7vRvWuG5NBL0aa5cLMn0r4c6lgWQ5UFkftcEDn1pm0kCYiFOpvMXxgYCOm9vElf&#10;6dtUhFhbwmZFqIismSwmKM0icDeZNpDteyNFwHGLOYqY1kjw+ckILVtiA7H4U/k0JgHPAqFVKUFk&#10;kBQAL2TX0CmM5wnwIimt02V1vhysG3QnsYeMzRBxCsG6KbJnF2uYNMVLcPosODrGAWimY1pyook6&#10;3piyp/z4t5QHf5GdMm42gc13cB2FUTAN5LUTfJAJoBiLpQ5zH5sf7IN/lnWCC3vAFOH3erP5+uC/&#10;VOQ/nfVuwPmT3to0H0mWgH9zgArFjXJPc+7+qvhv5PzmncrTRrNdYmMf4v8t0AKcltZUxMspzWXl&#10;NW3CmC/5nt5dlFIUIIIV0lWJRwJlQtMlZYx23bjVPj6eWVv165zEn2Qef+Vc2nd0Z+MaMyM0GVGG&#10;nM0ohgj5TjRcYgOo4/Em8NIkb9KmeanTvRozNqgL1zRXhvRonrzes216mlSPvva5dVIJsM+BzaSG&#10;xDgjwLawxTT39DX7lzrMe7tsz5lufs16J0A/6ZOu2a6YeibV9mzG9FOp/bsVzftPN3+9/vJLquYX&#10;VYZ9usvPNl95rq372SsDz3SPPn1t6qlx616z6yWz87XBoVeLztVf7oJ9Cr6MvJr5B6Pf/YHqYWEz&#10;Iw7H56hCnw1lEjgqBnSxiGH/trap5fAJhaH5MsEiJEtsroeBm/ML3ry6Mz5IbZe7yqvqCcEI5ZOx&#10;WQR2YXYp7cxxYe1cv1zgZfRwuQB4gLRk/fw++De/uDzrQWRMloz3XHfu9juXi5r6fnjs/JM/b4x6&#10;dzAyYToWfqwEg50R2e4due7tOe7NZJhNskak2rYQ6TN3Nix3lrCdmwnemWzZcNLsH2/Zlm55McO4&#10;/536VxLrf13U/GaR7qdJF773Zu73fpn+65TK2u7JWc/sCh5fpO4S7x/0mTyhdxduvQeVpkLeCyqe&#10;G7c8N24OjU9W1qhrG/Umk+nateGK85eyc4tT07Kx1u7v7aXgSXXkRHJSalbn1e5Zt6Ojq7equuFE&#10;kjK7sHTMOIEk3OOZc8+6bHZbc9uVdw7HJyiyVbqWweHR3oFrNDKCBOBZvPqSXxMwCTDzLOj99Ggh&#10;W36A6VJnN54IDQ0+UWQklh/g6lqGbT7yvKhT5K8AHRlWOQ7ld16w+yAN1opTSDtQ4QIQaCNFR4vM&#10;/px6dd4gX6S8J9uZ8aA4xwEaxTMOKctCubwwOWHCe4oHzlRvbnYOA7Gr3YNdvcM2m4vLkrueLNMW&#10;cChdMNcsL/RVkBjJPMHAkWYjIYA0cyNs58bZhzq3z0d5fz7+ydjMT2kb0TzSWCPX763R7d+80Wc2&#10;Hqwt25f21lYSIbcW+KqUG1oKI9tOR7UUhetz8NuJakqJ1aXE6hV490boMzfrc0N0xf66El9tsZ+6&#10;IECTF6bLjWrJ29JWFGMojGg+u7O2yOdszq6ujr3Tli2E4LcvBDsWwpyLuFeK5LI2DLbJ+i4Sz5Hx&#10;xv8BWH0oIO3vWIAxrze71pmdGzEFF5bhHgqZ70KsFM/9OcGyj3N5o30JEd9jFsJ3C3u0J6xzj0w7&#10;1lqc0BRfjMPN1rDBq5t0Zd7qXH9tBgL/qKaEzdpTm7Xx0Sh3m4UYGXZLTE1wFGWzXEDTT+LNbEde&#10;DTazBlxBWV+twrc+3q/meGDtiZCGhFB1Mik7EUUwMfJpEpbwMhdHWE1MUOy0N4tklPeAmQq2Y2AP&#10;EVXl0KqsNxgy1ulFIYDMRh0S1PQNGpKXKFBP+LeIbFfbDHlfqcn9euIh9dgwLyUyQF4HupgQHopx&#10;UwAzXY9BTbw/4hW61/nu9dk/y3/SC0NnvjlqNivUNd8sSow7d8q3Pt1HlbjFoNzdkrlVk7SlMX6z&#10;Ni24JS9YnR5efPDlzJNtnQPifoW7PxosUeE4rEGO1buUd6BhmNGiQMP7cpHwgWSyunOXQHuYR91+&#10;/7cLt+8u3bk76xGuR6N2W5K28W9yEyOUb8eVHtuvy3vBkL/9zMGo8wlbVNlbDcVRLQU8d2FIqDoS&#10;pjoW2HjMW6t4TH/mkcuNa7o7vUdGIk3T2xBfO+Yfk5wXIuzzFGa0YPNn7PP/hQQwNk+sffEZ+9I+&#10;6/JTjpu+rtsbbTfXDlgfP9f8Ynrv3ycNfD+h/ZVjda8dLftValnKmYv5F9Wn65uSSqqOFp17I6f0&#10;9ZzSHxdV/Kiy9h/rtT/Qtbymb/1Jg/Y/yi4ODI8T8xkFKCMwUm1wSwjvGIPul9U2+dQVwJjpIE0s&#10;mlrCZlHlLKIIMd6Vju5TSVnl52ttNjvWT7jn41cgRk25MI4hAb19e2rSlFdYdrFa5XAIIS2dF2Wp&#10;9NSEwEPMt+5f8+pPeYJyYQuiY0F/xI739mQj30rnem/+xh1FZdu3EW4rhrdkmINTjCHJ42Fp0zHp&#10;1t2KmSdTzHEkpkt3RUCaU2a24BWdOLMz3rQ9fmrLyUmvoybfU5awdHdUpntXgnH34d6db7btervj&#10;qRMje5ONO37THfdG09NHm0dMVhuAuYgD9IrVszTpXhiccXeM29qvz1yzuEbtc0bn/BTRLl3zhZq2&#10;/52UlValYi5IwFfLzPTQ4LWWlpa6BtXZczVnSi6dLq7MyTmdlVVcXFxeXd2IdnnGYu0bGOrqGQR6&#10;IYu06+SUuVFtOFdZU3i6PCU9//BJRXlVXVW1+vKVbqfTBZ2EUtKE2I4jfJCwAnx4X4pqAjaLpyOU&#10;N5IJBf/BWlru3kOj4aQWZ4uoSYsM22xheRC/OYwMyTxrCjj7MXgWD0ECfvkaYMNoxF2zBArltRNX&#10;IrqMdBnywaUDiivgI2u6Bpok9hR1ifrT2xBSgNbDo0aKeZqAZ24oOEeWZp78ll6w2lnEUbkv+Qal&#10;AzKk3EKtjtAeX23qbGRhHxb5pOLf/eUhYzPJSyzLsznd+i+nvxtUeTzs8umNDWkbWoqCdPmhWmJH&#10;Z+F2EklcKn0asS+i9Gmh2nSf2tQATWFwS1lIS3lg02m/xhz/xswwbVa0IT9cX+Rdnx9UmOB/Nu+Z&#10;/p6nzTNxGKG4hSdVoJzfBjttG1x2TkCmdc7LMustwedDQWX5IMAw8Eyhgt6ajcI3mlTz1rlwxyLY&#10;7GchBd5CoHPJ373i7b5BNIaNzqUNzmUvYjI4Fh4jQyWxGqwusNnf4oge6fVqueDTVOSnyfRXJYZp&#10;ToaojwdrThJATcZmdO0AJDrm/zw2I2AAnpFvA64i+qk6Bd4cUHM8CHhuTAgiDomA/HSsi0VCMElO&#10;LmMzAu1VbBY5MR/AZuBZLjI8g9Cb8FZvFtYAm/RCx4kLnDc675bsXZeLv6EteTn5iHZ8RDiWECdQ&#10;yBilHif1c3qbwGbRTSVsvt/z/pz/r0jhwHh59J3dP1Om7E98Y0+1MrD9jLcqKUaXBjbHqZPiVAmB&#10;6iQvpAjNOdurEl/OOFGtakG9ypiOFJd3jQpDD5P7Bwd3tlNWsZmpCjyOtx/vXoTbuBVhXwkw4wTB&#10;YM+4cKm9/af52S8VpT6lLn6xvXS/IX/HxYTNyn8NKjoQfiE5WiOcmzGtB5vD1cfCtadCNKc2qVPW&#10;GM749+ojxq5FTEyEm0wRM1Z/m/sJCZs32zHREEkbwebP2ufJ04xrQ5R1YY918Uu2pb3uWxtsK49N&#10;eiJNC9Gqvt1vXnzh9fMvv3nx/6RqlA2DnaZZx63bc+/dHXPPud//YNTjMUzNVA6N5fQPH+3o/Yla&#10;/62zlX+bX/Kjqtqszl4BV3grLd24g8oZITNN8cC49eAY9Kl7AqjP8Es7SzjKyMwQTS+TtM0rK6Cs&#10;Z272/IX6cxU1oC/J1W7dWAKNxePgKaBy4BEJIL47MTGlzD5dW99E+j+xBTYlYTO7SerUj7BZbPi9&#10;QjcHnik8VuroLVFWoz4USZ+Qe37woaKi+RsHLz0X371DObk93/pkyWxcwey23NldqTNxx0ejTkzF&#10;kacu2x0BmT4+GX1gJPbw2NbjxrhTUwCzfyKpNcgV7d6Tbns+w/J8qunZpIn9GdYvF8/tz3VsP9oX&#10;8++1OeUNJRdUJZc0+edVqSU1v1Ge+/mx3P/1tuK1N5JeP573ryfyfxVf8GZCwZuJBb/MrXj5cNKb&#10;Redn7Lg5gRu4yhOR3W00jul1HaVn6s+V1mgb9Z2tnU0qQ2VFzZWOXpNpWtzJCiptMkwuud3u1stX&#10;s/JKs3JLL1xqzC04e+i4orpOW1WtOn2WWCYataZZb2i70tHV3d3X1dNPGOpVYAPABP7RUEItLiBZ&#10;vAtIIG4JeygqQC9IJuO06D7i9RHQRUXuJKswRkVw7QdUy8Awz048V/qERJQFZkt1yDHcFx6MNBtg&#10;ls/CieTjr3Y/MWqJR/7RIm9hLfWJ28iuUULjAy37WUmQ/BEvl2cA8jWIXiQWcfGcSDqCuAteBOzd&#10;5Jij8nb5ZB87r7zxT8Zmbl1Mh0Q/FC0r/tgi+SaiP6NxEE6MzkwcLS/cl/r2l1oq1zcWrb9S98X6&#10;qkeqy5+oLtpUk+1Xr4RqROiyI5uLwppL11cXhbQ3PTc++lWz6dnRobArhsfVVY/UnX6kvvQz9ee/&#10;2Ni4MT/bLzl5XU7hhouqqP7r0VPOiEln3LQzzuyINdtjLA4Sv+P+tJ7M8LY5kZbu4VFnL9vc4ybH&#10;eovbGzNvjF+cCz4Ojzi+bZ4ghVEuuLtIfLtxxilidDsXvZyLG9F/Q7WdS76uZT/nElnlmTH4WOf8&#10;HYKs7LW4to+ORfZ2+rY3eOlOB+qy/VSp3o0J2GQFQYIlizlwFGU8Smi5YA/8SbxZJs2yvpk1u0Gh&#10;AhGGa1I3153YVn1we92RrZqEGIx1dWn3sFkkHRHWdgi6vZpJzXmvEIGZQgBRvK3kslky7ZYNvKlj&#10;sx2KP3ozamxlgE7hgx8RYdKZZtUnfzn30PcVx69MTrgXF/AnQByE2Ic+IvWPj8YyJt2i/CUskqpY&#10;xDvsHR97ozjrxYRf7jp7GJGGlyYpTpe2VZ8Rpk6JwYxRlbpJlRyuz9hbm/zdvBN1dfqbKzcZ8RFH&#10;S4iMdxAxkIUjL5YtcsHemNeEl0cuqEBxm4ViwNQwDZ4jc8zKrYW5JaG2v3u7eWrom6UZwVkHttRm&#10;PdlZEYhuovaob/WhoNPvBFQeC6lPCdemofMO0iQFqk4F4RahTYrTpwfVn/StSQjUnw5ovRRqqPdq&#10;a9k0OBpodoDHTC7lmDzEAJALHwMc8xGuRfJH/dcp+2en7Gstjq2OuVdHx/8hq/hnh9Iy8893d19f&#10;mMcgSISAmJsj7KJQ3DJe4UJKrEhUyvAk5hg3b92Ycbp6jFOdJpv5Jlt+iz8wDjskmOBmheDk/qOn&#10;E1B+ZxS8/9Wf9F9GZRmY+SEDHCM+ZsXYc6GRAHgZj9qkXH6QPxFqUYhthIydRf6VrHb2zM1VnK+F&#10;N0+ZpmWNIxDBwMb9os8WI5x0tX9wDdpIc4PVa7lX4QYX795xEWlsZaWorO5nbyu+/4vsfT8+vfWf&#10;a3a80777+ODeXMe+cwvPnvHsynPuyHJsU1oRd0eeNEUfNcYlmLenWran2wMz3D5pLq80l0+6a3Oi&#10;eUemY0/+3PYMAhxZfdOcgZmzQVnuCOVU9M+qYl+/EPtvNdG/agh/Qxv2bkvYkc6wU/3hScObk0ZC&#10;TvaFHGzd/GYTX/33eNW+k1WvpNVW6kfc8yLj4crC7N3bS+REcNpcnR0DWu3lrq5e1KuQ467ea1p9&#10;OzZQyHJhpQBzV3d/g0pXUlqVkVNSWnaxpk5LaO784opx49T1sYnmtk61trWuoelSjaquQVvfqDtb&#10;Xn2usvbyla4rnT38dmx8am5ungck6KoknQZGeGz0EJ4IWMWERmbGQJoMnDJosflBJGNn8azFQYSY&#10;mgIwy/MyGSBFnXmAtJF9iDQCKiPKxhCMt0zG5gePzwH/4MJZJHwVeI8YnIOggUbQzQE5qXxGeR7A&#10;Wj611MHEFEHi5PxQHOH+cUQdTbNMmh+8I3b4/Qt4qNiMFu0OWW9vORZd5T2G/anvbDmfsaa+MKhX&#10;+9z1vn1j/bv7DZFXqjYbikK1GZubBDZHt1esvZDv36r+0vWhv56afGZkUMbmx+pKHtNUbh3re840&#10;uW9kILa1dd2Fui9U1q1v7Y01u/a4l550zhNZc6d9FiPqAIJpT1vXWJwMNHgzP0Rs5lAEM5ELCE0F&#10;uzPgGRgOgHkQuBtnaLOdAjYDw4+bXY+anI9Pu9dY5nCw9nYC0nBuD0RfxubnnPPPW2xfmhiN7tX7&#10;NpeGNeeTxFoY2QKZTZh04ecNMKc9iM0g9B/BZpk0s0aazZrjyOw5WpO0s+7IttrDWxpPROlSUTB7&#10;a1MEb/5U2IzNmr8qIQAMECG4lUTeFpZHmmTWsZfiX0x/5z8ulczcWiYxLC8NIMOoTWelTodbHdH+&#10;grCZ91Z4Bn7wwXXr9OGKoq8k/XpH6W9EJnKdYmdLVmxTWrhGsbUlOxRPcV16mE6588LJf8g93trS&#10;Jcx6mR3Dm8WN4/qPAdQfw2bPzRsefiPM50SrLRA2GX9f8hPe/qCzt+dURclX8xLDK9OieWWa8zeo&#10;ySKV6KVJiFCTZyw7uhXVTzbhyXCOD8IwTYN+BNPx1JDGeL9GgmkXPdFQ8sTFs59XNT7Rdy142vmJ&#10;2ExCVeHcP/uodfZxEXdv5pHugX1Vtd+IT++ZtC4TpgLnIeFEI26J0YXnKKS1jI0QIqJFCkYlLJZJ&#10;SgtHxt/d9v6HduzgsAukHaRJCsSBoUv0Bml5WNgMR+J4wsCWsI6SgEK+RNaMm1yn0+HU6toADLxl&#10;ETEjZQW6BR6IPcTgzthOnWBP5ZU1hmayCcGbxVb6sABvSfhBRYyt0vWvdubVCuJ6qWGEnTmTEOy7&#10;2QJgIzP1vEdroKl4H7/kfqMrrbL7a/9WGfVqSehrlSE/rAz6eWP0se49udanSzx7CuZjUkzBh65F&#10;nZjYlebYk+l6MsO5Ld1OAvhNKY71yQ5vggEr7VuV9hiFNTJpOiTJ4p1i8021B2a5YwpczyvHXsgY&#10;25cx/kz6+C7F2FbFWEz6RFTGVGz29NZ825acmbisqZ1p45Rtp0YjUgf3HW/6ZVpTe5+NuxLk/vbK&#10;nVtLK0uLNqt9dMx4bfT69SnztGvWOb9A8KomXVt9ox4DbDSslVX1p5Iyj55Q5BeV9fQMDF4b7bza&#10;13G1D6CisZD3Li4suNzuqSnT6OjY8Mj11stdF6pVZ85dLD5z/sy5CxVVdVc6evAJFrCKPR0xv+6s&#10;Prh74l9ePVp6deHpgGeoaVclwHy1+viYgkmmcMjqOA6HlLTX99d8ZCOTLey/cFkGm7lOjg8oysAs&#10;oyZHe3CRjy9vkS9D+skdRNnYk3MQnK84L4eVWfsnYfP9LiN6GkeT15wad214M7MQDrt63gdPurrx&#10;02OzfN2izzLHYQCiYKEqGgc7yZsT1qkD5cUvpZ6EMW8ZGthjn3vSsRAzOe3T1/tXrZrPqysebTz3&#10;BVX555qqffoGwiemd9g9T7qWWUOFw42mCKMxYnLS1zS9wTyNRG63xRXWd/3RhpYvXNSEqduev9K/&#10;v2/kGaNpv931on12q9nuP2l91GR7BIPqh8qb4RmBriXoshfyQBGPbHbjDK7PQoTOWOZNeDIrnNhN&#10;CXUtBjsXUXvDP2DJ3jOzInMGuj3nQrRzKdq1FOFcxKT8SfviXgrp6/s71xrOB7SWbm4rBp4jydCs&#10;VviqFX4a/KmEjTrW1BQk26w/CZsRZbMzLq2Y7ALMoi5hM+ugptSgBsTah4Lrj+GjtQGFsSSIxqsK&#10;q2wKFdgzGm6hrRSObUKpvF4k8bxXcHXD4Y0CnKMC36RWbNKQijsNyfYmQ9YGyR96A9mu6lO/XXDs&#10;UHVJy/iQc8nD9BVJLPMzFE5wqdV+Jip/ObwZcCUfAhPyQbPprfLi/alvbatK9GnJQbAfSrZQouU0&#10;pYc3k74zIxBNf1P6tnNH/kfuydHRCTq/ZBAr8WbpheS9FN6G92No3BT22/dIM6MQxkaAlnNluXtq&#10;onV4xDjnsd682WWeVo+Pv5aT+pLy4N7z8XFNqHjSA9SpEXoltDhMk0zUGlFQZOgIecsaYQapvrNj&#10;mjNitfGxmvgYbWJMEyE8857QVDze1uo/YoyacWGrEWqf/yv7/Bfs82hbfO0L4fb5aDz7Sbc8Zfcz&#10;2bdanC9NTv+go/tHF2sPnK0oqlPPzLoJr0ymB0yc0NFhbuS59R6pF5Y++HAWOyOiGsgjkBgLBE8Q&#10;4uQ7dzw3b2N8hNmBDMzQFHgPckbMZEQvYLSVdBygIkWMW592wakU3iS8aIkRw0h5+7aw0JkwwdIS&#10;U3NzCs6VVdaS2kGrv0zKIUSyPFT2YaiUcRdqQ1flut0u99kKgc3Y+DB+YfdMwFZJUC7biwl4kMfx&#10;3x9DuS/BmyWiJMZ8Pkuoz5ERK2B/I81jBDzXtA1+N8Ww5XBX3Mnh8DdaAv+pIuT7eeE/rtz6Vuuu&#10;Iz07DnXFvtMRfXIoLtO6LduxlZj8yTM+ybb1CdZ18bZNKfZIpS0u074txxmX5w7Lcm5ItnifGPdK&#10;Modnz25JmNyWbN6RhtWYLTbdhuo6WGELSLMFKKx+SWb/VAuWZdEZzhiRGdoSlW1+5sTl//nu+bzK&#10;doJx81bio3f71hKCGxAOOa3N6TLbHLg2Y0PFlr6+wcLTFVMm8wJBeFo7cvLPKjIK6xp0RBURX4Pt&#10;wrJdwADPX0yJkE7QyiIsF9T4Dt5HDSp9dZ3m/MUGZdbpM+cu9fcPid8iWAOfBDbTaMIUQV4e7Avy&#10;FvoPwCyzTNZywaKbUCdEBgV3hYO18HwTum3OCADLwEmdjYA3u4HNKJv5SuKzrP7wA+WM8pWsXgYf&#10;6b3EL5McvaZpHy6Y41BhNk2dk/7hIuBYHE3GYNbcBRHBegbGwGZuiq9Wz8Keq/XVysPFZh4WT4SZ&#10;xB3Pkvtsh/6F37z1RG3VLuNY3AwEd2Gr1R0zZQoZGfDpa9vQY9jY2+o32LVt2rbVPrfFuRznWtnq&#10;WtnmWtxmn42z2IBkL4t97YwlfNq6yzH/pGV26+j0ek372uLKwNwS/7NVAbq2vUbTV51zT5Hq0eJa&#10;M+N81DYHdX6IvBlshiJDlMFmDstwJuueJck28QtnkWkjTt8w7fDHCBbH6Bn0ysLVKsghDMgZCvEE&#10;jXUvx7iWyaKx2ebZbl3Y61h5Bt+qvs5HNGWbmooDmvN9VYqAxhSfhmQf1mrSfogMmw9g8yfagoHN&#10;/to0YntFtKB0zACbWQtg1uNdkxakjvevPRRYd8y/KRXQBXpFnNTfxWZU0RiFMbJjAsYOaw2Zq0XG&#10;6VWEDjBk/1/qzjs+qvPc83/s3eTG68SATRXqXUINAQZs45JsEqfeZPfmZpO7Sfbeu06cTeLExgm2&#10;k2AbY0AI1EaaooKEQAgJJNTrqCMkEEgIoS6NplfVEQIEtvf7ngMyrinrZJPR+xmdOXPmlPe85/m9&#10;T/s9qxvTHmxSrm7RrCSVqBHKi1R+El6R9JW03/1r3G+fjz94qqrWCd/B/DzYDK8QasrSOBMLfz/Y&#10;zBMnam3duDlsM++rLPpi+t6o0uQHmzVcMswexMMHNap8mULVJ3GnYCOJzt/7g5xEu93FIzYrBaSK&#10;KTEfxNMpnt0lbMb7KGQ3K6WGzjW3cLO9tz8+98QrScqkvKKMkurX0o8+m5D6HfWhp/MPPVabhgk9&#10;iCM2UTs1LaA6PqIpjbrdcAOsrUvyqD7sUZ3oUZvipVX6NxGioYpsOEwLqzsQUrMvqC0nolsbMzwQ&#10;qbdsMDsjJU/zp61TNLCZ9H2AGcBeb4Ejb9LP7Aof1W892/mj+qb97edqrvZNOJ24ImeuzbsQflCx&#10;CB7st2Zv3Z6+9ZaLzO/F27OkXzO3AI24GP6EHVF0GrOTO+lzzEow4EuQhWyShdQSNtMntA+RSe8Z&#10;NB/3AaEu5B8CkKWbNx0OV+f5HrzLSalHnv/Na6mqHLS6oaExl0sU+gUwhGxCQklykBMGoYUp8vYt&#10;l9OBbRbdrvdKPxAuLgPMIBNJsoJImwkJK0tt+ecfOK33yHS24aI5IvvHtMDIh8zkZG37tw7WRsRd&#10;3pZp3aKaCHv1bPhzZaG/qAh9rjL42aLAHxf6//RM4Kud4WkTURpLtMoSlmrxTrWjN69ItK9VOsPV&#10;1ph0sNm2Id3qq7atUTlFlR21wyPFEamAWcwSraTKjiNY6QhUOnyVTuzhfhoHdKFeFN5QOkNUzlCo&#10;vFNsa1WO2JThf36tcrey0jw1T3cQEsCNYurEVFrKvwL+hHLJnIdLsNts9Ex9Q9vUpGDinJmeJrCO&#10;ihPT09N8ZAOsKNjGZTjkerml8lyFXkTbvdx79cjRwuKSmpOnKxWqo9m5pzrPX5qemrojDSRTMGY2&#10;9EiO+L6+5SN9znrpYRLxzPCQwKcNtpEc3NM3DOKS7ATogr7wfLEbQBpHPyfDubHAyMVDjCG6p2+I&#10;CG1Wyvvkfel1761830oZUAmoZg8yWRh7ZiICNsvHEpMSKRLtgyAtTwLkYc9u8Y8QBUa7fBWWVUEH&#10;xsqlQ9+7vLTyz8FmoRtLU2KxFxY4P9GJb5NUN3fzLR5inkbmYkNm/fPJKV6nT23Sm30tbk/rgq8N&#10;Oo4pX5PNS6/3mJjw1E94GQyQh/hbATM3zdc+72eb8yfiGoSzuB40O5ZRf8LkCLRNhVmnoiyToUOG&#10;wK6rgS0X1tW1PlDZsK6hPaaze8eEZZt9xhdt1SI02k+2yfFf8j5ZliPCWFhlnVxBfLjgB538nMTj&#10;TQ70MinPilhxorgJGqcJhBaX7PIxu3wsrlC9fZPJETk2su5crWdNtne9yrMu2bPszfUV+6EN8Sw/&#10;QJS1Fx5EObMZ1Zb4LAluQdwPNjCYJkeByZC8hM0iPqhREVCXiOPZp/oQ1TkFKgutOh2jN3lrRFmT&#10;oOXbJNLYMKcTwh14Nhuj+vpGAsfUfk3QqUo8oOTRQjrWqAqvSdneqPx8bdKTVYcjtYCTJkirDNAq&#10;Y+vUXypI/uKe3/zr3jcSj+ZD2cfzQQ1DsjmYXyKbebAAJAmTxFARQ+bdMbk0Dv+2FoRIEJEpN2eu&#10;uav6un9amPWFo/GbatSbz+VBT03lTeZDAU1qb+owkvbdmBmbt/9HmYk21yQZJHNwSPFECmDmoqTc&#10;HvFB5MjSkIA8LkKVRPUkoWIBAotbPXrj64Wnv70v/n8cK/x+Vf0/VWm3Hzu55czRKNzM9cqtTcot&#10;LZrYZnWwNpXSq4TvbWg/ur5atbpMvao2d2XTqeVNp1c2HIdyLrxFE0HMP8Ts2kSPOuXyjtKQgd5g&#10;vZX6px6SISfAPrdCb19ncEa4rgWZXH4GmPWmw+yzmw32L1/s/15Ny8t1LTWDo8OTky7KKqAxU3Ln&#10;xsLUwsI8Z0yHLEJvSUFrSh2LW0vDaA8+0ltcogzeMGeJy5VessSR3nljM76580KE43qnvbvq7lcf&#10;/C/6UXqxII4l/YYVYjogSWGxcGuxf2Ckqqa5uZXyA51pmtz2c10kzkIcIZRjwb3MWUnCXjqAtCuh&#10;vDFCIcDKLziTqMhIz8qrb2glOBlgnZulyJNQssX0QppY8DvpssTbvdfywRO+s4ZMaKpe8WN4meYX&#10;FMfLvnmwLippZKPStFljjU4e3xI/KLX+2L3dIbvbA15p83++NmBnffDvzkW80RNzeCRW4wpLtXrF&#10;G0HcTWkGOEEfVhk3p2Pctvgnmf1T7ZCL+cebtmQ4opPGw97sDd3TEx43GKUwQm8imsoWkWaNUFqj&#10;ldYYqa1PMD+YZN6YPPKdPdW/Ty3T2afQNxmBMjZDdINzQvokKNwJ5JZ03xuEeoGp4+PC63wHirjt&#10;Us8z8wCb8RTI8x4JqlHO+HaROhVgZllF3Wt7E08WlmEALyqpKYNA5eoQfJdsL2SDwHLEAjOru3Om&#10;9/Ym91p6mMQjQ3jzxctDXT2DqJ5tnb0Xuvvx++IGpqwFwVlgJ1FauITlxCdWgtnyer5iJVsuzcyW&#10;7uPHLHBotHPmAQDqwNA40C5meFIPyKj3vndZe2Z2IjfZhML+uSAuAR8zeVNyqWYUaHa+dGj5ipc+&#10;Li18Mtgsji8luU/ffMstsJlOuDkzN514JDfgVHGswe5lu7HWtrjWdp1iyR5WeEKcNIo5inqOkj4K&#10;Deda2/xam5sNpDYHK8IDFhdtpaBKECAXbpmKtkxutkxuNTliByf8Ws+vKq9fVVQZ0dW33eAIZ7d/&#10;gTjtj0J6IBk1Hf3jAesUZA7Y0vFGLzPaYRbDFU3+KHlTNBZIdGbe4GV2rgfCB8aCR8Z9+7qXNxX7&#10;lCu9qxLX18R7l+/xqdrnUx3nXfqmR+VBnwYF1ZSpqeyJetSaSdDWB1H5D65BpSa+LKQxLbQqPqA8&#10;DrcoyhZmT5o/iC6ZqalGBQ9zUAvEZKqV2hQymwUkt2T4NKj9qpJ8KxP9tMqwlsyIlqzg+rSwwj2b&#10;jv12W/KzDyf9JOLk65Fa9abW7I3NWVsaMnYUKr4Q/+qugvyi1nYLBVBFmMf1W5QYFpNiEQwF5yLM&#10;i8LEKcnte0Tc0jj821ogyVUot0Ks3uq1GF6vLvqKal/sifjoGnXE2eNrmrMwV3hBv1WXsro53VOb&#10;seXYgWdylNOYz5B0BF1LPxbXKogqRfQpASvoGAIkhL8W188isGS/tmCdnkNv1rnnElpbv65Uf72x&#10;7ckr/ZvHJoJ6rnymqXRtfU50Xdoj2tTHSKSuTw2rxaaSyn0Mg1WmNnN1XYFPR11Yz1nfrtaVraXe&#10;2iySIMLrD4bW7aew24Pa7M92aYPHdf5mTDtzD5nE+MTt4mV0hBidsQ53hGkywDwVgr3KPLX58vDT&#10;Vc0/P1N7+tJVkpLRe+bdFIe4PrV4w3nzOpN8ka0uZI64pZgtpYTVe0STgFgx/ZLJNT/qXnLfpT4R&#10;sgiRzJCQRoUsmj7yXci4OyNG/FqW1LJ5HEjAYiywgfN0Ouu0rfCHjIzozBYbDtGhoVF6mwkWOCHd&#10;STGJEJKK2yIUfYHw1PsDF9yzU6XlNScLS7JyTmTmnOjt62cTFCOumSOIo0ovrov/7FMMC8Bemnzd&#10;+e7D/vE96hGdSSzBtHvhcHbx1w/Ubkge36AwRokqnObtqeZHVdbHM2w70i2kkoccHgx6pS3whfqg&#10;nY1Bv6wNf6llS5p1s9oRkmCG4/PxTNt2xVjswb7IfZdD91z229Pvf3AiIsmy4aAu5LXOgJea/H5V&#10;7fuLCv+d9SG7z0fEDcYqjFvUtphkQ0yKcaNCaqmmCKUpIHFi676u779RqD7d4JiZwegrLmdRpIGJ&#10;x1W6ENZIyCuUfxTR/v6hglPlBoMRo8IML8zdUqgdmwvbNXNOybTL7UBRdrtF4hEdRHfRS6itJ05X&#10;FRRXQdkBPF/upU700NjYOPMhSEMRD4K5fH5macygQMvKMeZfGst8hVUZXZPSF2QGg9CslyDTAvqi&#10;LqMfY2GGNBQqbMC4f3AMEtD2C2jsw6xBdQaM3h2sS0f6Qwt0AjZACLyI3oJEDFTmARAOlOsiS14M&#10;ZWlGuLRn0Q9CaIjnhMdFxmZ2wsmD8Zw2uj5Xx7iTht5fAJvZpYghlRQgrk66myhD/H974fbbU4tv&#10;zy4y52L8LlLRLP1YQWBZdbTe7mlbWCvgeUHC5hnweD3oBehaXCyA1piLPayz4t2GDXlOvFuh5xQ1&#10;o9BQ8eMCz5iIg62T4dbJaLzXJufWQV1wywWPMzWetW3RXf2bUQKM5CmJFOS/QiMgfAX5VHYYvKdW&#10;SkwOwDBVJj1NDj+z09to9zRYaX5mBwRhoVIqtqfeel/PgM/geMBA37LWitXlGs/KJB9tSqA2ibwy&#10;X4KtyvbB6uVLaJiEzbBQwd9C2tIfROIPbgD6ohOHNqqiqhPCKuIxd1M0MLQFSi8NxF7ozajjqwCY&#10;BmVMc0ZMUwZb0h45m72tOXND2eGAnN/5Zr0UXLA3tjxxU2lCSP4b/hm/Ds94MSLh2dAD/xaY+lx4&#10;7u6NRQcfrkh+pOjwY4df+eeEfaevXtbBjsicULiRCAsTU2mGBT5FWUMSQ0Q8+4yVP/RY/P/+niK4&#10;wvlGQOniLevsVFFX+/PH07+VGfdYxp4vVmbGlivD6zURzdmRzUeim7O3liu/mn3w9TP5wj8H5GD4&#10;JYVGEFYJCADS5qB9mKd+gsBmWbSDzVM3Fk0zbvu0e3p2Hgfz7praL+Uc235lMMJgiWDqOWG6v027&#10;QlsQWpuxuVLx+dKEr5059F9LEzbUqYJaj3rUHXmorcS/+2zM8NUtutGokSHv7s7PtZxZXZvlU5/m&#10;0wDnTPqquiOrLjbETuiwWgeIJ2t6NTzYlskwiwv7U7AZQxSlyucet0w/fXn0u80XdmrP5Zy/Mmwn&#10;GEqkGGHH5lahExFmI9PICISUmGSww9PQtITFeqnddauL2CoJtegK2r23WmwsyX5+Jjrqj8NmfNgy&#10;HDLFEcuCgEkEZ4mAWykdAHg2GAx4izG9lpTVWa12ygwlKTJ7evo4PtDIxgJLCb2WooL5KOZJYvp1&#10;m6Q/EAX/S722mVZ0piI7twA2MW4+8MOvpMguJhLySwCXwHvJ68kqMUUQ6z78JTqMKxUDaXHSfTMx&#10;r+Fre+s3HhpGi8VeHQIRWIo5MtUWrSJO2x6htoSrTOEJo1FxA1Gvd4X8oiLw2aLINy5vVkzEJhs2&#10;KQxPaia27u+K2Fkd9LMzvv+n1Oe56oBdTRt+3xr6m3rPF8q9d9X6vtLo/3Kjz4t1RJn5/7oh5NWO&#10;qINXtqUaaNuVNCMtRmMKU1oefqP93+KKm6/oxOzjBtF8C5CcASEMYPl+CdBhwnOd6yQn8K256enM&#10;nIJL3X144ulKekZAsoi0EjlibMB/3mQjBH0uJudStLx7bp5eIsgxN69YnXG8qfnchE7vsNnA5u6e&#10;KxcvXe4fGDSbjESisRmdSMwXWEhli46LV2nnL/XTKHXcfuEKC2CkbA1mYzDPanddvNxPIROZSIQT&#10;4J7RxERDJNJBxSLYTsRYE/f/TugWv/2oF/ukcRryBizL2Dw8ZhBXJ4EuC+KWyuQq752isp52F5g5&#10;+g1+Tk0Lgr+wY9OAZzqY6dq9R+FY8uj54Fn9yXozJy7mn2J/7JRlcFrY6vh87a13Jm+9My0FuLIJ&#10;oRDHjhcFVzVETlDSEbX4mtRQi+ckJJ6WEBrQFfql3MBp0i5FRQoB1TM+VhdtqfqyiLSSzcVmZ4jJ&#10;scMy+cSIadv5q15ljb5Ftdv6dFtMGJClHKe/Cjyj2a+zz+F7FjwktqkANGaDzUdv8Ro3rhkaXz04&#10;tm5Y5zthCjE7Qy1OX4N1zajhvp5B/zFTpG58XRepYrkeNZQJUoY3q0TQb10SNm2w2a8hlQIVnmQ5&#10;k08Mt9qfhc3k2/g2Z4Q3ajZTE7AywYuCj60Zkdg8m1URrRkUxoDA/KFGtXeD5uEqxbYa1SPa9Meb&#10;sr5+NvfJKkVM7u6w1F8FK34ZpnwhSrUzKu354LTnwzJf3lqW+Gh1KtlEEZrfhCX/PCzlF9Hpv96q&#10;2Pn4S8/+RJFw2WW/9vY7Uws38Kzw9ELDJGMzgk22aTOspZEths3f+MtNmV7iYubmCW1Cplvsturz&#10;7XGlJ36oif/2kaQnjxyMLddsbcrb3pD7RFXGV/IOP5OrKOxs4ckWTwGP9MINN4+mpIjAozh57brz&#10;+k03QSWLiwhzAmXYp2vhhoHixjdu6nSmnCrtv+cc31ZY/J/Gzf8gogunQnTWVV1da87W+9Tnx5Sk&#10;fiXvwP88+sZ3Thx4uAK/8vF/bDi1qqd9w9horNkeYxO+nqBx47qervtaKh6oz32w8fhDjcfWVmes&#10;7KyNHOrfoDMFY77GCwPnvN660eKMMTuhzSEGIkbvePrK2A+0nfvP9mhHjQbHtHBEINywfqHoSxDI&#10;FfG0yw88y9w62U/8od5ivpUb0EvxKJrwYdzzEnu4+/ojsRlIFhINcYgWK1FHIdoQN5SFZoBdm3eP&#10;jo4RbXTiZAkhwWhmZouV3J6c3FN4mjkdbsod4ScfV1wL6wThNkIcbzDws3Btrqyitrik8lRxOWUT&#10;9Xo9cEJcGD8Wm0pqNxJOvjh2IwG9kIIyNosB/YHGGRIXvnCbnYNnbxmc1+KOd3x1d8O2uIEt6c6g&#10;NIdPqn19ip3ash6pTk+l00fjCMpwRqodW1X27UljUa80Bj1zIuhXlRG/Oxu9uyPqtXObftcUs7Mi&#10;8rniiOfOhL9QGfpiVfiuquhdJRteOO2792xQ4pUIzXiUWheWcDXo1Xb/X9f47qwI/E315jc6RdtL&#10;Oy+aQr8xbuixV5t/qa6/ZHDN3pg3m/TkCKAQSg+sQDKhaXHrBf6RNeemC4m+pkIiDmP8BdBMk+zM&#10;GrzOsLwzOsA/6bkWgfHgtKRYsh9ASEyA6D7AfGZ6qrmto6ikKjfvdO7xU7X1jTqdjnTzqUnH8PBw&#10;/8CAw0l21ezIuBEk5p1aF8wVkCRQVcNtabVPymu48fJoEndhEffzDCFaOJs5AbRncJHVnI9seeb+&#10;sixNiAU80/jI3ZcHwgff5ZG2NFplbKYIR/+QTnTLXWyWd7X0ziARx5CC0Tggh8b0jQF8aFTPZAJ7&#10;OCcPSHM5YtxK2Myhl47yMQt/Mjazr7sXJwYkc1EMRtwhPiy8/c707XfmKC8jDoix3p2VWxBU07hh&#10;wuZpc6+50+bWSjqxKDtBtDMGbchDlhoqsihEAcsH2Dzta52k3YvNmIslQi5nqMG+wzbzZcvU0zrb&#10;ujP1K9Lzwjr6Nlumgkhb+qsAM5C83jbrZZ8VyVEilAb0tXkiIocnVlwZur/76rLewZX9I54jE17j&#10;Js9x0+ph/YqB8WV9Y8ET9hij2a/vwmdbTq+pUXvUKHzrUkIJ961L8So/6Fl52J+kVcHWmQYJicg/&#10;/kOcnR9Umlkj8aRCTKGJrk0Jr0rwrEuC2wR/ZFiTMoRcavzKDSqv5ozgqtStOa8+fuLAl4tSvlqa&#10;+oWyxM3HXt2QuSsqd3fMyb0ox8GqF4KVvwo59mpsVcqjrUceP5vzeFPG1orkjQX7N2T/lq9i4579&#10;5u7nDxSe1M/PwZgxOU82hphvM3NGnIpHCGku8oiEnKTJQkwMkL/h1zwl4YjXdUNAivGKaOqbFvdk&#10;s75fda7+xZIT31bF7dDs254dtz3nwI6jcV/N2rezJKfLPoHqITYW1yuuGjkxs7Cgd7pG7I4hh+uq&#10;yTpmstIh6Bxc+tTiLdvNRcOsu7i548Ujef/95OkvnL+Ec+RTeqs38RYGZ8CEIXj4asiFuo1V2U/m&#10;Hfxm9htfzYuPLEtfUZ//6XP1XoOXw/X6CLM91OIKs+HucYVMTHhfufjp5tLPtRQ91Ji/qubI/U0l&#10;qy60rL7Y7T8yEWp1eZuca3TwAWDTtocRcWmf3dLV//W69pfPdlca7aabt68tEgGHlEaEiEvgrr1P&#10;hHDy3D95pvV+6OU7XjJ8SZD8/g2k2y1vJb//kf5mUBmRJktU3pFxsphjNXZsdNzCoooTBaVNLedM&#10;Jgt6XE9v/4FD6q6LV+bd88yECOEGYbkSEdIF1MpqixS/IyS15Cs16CeO558Gnmvrm+q0zVYL+7lB&#10;Oq8AZlEmSDg7OQMh76SXDMms+Rhs5hqJpHJTpgQ7783btZcmXtC0PbW7OfZAf0y6C6ovvzSnf6rT&#10;T+HwVECd7fBW2wPSHTCQbNU4H1GaY/d3h71YHfTr2oAXav1/We37q+qgn5widiz2tfbtSUPbNabN&#10;atOmNP021cg25egGjT4yyxKTbduUbYvNNMekjocfvBK857z/K82+/7vAR27PFPo8U/iIxrItWb/j&#10;9bYfHSjKre0wuCzXr83cuj5/6wa2/QWKVQOp4jrpOF7c7luLQi2+vWgymUl/Kq9qKCyqxHmMiYLg&#10;7araZpfTxVZsIxzPMnmWFP3O5EbE0zFeoNS+Rq0WUrRmbVbr8PBI29mOssrayhpt5/mugYH+sbER&#10;VOfLfSPYq+HloCgkCjHWNzqQG88UF4TmI/eNNdJJMTcCZdm9QEGwGR8zrCA4mGXzNegoa8xC2kg3&#10;mgUZPj8em+X9S3dYvnpRBQtkpSg15yKdjtDI5RkA+xQdI8G/fBSxze1bTBcIHKPq5YQB/54bS4A0&#10;SxeYyejltPnIwtJRPmbhz8FmeXeykMXqR+O0xAiGOx7CAfEYiI6dnJuJP5LrU9MYorehDX8kZEq1&#10;GqkB9W6TeL5QkYOlJmMzP5eBmQArTMTR5snowYlNlwaRLysKqx7KLQq5OBhqdIHcH3mgT/Qrspbh&#10;DQ2yTnOSYWaXv87iP2LwHdJ594+s6O5bfrF33ZVBn+Fx/1G954h+9cD4ykHd6iHDep0z2DaPTT58&#10;ZGjdpeYHW04Cz+troEjLDNKqPSsSvaqS8BoGUo6iMXl9kwIG7DUfnd/8oagsrwTUl7VmoHNj5PQk&#10;mrc2fjURxVB1Ul2jURHSpIpuzdranP14waGvHHzhJ0fid+VlPKuO2xL/47Ckn27M/e1jNYqn2o5s&#10;bc4IrUkhmzbibA485+u0ynU1ULmheWdtbs+NackKLDv09JHXDmco+gYGeWAYrtPXbrkxaVPem1kz&#10;E2+GhdQYM2JsiiZG9d/4S0wuxLMkOVaZgL5NQPLi7CL1BBb0dtvxsrKXVKk/Vyb++EjKj/OU/56V&#10;+NvTuRcsOlx00tVKwPz225MLC+cGRjIrag8XlhzIL/695uiRUxXCcCh4Ld7qNVsa9EbVuYvPnq58&#10;tLx2xdVhsuz8bDPLBsfX6h2w1ixzzN/HiB3u92+tiirJ2VSUsbUqP7ytfu35zvsGh1bqDB5GyzoT&#10;xDiO5aI66pyX/Zq/aXrllWGP7ot+5+oeaj6zvC5/RU3e/fXFod2djxpN26xTG0yTnmbXaqM9yj6z&#10;adz03Zrm1ysbL0+YUEex30MTQpCXMFZTmh2vuShc8q7iKxmkiR64PX9bNBlZCSYQt1jIAqQP27/r&#10;7fpQxZpNxdbSS8Z4IbQ+9sVQIbiQCFykM1jItmAzcpiwmrIqbfaxQkDiwqVetxsoxUW+QKgRBtjh&#10;YR3ICh4j17F0clg53BplDnjmK84WwQn2whfW1nYuv6C4r+9qd09v/qnSxuazkHeSU8SpuufcBJSR&#10;xc1xxRiW3gUkS+P547AZ0zfzAiol335ryOZ+8XjnU4c7gg50exwaXaewr0t1eimcUSl2WliKLVBh&#10;91da/dWWgFRzQJI58NBEWPxAVOLQlixLlFoflKQLTNL579QGvHI2NGE8VO3wUTtXpjkfYidqa0j2&#10;ZFCGK0RpD1KYA1NMIamkSznCCSJTOYJSTF6vdXu+2rOetrt7/e6eiH1XNyYat+7vfXpP7Y+Vtdlt&#10;PVbmOvQQfSpNQES/UEaJfpaEOE732dlZvkb/xM2MStvecamxqb1O2wIpGNUSdTrsvUJdZhvZpg1a&#10;4cVnp+AWazAbCLLAOexQbEBu1fzQ0NDpMxWJqRkJCk16FllVp8+UVg6NwD8GmFEoS3CDIDkAZnqb&#10;d7EkjRJZaLDMPeR8gVvczACzDM99A6M0wrYJ+8LJjfsZ5AaMhbhhZEoarQSr7PXDX/L+5bvMFixw&#10;Jji2UZ0FwIkRLtBXtLsfBVTf9T1zLI6CC5wiGUSlcS2cqnzm8vHkj/KapWN9zMIng83imiVsxqop&#10;ptvi7BftM5P7MnMC65tDDH8ENgs8JtBaQmgJm1GpP4jNcuRzEKSDQ4b/XFTz2bySNUU1a8satl+4&#10;usM8GaC3rTZA0fXXgGewmXjyQOu0cCdTA2NE7zGoA5t9BsbW9Q15XB0OGtNHGi3hRpvPuNFjxOA5&#10;ZvLV20Jsc5Gu69ghN06MBvd3rO8s8WyiqHN6ZFtOSKPGqzLJqyoRbPZvVHg3wLqV8mdj8zoJm/FV&#10;BzSk+dYkrKuOWwmxF7yeVAOrOuRflxrZkhXbkLE9981vHPqNorOi3tyf2loa8fJ3wpN+9lhJ/Bca&#10;NTua07c0aTY0aYKbNH6N6rU1Cu9GTXB7TtjZ7OBGdQhhYlplcK3i20WJubhab1J3Ch6D29PzYDMa&#10;g8j/l4awEO7yLPHvCpsFfjKzwKNELBE2ejQLCZuvw4M1ZjPVDVwuGbqUdrHhpeqTP1TH/0R5uKSr&#10;Q56GIPoBMNBgwuE6WdfyQnza93e9/q3ndn3tP36+8/X4mTkUchEDrCgoeSUn/7ncop9VN3/r6qiH&#10;2Q6VDQl4D4yZPzNkXmWc+hREXdDpDPZ5t1VHVZ14tDb/6S7tl8auPqIf9zSaPE1WT+knREouM00u&#10;N06vMVOTzQ0bz+aJsR3Dl8K7G5drCz9Xdfy+umK/rvatE3pyGWIdc774jIiBMNs92y9+v7Ihq+eq&#10;ccYNWuGImHGT73oHm6/dfkfi9/5QbL6FXeE92MyV/8WwGSkNMBNNgzhGTM/OzV8dHCurbs7MLSam&#10;Gp+lQW9AN0VXp54umcoOuwM2DAK2pyanZTyW9WbGJ8DMS7C8XIO+DRQSerHRYCij0FJji9VixtBa&#10;Xas9UXCmuLT24qVe0Ohy74AmM79/YJT5Ab+QkJ3ZiHjxa/EPIf4RDfMqdG8c92TdxX/ZV/rE4fMb&#10;NXpflXV1Es3hkeiISHKAzeGpkGk7ApRmvzSj52H92n1jPnsHQw8ORqaMR6uMoSnjQcn6CJU5OlW3&#10;JcMamzUJNlOi6kGFbUWybW2KwV9t9wOY02xLDZymhSrtYSoSrlxhNLVTXhn4Ukd4nO7hRN2T+9q/&#10;8urpHxw8mlhYTUA6VH7XiKuji7guGZvfFioWYxnXpKwQc4txBBD3Tk4aoey9VwaOnSwlg5ykZ9KY&#10;sHLbbawchIituaWjoamdhbGxcXAaVCYJmkZ1jXMdF6pqtEePFypU2QmKjPhE1ZsHk/cfUqSl52Ue&#10;PdXWcWlyagYoBpxp8hxI6uP3oCldKjVho0ZXRmOmYUYGleEGAR0JAVtahguMzWRMlS1579nXez+I&#10;G3p3BsY3jDr835StZB7A5b+vMQsh+lMOFCcBWuYEZX5APBpZ17J+zHkyaOXphbzzP/79z8dm+RjE&#10;44qQXJpwVHEmRMVjcSAQ5vrYpP2nubk+Zzv8jHaipZZbqQAh8o6WGmuWoSiINne3zYqPcPyyMd5l&#10;m2gEW9FAZaLAYqG9tExtnrD7tl1aq8x5ML8spuFCVPfg5yUt9r4R0zIdFF1/DWxeTZIoaVQQj3Ce&#10;ZudnhsbvHxxdM2bAgu0xZvTUmfyNdn/qN5MJZnQ8YHA8YHI+SESb0RE0YQ0cHVrX27b83JnVjVne&#10;9WkBdSkh9SnhhGvhbK46GFifENhw2K/+oJf2kKf2kIf20Mfoxx/1FUzX5F+FNCqf1KY8WnvIq+JN&#10;6g2HtygDG5J8m9L8WzLDzx7b0pb3RF7it/ftym2rGZo0VVxq2/ja92PUzz12Zv8jpQcji98MKT0Q&#10;XJdC7amVjZoHWrNWNKmWN6cvb82EewTsX6tVehTt//yRVxMKjxOcDSvYzOzC9KywZkljUaieKE/Y&#10;NiHcQEmSR/bfhd6McX7hrXeo1EDtWrJ1SfokkguChunZucXrIu8D+5Dx+vUTPReeP5H9vfi9P1Yn&#10;n7nSJU1Jb6Md0FC14Xu8MjpRUNeaWlCx70j+rviUuJR0C3bY+flhh32nJvt7eQXBHZdXmqY3OK/F&#10;GFy+I+bPArSEFuos5NrFUg7ZMuMxMv6P7S3/UFOyrKEyvPdSmN4eanKFW13BtslAh9vLMb/S5l5u&#10;mV1mmlpugKXOscE2CYvtY/bp4KHx+9o6P3euY/35zoCeCyFDg6Hj5iC91YPJosm1fXD0vxWVa+pb&#10;TM5JHLciwPyt20yv5ihKgY5ItNc7TLKFpBbC+o44EWAmNUQjy++RVOATL0FvLb6T0Eqak4nlu7/n&#10;P2gm69lsLO9c/EzSisTCh70gQAYRES0oQ9Rjzs4rST9alHOiNPv4GSF78Gki96+5ReSeqBwmUnKh&#10;kIQiY3h4HGzm3MFmKfgLEX0n2kkC5sVJp3NgYBDy5+oa7cDg0Lxb1KrC98xyQXFl+pETcHET7/2/&#10;ntmZX1hpNtnYCQObkxH9IQk69v9hp3xnHVsBbIN6x674k59/vX2HwvhEhnO7xhGltPkkm72TrP5J&#10;9kCFA99zoNIeqRiNSOz3ixtcfWDE+/BYTJqR8lNhSZbwBEOk0rH1yOSWdPvWDEesBiy3BCmsQUon&#10;hvHwBFtkijMwfjww0RiExkyUmcoarLL6qxzeGpe32umltJHivF5h9U2R2i/rgvb2b0yzPJIytGNf&#10;41OvZP7Ly4m2qYUZ9033NShiUANxWeJslnsOCORixZ0W9/aussgYIChsdHSirqGtpLwOYk680bB7&#10;QqZNKvObcSkHDqWmqXMOJ6kzjhw/39U9Pj4+ODAI2eepovITBcX5hSUVVfXtHV3nL3TXNbTknSzO&#10;OVbw+71Jv9uTkH+6kruMtiqpxcIPxn0XnX3Pi4/yi3Ejq6q8i2gEKedYpgQBsKHxorwj5mW0aoBT&#10;1m7xhcvq+D37e8/i3X2L/3yBRZrgcFzgYD/7v3fEc0TZr0wwmqSvi9wtsqj5KAwt1xEYYrQsNaCR&#10;F+/ywr0H+qjlTxibkcBgMznn12/MDzutP88/GXChO8D0CWPzVr09uO3SuswTmy8Nfdc1/8SEbavB&#10;tsxgWWZ2Apl/HWyW85uXkxllw9juApsfwIJttCI38e1RuD7Q4vCBT9TiWiO5zJmXLDO7yASLYgPd&#10;yKqelvtbClc3ZJJeHNGaDjZvaExbwmZ/7WGf+oOe9fH/L9hMSUew+akGxaPU5Szfu64+QcZmH2pS&#10;1af5N2Vubz/51PGEx3/xw/948/d7MlXPH9r/jZNvfrkq8Ut1iieqEqPP7Pc/tcfzzL61MH63ZcvY&#10;vKw1E1P5gw1pa5vU69uyPBtUXzqdcCj/qOv69RlyMW69LdHwieHHBwTh3zU2Czl1S6TwglLowcRI&#10;If7nplAj3p65dRtl7cSVi7uKTjyTnvJyQY52tI+5Pk80G8/dFG5GtDxoLKYWF603blJd7/yYrqqh&#10;zTE1ZZ2eMrhnf59f/EJ75xM6y0NkHhtdmyzTkY65zzDJI3DB5ICB52H73CNOd4DO8Nnz7f/YULnu&#10;bP3Dw/0bHTMx9plgsx1sJlmZ1IaHrBRWmV/tcDPs11HdXGf0HNVvt00FDo7d334heGBgu25049AV&#10;z97e5Zf6P3W+99NXxwLsM9uuDPzTyeITnV1OSY9HsmGbIxuG+yXmVSAQlmRJi3oXmxHQYDMzLiFv&#10;WL5XUt0Rn38JbEZyISKbz3a9EZf27HOvIMEbWjplHx7maOQzBS1QzrCsCuexlFKl0+kPJWWc6+gm&#10;TlhiRBV5UJyz5CsUPudr7vnu7iuASprmKNgwODBA9XFu2s0FogCFljE3N9N5/iJ1jqtrm5tbzh89&#10;XnL+Ambza0CWjFp/EJtxcNjsLjT4nFP13/tZ3Jfjuh9LtcYeGI45NB6b4QxWOylfEZDs8E+2+yns&#10;fsnm0MMDwfu7A5LHCQoLVVs3aSykQceoXZvVtkiVM/CwMSJBtynNFK0wBiUa/ZKt/Nwv2R5y0LQh&#10;2RGNZqxy+VMSI8VGYQzfNKe30rVe6fRIc3gqiTWzw+7plWT1TrT4PFflt68vLN0RlWnfmDb68N7y&#10;b/xWaZxamJpbpEgNoeuUOhRzKWHpErMqAEmGZDEm5JmZ7FWdmibUDo5PFOjOC90treer69uKSwVO&#10;xycq1RnZpeWVmowcdUZOwelSTWbusbzC7GMFjU1t5zq76NihoZHZaZhMrpOqR4z96OhofVPHmXJt&#10;58Ve9GZQjVwPhiTnwPK94HkvjAHbqLMor3esytKJscydRt0HpEmvQoEGnlFkZQZskf4kY+O9O71n&#10;Wd7/0grOAps2IV2kfbEHdiyPIQ6BtV9m8Rwe1aOsU1gKXZmotFnJkM4JIACX9iMvcGQZqvl474V8&#10;1PKfjM3slT4T6RPSw8l9XJoOywSEaM/EpuKfsczM7NUcDWrvDB0z+JtcwXam+W4K0q0yTwU65iKd&#10;7o22aZKVgStcyxRgXk2hCDRpneW+MdN/MdhX26bDCYHW272xwrEBSifKsdkZrDPH6u3bR80ryrWr&#10;Ciu+7pjZaJ0MBf/IthIcXp9wLJjs7V5pnXlfW0OommUKIuII+3Sg2fnZ/hE8hesNNgpkwdlJqK2X&#10;dVYQhJld/5e184CO4zrv/Xk5ycuxo5iS2ECwoHcSYLdEdUtxlES2n0vsOC9FcSzFsvMky+qWRFEU&#10;KygSRFssKgtAECB6IzoWlQUE0UgARF0stu9i0QGCRfL7fTMgRMmUc+Tj5T3Dwezs7Ozce7///dr/&#10;Q5J+0za6w2LfNmLwvtqwvDl/Rf0pt+rkdTr4KxKohbxKwJIqztGr2VYc9igL9y0PD6yOCKzTUHyC&#10;ehKrdXErqzUrYduuU8oq12hx/XrWxgfUJfpVxwfVJq6vTdqkS9xef+wRnMQNxx+vTf52jfa79Uk/&#10;Pn/8JzWxzxYeeLQy6imddkdF1GO12sfq4reXHg3O2B2Q+Hrw0ZfWH/r5lvg3Hsk++FRR5JbK6E01&#10;sWFV0YFnD3sVHvAoPOBZesSLSoi1Wio9rNXFuVPnSho7su9Wq32ySLvzdK5++voEzubrt10zcCsz&#10;gpGAgmUStEF0kfKHSHZGN8kMYBzmPv5UNCZ1TS5KttLwI3Eaw0tMaswBZicTgqk6f3OGCykZPhg5&#10;Z9VilCqQwJkwI3EOBN3QbkBJrcQ9wIMhGU0Kx8UdLEFIS31Gmkx9ZVos6Hl3gQ2HeWtxAn1+kMOd&#10;dNs1d33y1q1Og+nw8YyX3t8fnnyq32ZX9ClZbjMJ4c+CNoszmaQQklD0dWh8qqS58zfRJ/7xZNYT&#10;BRUBVU1hPQY/k5PVG41hwzhnsEHDLutL2yQu52VG1wqTazUWl/6R+64Orh4ywy5Hrjzm7r+yTa60&#10;wwEwjk0bTxDmGV+zPcxoeWRw2KelY1n9RbcLrUuv9OJP8R+x+hrM7kPG+/qH/7Kn/3+1d379avc/&#10;Z+YdyS8dtjsw1cKUMiGPCPZQmddoK8oEl96iJ3isounS0BRVtVlkjihWqvYpnSVvii2UFQxBO4gt&#10;DqDESqEL4stufTpDeUZ8A7gbp8fnJlycTX8ZjaNTk5TIhAn0+vQsMTOEI81/cmMaZGR5PzmNpXUS&#10;Qknn9MzRtML/+270d1+L+NGr+9/cH9s9oIcCWhJzZaCxWmAQKFqJPHoRTJgBiAiLjT/Z1X0NvRrc&#10;HR8bpeoue0R4YYRs6+yOjDuZlll0pasPemR0Lohm2cq4VV4IVhzV4MQUlZhnZstKqzPSs3Nzz5ZW&#10;NlU1NJ9rbddbzGJHYSn6ye9gacFfy3NgdDOsDZO3Tjebfx5b/cTemkd3Vz/0QfW2nbVbjvRs1Zo3&#10;xVtDtbaAOBskmuuTR/2h7oq2gtPrIkbWHuj3jtD7aKy+cXbUaP849Gks1aJV+4LiMQ6fSPhGLN6R&#10;Zi8gNhIl2EbzjrL4xNj8Yx0hWicNKhK/WId/rHzQF5w+avGJsmxIHPU6ag2Kc4SwIHi3Adf1+iT2&#10;LaFRPY/sL3oxOtMxOTc1c4Na25jtWV7LTJFZJsNYfpC4aBTEltnK0xEFmiRn9GZSJlmPUrwLWwVr&#10;I+K3cSj09xPbZRgbtQ8M9I06rR0dna+++d7R6Phh/RDOfQwT42MuE7VHTGZqQdMhYnJVCASnFb8F&#10;30sfyFpRNGbAjMH45S9lViufQEllgElTO4K+YIeRgK0bZEWdRZmWg1/+WvwaFUHVMcWdkLh14fIV&#10;cFdk0B2/NQTjKMpozJiygXx1NYCg4vHxxJRgNGbDoghZuDZH1Msuftcf2PnK2MwD42mJe1mVZcq8&#10;VYUXW+AZSUQVrulbtx3Ts9Gp2W5Vuk0Gs7/Ruc40ttIyDlkHAkUIAk2jwiJiG/ezutzMo1Br3Wd2&#10;ooYuMzuXmBxfM9qXkChlcfmZRpFZay1jS432BwiENjn80SqM9s29w39dXHV/RsHfEFdldPrA1ml0&#10;LOfiap2oP532/GXYzCIAZ3OQxRVqHwvCFNk9uKR7gDjYdRAUWyfW2Ka8HDMe9kkvyyjBtA9Z7FsG&#10;hvw62x9oLnqg4cSymqTVNQletRQqwJWrkXqLUniKEhex66oJBzvoWbzXu/QA7E6eUnFZTniwLmFp&#10;fdKK+qRVEJLUJ3vVJ3vXJwfWJ69vPB5KreuahPXlsWFlMZuLI0OyDoYcfz9U88qm6F9ujvzF5v3/&#10;uunwzx4uDH/u3Ang+YlqzaYzu4NOvOOX8qZv8hsBJ94JztgVWnRoc7Xm4YZkdPfg6hj/8gjPooPr&#10;Cg94lVKiOAa2SCijITOhrdFJU7EZrrGVtXGP5WteS0jrtLrGP/nd+PynOCklPkhKtyKtRBwDw5/H&#10;Zo5ALYU6KnJUhubvRPozqEAFCYpVEAD7JEOc6QVgM59Q7OZmrpvsEwoRlUxd5g8jUIJUIFaUBamY&#10;U4kQvw4S3Lg9PssgFEUQNoxxhRNjYbhyqoLNQBH3KV8vc5XNnfGsjOovTBgBHsUYK/eJsRfohZmS&#10;1ef4ZG5lw5Gk9OyKetCadxeuh+rM96JwI66VyMzR6/OGqZmarsFfHT3+o4LKsLpL67qHAs1kHo8B&#10;q2AzOYQ4R9B9WaSyClwG9Dqmv2F0LTNL6v9Svf0vu4ZXDlpJQ4Ay788s439pm1pGlTOwXKlfjoXG&#10;12QLHTY+3N0X1nYl8PKVzT0DAQZzoNnhb3b6QfJDrdIRy316w59f672vu+dfjqfnXWiZlPSe20zV&#10;MSXVWM1a5rF8AZv5kydw5wEqO5wjEVX0D8KIBy8iXTEtyHKE1RWwDXCi0iBjsQHzHCCtrKmpO7T3&#10;YGZahtk6isAnrv/67C3nmGtqDv6VOYPR3ErUdWeb2TiE/js3P2fQ92dm5b7y7r4f/eKd514+8P2d&#10;Sf91KHWv9lRmQZl1RE9xwy/cktKP0pf8KPiiMEdXVOqIQmpt6yD4CEcy7k9czcQc5RZVYxvHMSle&#10;ZAbg76jIqcKyiM7fb5bhYQK4z5wpPJNXnpFflpiefSwrv/lKF6Yi+C5R3rBdqj/YNjpeeOHaq/G6&#10;b+8s3h7ZtfVI1+bD3Zsj+jdrDBuBw3hrQKzZO5qSzAvY7BNrA5vXHjas3t/vHWXy09p9NXZfWDY1&#10;d1qsE4VYbeCuz2LTOLw5J9bG+f4a5/r40Q0Jo0FxowEaZzAEnzB0YiqPsbPdmOBYt6/fc3+f1/6+&#10;wANtgVqjv9bsE6X32Xfpyf25KU1trIFuzlEOTcU16V/M2vNEWgitqUANg1hmpQClmI7ZQogNlwjp&#10;QcwMeXLiHVbxmyLkc5SenJ2ZGKeO6M3ZsVHboSNRx1NPszzC28N6m7Q3w7ARd/XVrl7hOWcQMsdv&#10;3pSyyljVZT7KKkB1NqvapzKxPrdRzpJJy42BiNy6qPjKml65ZXVJIWtJgBN4Rnumu9lXP/hlW/U7&#10;kC0LEkY5D+ZsmEzAYH44TRn2lMxixFoI+8KOrTKcsIhTn+CdW+LG5POfu++v8sdXxmYEEGEgOBFV&#10;icafi01UH6Le4Ty6cXNilgk3fzKrZGnh2YcN5h32yRBFylDbWCi0DA5Pwyh6cwhVIgw2jxGbt9EB&#10;5S81LXYMmXf0DG5t7wk83+5V3rCh+erWa4anrGOPW107hq2PDxqf7dU/dr51ZVbRg8mnlh7PfLzf&#10;uHHYFmIeA+/hJ1EF3J/QrI34k2Yb/0IjxcvTNkH2VJDwibqWXxtacqWXiLAgk2M9fOCWUQraB42M&#10;+PX3hF3r2NLR5NV41r0mZ7kOYE700iWtr0sOq08OrY0Prol111FiGcWUbVywLmZ9+aGgor2BhXsC&#10;zh7wrojwrI5ZUaNZqYt3E3VZ0Zh18X51iUEYw+uTNlRrg/MOBqS+F3j8nYCUdwLjfhMQ8Sv/8BcC&#10;jv4iQPNyQORLAQf/Lfjoi4+XfPx39Qnbs/eEpbwZkPgbn5Q3vNJ3+uYfCC47Gir0I4kbG6SF1mmD&#10;qmO8Kf9cuN+j6KBvRWRQXXwgEWRfjs3b8yL/UxvbbBohPgh0Qq+Vic3KV8FUUUJkWStNwdxPMCrR&#10;mOiMUgE8xCJEvqhcUsFeaQxnJdkAuQmDB5WUZ8VUiRxndT9LOmprf3/V5dYWw1DfxOi1MUev02ad&#10;mcAPPHNDeLz5QmoBTU4D5UgbBqR4u0X5UyY8V2bg3lH/1KmjSHPlXQYwcE77/fnEEXUByjlgFa5Z&#10;zL/TN29R1r6xtevq0AjM0gufUyYG/nVEjiz+kTo3bsCL75ycaR0yvapN/8Glq9t69AEjkNJMYDQi&#10;gx+fCJn9d7B5fLltXC1i9iC1VQgzhG9u0PS/r/YvZXSJu2T0r6h4Jvl7cGKPrSLiQTh8HOtM1nUD&#10;w57tXRuuDWzXm7diG5fLKjNCGLO5lINybb6Dhic7rrxwPL3daJbQZ0wOACd6s8IowpqbX6diM4+E&#10;38SvXnga6oS/s70OoxbALDka/EKEKmZmOJFFO+Y/SmsxDOjzcTJbJycIQnBMTZdWNx04pKH4xIDJ&#10;OkP+0jyC21leUxd3ImNXeOyv3zv4mw+PHErOKL3QMeiaq2zpe/+g5of/8sKLv35nf0xyakld3rnO&#10;8tbu3Or6mGPpFqtTsa8IkCw06UbBZeW/2zhEq3WNaadzWi63F5dWkricnplL6g5ZtkVltamZRS3t&#10;3fw8hLqqJMlSQ173AGYOEsxtHB7GgY2q1Dc4XNd0LvHE6YSUk1m5hWWV5zo7+1yj40R0Xxu2pNW0&#10;vZRS9/ThpkeOdu5IND2cYNoeb9quNW+hTEW8LURrC4q1+MVYiNsKShiF+NpXYwvUOtYe0q/e10+g&#10;NXFe6M0Cz4K7kmS12ALiKPAsDU+zOJvjnPJxTo6zCx5rR4FnFZvZsk8L1Dj5uuDI4XVvt3i8ccHj&#10;9fNbtcMb4gxBEb3Bh66E7Kz8h8N5Xah816dv35iBoUs6E2mOgYRVL9iMFUUZ9XQ0q2MBQuVZ8ydL&#10;HKvFTs1HYFvwG7uWmItlYuEXmJ+bAO+vz0yC01MTjtOZ2RnZ+Q6bZW4aGjJYTubGRl2Dg8PYNi63&#10;XekfGJomGo2KUkRoiwlExpPSHQLPdCgdxMF7gppAL/YZFnqcpdwh98KOOuuATxUs2cHyjPYMSDNM&#10;ZaLe6wUec1jk0sKs5S4kIBxuMkhOULu59p3RJoHfankrOMha2ruIOOMIyrSEbhD1ADGOpJDJi5tX&#10;m/rnPX/IPQ9+ZWxm3t7NzLcwk+8gNLcjD0aRj3PzN9Kzzy4rKN4xPPKEbXyrZcLLOolOQFjpMrPL&#10;xzoVguH6ar/viA12js0W16Mmx2NX+7dUNYacKdyQmuWTlueRVRJcec6rrOGh5qs7Ll0Nq2oKLqra&#10;klUUeirH7XT+mvQ8j+LqZ0acO8xj37RPr1cotYl0/RMC8x+4FMTaYrK2uHxtmLXH3PsNSzqvuXcP&#10;hI5Yw/A6D4/49/et7ri8vLl29flyz8r0dUVJIZXHV1clrqiO99clbq1P2VqfvKU2PrQmRqk0pV1D&#10;pb9azaba2G/WRG4tO7Sx5EBI8X7vs+EeZRFuOq071YJrE71qk9bVaNdWxPhUxATXJoDu0Fz7pr7v&#10;l/Cb9Wk7Q0/vDkl5JyTxzc0n39+Ws397yZGteeHBJ98J1L686eTbW9PeDda+4hf3csCp9wPyDwSU&#10;UqooDs6T0EbBeLKq/Ko1MJOgN6MuozSvKw73oUpxfQJsYj46UZrvqTdvKYx8PiWmuq8HmgWsmqSr&#10;EHAzd+u2iogKFMp4ZlSrjeM0IBx1hQo+QDJN3NIyiqUxwdHHuAj6NQQYADPVkJkkxNYi86ld8FFc&#10;4ou7Pno9JvZgTnZEUUFMceGp6oqz56jQeNFooXY6k2hKpsbNT9Cor1MbDbxRDLNcfkF+K4EtC9+n&#10;ihv5WjHhYgCn3VMSqNisrkQx4Sm3/bvJ+ZuOqRkXckWZeTLHlG9B++SISBVuHcE1e31qarbHZHs5&#10;NvW5zt4tQxZ/+NWNDmFZV4hdF0BUUZ1VUw0J9MthCzE7IZtb0m/48yvXlvYNBZntIRbnN0xCFutt&#10;EwIA4hDBZnezw33Esrx3yK2tK2zI+JB1dIMNkk4nIQ5qWCUL4mVmh9uI5Zt689OVujfO5JvIIEKS&#10;YgAgjg9zF5XXgWdVaWY6q4h3T5mhvEUCCzoQDUM0NjyotdhyPSTp9BxUaCLnsOhPz0xMzEy45qbh&#10;TmzrGdKda++kRh4cyJQsm3FNuKwZuQWvvLvnZ6+898JrH/387QP/tSvynajU8JOl/++jlJ/+8v0X&#10;X9uVnlvU3dc/OjHhmp7pNZryKmuij51yTWMxoQMXRaX61NkuYDPSEXKME6eyY+NPHD+VdelyGyCN&#10;71OTmHoivQCPNSkujC5M1gwUBaEVBFDF5+9t8YxS/5DEdNR5CDcw2La1tVeWVxQVFOXlV2fnlNfV&#10;tzSdb9OeLnnh4Mln9hRsiOnammTaSmS1xrhNa9qmtWzSWkPjbOspBqUlfBpN1w5FNlov5uuAOPua&#10;AwOr9/YFxZqDVWwWeP4iNhP59VlTgVl0a5t3rBVsBoZp2LSxb/Mn8ExDgQ6Nt1PSyntvr/fuLtqT&#10;7xX/8IOc53el/vytiA/C489f6iBqdwZ/gxiy0D2pmjX1yc1phYdEebZiIBHdlamKqFfEO30M7sza&#10;HbYLLa24WUEiIdTGAMNiWrAVAMNzRf4YuviM1WJKOpaWkHwSvVkGDDyBLGtvE1FJDDHZVeMWs7m/&#10;f4Bpw1yRBwxs0CPKUklVnUFTdu71kg8xCNCY1XLdKkKjwTObmXiLaC3XvnUTYK4/38qW82mAOudz&#10;puzzmkenl/EEkOOoxrusHgFoCSWD/lNgXomGky+9fQs1elEXx98MPF9q6wLCORM/NNf7wtThMdIW&#10;DzLEeFK8FIHBcuSL7/LWV8ZmJBSSFNGjvlSBtSC2RPsR1gKmJfYQCvIkp+evqdJt1htDzC5/GymY&#10;0/ebx+6HpcgyFjZk86+/tOqszld3zruyIbDm3Jamy5t05z1zS1ek5rhlFgVWND3U3L35wpUHTmS7&#10;p+asSs9fduKMe0aBPwTaZ3VbWq5ubO3e0qN/cnR6o218k0NSjdeanKvMfwxnpxCefOU2sdo+tcoi&#10;XmdZFugtyzv63K/0bdabthuMIb3XPC9fvL++4r6a/BWVGWuzozyzDm2rTvbXJXlQJUKXsEHSk+KD&#10;dVJcyB2ncq3GrToGBTqgLm5jnWajLnZ9dTS2ZWjC1pZ87HP2aHBN3MZGgfOwimi//HCv7H1BOfs3&#10;5h0Mydztc+xtn7T3N1fEbKuJDz17dENpJLlP36xP3F6XsLUuIagw3Df5Nf/YX/pF/9I7+Q2/nP3+&#10;FdH+NXEwd8IUFtCQhF3dV6f1qJGSViG1ccFUIayM9Cw5BDZ7lx8N0MWhN2PWpniGVOBQbNp3m7Wp&#10;Efnj9NhoXdnwqBW5ODOLvJM4qFlKhTLyWYMr0Cj2UmXRycihoVQxEUBoEA6lWWazOlrFOkiIxy3q&#10;HqGCMXwRGYQvWGemmgZ60y5Uvn3m2Hf2vP3EW7/6m/3vfCf+0A9To/8pLerf06L/8/jRV05pIuuK&#10;NJXFJ2sqO4yGMVQ57oHPi0YIlAoZiNpUVGZqKMq0TG92Vbs45nfa4hS6e4chT2Oos/RkkHNBtYmK&#10;fPMWkl6daSpKCIQrejNyhnkPjQleyW6T7fmoY2Ft3QF6SwD5+kb45J0eVhdsr3djs2qqQY0WYCax&#10;ymh9sF//tS6wmYWskfpsDxid4DeZC3hMYL2FugdsXjpsXnJt0O1q33qDZTNR3MRAGGz3GZ2CzbZx&#10;MVaZ7F4G0z8Ojnw77Yy2tmkUaML3gDxl3YOfGGxWe0r5jTwTEVXyi+nVBQxUn5u6RZjLQ0NjgjuN&#10;iAJZg9ygBBkkSI7p+SmypW/cmpIumDdYrWXnm5MLSmMyirRZlXn1HTXtA9Wt12xGy+zkRGX9hV1H&#10;E//7I+2LHyb8yzuRP3r94I9fO/Cvr4Y//9rHu2PSqs632lw4BFCpruOBbm7vTEIFq6hhyTV7fWH9&#10;sHB3KijfwWZEKrdX23CBesOnswpMJhPgSqLUsbTspgvtRO7Q5USk40tWVTRRn1VhSS/+3kuwRxhX&#10;QQ7uBf8opDTT02N2u2VkoH+4sqqxvLLpbHnDfk36T9/TPrm7JFirD9OaQo8ObYbLOs6yCQu2kHRi&#10;0Lbh9w0WXzKOYbu4ijWOQI1t3cFBj319QdEmYBu09tPgkLaLm/muBksJDeM2H/ST0G50bs6x+sZQ&#10;PpIUKSeJWIFS/UJpGgdfRGM1sDHRiaPaL0ralheT/s87Jz/ObKztGBw0ObBw0HmuqRtTc6xi8SHN&#10;3r4x/cmNKbCZSQAYCSxLKhFatMQTyKgWaMKMP0t5xp6+Pj7CMJeIu9u3zA5Xx7XB3KJyaMlp8Ump&#10;pC9rk06+9d5Hr761M/lERlZOYU5eEdnMZ8uqausaz19obm6+DBVJdW2D3UlIBvNJoUFlikm1JIFP&#10;AV0CGz79FB4PmiwiFDyjs+gORh23AxhzmtyXMiDVoSuHFZ5OFXp5l6th1iYfmrU7Z0oT+52cplyE&#10;ZSWs3WOo1wAt0d3wmchxBZs5gkKs4j2wDfpyHUzZhGpzigrnfJbjOLZJbibNemx8kgGlNnVALQoT&#10;xpoKxry7eFDd4Qjv0vjIV8bmxWups2DxT+YxjxaVCKM7c5K0E0LWIo9lhrS2h4zYVqIri4ds5j6z&#10;C20Ahu3QC+2BJ7MezinZlp4bFJvkG50UnFGwrappa2Nr4MUrG3pHnnRO/71j+ltDljVZJV7p+d7Z&#10;JevyKzY1Xv5Wn+FvTQ7czI9SONIxEQKz2Ijdm5gaE8UknBgA/4Cy+2VvEWv9pU0JVUN0fqHhb15q&#10;n37AOrnWMgH9IbQnXl16z47ebX1DD/f1h7S2uNWUrjh7xq003ackyStjn/+pd7eWUOBPGwgo6rSS&#10;xFwNwUgcBF4rleqNFICiHPIqnYbAK/+GRCodeVIHsCrWozQiLGf/I1Wax3TxDxUd3npqZ/Dx3/qk&#10;vB2Q8FpI3CuB8b8OOLUzoDhiY30SanQwsdl1RIfF+5OaVR0bUBvvWxHlm7PX//ROv4xd64oP46Km&#10;FBVxZFK/uT5xTR11rijPHE9aFC2wVghEA6kDXXYEbPY8+zGqM8DsBzeZFK36DJsX4TmoKu5vs2J+&#10;lhJ1trmBWQosT6O1zquKr4KLSgIVVmV0Mmxld+S8QDWATdAWTBcS/CqRRcoLHZoZTwITfum56xar&#10;ta2vL6/10lvZ6c/F/HZ7wrvbTnwUlvmxT2G0e5l2bVWCT02Cf2lM0Jl9W07veyYv6umI979/YKe2&#10;trJvTKpCMT1FEb91h81KuRm+hi9D0DBiRfYoK31JjQJvhF1DMlkXB/YXd7DAM0fvwDw7gAAaw+Qs&#10;xP1y4c9eig0JC5fI89l5QoZb9OafxKX+eVvXKr0Zz7GPKL7Cc4dp+m5sVrP8QVwBZpNtrdHiNqS/&#10;v7d3Ze81j8E+j8F+svII/sdkDTZLKBm+apNjyaDx69eG1g2MBJrshEaSKLVkRFKfH1SSEkkTWGGy&#10;h+oNv+rq+Yn2+DlCY0TdkdglDF2spNU1k2pgkB+x0E+IYlk4KU9GfreIJ3mcstCiERRA5SK5wief&#10;2Fzj51uv5JbXNnT22uduuuY/cZKZc+NmY2vHuxGaf3793R//ZtdP3zjy/HvaF3ZqX/4oJTu75uKF&#10;rtMljR9oT//ozajHf7bn0X/b+a1ffPSDtyJf3pUQn1nVPmBwwX5KqAHxXKRJTYzXNjQlpmdSEkiB&#10;Sr5TXQipW+lIXvyBRFRTqhCXWLbbO7rGXKOEYTdfulxeWWexOTE9IuVZm3AuRksEvWCzfPreL0Fj&#10;zCpKAAELGnZvzZPoPgEqgVM2q2142Ng/OFLa2Pb+yepnI5o8I/r9NKYwqdvo2BjvDJMoLZtvlNVH&#10;oRkBRP1jnWRP+UXbgFIqTXkf0vscGAg6asAEHaCx0RYDwdCD1eYbTXgXOVdYsAFde5BWkpjVk4Vp&#10;JJ4SkA74RmjqW/zJab6RRrDfJ9LkF22hPbK/+QVtS9ZFq5mkX3ETz6HX0umYTOhRhjUDQnm2OCfY&#10;l+UKBJ5YocSspHiaZCnDQ7sOh7npypWeoYHB5gst6ek5aWnZx46fIS47K68ExwGFJrop3jQ0aLFY&#10;cC3XNhCg3VZeqSsoLs1VuFGzyKfKKkw9nROfcuqoJiWnqKqy9sLl9m79iIWcPrUb6BPMG0iThQ5S&#10;kIzbUHsKSFat2QoMy0rxzqClN1kSL/jI+ZEMc97iCPFcakoVJ9CAbbbqpxgy+I/RqtliAOc0/BdW&#10;m4PsKRAdnRgLNqiMSq0mTYHN/MnF+SA3IDt8zY15Qgu5ApHhbVf7qJcF0xkkOXB2ypMUa7lQg909&#10;1uTnKL+HLYD9mfT49NM/Bpv5ksW2eC2wmcUzt0CYzMQMdcxvWkbHI5JO72jt2Gy0rjGOPmAa+4Z5&#10;/OsjTjejY5Pe6qe74H/izHMNF7/b0vlQfmngqdyQsrrHOvuf1Nu3ULVixEnJ562mUYzhYZ39D3cP&#10;Pd47sqWjb/vVgaeGLM+YnY8abdvMzq2OSb8Rm/uwTbDZQukngdgvA+A/cPyewAwZJw25eaeJfrPY&#10;uNr91qmltqm1lvEg2+RGy1hw34hPR0/ola6A5osPVJR8oyBjWUGa+9lUr6J47+zwgDMfBmXtDq6M&#10;DhHs1PpUa+C4JvIZjKRG8grgsPEYOytrYlfXaKhUQTkKr7oEkNtPF7+9+Mi3KmIfzQ8PSno9UPNK&#10;0LG3A9M/DEx9LyDptYCTb2PW3tZ0AjIQn/JITNOBQG9ltHclKjhu6Xi/GnKa43zrRUv2qk8AlflS&#10;qv+uphQVBShpdQlQlADMbgR+EwsGqSeZ1mVH8Dd7lBzyqoz01cURTK5is/LZzxCaoLDg2sRvFyX8&#10;fdRH+zJPDo85KMjHRGadLZioDDucVgDzZ9isCE8kP7EjDEUgQQSkTH3GNyIAuGSFi6NZnJcGmyWv&#10;tubD1JP/fTLpuci930p695uZ+5+qSX7yXHpIw8m1uuR1tcleVGmsTQxrSH60JuHpquTHY3Y+s/PV&#10;D86kdZpHhEsDySsakWi63IOCQAvyl+9VHKvy9Xch0P+MzfwukQQK9IIP7BNMjilOue7ihGCSiH8H&#10;bEYAIB8cEzMFbV3/dCLna1f7Vw2ZPMXTLMB8D2xWeHhUbXiN2e6JI9lgXD045N7f69bTtfTqFUqR&#10;UlQKjdnTLGHeWMVXU7y833Bfz1DAiC3Y5MAnTaLUajux3JPL7JMQBiyj6KrZvr1/8L/qz71yOs80&#10;NzfOMgqxQiAeP+Hz2Kz8Bvrps8ciYlu855woBk4acM4HgTh+O78cV397z0D0scxXPzh0MO5Ut8E5&#10;dRN/PHxqty9e7Q5POfX6Yc2Hiad3arN++usDj3/3Z09+5z9+9crunR9pX3gv9oevHXrs+V1bfvjm&#10;th+/8cwvdv93RHpGWbPRNSeOcAoQYXcWXyaELZOI+NP5RbP4MymFJOk998ZmjvLE8WIylmanpwhG&#10;nJmenJxwgc0FJZXnL3USwuN0jfMz6bLRsUmEJWIR4XhX531uV6oay+jEVguMM6xBsNn569SExghM&#10;Th3OdyjGblKFL6fT+oP4Sx57WwLjpKDypnilVmM88VkKxGJ2VnRcorcEmwHaaFsw+nTEiN+hQf/w&#10;gYBIowq3CjyLer2IzcqO6MdBXI1G5JfCKCKua6A61goGr09whCaNrk8ApxXuEWpYxVqCNFa/aLM4&#10;uWMsDx1ofe694l/syY5KKWnp6Fam2jQKMdisFGJWsIZwLkBaaQAzjYHAloW1rK2VKC1Uz0stHRln&#10;ijPPFBQVlNZU1Xa3dw71wcluslqt4+Ou2VmJiidZnOGPcxpamMnJcRcZ5VS6sFntdhoMnjaz2TSk&#10;1/f09lXVXSytaiosrTtb2UgoADTaymySgAB26AysPDSBNZEqiIgb+JH4p6DsAjCL51tM2YLZ7Kig&#10;y5YBy5Z7BlYxREtktUK+zWc5jX30XTRjLNLcPiFdaMPsoEAThg1IowcTC0bMF59FIabiJE0N2waO&#10;uQf1+urXyZE5sYp39w5RruNK9yDlp0jEWhxdKjCrw4uDskZU0Jrfxo+6e9h9ZWymmxZ9zItjmR2O&#10;Mw9RmmeUzHGeEHF3Cceznyoq2361G4pND+vkKsvkshGyOe3bjfaNFzv8Tuc+WVn7vRHrE4MjYd2D&#10;QYOUhXB5O0QZ/bNB219cMy63jPk4Jldj+hux+xqsbt1Dy9t7/K/pN5vs66mFbB3bODpLNJaHY8rH&#10;OeNun0CXxTT9BzD4y976fWwGlVW5qW59pMj05xqi86/N1KifBLkDYUSxuh4aHgnraA9rOb+mLM89&#10;K2ld/gmv0gzfqjTP/Bj/kpiNlTFBhftDzoZvqooiHNpDpyXCa2lt3HJAEf1Vp/VuSKEYMDFfy3SJ&#10;D9YlLa+jHEWCR13y5sbjT5dr/u7Mnm9pXgmJeTk09f0dpZGQdm2r0QaWRngXhYdQxKIxZXVF5JoS&#10;uEpigHMqCXpSdJnLVse6lx51L41cRelfgL82jkXAKpKg6uLd6uNX3NkurdMuq9Esr4rFwE7zqTjq&#10;XRwu2HxXnLaKzarXGYRGb1YbRTX8dCn+6R9/Jyl8b1luvUlvnp1yTkjNX/EbCzCCXoojU5GkqjTl&#10;HSQ681/mGgoM2tHc+PzM6PWZ0bmZsRHTUJ+hr9+iL+tpeTk35SHtbve8GK+ciNCyI5urY7Gxe1J/&#10;Wp4VznvNispIt6qo1bVxqysPu5VF+p3cs/WDl/4jNvxiT9utG4pPVLQ9uRXGraxQkS9q436UVabM&#10;BzmuKA7/o97MRbicXEaM5Oyw1hVsuyNEPptdSmgkMhv5QRLRZb3xrbM1z+aXPzhkWz5sexB2a4N9&#10;nVlYZr+oN6tZBmKvpo6q3cdkCzBagwwmz4GBBzo6/rr50hKDdanJTmwXZCNgMwo0dc/u7x2+v3so&#10;2EyNKfKpwOZJH/sUiViS+2eZINMh1Gh9rv3qq9SEuHAZz/CUis0LPx3gZW2tLJXUHyC4d/cDuYPK&#10;ykxnvYVVmeQo1mHskKs2Pn+jrW84Kaf0vXAtKWXtHX307+T0tHNyQu90XNaPdJjthrGJ9p7BI/Gn&#10;fvrzF/7x+edf27X/twcSvrc77en3Tz/1btZTb5169s3Elw6fKjjXBvMU3YGUZInmmp6bRE29/Sn1&#10;AKsbLpXrGqhDQVXHW/ME26mjSRXjC1v1EH0MeIOn4g29DprPAKL6YUOl7lx6dmlaZvHAkIHBgHeT&#10;5Gk69LNeu9ceJ/BdbNA5MIEwaOn6WWhc0echo8bAjft8fsZ1/Xp2+8hP4psCD5wPS3SgEAfH2oI1&#10;dhreZfA4IG40UDvKFs+x2KWxP0dZQ6JJZzIHH9b77+nxP6wPiLMqTVWd7WjYahOn8h1gDtIKzxdk&#10;I77RJu9Io+9hve/HQz4RwyBxSLzQgYHH7LMTkuAIjrcHajCnW2hhRwYe23vpHz4o//mh4syGa9O4&#10;eMW1cRtiU6KReRrMRRndLLyYoeirPCLJIZaJLM+TtzCW3LgxNGIp113IyCsvq26ivgis2rjhFe4S&#10;mc9MNRqojBAQU7DENhPhTOihkMPwuPhTpqNounIa4M1SCXsGmFdRcz4rvyK3qKq0spGk5+q6i3VN&#10;l2vqm6GdqdSdP9fc0dOnh7EVGKMXVBjmxkBZZqRiepMboDEAuGdAmqZOeE7DjoJGC9biIQaPUYVR&#10;i4FqDpIlxRG5W0UD5lmwmkAJBmVpztExzuR8DN0WqwOVGic0F+TFVmSAfNkdZV15VvAUUbPZYhsF&#10;m2kElCk3LNZsRqo6ykQ2gpR3TDb8effo+1NiM6A/S4KKdCil8cRhcPJ0YVBsontphW/PsLvBuZZQ&#10;bTPWNuej9rGnSdbMzF8dk7il4eITA4bHba7NSBmDlRDub1gnvmaflgxOEN02jnrhY3URC+1JlmfL&#10;1SWXuzz7Df56s9ew1d825jZkBHHRmFeQVWz5I+O0/whsdjc77zONkrWFvk5cD2wPjxhNGzvbAi40&#10;rKjIX1We9UhL1d91N21vLliXG+l/NnZHU0poWYR/wd6QMrFsY7VGc8WIvUwAMpHayatIX9ZpV9Yn&#10;rW48DtcHhYFXVcWtqYpbXxm3Kfm3ge/+IOi1ZwOOvLSjKOLpxpTH65PA5g3lUd5FhzxIQa6K9kYn&#10;bkj0qItfI4WfE4FnN9BaF+fTmOzbmIJ2vkrivWNX6iihIeoyJTSW6jTLdLI+AJuX1iesoMCzTuNb&#10;Fe1ZEu5RsA9s9qmIpDBGAAZtSXEWm/bvY/PaWlT8Y5vrTj0bv+/7e357uKywcfDa5Z4u/fAwyaRM&#10;HkbegiPzLknKZGemY6yanp0fHRuz2GDa0w8N9/UPXWtpvxR34vhHkUePpCYfyE3992MR25P2LWvM&#10;DGjODqmMeLgxERc4dCiraxPWNh3n0S2v1Syr08JI6lZxeGlD8lOXsv8mcd/z2o8rLjfi+sTVKyZb&#10;wWaMdgvYrGoATATawmwQMY9egEz5H/RmxraiBuPJRt4ISAs2s1Wg4e6pBUggzEizIfBi2OrIa2r5&#10;9+OZ36ts9LSTuzy51OLCBSNpzV+OzR4Wp4fZTuLyeosj1Gz1Hhz8q8utf3Hu/JJhCymF2KjBZpRm&#10;sWyP2JZc04PNG+wT5EzDCrDOJEn2Dxqc9xPsbZtkHgUNG59pan4hMe2q3YE2j14jbgNum/mKjPiK&#10;2ExdQcIF0Ltn52/DvE0eOeUAXTduGl3jJiPJxLfMltFy3bnUvBLN6ZxDJ7OjMopOFpSfKaxMzy87&#10;cSazsqHONjXRNmT/bem1HyVe/Kfk1u8erPj+hxlHis47bt1m5JCIDDAjcwF+UcHnb/frLTWNlxsv&#10;tTpddoBZcqjuGlHK45eNsswSm7YIS8mZuTU1QR6taM+i4M7NojzlFFVjgkZG4U0Bd3E6fEEsfq4f&#10;FSeoUI6oQRIEKuKhJ/Ye/zroI3XKJV0QHbqp89pbicVP7Mz13nMhNNGhBk4rnmC1rIXTK8bpFU19&#10;C4nqknBr1GKYv6JxSNs2RAz77Lrqi+r8JdgMQqvwHEiotqQvWzwjRjw+1q89OLB2d/eaD7vW7uv1&#10;PjIMhzbN56iB5hdllB2ufHjQ+9AAbYPG8nis/m/Dm3+4p/hw/uUhSroK7ApgYLjmOfACzEQzlSA/&#10;WbPgUFChVOqmSojXnN5o0TVdzi6uOddy1WQbJQcBfCdBnYBHWYrLZJNco0XgFGBWEpwWYVsB7wUT&#10;NPt0Fj4sBAV5GJRv0jVcKiipgYqkuKyupLy+sLQWnP7/xJ0HeFzllf6f/5bsJpsA6yZZXRp1yb0B&#10;Bgw2JWACZIFlyS6bZBOS7EJCEsAbwGCMq7o0M5qiYtm4GzdZvUxTcbdlWVaz2mh6UbfcKfv77pUN&#10;wSYLPPs8/3k+X9+5undm7r3f/d7vnPOe91QZGkorzWD2wTJjleFww5HT50lzF1pgF8WcQopMcyYC&#10;kiWkZCn/Ws5Ixmbe8k0gMaawrKyJEUzDOy1DNSjLT2cfVthZPNOcj7SFFTZy7rzFqmZ/7Gbmjvj2&#10;5S/lK+QD5bccLiCXrnuB/mbHesZ0ZsOXkFiCStFpWeGvovd+4fWNsZmjGYzkdvOTuIVs4WyYQpDg&#10;iMwhnZ5RGR7gskz1gk1b4wp2zKls+OF5x4+cg491O5d3Wp+3uh89eS5Wu0nRcFxxrjOW2jheArdj&#10;CZ4RhVtIVUd6RyC8wGGhUjK8GDGQOUji9OK1izjfH9hyPrbbNtfuWwhsU2pCoryKHKpvZTcH2P20&#10;6Y6BEOcgWEsji5Ry0aSfKhwU1PMr7B6SRBPdA2giJqB/YveEMT52OyZ3CxmmOQ73/bb+GWeOTDfu&#10;jajeHGsoiDcVxJDBbNSHC3zVQK6OMCgjjaqIkvURpRtiarKTRa3GvJi6vChCvwZtmEEXWaVaVF/0&#10;0OEty+qLHmvc8mTjlkcqVHOIK2e8HJP+siL3tfCt74YXp0fXauJJoLLkQ+aKqlWHlqWFlqZG1iql&#10;TCd1tFmTYNbEmQlaa8IsVJqaaCEW3c1GeaugW9o0i44WDAWsPD2iOoekKSCZz6RFW3QKsy4KTzv1&#10;ng3qCCLiFr2iTlSVBqqDjapQY3a0RZtQlx93KD264E8JGa/eu+G3T6WsSKnc2zLqc125THoBc3Pc&#10;1eQ8k4Dnv4hKwTjOpNGrFytam18uUN2/9s2H099Zsva1Zate/decVT/Jee/HOSsf0b5374drkven&#10;RVdmR9bmRNdmxxkzadNMamk+IfwNFNeCPRdj1oSb1QGG7Kn8iSztau3CXWn36lb/MGvV2op9naO+&#10;y9cpgSeq4PEIMaGHvTV69frw1euj1xCqBEEF6RpKGoa1UC0UgPt1XxKuifGAF8M3zxhPtoidfyYo&#10;YzygxM494+N7mluf/XB3TIVxVrdDYXNHkDHl8E+y+QKdfjKbRWnUW9L/0NsRti/90O7l6Yjosf3g&#10;TOudTefmuUjx90Tb3VQdjUMZ2+UP7uz7XlPbXa29MbaBwPNOuvEkx+Dfdbr++rybENKd7pE7PKMJ&#10;3pEnT7f9+/Z9xUdPQ6YlKU0YGWLQkpwH0jRFePhvDg2Sb0EaQ6XBWwxUwnsvItNSwFn6+6cUNcDM&#10;4JNwBA4N436m8s7IpfGR4ydOv/LOhuX/8fp9P/ndAz9d8egvVzz5s1efefGlF37y4k9/9fKL//Xq&#10;8l+/vmKH+UWNeXHO4bmZDcve3fbyhqL8A8amLpsQPJRGEr6RAY5fhKmKieJ0ugzGht07D1ZUGM+B&#10;rIKi8BkjmuwSvEFZENjATWZEFidIPbFRFCcgNV0d8PkpQVBWad60bf/RE2eBAZlkhOXDt3D7bp76&#10;V63IpyyWku+QdBWaqAJx9QqZ4lQFTdty6Mn/zrtvvTlG2Zuc5yX9KSzLEwmfSzsQrvKFKX2R1JsS&#10;K14hCqbyRSmxqn1z8gbmabzJWf1xGzoVqV0xObZEGN15wnEdryF+LJKVpRWRE0WuFFtE9DrHHrKu&#10;M2R9R9Dajsi0rrANHSGrW0JWnQ1+/2zw6pagD86xDF59LmRdR9iGzrCVTRErT0euPJ2odS/Que9J&#10;a1n8dsVz6dUpJWd31Xee7R9yjVweuyrcAEPUi7qEZAyZSYjOfjJ+/dMxLg+PBO4HfNQXRvut1sNH&#10;T1UbG4+ebPHheSbPgocI9wNVysFXOr2EzQAV2Cx1MfFE8FZ0NAFC4iX9xzUX/ivQjj25Hfwn7vWl&#10;K26PH/Dr6bNBtiIZneivHAnutQJyXYQkqo2HD5TUllfXoSHT2t6F/xmTV94H6xYbl1wmvlFuMspi&#10;77IPdjMRZVzT+KtZka1hylMSOWYywdBA4yiBzeL3ixkGP49GR5Lf0iUZu7CzMZ2RAPsiNksn8nn0&#10;Wox55CxIqp+U2GJFGiQEBnM9OF8aK2xkR2huGNnY1mzh8si98f8Sm5n54ITiOUKxk6kUX4Cb4rld&#10;+35y8szSclPS9oOBm/fc9eG+yTuLQ3YVh2/fH5K/LThTM/9sR3KPjSEm3jtCQ9CDGswK90ikhyCZ&#10;wGZoq9i10FnxKse7BpKcvphuO9gc09UPNi/yDM1wI1GChUEw+FtiM4pjtDBsdNGGaPB0YqRGKYsI&#10;hy+4zzn1vHVqp5XyzBRjTnSKWUIUprzLn+D0zHK4EjvbAhprA2r2xJp3JFm2UFcqzpQfZRLwDDCH&#10;G3UAc5RJHVWVEVWZDjbHGdVxcKygQEt2bXTjZlha8xuL7q7VzdmzPrHgT/G5v09Qvxqr+X1k0Tsx&#10;lerYWi01J5IAnoZNtESyngSnTIuZC5qGVmZE1ObQYizapDrdt8bmsIrMiMqsiBolNaQJMwPPsMBE&#10;9SrynmF01+kxnXkbJcLhehmbQ4xqnMmhtVnRZu18S/7dhvzHyrXP71X+cnvOa1vUmSV7D/d0Dgs3&#10;zmdXxq/5HH4P4zfF3dCG8Pu67H1bLNW/yM95Kj/9FyVbnt+S8XjKmy9kvvNi1kqw+fG8D5bsTJ1f&#10;piTXizOKN6u+CpsprhWG3WzMmWLOnYSH31T4QKn2kd3K5z9U/mFb/oeGKpvPSarl5Yujfo93dGiY&#10;p2Tk6icDlz4eolDxtU/HoIUzswd4EMFmgn/Dlr7tGC2emy+8bmKzeKKkme8lqs3L2MyQIz3uLVZ7&#10;Vrnhpf1lS852CKVralQ4fCQu07GD3ZAkbo/N9HkZm6Op6uj0x/a7gtq7A1s7KaAiNDvxdds9wHNg&#10;V//3Trf+9bHmyR3WWf4Lsf5xwszTfWNIbSMc9gPH4N/2+7/jGAw8339/bf1vDpQ3dvWK0PslroHw&#10;T/5lbJa8jpJ9I7uyAW/CE1LccXycYQtsxmJhhVPF3mJ4he176VOsysvj20oNP3srdcm/vfb06ykf&#10;7KgoO4VGQ+/oQH9Pd6tq+45/XrH2J+l7lvz3h0krdi/KML62/8yeU30tjqFBNMzhk358bRybCKqw&#10;qCaMwoyg82CbDvi8dabGgsLdFZbjWMSSlSbGe26IdLNYiiYGfGwgfKo4asdJt7oINQk5SV3B9l17&#10;y043t6GmySFgM0ugQjrqtnf7zzbeFpuxrQir4jTnXhdVHHkps2RpzukYVd/MAqxk3xew2R+Oxazx&#10;A9ViRcJmhYo4sXeGxjtT5UpEE3tdO/IgwjUNrxtsFhiMOxoitz9WUMAIUQstEaErgkObGlMbz0dm&#10;9GIcJ2icMUpbVGZfRFpPZHovG2+26BybIrMv/N0zYW+fCn/rZIzaGZzjCk/tiV59cvbahsc2ml5M&#10;KVlVVHugobWTMslkNI0OeMZwGY8PX7nuHr1yrt/XP4ioPIYtUaexAbf95NFjRJfPnm2F4s6F5+5f&#10;uCDy5IWhKHxT4lbwjxtHE2+w2fAwSSwn+WqzlFbEUtws6SUhmThANOl149KLT2Aj38AUgXW+y+sb&#10;lLzfh7fvKakyNnSchx3owVONNYxTpMc6YQcDuQCRgNVrV9kOyQDIp5HmBLjezFdmB/BYdCYxmZDD&#10;XcIfzlEySLPOCfEn3rIPfm8sbwxuZgBSt5xwANw8lhX254z4qUAyZaxQ/cS5wFvMaAxoKlJT1xmh&#10;TxmM2cg+2NYQx/grOA16cm2/MTZzdcQVFRdVNPnFNRNNTAEIKVxj0jIsapd/4h4e+8OuQ681Hn+2&#10;y5bY1P59w+G/qW28o/HUlPoT3y+p/fvdh/5+T+nMfh+evSmeIZI97nIN3eUcJH3zDpd4Ox39SxjU&#10;OP1E0SfAcigWbIbn0uuc2twZeb5/hsM3z0O4V/BdA0SlPAHkXxVU/gvbw0mCQsPLOwI2U4VeNGE0&#10;D6JZBq0mtKNvclt3gKQuEtDWFd1nn2n3wIYVFFm7l/zsqE7rP9Q33Hlo97RDhYrqfGjYCuREUOJE&#10;a9OEuxXftX6aSRNg1kyvzgypSAkt2xhemhJBclRVTowBt3b+FEth7OFtsw36ufo3E1c8E/fKwwkr&#10;nknOeSVpf0qSuYDwamQdTC7YYXJhZj0+cBp8sShLfmB1NvYu2VbhlRmRJg1pUcCncD7fMJq/zops&#10;VYdWZoVUZJJRHVmVHVmjxFUeAfZjKxtyZ9WTTq2bYdYkm3ITLdpYZhX1+XFSY50U7ekmZZhFE1uX&#10;l1SXH2/UzKhUzvko7f5tGS/uLVptrCzvbnNeGOkb8ukaDK/tLvpZUc6/5Kc8Vbhhif79Obo/Je9L&#10;W3xk9yJL0QMlOcvy31mmf3tp4coHtq+ZV5wRV6NOxIK3aMHmhNo0GhiMfTzFrCEiQJVrgDmaElvG&#10;rGiTknqaQSYlKqdhBk10de7scvXizeuf0aWkGYuPOzuGLw5duXwBFzpllbGbhVKKRE+VaS9kcEKK&#10;kbvxRLe+8d9Eh5e6vRg7btcYV3j2OAL/GsM0yAG6CNPg44/LzrT8bE/xMsvRAJsvzDeW1O+KtXmm&#10;gM0eUcL8VmxGGizUPUL0J8whcqBjULNx+We7/MlWV0yXNbHLuqCrL7n1fNDZ9rDOPipYxJy3B7aj&#10;GuaAAwEf+06YEDbvD6zuYJsv1jXI5DLRM/TQyZafIh9tPOwktQNiuShOLOb4vKSxUbj3b7WbpeFG&#10;POT8A5Xl2ISAdPH4M4phAlzCGyEaSasEKC9f9Pndbb0dpYctb+Xv/0nq3of+qH/gD3nPrCr4+cbC&#10;tD2G2nM2Zenp5TlHl6Y0PpJybPnKit9sKNTvrz5JEHFijMc7fA3eAVQwKVn2M4wZvkqyfYGIyx3t&#10;vdu2l5TVn8RmFQxxMWILQBDTA0kMWjKXqZgkJ9Vw7DXkq+oaT9QYRWR0iPEafrpUelnGZo7lbGQb&#10;+sYN//L/GH3kqwpkkIc8uoC0xpEYOniD+RUDl66n7m380brShenN07OcMXkDYHM44pq5KIQMRADJ&#10;1GxmReMPxZ5GDZvtEgeb3KrELHt8anf0uo7olK64nH6SkucUDszMH0jSkQQ1MBPNL70/WeONV3mS&#10;qYrBOuSvnP7ode0x2da57FngR48TLhiEL4nzJZK14sh7Filb1I50heD0fq8l9N2zipz+wI09wal9&#10;yJPdU+Raqm5bnlG3fMXmN3JLdppOnex1kDnkHB/tGxk73Duw70hX+k5TUfWZM30+3wjRp0sUuq6p&#10;MZnMjU6nW+RAkCCOHtBFkmrFbJTuL0eLpEsqrqF8VVnK2MzKV724gILqxaN4A1RY4cVt5RA6KXdN&#10;Riz5Y/kTVvX+kupDFUa3x0sfGIPcMDBInQmMY9zUgDfwiecZDGYLhjLmMisY0FjY8p9whss4KjD4&#10;BmFb6vMCoflymvyWOTYIjcUMMPMZzAP4ELmP3dz/iyscKE0wRAVou9Pb1mllCSRjQDe3doPBrNCA&#10;ZALSgDQ7yKwxItNU12BPYurfBpvFVZd66Y3LKAEzW6TtXF1mvheuXx++csU9emFDleU/iiuXt/Uu&#10;tHkS+lyRFMOxumb3Ouec75/X1rewyz6HOb5HFJ76gdRA5Tvcw//gHv6+hM1YD8iJwMwCmxUEpO2e&#10;WLtH0esIaOmK7LJRKB5sxl8HmoLKlKv6dtgc5kZiaWSC/CU5tInh4cqmYTH/3dEzP2huV/Q5Jree&#10;/96pswHnOpP6nQyXobBk7V5c3LDY7jp89O/L90+p2Bpt2BQHDdusDjPnQlCC6jXZkk8DSEQzqgJq&#10;s4OrM9H3iKrIVMBdqtVQQGIyMWZj3uxa3aLCt2a8/XzC608tTP310r0pi0z6aKNueo1atGolLaBG&#10;JRG78sLrCyIbNinqC6fXqqZToRnndllKqEEFJTvym2OzjN8hApszgHmaMMcrMoIrM0OqsoJhh5FP&#10;VZaiKN0YWZYagThJdXY4CmIY7ljVdULUbJoxJ8CkBBqDTKoAkyq0VpVYq7+nvODxXbp//zB/1b5d&#10;pSePFB9reGWT5umsNf9UkPrk5g3Ltqcs2Zc1r0wdbswLtRSFV2uW1m16Yl/68o9SH9+X9vChrIXV&#10;uSLB2qKLNaujjVkJtam0QOG7Vk0x5QLP5IVPYLMhM86sApunGzIBb658pFmfbMpbWq5/dpfm11tz&#10;VeUftdk7qSZFWO3C1Sue0QvDaFOJ6bIQRRGjv4TNDBB4oXnypb48sRCD9412W2CWN7I34wjAzDM9&#10;fg0PoQBpvuOjY6f/be+hHza3U4js+66BuF47/RaiNd11+u3sZrBZ9EbE5JHocYrSKbPcg3MQm7O6&#10;QqkOfrw5vulcxPGmqSeaqUk6z0FYR1QQJ+Q8DUYYhG0HzTcZXTCXHILxxVldSxtOvlJcVdzSCfmZ&#10;X0W1Y0BLwNjE63/DZkGnF9hMk7GZS4ajGN0n8uZEwJUkz/FRh81eVWv63Ttvv/THPyx/ZfXT7+/4&#10;4ep9y97d86P3N/3LKs0r6VtX6g6+tGbHorWHl2/qXfyu+T9yT22vPdrZb/OPDl8QpCrGe6Du8gAK&#10;UmROCU/7Zxjk3B3scqjRhJFt/e7SEmP1kTPjUg0oAJkJBo4KMSCJ6QKgKUZV7BsS1wb8/tNnzlFy&#10;+HTTOcg/2AvyKCUjxI1bKu6yfBnE2u1egA9H3nD4i68QTXqJbyOB/trHTV2u36sOLXt73/zUlulZ&#10;JCijCuKjKdAM0QlIBpvlFqr20dgeAzWMvGSVKyHLjt0MPMem98bl2JK17hlQukim4k+5PrB5Vt4A&#10;uVhJGt8sMrLyBpKAYezj984q0nvnFw3OyB8kjUpih6GtLVKwbjY2As/hqb0RovWErDsftrYnZIM1&#10;MN0RqPIEUW6y0HNfXs9jKYZfZBSnHzxR0eE66hrecdb5q60nHnlv//1v7Lj3tc3v7j5W0mzr8o82&#10;dfRt2Vu+t9Tg8PjFlEnq99I15/qJLjTRN253Db/1tokeest/wHZnV6+2cGdfvw2UFbavQERyr4Fx&#10;MtfHCS1jLgPS2NOYy4A0GExjZ3AdtCZFii4nugqp0lj9EhjfdglyswPBFoAZoxnsZ4WjxPAhd4Zb&#10;ljI286uZUoC1QPLx020AMHiMMQ1mg77Y0yfPdJBqhRnNRi4R2t3Ep6lKSfGrb4zNDFJ/Nr+WppNs&#10;oQnNRRyDxJuhwEDdHIdHf7XJ5V23v/yfD5Y/03Dsyfaee+0eiWI9yFw+yTMSi7SWfxyuyj+6hye5&#10;hyFaY79ClpnuERUYKRo/BTV/ZAul6C82RGC3LUhqd7X3BvQ6woFPwNs7ggmCwAIAj+n8F+zjr/pT&#10;sGs4zDWM+U6YGeK33LDRYyjv2NL5/xpPBbR2oU489Wz7d46cmtrcNtvqmOseiEbu2zU02zuywD08&#10;o60rAhaY5WCkaavCJHy/YWZCvPnT6wqn1RXRplvyYUdDxaIRu42rVcdUK6MqsiMrVQHGvJD6okiD&#10;fknj1kfKlAv1b8xW/fbeXWuWmEhWLgitUKK5TYswasKJ+BpF5lWo0PgklizSlEmJnm7QTK/MCivZ&#10;CIhSfkrKjJJM5xvsLZnD9b8uw6uVIVU54HFQeUZQeXpQRQaoL2NzSGkqLbQkJaQ0RSiioLltILwt&#10;QtHBNepAgwYnQRRvTblRBqXCoIwxqsm0nmkpuq+m6ImSTc/sVL68V/eznaoHC1Y/tDdnaYnq3n2p&#10;dx9Iva8md7Hwz+eHVKmCSzMgnM+q1c6t0dxdk3t3rWaOCYuZgLc+CAqbUZVgziWaDt9NcNG5nnX5&#10;YZZ8nAckhoUQBRf5YPpptarAWnWUJW9Gw6Y5dYX31n/4QE3hQx9lvLAre2XF9qLD1Uf72mxjw35M&#10;Z8wwFDRELJKQmFSXg/AhXFwecNkPdLslA/RtG4fIIz4PKztAmyHpGRRkqr3l8ImnD1Us7rbC//qO&#10;1RnR5yD/mNotvMUzJKt1YkDTbvZPpokIfiFOQuhkhss33+1f5PYttDljOjonHzsZdbwpqamVKpDJ&#10;/W5gHgZGtM2L2EgMHiaHb3q/Z67T97R36MUe+3NHm56otjxdafx9Td2Hx5pb3H5SR3FRkl0GwnyO&#10;zbKz+nP44WGW4UfMUfgnD7syMHOmHIuHj+oRNC6hc+gCplXV6b5N5SfTiorfX7Nuy44d+Qcq399c&#10;9m/rtixfoVv+huaJ1/WPr9j+5HsVy9bXz8mzLv7QM/fVXesOnu1wDMBAYtQjnonpK3kWgWWyPRhC&#10;hPEhWVQw7wRjgfd2u/fgIdOBCgMhQX6/4NpSv0+KLksgIfg7NIQhSfKpMYjiSEeONUnALJhOJN4I&#10;7ygfJKZf4uzECUqDOkv57a1LTlmgjgB+bq9MMJbeMVnBpc8luHb9RKd9RV7Z8jUHluU03au1Lyr0&#10;wc0WvC20OSkSJVnMYWpfiIqqUBRt9GFDxyCrqR2g4GO80pGQY09S2uOyrNGZfXHQuLKskam9tJgs&#10;BzHpZK0PSGaJAT2TzCiVM3rj+fB3mxVp3XOLBuO1ogJ0nBpHtydGRcaUaLEIm7BFDW3br8h28i1x&#10;ajf0sZh0R2SGIzjLGah0B2i8QXrXIi3lnOt+/N7uf/1g+6/T9/xOtf+XykM/Sqt8dH3NM7qm5dlH&#10;nn53x7+8pU3fUrx5f1WadlvhzkOdvTaYB3+OzdwtwO3GNb31In7bLVzo276YwxFv1hftGh4eoicQ&#10;/QWVQVBhBEuIK9u4ILTgV4+MyuAtd2zMa2xfPNvEp9mN+8/226Ky1DUE/4sd6KXEtrG/OUoOP/Nd&#10;E0/KbbCZeaPoZ3Q24JkUZxrdjy3iuvEAIcZ36TJubRq9ny3yFZK3fxu7mW7KLBIkll98HiMRPh82&#10;cmN4tDA7iGiLtAp+CjTZTz5R7y17dF36wo0Z87fsSGw4FtvnYEaPyw5EnEpZeO8YdBVgOAAZQu9Y&#10;kv9Cgm+UCvAB7gEsaco5/yPZJg4/zKwwq/tOUVKiZ2pX/6Ru22SrC+EkDGXUFYD2O93Dd0im880B&#10;7uuvhDAngIM24Tmn/MYQDWdgnN33nRNn7zrbkWB1Rvb033G86btHT0e0dy+wu6DkxHuGE71jsz2j&#10;i7xjD9h9C9pbwg5XhNRugdgVIQFncF1BUP2m6fVbaOA0qEnhJhCaUPFsoaStja5SRlQog2q0QcY8&#10;RZV6YaXm3o82zCv409yit+45lD6/riC8rjDCmCdzsmLr8/AYE+tFdjuUMlBAMm5z2FiCm10QUK0M&#10;Ld4AQgda8qbWMQ8AmylQ8c2a4HyZtILzVasKrVHSWAk35tIiatU0vNxhNcpwhMOkmDSyJPyeyaa8&#10;yWbOriDRgk64foZFm4zr2yw0zmCPJ9Vvvs+4eUmx+qli1ZP7suP3bphlzp9n1s2syEwq2TizNIXM&#10;KJFRbdBNq1VPJ5uLfGsz1S31M026ZCNGsx6gnUJQwKxHPTShrkAhNa5MSP2msPpNEXWbWAeqKQHC&#10;koJdQQaseTKei+bUbUpgcoP8eHXuY+Wa53Zl/7wwY+PebcXHj3S6HB6kngn1iFxs3NFCQQxSGEmA&#10;pGgzA5enmzeXt8XjL22UnwgeMvE4ENOV/MXIA+nNhx8+VDGr14aI5nfpSHYqPEKMQDRbgPGtLDA2&#10;gs2kLIfaPAqbK8numutwL3S6F1j7Ezs7FM3N0cdPL2jtnG9zz3MPEluBAxFp88SxDi3D5oF78aDd&#10;/eOW88+bGv+1uPKlg+X/WVqlOXa62eXzXLxCZQu07uFpM4oyovEbBTZJDy8nyxlNvG5g88SfpDCz&#10;LOophhAGYZRI4ZZcueQfvXDAdHJNfsl/rt/x7Ou6f/5d2p9WvL13567dpRUbN3306/UFz6/Me+69&#10;HU+/V/zYe8ZHNjQ/oLdHfuhXqHoX/nHP1hP9A0hhwj0SDFh87GKAYjCTND3Q6xbjP04IErFxQ/MG&#10;grTfN2IwHd+6a9+ppmZ8f0bz4frG4x6PT3J6y1MtQd65eOHCgZLqiipL05k2kl4wlcBvJgCMkhI2&#10;C9SXz5QVMVyKayDO7Kte0t8Fk180Ac/CXKaRin8V6far1897RzJLjr2QXrxsTdk9H9TNXHcmQUvY&#10;2BeXh30sTGeCzaFKb3COO1jlCc31RsjYrBsQCcq5HkxhXNlIg8Vk9UVn9EakdIWu7Qzf0B2b40jS&#10;epOEwpdPeL/ZGcd1Vn8UZZ5Xn2Pn2YV+gcoEpCk/pfaiZxKjdIumEtiMimeynmKUE7qeKIXNznXP&#10;UjtmUGsy1zFJ452i9iiQLlG778nquXdD88JVDQtWmuavOT4zsw9J0Ts0/rvU/sW5rY9urHr8De3y&#10;X6/6xTvZe80nR5B9/FjULsPe5DYJoqV0i5g/CdyRLuU3Wn7VZWe76BS3ezHTOnO2NVNdePxUMz2Z&#10;m8ENhqXwJbCkM9BuGrjANrAKVGP7tnX0yEYw8MxRX4XNMnKzAzBPrFokxw8M8YE4um/1hN/8dnoV&#10;qCxmgUxs//wlY/afbxPv2FneKJ/ut7GbxZD0ha/j83iqGY/kUD487RF4aB9/MnDhom94FH7Ipv0V&#10;z65Ln//GW8nrUmYeqpzTY8dTF2insPFooAtjd+wu1wglqsI9I/G+sRm+0UTvMFJHFKT6Hv5tcNeO&#10;OpJ/pns4ts89uaWLFtbjCO33BNq9U11+6vBMksxlKlAx3n19PP7inmHe0Sg4sZJUk4g0Y6Y7Bxjj&#10;SKr+7unWWKtzPpkqnX13HGua1nQusad/br8jud9JJebZ7sGZNs8iq/tht29Jd3vU0fKw2iKCndRI&#10;RuESoxbAEDZx3SZsO4zp+WbdfRb9AybdA0bt3UbdnFpNcjWhWfWccmVM4dsJujeTlK8mqH83Y+t7&#10;8ypykiwFgG54XUGEQRVhlAjSZq0AZouGilUCmI1Ur9KIwHN9QVBVDtiMUzrCkh9Wlx8sqjpqbrav&#10;A9KoeccjUVIHe3yCmy2gWiKCyVRt3iKsDXKHV+eEVwrWGKKe0QZNXMMmjNdYEz5kWNOInFBfSwdj&#10;HPI2yK2AwlajW1ClfdxY8ISpML4mN8GknQmEG3Pjy9Nj9n0Qt/f9GRWZd9cXEqiOrVWJGpQmXYRR&#10;qzDp0BYVQt8WIWEWShhbFN7Iw4zmYzGdme7QWKGRyoUXgbMONkIdF04FhSVPIWRJ9GFGphTK+w36&#10;Ryr0y3fmvFCY/YtNutUH9uXU1BZR+eBM68l+Z9/gsJ9YEg5VYe+KylYCXP+8CbKYeExvbzezXTxR&#10;GMoMDzf2ZMy3Oz3plcb7i8sX9PTHOkXiE307FJ62lFCArXw7bB4kM4oITpzDG221x3X3JHV1JXe0&#10;JzQ3hZ8+EXuuWdF0NrHtfIKgJQ6QPhBNsSmR7j+YaPcSzH7Q6XuuvfvZStMv91ekmA9vO9ta0tVz&#10;yu0dhPL28acj167L6t9YCvxceRTgEeb334rNOPKYZENrJ/VZKn4g5GLEQegUXiQ5ltTta839A6sK&#10;yp9/Z8sjb2y/55Ut9/9G++SvPnj+Dxk//qPq6fd2PJVW+3h6w3LlqeXa9h9qux5VdT6Y0zIv49iS&#10;DbW/StvX0OXxDZCsDAMPr7gYxnBgA5+obsHdE8lvEjYzZ2JsoYQJ2mqIueL0o3zF1p17GxpP6Ap2&#10;bNtV3NHZTS4NF57GQMz46/f5d31UeqqplRIp4s7wyYKMI6IV8kuCDzES8qXygPiXlxPYLLjqN7y5&#10;EjZjNyPHevnihaGLF+s77ZmHjvxeX/lSStnDb1fEqe0Ut6AiJOLY0dRn1PpDMZqVnlC1NyzXG6n1&#10;K3SUu4DFLRS+ENecRS6yxhmbY43N6FZsOB+BCHZab1Iu/m0/GdLxmMI5zlilMybbrkjvi8noVaT3&#10;JGudswom9MXAXYhjNxFa4pEJYW3qU4HNSJeA0+wzV+udq/PM1ruT8rwBeQPT9f5AJQFs/yNFg8s3&#10;ex/Lsy5Vn79f3TsP0TG9/45c751q/5LCvmc3tTy/fs/PV2mzdpQ393tGP/3s/zs2c+OcLve23cW0&#10;IyfO4HTh6cSQBRNvAuSXVmSUpd9iQwOr7IwFjHMb/pXUrUWA+dYm+vnlSwAz7nF843izOZDGRj7n&#10;S1/x+VtpQBDTvi9gM30cE1nGZvlPbOGt1PfFnqzQDwnks/KNsflmD6aziv4qvWTzQsJmqbotz/+1&#10;6wj2eqgPdO1aw5GmlZt3/nD1+vvSch6ttjxig2VKwtLQdB/e7AsIeU7xXECZJM49kuwZmU38GJ0j&#10;p4/I2d+6Br+HNKaUH7XYOzLf6gk/1x3R2oMrT4HEv9M/SWpTpRo+0KoxZCko+UXQ/Zrrwm6GGU72&#10;FGlUNl+w1RPU6wwiP6rLRoEpijwuINrX64hu747p7Inv7o3u7I7q7Eq0WmdY+8POtsacbFrc07u4&#10;vSm88VCkqQiScySFK0R1KaGSAY0rlkLLJnWcUfVoecYTBzY+tGfNvbs/uPuj9fMOpM49kL5o57rF&#10;RSsT1v18duYrc/Rvztj+fmJZVryZpOcCUYHKoAqqyQ6syZ5uyAkyQnSC7qQKNgrxbeHItejJIxKJ&#10;WOUZYQc3hFcpE+oK4yyodlPJUSh1y+0mSP+FFdKuhI4YrU40EUi+0UBoUqcwqWOMmiiDGrJYGNlW&#10;JSmkb8VWpC+syZlRnZ1cpcIdDUwG1RdQPpKql2FGZaRJHWrSBNaoSCTDQT3XjFWtj64VHm/E0eIM&#10;uTGl6Un71yws3vigIXeZRb8E6xwFU7NuillHohRxAWRERYI1rDdytKRka1CfaUSwGZ/BRCPqHGbR&#10;honvEqWmQ8w6kfRsypU+QRNTmxFamRpUrQwzF8xt2HFP2eZZ6o2LNq59cnPRv3+0/7f7S9aW1xaa&#10;GiuOnmrvthKIFQ7R69fxbN+2yV39NkuGfB4tKrDhawMJGCGA9qtXz7V3fXCocnFZ1X29toWIfDl9&#10;hF3uJEzjHgwWZSoGYVTIOP15XxX1mP0xIl3QFdreGXzqZNCxI1MbLZOMlXeYqxPOnU443x3bbYUJ&#10;EWT3BFqdwdLjQPrALLtnsc31eEvnC8bG16vNRUeb250eWMQwlhkAGLKgWA9fv+7HtSscAwwEIlgr&#10;7AUJmG/FZnioZCCNCXfCpxevfQpwivAunjoYp2NjWAXD1z8pbXH9NL344ffLHlC2z1H1zctqm/9u&#10;xYzf7477xU7Fyvp4ZT/c4AS9Z3aRf2GBfXH6qQdXlz+XU/7O1ppDpTUer29oCC+b5My+RsrZJ2OX&#10;r4PUUAKwxsTXCNuZcIMYWqBcCWy+8gk81t6enrLySoOpUaPfunPPoa7uPpF9y4Argo4fowhy9mz7&#10;R/sroe9yfgxBfAEvAcMyxn4+YgqkZgwjHjExlt3uv4mxTvzHL0HTVZrHCFPtU6muEiXSBq9exDU5&#10;bvMPNXX076s+9cq6kuisnsRcR6zageR1jB4k9oep8WZ7IzS+SK0vXOuPIKWKt7nIjHjipUoY8Uqb&#10;Ir07ekOHYs05xZo2FEWSMKnJmMq0x2Y7sKFjlQ5FRj+YnaCyJeU65xX6ZuYJWzkuFxgWTSJ1+2LV&#10;gt0NMLMkzTpaKWo8y5UwEOKO03vi89wJ+Z7EfEEii061xWW6ROFngcfeGJ0bme44ldAsI5F6YdHA&#10;/Ssrn1r5Ucp2c2Nzt3tgZHB4DPcsfUlcC9GFJuxmscLcRb7E0tyHK/s12+2u+sQ2eS512yX+WYfT&#10;ZW44tn0vhMsOvCP8IIxgHsHPMVLyb7D9pgEtr7CDmMMNDBKNxozm7a2oLG8BxcFjXNmog4HN6IsJ&#10;aJ/obF85D/iqM5JPhL+yIoOxeAKlTnjzEDE9/b/CZnnezfyA0Mv4lWv+K1cRfRglZETK2meftXT2&#10;/ja38NGNGfcVfrik4fhim5vYmPBpe8YmOUcCvOOB3gtREjaT2UxpHfjPAU7fJKo4uwbhhU2lhLNr&#10;cJ53dKbdB2U6Am5qv4s4HLIMQS5RDIAyeRyCT4+PJW10MpLdzsFp1MUT2odCdEmYwrDJXMIWgRZL&#10;vbwA1wAGN0u2RAv1hsFoJMlsvtAeZ2CnbWpr76SWrknnuoM6rQq8heReu3yQcUDoOXZ3bJc1oq0r&#10;rLUjuLUtrK3tuw1HvltZHXa0MfpoTbhxV5yhMJHsI6M6vBaHMChSkNCweUFd0SLEvIrTn9ux4YWi&#10;tf9UsObpwrVPb0l9Ymvaw4XrHsx48773X16a8ccnNq//UXXeQ/WbZwmutR4LckL0yiKAFjSSmhoe&#10;MnazwCGLSMECOMNr1WGlaRHF1JRUJVry4xEzQaBDOL0nGuh1E5W/FHXGPS63SMtEQQuoZHKT61vI&#10;S2EBy1Y1OVQmjXB6V+fg9EY7LHrf6qj9HySVpM2uVsHAEjauRRPKHKImM7g2WzDAQfqGwgUW/Vyj&#10;hkqUitpsvOLkXCXXF8wArauy5x5KmVeausCgfrC+AFZagPBs61FE4YfhNlfIOt5Qr6WErkiKaZpy&#10;uQhgMxdEPi+wmYA0lwUBFhzpHAgrfpJZF0BaeXWKwpBNrldgtSqpbsuDh/fes0uzMHv9izUVfzhz&#10;5r/Mh3++v+KXRbvf2Lwn+0Bl5YnTA+OiOBFBWRpeHxqVmiiJQDgUtJaGn8+tZ/CMLXIDSXhghy6I&#10;VE1CXmg5IrlbcuTkm8UVy+qPLrA6CQyDx9NISUD43cUs0Iv8u5zcLIjZbkqbi0anDaWuVE/vtLaW&#10;7x6t+ytj2V/VHPybmv3/ULHrDtPBRe3Hl/ZbF/f1ze7qiursuKOp6ftNZyK6ehY43A/12Zc3tz9V&#10;Zf5NuWFbZ1f7+MVRhhBSm66Mk9AsBXM/uUDKL9YwCCvSPESFLzFASCwehlXZHyZGCjGicdb4wK9R&#10;awvIHL/6ycg40g1oJA1jmjL+AYYd7iHl/sYfvbV1yaqqh/KsC/I9C3WOJbruh/L7ZqptwEZSPrJW&#10;zpka+9363mXacz9WHfnPwvrCE/1NA5eGBocYnPhVws4RbgcR1b6C8rkAZcZWoUTGjxDOaNnQYKTE&#10;j3rlkzFJA2PA6wabd+0pbjx8fHh4WDohMWKS0ORye48cO/M/xJ0HeFzllf6f7G7CQhKKja3ee7Hc&#10;K7jQNiSwsCFZSN0AATaBLBtKAgFjcMOybEmjKdKoWa64ybYkW7ZkSVMkWa6SVawujaTpRdWSO17+&#10;v+9eWzhge4Hk2b+e4/HVzOj2+73fOec976mqqRVuDYJIpPlEnu/6MCr5ysC1hMcCO74wMo4PkZ8v&#10;8A0GUDHd+hyb2VtO0oWxC8LxuQCVbXjswhgj3tjlqw0dzmXpFTOSaqeltcWre6NUtjCtK0QLF8wd&#10;TI8K4JAcsNYDSOND+2ucobCptc7YDEdYck8QlVQrRc+o0BUtoYmdkSl94cl9IYldURRAp1kiCTUn&#10;doSt7YhTW6ZmOWfm4vLCzcbzFkgsg7Es8yl3o5J85X7AW4ZqtMmEE691RmhtdHEWemFqd7zKGad0&#10;Bas9gUwasjyhOf1hmW5S19FpBNtd0avqHl5a9MaGmtJGq4tyQzILPBrIjBDgF3D2V9jMVfs/w2Zp&#10;1gW3+xLc+8qaUyiHnjp9ZhThBBFmv36tJWCWbmYR5RBwLKWi8XpJQsMUw/Cb8YABYBmJb/rK9ymP&#10;BsVJUWP8LfB/q61c29xfp0g4V9jnd5S4CcU7X7j3pFmoqPj4m7CZzcjTyXHI514nLIU2/aAU1h4Z&#10;GkEcAF5sYs4nS17/0yObt8ecbryruW1CRw9OAwDpi36n5xxDEj4rTnMM7SMdw99yDH/HQaBbuL9Q&#10;wIj4+Tihho2QV54E7vZZJ3SbJnV2eXd0RPT0kPTFYiz2WLSTbDi7vXd1277d6/5ns/seq4eouJet&#10;n9rQBXbPg3YPLsWDZnuM1THR4vi+2XZHn/Ves3Wh1bbE5phlccy2uWaYLFNau+Ib2+PqWiPr2sLa&#10;emgvHeEaIgI5yT6Ad45CGS2nZjqH5tn653TZ4s90Tm9uDzxd94+H999TuDmkeOPssg3zyzKX6DJn&#10;lmv89isCClQ+5TkPVm/9ccWWH+clvqBcsaUwv/roiebWLij1nWaHvqFl0/5Da5Sat5YtU2zb/Hqm&#10;6tl9OYv1GyMNmT4VSp+yZP/SpAA9WdhMzP+64Y6DygAVch8wniJIBgOQ6GuWpESWKmjAnCCphUzU&#10;o/ylvV+fgU3GjZYMYBau9nWTeFUiGizb+Ca++gJrwP2NPLB26p7ls/cnRlUomStMNWbMNGjghUGl&#10;9hZUatH7co5BjU03qqfwEXArxEzUMTp1LKXeEg/cqwwNk0wEOCfrhIQZrC4/EtsE843sP326VGSj&#10;vQxEC5T00/SuSIOVLdprCuERjbdeDRizuQmCgKadLoXB763MCdSlx5cppujTIsqS/ErX+JSnBBs0&#10;swqT4zI+mLpVu+RozVwasaCc1WGddqZnwQHDT7I2FXeZ+kfHaKlEVQaoQKXhuYtSq0pBExPSOqIx&#10;gMAzEd8UzjEVrshsXbo8SAnohSvDQzSep5Dwgn1spKCz43eFxU+WGh7pcwf0ur9nHpjkPOvnHgWJ&#10;CfxwZ4YKVU43Bf0xzrEQx8XJ9kuT7Rfvd4z6mF0hHWcmnSzxqsjzLlX5lKX5lCl8yxURes2imi0/&#10;b6n9QfXhhwo3LynZHlW6I7gif+Epw781N/78SM0fdu7bZDzWZXcg9wzZ4+JFGluPXKW5kGhrL2Gg&#10;nDGVX6XhQ0Id0eoAfrrkWH4G9JLAEwHC88hp0SxqbHgQ1utgTV3L7mJ99akz9KLW1zac6upRfnLg&#10;V28oFr3+yYzVDVPpTAwIKawJqZYZGqe30uardoRle6K1tnmKhifX69/eVF1c1+UYGJYgGb9dCDWz&#10;XREn/6tR68YRTCAnvzO2yD/8KqDwgtDaVKiyt36yt6O9c3hoCM0MmNkjw8N0Vqg6cspmd4+IdkPX&#10;/nZ8jaxkfPmrL8hE9Ct0wwSHRT6cHRc//Icuiii/FhrU1L+KMiDmEh7PoLG27efJex5ZX7o4o3lW&#10;piVQZfFR2wMzcKCdsVoH2WWkRYKz+ienu+/Xerxz+kNyiG87I5L7Itf3xqWRD3bEKqwRSaYwUs4p&#10;PaSHoxTd4etaQz+qDX7vaOjy0zFpJkS+YlXWeJWdbDRFz1Lds/CbwWNeJTD2UIgFSIcLx1r4zVKR&#10;NM2sCKo7/TUOf7XNl0umEcgNCRyuGdOphCx7bLolRGWOUVt+kNU157VNryoPVLa7KKNCWAaRAKZ6&#10;Incgu30i7oJJUxY5lSNPY77m622uBRfxpj8yNovtfHoFvxZ4LigubwVopcqocTz+wgJhFL4PskLV&#10;JkYNt4s6K/nNm6Ky/CYrwR2n/go/GweaXDVxIxLe/Hxh/Z//egM2c4JErR1cB4kdxuEAvXLgWj5w&#10;+R3elFFZxuxvHtMWt6Y0Rxp/rtgAk2AqO4c+vQoPlkwM3zEcq1uqyHr4j+8sSc+JOXZyYq/Z2+r0&#10;trqQPUIH++4e943YPMEx/A+O4TsEZ1sKTUsMbRmbgWovq2cSTWp7er27u307OvzbO6J6rVOtDgqO&#10;g3stkWZYNjbAGPrYPRDEaF5rcX7PZEUzJKi5K6SpY1pHzxyTOQx0N9vu6rP8Y2/fnaaemZ2m2V2m&#10;WX0Uifb41bdEn2lf3Ot4gnpQq3uKyRbea8fhBpsnOwbup8+V2RXW54rrdc3sJXjoftjR/5DVEdfW&#10;eqe+9O7De+L1u+aVbpi2Kyku553ILR+El2eFn9jna9wSsWXVLMU7z2StTtbtMbl6kZPlzDFroUSk&#10;/9NPnRfPO4fcfc6+490tWmPJT7drpu9ICjmYhl/orVP4YZQO3wKbRXsoeFtUPR1IAptB5TidZooh&#10;YypR7sqs+yqzsYlSHwtaWchwK+P63xGbESGJJTp9cF1C/ocJ+csDitegnRlToZxlJEJO2dg1bJ4G&#10;IhrUmIzNxMzDqrKjq7LiK7UQx+KomdYh7KX0PpzqpVMB50iKEhjHJyaWTgTbS1SKp082aKieCtDT&#10;6FrthxAYBc0VCt+yZJ9yWlx/js10oQabSbpPEKyxrARDemRpUuD+5X4lawJ0aUE65cKyjIWHN0Vt&#10;UgdtzJugO3Jvly3UPrTQMfTT5t4X8os+2LITtX5CYOcQeOR5YgxANezqZzjNA6gCgNAIio2eh+p4&#10;FmUfyZNmCs2noxfx6niGQehLA8OD1S0tGTXH/nBY91ztmSc8Z6NcZyc6znq5RgPco5AbSA/HO2iW&#10;6g5hcukemdp/McpzydsBNl+Y7Bwj33xP/fHvVO6bWJbrS6aAU6HXeJcrAktTEsrTFxiL47Zmhq99&#10;N0a9KnSX1j8/O2h7dtz2LU/tK1TWNhh7zKiZi/AzomRCWRJgPiea5t4CmwE+MAb+2zmcBybXeM/E&#10;K4GjsbOXaFp8jkjteavZnZ23+z/f+ECds6N/9PyWfRWLnvz3X//3+8++9uEjP3tv1ou501c1zM7p&#10;n5IzgOs2Pd0zK6sf4AnNdAeqUbponZt07OcZR5QVba397BnbEB3GCLSz3UuEymnpe+ucL6MKw8h1&#10;aBaVIOwk2IzrRv/H7NxtBYUl5RVVra00Hhtoae3YV1haYTiKtg2bGMf8G1cij4Zf6/UGbAaFhfvM&#10;/rJbYipDAZWUMZB2k8CJEPAmtWF2Dy870PBYculCVdP8Dc7wDGtAui0UsbAMOwohgctb/RN7vdIc&#10;3umuyZnu+zOcXoo+vzUdoUmmGIU1Xu2YAvkL/naqOTK5L0ZpTsiwTcsk/AByt4WsbghNbI5ONUUj&#10;xrm2K3ytKWQ9wiNW+F/kmMkoS4lnIfCJA01Am1f6auBYY2JZ6QlVefw1bp90t5fGhvkj653RPyPD&#10;PZPmHOnWKSpTtKIzOK07Vm16ZI3x8T9t0B6qc5wl+jJ66dzAxVHP5fPMroQ4BiYw+Rp8iRJwcvuS&#10;+ym5ruJEfVW7zeXg2t30R2Ayzq5UdsxU0u50FR7UVVQeQykd75mPboq4zJ0wkBVhL3RbKbVixiHu&#10;dhgPYqZ9c+ML/BXbwoEGm2GQgdNyWFvcATez8X2+dqIkXph4viRfmVcZhuUD58vjH8mYzaffBJvF&#10;TXmdEXPjOWUDTCA5JWgOkURiHwYGh/+cu+3dzbuS9x1M2VP8l4qq/2g3PWZGRas7pNce1X9+gtkF&#10;6BJznmkfnGtHRUQ4ykiAEWcm2uxDQQg5YJwMYYPIViNVGNZnCe/pC2jtuLu2/p7aM6Et3b4N7d61&#10;zQGnm4Lrz8R0mBIocOqxzOvqm9nRG9reQ8L4jpau7zR3fr+xfcKZjkmt3V7tPRPaTHc1d36nvvW+&#10;2uaJJ5tobAVs+zS2TGpqC+mxRNrdgRaa/9jRSqSRQJRTMGCnOAen2ohpeyDHznINEgD/Vqv12739&#10;CIo94ex/vr37ZWPV73ds/8901W/Wrvr16g9fSE78bbryBWXqK8q05Xnbig1V9sEB5pxnRa9fymwv&#10;n0XoDg010eKG4k0qSC71uBwr92x/Jnvdg/vSKMSC7eVj0OAp3ojN4z4u+ApuUeAkSpuKElELiYf8&#10;XJkFMuE4gs2wtTEveGGi05TwjEnlYuPAzAJQLWP2jZv46k4z32RD8eTUy9L89ydCRossWh1zgBbR&#10;KdQ7xRqvqYfizo5bnFGTYETJJHvmkQ0PHMl9uDJzoV6z0JCxuDJzdpkyas/yOQbtDLRChXAKcWnh&#10;9PtIVdQkwidXqLzK0haXpz5mUD1WqZlvVIdRVF2OqWQ1Etlv5lho4QWzLEEy0Sq7In1qRfr06pyZ&#10;1dmkvR8x5j1+ZNcDh7fO25U1+3DBnK7mJebexT1dj9icP2rr+pesjQUn6p1UGSCHe13hjvpAEBqP&#10;eZhsKIgicqE8X1IB7hXQ5VP6VdvPXzjY0PRh7pY3sze9sHHbD7fsWlBqiDzdca/J/R3HMPrw97vO&#10;0hpyjrP/QbtzvrlvelfLDFP7rJ6OOb3UFlpgYk+1uuJ6nOEmS5ip/b5jpfdVbJtUlhmoF9kELp9v&#10;hSqkNDWEMvcSlU+BYqr6z/+iWvr8VvV/bcv505ZN6wuLD59udZ/FkePpxDv8jP1HlBTxRXxTCoUJ&#10;GwuThktpUL3m/3Fc12LaIhjwGUcqwtwiHy18QBoI5e/Z+9Y77y79aIXOoPP0uw5U1f32fVXI46/G&#10;/HFH1NuHw57fEfrS3ikf1c7X2mZnUY9r81N7vFIdYemueRvtCxSnFi3d9Yv1ezYa6s0kZBmBRMSa&#10;RqJCVQrEZZeYwt8amm/iN7MOwqqIOx7WVRcfLN9beCgzZ5tSsyFNnftxkkqbvRWQvjYyMhJeH/MY&#10;qWSAv3HI+qrLhEjIMuNyMUaDQFdpHCCMNDyQzGgvBxyQdkYA0t0/BG3NfeHT3DrHox+XzFl+dEaq&#10;KeijBr8P6iPWdsSmdMWuaY1d0RxDyHp1R/C6nsCUbv91HeEft0Z+3BqV2oOEiNDphP8lpDohWjtj&#10;tEh4uqI1ZixS2ROW2hmm6IpUmdH8CknuCU1FvLM7YI0pKKknNNkckWYnHC27yCAxUyVe5QWWBSlM&#10;gd4nEWy3CLCn2zCy4OGAugY2uCte1ZewpnbOspIlyw88vurALxL3KvefrDf3DzPfZKy6jMwkwo9M&#10;ScWp4Fbi/AqTrqDI70j32LWT/3X+u82FuNVqpGsrpkmjo8SxxW84zYbqk0UlBoLPYC3viJ0Ud5D4&#10;VP5Vim0IbMZvxv0Fm4FbGXRvDcwi4AQSj5xF+JOu1d19ZhuILmM/UXLWLE3VAMZr9oV9/vLRSfsk&#10;vvXlj1ghc2T28++Jzdz6PG/nL6ELdoUnD67ZibqmV5I1y/eWvJez7Rd//ujR91csyi962GSZ7aAm&#10;aiDYPTpZYlbfBpu9RS88IeEJNiPRJdQKrfZ4qy2mp29yY/OkxrYp3VYsoaMvlgrj+jM+WGNbyJn2&#10;6S1dM8hMwwnvswcgf43GIViLmR2ol4TzjtkRYLIiyh3d3hvU0OJd2/jdmpP3nKyf1NJ5b1v3nYg8&#10;dFvopRFgcQRbXMQepzj6Z7pH5nvOznUPz7B5gi2eO5yjd7nG8OZjjUcX7tr73N59q4z67S2n97Wf&#10;zjSWvLsl95X0tD9uzM05Xt044OkfGxklGPSp6EV+UYyGwhVDw5k7SGT1LoyCzcMXz21vPPafhRsX&#10;5Kf6HkgBcryFd3hLbBYULUS7EAxBUrtUAeCh0Y3rjIHBRHexSSIOLECOmit/nQa7EZ7/dmwG4GPg&#10;jhkzQvTCpiIVfigpvATdb0UUZVSSsvc4MLMgYzNdouMrs+ZWZi42ZIDND+iEzShNjS1YNVOfHk/r&#10;jsNpfuWqyYYMDgEfGoo7aW/Rk8OoXaJXgs2PGtVzDeowvVKorXGYklLYl7E5plyDTT+SO7UySzS+&#10;zF8Rlr96xq7EaVvXRuWuCU/5wGdT+r3HjT4na+4uK41ubHqqw/TvuwoSt+Qfa2rvJ1974QL9ZChA&#10;pOEvmTT69KAmJmLaIjUrLiLDEgwp/Geza2Bv1fEVGz759XvLf7Vq3S+zN/244OATtU2LLB5/+9A/&#10;2QbvsA/dZemf0G0LaO+O6ugIaWq87/iR++pqvnf6yJ3HKyeeOBHS0j4V1qFzcBr3aneb76mKyVW7&#10;fHS51IBJl0kUrMcYM2KrcvyrNvod2/nQfs1zu1Rvl+7MqK0s6m2vHR50wPaA50xJmBQohqw1LPWJ&#10;uj02c0TnLgkaNgcFGwtcIZd8WbSrp9HTleJDFa/999tvvfOXrFyQL/m5/3jppy+88dBzb85auffR&#10;zd2LcuwJK07HLD02fW3LvAwr+eZorXNyistHSb2QMyqpYfpHJU8kHVi+/3SNbWSA3WOEZ4AgosYU&#10;QEwgrpV43Aab+Y6MqfKrPKgxegHPTB3oO4gqZ3tbx8FDOuLbmTlb8/cepGhdHvIAZkY6/uTGNXx5&#10;NPzf37kBmynyFqqiV5BXEsboKgMzOzQyRHB9ZHTsnLN/sKKu7ffZ+jlv7Zi5tHoWhLj1poCPO0kV&#10;xyZ3zlD2zM+wT6d5VGJ30Npuv7UdvmtaIxLb4lO7CVMLVM4UotniVbK4LA+c6pDkztDkzggl4G2O&#10;zrDGZND80U6ZlihfTrUGr+sLTDQFrmGFJoHQctGUlISWHWgZocOUzmiFIzoN+hiAjZPNeqxRGUh/&#10;O/0Q+sbVVvbNXln1o2U7Xk3avDwzP6fI0H/hEjra5Ggom8MnJizKnI9RS4RhRHwYb1Kcbdlh4zre&#10;BG3+9/P7Tb4h3QnixmEiyb0gL7R19u7cd3h/iRHlr3OCok/GBN9egDM/0p8Iz1jkm6X2U2SRZWy+&#10;qe/7+ZvSkVpstsbmNovNjrPNXzF1HecYsuYbj4Ffv/DOjZ/eblm44GIqwCTwm2Az54MzQQQDu/GH&#10;veM5wK+g8Y6YSFy9arO7Ptpd9MreA8/sOzhLmxeYvdnXcAwhrUjXkL/FNdFkpUz5Lns/Yknft/VD&#10;Xp0gUbT87Z5guzvA7r7T6r7L1i80wpzD1C4TWIb/FWVzRvWaoWJ5NbYgDZYgvG1qroaodb7LZL2r&#10;3TShrTuwoye6qy/GZAnpswda0Ed0w/zCEReFy8gUS/0fvZE6cQxRSEpnC+9eyz1t3d+vb/Vr7pja&#10;1TO/vWtR/Zkf1bf8pr3n+bbuF9pMv2nu+m1L10vdlud7bM+d6XzaUPPjw8YX69ve77H95UzHH/Ye&#10;en9H0b6TDX0DgyMXCf1cHBgZ6bU7W8yWFniEQoSJIU9kpUY/vTpM8BNv5hL5BiZjYl4nYkF8YUx0&#10;YqE5z+6T1b/YkRG3Y31EhVQUBKZe925ZkP1mOTQdKmWdKWryE4KdKfGVmXH0fgCbIVTzJ5IWR4AR&#10;Qc3MIL0WdliwZBLPSwz3rIoVyh4z/SIxeeVf6zVIlEuJUmZqnKBSP1Chmn1gLennwNLUSL2GxDMf&#10;TYQ4DWFNMhGsFn01RL0yBVdzK7OnoSKi10Iu86dEu1wTrM/0K8vwKYXtlRlbveHhqtwXD6uSdq1e&#10;tmXpK8Xrn67UcoyUhMFuI+vsiwYqQuLAsyj1hhpGly1xUEKSxZg9GYZ8Vd78qk2Ly7QP7F4doX0j&#10;UvWHsOx3wnOXRmjfjfr4pagPfhmleTuyNDtUt3lCUd4/V5YENTbOqGt+eEv+y/kHNdW1p20uXGd6&#10;7JwTc3PUounWe3lgdAyuppD2+fTqwNXPms+e29dre/fo6bk7CxcVly8p0T1afXLeicaI+tawLkso&#10;c0Gba5rdPbe3Z25TXXhVaVjF3mnGPRGVOyfrt06o3DZRt2li6Yb7y7b51xQnNB9b0H56RuvxqAZd&#10;9PGC6MotIbosEvNUsYtOJNAImNAcyZtXk7ewIOVnW5NXFG4razqNCjVDBXXahNNp/Egfw7HzF+l8&#10;TISGO42pA2Mq8CycZsm/4fmVl6+/SpMMMc+Q6pSgskGZuXqlf2ToWE1ldpZ2585du4pKX/1AOfOJ&#10;3yc89e6Db+5cuPpoxLrOBDw8dCjXm0MUnWHarjCtNYiyXaU9Iq1nZo51kbLh4fd3/WLtjqySY602&#10;zwhpQPaM3CwhbHkgY/hBN/vSBQSvcT1uHEm+sPwFZGVgwQniaeJoCDmxmvPnSDeTax4+09x2sETf&#10;0NQm0sp4Q3Jo4K/HzS+s/Cv9en3EFOukqExC5ZEr/4MRDeWmoKAG73n04hXXhU/PeM5vqe54WVP8&#10;g7XG6ctPxK/pjKXmGNqX0hmssMeq7XMy3fOyRJ0xaeCwdGdQut1bYQlQmJHbpO9ydKZoJSm1eRYN&#10;JWPQJ0GPEypZcldoaldUujU+xxWf7YrSUr7sEF0mMzz4uyiIhaWYg5OQ1O4NTbaEKmzhChs+NMhN&#10;iBuyGB6zXOUcD39b9J2UsdkWp7XHZvdHZ/X7ayimcocpLfOT655N0ycWnNB3uNpcIwQJHG4AjGI6&#10;AtnQIa+cI7kupiR/hc2cRi4ho9n/jx9Rdydh4dWh4bMEnGlXtaeoDLeY+LBQm5HmZ9fAWYrBc9nk&#10;ds5yARVXFePNWxr32cVzpj5zp6kXYObYufPAZh6U8eNlB+Sf8Xe+wYK8J/Lr3xObmUVQ7YCDMczY&#10;INEg2X218ejTmpwn9x1YaKyZ2tAW3+tAeIS28PBUkRjE7rD3C7MJu9smCFy+NneI1Jv2TrQa7AN3&#10;Ooaw76KjhMAhyTmbM6Sz595T9YSg43qdMyhNtgtW9r0UXFmcE8z2QAhfFju9oabSrscm6Nw0u71P&#10;4nKz6UAWrLC7+ydK+ttySfS9vX2+ZgfK2FMtjlntndOqjsbv3Z+wLf+h3UVPFh56ct/Bx3cWPL5t&#10;z2M7CxfuKJietTluVdKMVet/uG3fL/aUvHbIkHqsXm9x9J09Rxxf1DvC1CUVSboSMEa7kQYvnJMR&#10;YiBXz1EXyKSbx5saTjiPXGIiDWKW8xkTUwxWqrG98fntmfGb1sTpRO9I0Sz5ttiMTwk205AqSp8O&#10;Lyy8TElwG6Vr8AljDbi2oDgm6qOkBTma/XfBZtxZysPCDSSDtd769NkH10/ftzK8cDXi3tF6zXR0&#10;sK9js8z9BqSB6gnGLCyiMnt+9YZpR/ImGLK8ypRepUpqpYKrNoRW5WEsROqz5h9IeXbTe39KfP63&#10;7z/1b6qXflC4huI0Es8TSWaTki9L9S9LCYITLtVTkZ++fq5EPB8uWIhxw5QDqrjc9+LSXg3Xvhmx&#10;fWVcQcq04vR5pVmz85Nmbls+qyhlRmVeVNWW75V/8g/6/d89dnS22fmzps5f7y15a3tRaWMbfDDS&#10;hxdFPzhQSzCeYcKIx5LioouXWt0DBc2dHxuO/6rEuOBo7WNdfQ+1mRZ19k2F4Q8wU5pPhKbPGt3b&#10;N7WlccZxY3jZ3riSbbMqtsYZNgcaN3sbN0025PnqNgbotvoYd084cmByTfG91YX3GfNDjdsidRuC&#10;K6jYFlpyhASIEOA6U4c2W58xL+/9l3aotp3Sd3nsgsaMuzyGgCbOrnBMhR4GTyKqHbjCZJ4vEJ5m&#10;KL05NsvZdOBx7Dx6YSIXxUBl87hraus+WrFcm67Mzsl9/Z2Vjz77+tznli15p/Cp7I55KZ3hCkdE&#10;qj0k1RGqcEZk20I3moMyrT4qV4jamZDtiPi4du6Hh57P0GkrW5ucQ4gl0nfn/Lmz16YJDFrwhoR2&#10;yQWCRhDa2eKtBrIbgZll+WuyJwQqj0JUOwtBaRRfmc6SdXWNRcVllDuLYCaPloD8v4ILRs9bbei2&#10;7wvvWDae2Av0R7nyP0OXhdG7mbmBlIi8ZB+8WN05kHm46b81B55eseNftWce1NoSUqwhSRbaT/mr&#10;PEF0hFQ7Zmk90zWOBOqVwUjqnrM9gVoKq4TMZ7TWHSVaQEqGnCdJYvo90/QiwxWc3BmcLLB5Sq47&#10;PgfRMUcEUl8If5JUxsmm3eS46ojSEZZqIcQdlNgdLSS1RUwbYA5Lg5XtiqPaSsJmouWxmTR4dsVo&#10;3bDJwjI9/lC4NbZpSfUPflD8k1V71+XXuEaEw2B3OJmfQslmroO0lGgM8yW/mbMn8Pqbnd3bnvrb&#10;fnhte+ykSNMK+BWYWVvfvKvgsL66dmBohCsObZC6KtbDd+SYNgFqsBnfGjrYuHLn+CW+yQK9ukdQ&#10;60SrpFvKT8uurYiZj+8et5t4EOVc1/i7X3fh+m3GPnwTbGZz7BGBDOzG68FlPHeFCO2VgVFq/Yjk&#10;i96a7+0qWrJOOX29KmJrfujJppAe0Vj+XoubFrZhLtrK0tCiH5PrmgBsqqF87J67bW7QFAgn/YzT&#10;fIdj+NsOooIUhlJ85QruteLgBp1ph5M1h947zmE0TOghj0Axfx5td8dJFmV3A/MUWQnCNvrYktoX&#10;3G8qrPjmRCdKn4iGDs22DTxkc/zU5nqupfNZ49FfFh56ZWfB2zuLEosrth6vO9xhOtTWXXSmbV99&#10;85765u2nGrXl1Wt2FqYWHNrT0LK56sSOIycbLHZaLdHbg6QMkMzQyOvw2XPDY+cQLqWchpnb6BgS&#10;40zyRbKKhCD3NteSAYRpOLHHEWD60lU67nFpu+zWlUW7Ht+YvKBE9LS4DTYLtENkA7GOQ8moadKd&#10;IrokOf5AYly5Uih2waKiAFooS4vvoK8JdwyTKpEEVRtsxsv0loyaJexreczyl/GGIwxqDD65X5ki&#10;oujjqPwPgwpWBx1OZR+iK0XTqgnSJuYZtRi5cOYHPpU5EypzQ6sA5o1TqvOC9VnhJcpH9qc8diB1&#10;can6EX32i7rsPxWmvLdp6YeK15KW/Tztd48t+9XsV95Y9Frenx87nIZHjmK2tzEjSK+O1avoEQnp&#10;DOjCwGZpFoJEicD+OeXa2buTwnLfj9jwbvT+lCh9boRhQ7h+Q2z11hnG3NkVmtk69QyDKlZPXXXe&#10;Pbqd3zMcWmR3LXaPzaqqf2Jn8WrD8TpH/xgzTTFLJodFLc7lkSsXrcNDtX2W/IbmdTWnXjce+0nl&#10;icUnm2ehDWd1hTW1z+jsnd9rm222zbLa4nq7A1rr7qvVedUURhq3T9XlzdLlzDFkTzEiyJodqMtA&#10;HT1EnxltyGGvfCs2eFfk+VTk+es3RlTkRFZkBldk+OhEVw+wmWbbPjrNtArNM3sUr21XbzpuaO13&#10;0FGRW2yU8h3huYlGEUA1mgjABVJ9NFIkq4tLIIW1hVvDYDZuPMXCpDwbQwqDm/R6uau3L3Przr+s&#10;WqdQaBI/VvzuzZVPvbT80VczHl5heFDdOTe9b1GWHQmL6UoLNivDHpdnD9xkC8kBLdwPqK0/zDjx&#10;6Afbf7N+x97abtPgeSphBZf5AnNPsQVMSlTi0Ij+RozyuDyfj3BfGstuis3yQbBC6Hr4rADzQH9/&#10;Y1NLua6q6shJKRcohmlWfB3N5fXKh/6lbXzFNwTeE1MQYXIY21J9HfH5Ufpu2QdGSk/3rC9qejnn&#10;5FPrjY9+rF+cevKBdNO0dAe+su/6Pj+Vwzfd46+yhyptyHvFqGzRGkewxhWQ7vHRenwz+wOosNKi&#10;Q+LGw46QEJdX2jwL2W3eyXAFruvyS+oIUfbFZLtic3jTSaVyTKZAcZBVpmdT3yzY2umucIU1cE2n&#10;/8q2MIWFDQHPknaYU6Si05D2FIRtAckUuUFPS7MGJJl90xw+auq73PO0SHhW/eAv219X7PVI9EDu&#10;EWrw6LHMoZP4uCyokTfxm2/Egq94Rv/Gr4G747cHDygMQdCXdZ4dHas50QA8n6pv4X0ZnrkbRs6O&#10;gcSoiCA5Aj2bfhVUQ3EX/S9OM7cnHIkL52hYQZ9Kss5MAPCYGRGwGw+BKYLYBanP443vf43lvx2b&#10;2RjnAJOvB6/88IyhpI+niD9BN1MigR5X/8vpeT/bV7xwR2FgfrHviUZ4zpPNnu+hjA0uwgKj7Bja&#10;lwOxBWH4tUSewdFv2zzfpYcEQOsU0mBQaf7BPvgt++B3bB6c4BCa13b2IPrvd6o11uQKtw/72oYm&#10;S1hL38Y4O3/oiZQC40SzsYk2NwXT8son2/sJj0PklhS8ByMt7ge6HQ9U1Typq3y6oPiXO/a+W1Sy&#10;seZUVWt3h9VJ9ki0PpBON2ecQsvR0XNosaIC6HB7BkfPOsQ1dkGvFwObmLvRm06MP7wQOxg9fxGi&#10;r0BgeLznCYrC+QLCubDSaCTxbhgu0XbAuMroj/MN8lWbKnXPbVLO25Pmb0BK+pZ+s8ztQjZLyGhD&#10;xTqUHFmwKm73sogDicGlcHpThfHRYSGxidwmsiHoopClluGZsLYQoJYM+MRENPhrGvODSKOGsLZo&#10;vVWmQJAkaO8K/6I1bJGtYGxFxuZHDVpsoYBnIek1wYjq2YYoY26ULpOeUbHFiid3rnp04/vzNry7&#10;aOeq329ftVT1x2VLn1v9+uPpr/zLpl89lPGzBW++NOuj7LefK1dPJXGuhyXHzEMzzUCjqs+5ZhwC&#10;849YwQXLggs2Oz9xWtY74dtWxh1MYxIQfmSTryHXS5fjY8wDGgV7XJc6sywx4fBaGm56VWz5bunu&#10;+X19E21Dd3W75leceH5Pqbq0uq6th4QztwG9E2xu1/HW9p0Vlet273/zk30vFpT8pPrE4pbuuF6H&#10;D5NOWIfHG6b2WB6wOuNbWkNPn/I/XXPfqbJ7juRP1ueFlGck6OmkqZmuU8bqlOTjg3XKwIq0MMGb&#10;Q2Ulk46iwRVZofqcMENurCEn3pDFvAq+OsCMjgpGyfssXcYz6mXqQ7vr7ZbhK1egV1GODTADgYwT&#10;yGIxeyDwjpEapIaX4UtUK4HQUgHxjQOojM3MDsW9C3pLX8WdbWxpS8nauDJVU2k4smPb/jc+yvzp&#10;O3n/+nHlY+m9CSqT/6rGhBWnZqqtc9R989PNC7SW6CyzV3avb7olcr1t/oqGR9/b8Kp6T/6xButZ&#10;SouBZAHKwqHn8ZBGNYlIx4PFoyAC0yLVfetg6PjgKy9cH+YEyrJeMaWFqDE0hHp2ua6anhY4eSCo&#10;/NDJEM7QzI+8LL1eX8dX/v/aHxNQwGNko2JkFmwd5mqUqJ0fG9KdOPN+1sGfrilGLXxBUu1cRfPc&#10;LMsMLYHlPl+0wNQOL5XzfrXbV0PnZqeQIlGR5SWa7fZSuSaqXZMzPL4gtMYVJPXAiMR1hlONcBgp&#10;A1xe+FyZnoD1Jj80tBV9kVpHdJZYTxjtI5ECVQvJETxjAtcAMDAssDnNGrS2K2BVa/A6U6SKwLXo&#10;A43Fq6wxCnOUygItgDT2FN7XOOZuHIwgA611iyJsOklnOmdreueuOvmvK0o3VbbWNHQQAQSE8D3B&#10;Zk4FgRYxl5LSooCWyDpfO9H/p36zfFm5dVng3mAqJqoGKVW+cJHIdnNrd9FB/bZdxTUn6mV4Ri8F&#10;bD5xurm2gZ4Tnaeb2iB1USfJZWQyd/vKK/lgKaCiuwYEb3xuEc0WU0oOndmtCNHId5PswTMDlW65&#10;r3yHXf8i2MH+4AbwwHxDv5k9krGZdY4/7cxRedqYaTGjpNiEsG5TR/evMvJerm961uSY0mwK6LAE&#10;CEmQ4e/aBr5Px2WLG5cXhKYbIwbxCiQGjwk7323rR22YX+NcQisbeCbrfCete6yo/ztpAxXZ0ul7&#10;qsmvrj2q2xViG/KzDPrYBnztgzSW97EKhzsMbLbSKNfFMtKeILSX1eVDox6z6x6zkxZSsx0DD3Vb&#10;f3i0/plDxt8Wlbx14PCHJRXpVcfLOk09OP1XPxPK/lx5aa4vBi/hcwiym8g4SYx0opxyFEWEprkY&#10;4m2hKI7xdTHaMGmXEl+cJM43fwo2C/ogayBCJlF/OWkEtGGHMXvDkZBqJT+l5/Fbezcv2pyIX4UK&#10;N4nGcUONUnS5uG64v4LEW6GWMTjk4Do8V5pc0YvCT+oihUstvGrJqLbCggBp/GlQsxItzCwvoaIl&#10;x5kFMAOltzG2KzptSCbvA+sRnaAMgn0dcWhd4IG1QbSxYk5QoYLCjRS2vz5D0MWNWdMrNA9XZv2s&#10;XP3rwqSXt3z4+icr/7gr8b+2r/r9xg9ezX739cw//SXt9d+t/PUz6175ifL1txJfXvbm0ytfeST5&#10;xYc0Lz6S/soPFW898+LSH7+ye/VjldnIk/mWK4HnKEP6NJ0qXkdhFY2/UAcT/T+C0GWj1wWZ7PL0&#10;KTnvxCn+a3qRgqoqJFl8qCgrT5+kQ9g8F3HTSEN6jC41tmxtZFkSs5YAUUz8SfzpY5O6+5CsWdTa&#10;91T5EdB3WYkh41j95tqm7COn1pcb39l/+Lf5xT/fU/zsQd0zR049Ud+8pKVrWmvXncdq/smo9z1e&#10;81BP54MdZ3wrS+8sy/9nQ/73j+y+t3rrJH2Wb7mYwcBgRz88Up9OXEGIx9Hgkndou0k6Gae/MgeL&#10;RJnckB0jWAIioA0qkwugpxmXbEGZ5j+SPzh4+qhjbISo9fC5y0Ojl85e/BQ9Tn69IEWNkfyX7KoU&#10;oJZc52uhmmvhOnko4A7lnuVm5PbmVue+FP9fvuR0u6tPNxpO1jlsrqrK+vcyCv99bcHTiiOPp56a&#10;9nZh8G9yg3+3Lya9bwpVPZm2aVn2cK0lSNsbk9o296NjP/qw5M2con0nmt0UhRNJIrt1CdQXjxKE&#10;HZAY+hDYLB4YMZcQ46rIiN8am9nVcXi+PoKJUYd/zIHB5+HBgVO1DaVlxrq6JnoE/j/mzgM6qutq&#10;22t9f5JvffmS2LFNFeq9S4ANxNgmOBjTsXGJQbRgHMeJbSDGGEzv6tLMqIy6RLHpTaA6owaIZkB0&#10;9TJ9RhJqgGnx/5x7B4Ht5I/t31nJrMNwNXPnzr13zjnv2Xu/+92EtIUZJHawN76DB1cqf+qRg3zX&#10;TfnjHFagvnT6IswBMmO137lJvD9qR/HvN+8dval0hOLasOSWoUm64GTjkDQLsmjOSVanJGt/paWP&#10;woK4B5Dsl2gMIDU50QgDC460Q6J1UJLNKclGtJ6IgAfcbKLOOLfR85LsZrDZO6UVVHaIqHWMrHOJ&#10;bXRXiaRkd6SwlRZ3BTWeKfAsKXdK2Ewc2i2m2SWqQVRuDq+jorNndJNHbAvNfcNVl/VXXcPr3OKa&#10;fRKMfglGymYI/nacha/wTKXmtMFf1TIiueWF+Kvj1xTOXZP6/tLw/OIy0IsLp3PA5sONRBDi347N&#10;/Hh0DH4aei/bbNB7QWieMF6xcGBi5xcf3boz9+SZi3IXArPR0MZWhqdNvUjKYzAeuC58vPaB8YjZ&#10;+vVXhBObSDMJWpeuiapWfByEbm273qI31zXqGluMnV0iakkT07vobD/oIZ2A6Gl3fxhPm99FqvYK&#10;PD/6YOUA8NCAZ2Nre2XV1dQ9h1/L2j616tJE8/Vgc2cfHZVlrb8ytAO0P2+xOZErbO3yQZNLb/OW&#10;ZD2o6RSElrXe1tdAMlWHB6az+fqThvZ+VhJDOxEI89Jbh+nMw8iPulI7oq7laUPrYHOnq7HDsRmk&#10;R8kBxaW2/9K1wiBz1lvddBYvg42CV0idPImfXG95TG99rNn0RIPep6Zp3Pmr08tP/fFA4ar9hfkX&#10;rnxR21BvsrZ3U9xPwCbtQbxKXCKzCI0uYF8d8ZIYr1//+fhTujOP3pPebT4rf7z3R2Oj97Bs4+pj&#10;qsFu5rDmrusppfnjM8LdClQuFelQgXobUNfbAGmw+RsNjy7WKt5s2FU0jGasaqe8GGo+CqFNSkmC&#10;09SxkIS4CUhTfgNlD2Z/fNqg8jeO1vsnecxsY6lLubaJglnGt8utLBF0GUGRqP3rnA5tosoWpDNH&#10;KmRIdaL6aRL6VaSDKw7FCc9XpP9596Ylij9vWPJ64tKZKWvmx62cG/HxWzELpik/nKZe9EbE/DGf&#10;bJi3OPzd8EWvx80anRL24pbZ49Lmjdv40evLlIvGbF0ZqklyqEhHynQQBOxS9eCy5KcheBcr/bUK&#10;MM+3IoUVA6HrX5el+pelhh6I9E9cEJqy5AXqcECpK4rrg4yJVtmnlFogaY7laWiWiYzn4kjH4kiY&#10;ZR6alEBtjnPJfscL51FmHdqkG1zXGPrF+acLSkfuyx+/v3BSbunv9hWMKK50PVfjVacfYrAO1puD&#10;LlwJKTvuW1o6oHBnnyOfDT92ZNzFYyMqc73zsp3yUvppM54sz8BzQHS8rxZZFYXQSxGi5Rle5ZlE&#10;652EsqmSxY2bxGmXbzjqpH4lQtPUQZPwJOoxgj2X3A/2gDbx6b2bV6rj6kz6G4gZoKZ5+25bz5ft&#10;NxHXvN+BWw9DEvAAt6A+wKcVYimwahEesCfj0rsE3VbqqKILi2lEAJcAZikch/dZR9mmri49DPWe&#10;27v2H/39+qxhn6Q+v3z7qMVbgqaHu09e7bukYGCmwTHH5pxhdUu3uaYizmx4Pu7cq+sOrc4sqqVI&#10;7o0erGWmM2muYtYU305ignCzg9Oy8omIgIsRJFg4vaOid8B8hw1iRLQrV6qzt+7esevQaertXatp&#10;aW7hYuxDUbpO6QofPn2HA39zF3GHxNqcsxRjnj+E1QwCUDzr3v2j9cZ5ykMvxZUNTmt0TROuaVfs&#10;Y6WFQhf+SUa3ZLMrJnKC0SnB5A4cqnQhifohamOQSgcueuHETrZRBsM9wUZcGWAGdL2Q60rCkG0V&#10;bm3sZnzaGLUJBpe4JsfwGoeN15xim3BoQwRziYPhBSkMXRHgGZC2+qvJYCbYLCBZfHtMo9Mm6kJe&#10;dVp/jeIZLusuDdp4Bd+4Q1SDU2wzQjGesQY/EYS2QNt2VZodYnRwygYnGEemW19WN7wRv/etFVF7&#10;j52kWhNXDjgThWCGFHdCtpvFskoQor6BBd+8g/+qv+39hh+Ib5B/Y7lHsw1mW2xtx06e33e45NLV&#10;ehzdtQ06VL2AZBagZEdiocozuNRhvj2b21/hXRm82eAjCHziCidWff5S9bmL1TV1zWxUXa41mBDD&#10;JKAkHgwm+ZS+93VLoIL39UZP9w+xm6UOb8cV8RtJTdwaOE1iYYXm7e1miy15+/75n258bdeB12ob&#10;xhrb0Mruq2/7laTYhbQISlswZdx1JCORTIzoplDdEjxqY5uDvvUxnfXXLVbUkYgfP25o72sR2Eyu&#10;M1LboS3GgOpG/2v1wfU6X9CaghmG9gHNNleq0BvbMZ0fg+RlbPdEEczYGkRFeoPNWQSbW70bDd6X&#10;a4eev/ri6YvjiismfLZv5ucHYk9Vne25qbt5sx0JJcaacEjLNoSIV4kVkHR36XkyuMp/itfEcH04&#10;30m31D4hSJ+wP8k3h6NwBBnd7Ufg49IreN/Ez8iDCRT/HOvye3+z3ejeffb49M9UHnsjsKJ6gZkN&#10;4qz/FJuB5wdNyj5CChtTslgpN7B5EJUfQW6pWBY8bbymorY00et/gM3y0eR37UdGPEQATIp7uRpZ&#10;LpcS1bASpe/BDa5HInAOY/+B3FDEB5QkUz6SHGvsZveKjOEl6veTFixcMnnF/NGR74yLem/S+nfH&#10;rZs/ZtMffhc97yXVHydEzv7tmuVhq1bPiV/wuvoP49Jnjs0KG5s6d5xy2SxF9tqwnZtHFSi9tUm4&#10;+l0q0rCDA0sTybkCob1KVNSmRHaUVDE0xfqXp/lq4bqv9U5aNHjrmlGlqUiPDciNgETWF9nt8nTX&#10;snR0zjGyB5UoB2liB9K0Sndtsp82yxNLt7zg8crS/l9UulSdCa469/z5qsnnL4VVXZ15sXYOhRf1&#10;1pHm9sFGS6jOEFhX7336tEdhoWPRYc+KvQ6FW/1Ldg6rPBhYusOnMMtVkzGoPIvFBNR0BMaRQ0cL&#10;HVY5HgWw2VNgc7ITr3DyADPhcykEwH3GLR9YkepfIRRjWDNBfGPxRPSBCp4h2SuS9+80dbajeAHo&#10;0ihEwcTZefduu6jSIfcgEVrG1QizgSbgEI/Og8lHeHwloLEDswQ2uGoFO/HObaPRlLV9X3nV5et3&#10;7hisnQlp+17883qv6Z/4/n5FcFj44LdTQhcfGpmmd1DrXDKsHtltLilmFwhKCQ0vxRxfoC4qumTU&#10;I/2A8fpgSDB7g5UiwZqkQWkSx2iWZnax0H2w16OD5rtuA8x4Ws+dv5SSvh0Rks937vtsx74j+VoK&#10;R9qHonSd0uh6+PRdj/7IfuJ+8RBDXlhm9gdLjDv3akwditwTkzbseUFxMjhd56TGFBb0aShaVLDw&#10;STC4qc0ealQ5ja4YykIj0xCQoA+FI5agp8oyTmnMYrKN3ZSi2DOI65VMvJmPW9gm7dgl3gT1nWRx&#10;//TWgHSbp0qH6ewc3cA+ULjdVUJI5FFsplozec/O4bWuUfVgs0+C3jO+Gde6W2yTW0xTUEKLf7Le&#10;PaHFMbZxQGSDU0Sje2SLR7TeX2l0Dm8csLlxQHiD0/pqt7XXfDfXj4i8PG7jtulr40tq69uhGAow&#10;Q6qTpYlYn3wbmx/OjY/cun/dJhgMCtp/GsmGlr+LFSZubRw2ZNmBkdDBTp29vHXn4Z37CitOnCN1&#10;ik4OyrIUFU5RCaS5HruP2t4dHwyVB3/yrtRpxet8nCAmRjNiZAQ98Yoj217fpLe1UQNDPJCIxWon&#10;EPoDrp1hCCq32lp1OsMPwmYwScr8gfrGQlg2B8V54FKjUGVHd0d3T+uNmwcqTs6PUE4uO/5SY8sI&#10;KtEa254UteXbAWYchvir/dCvrtE56Gx9zB2/MF3/mc763zryqRAF6+hnut4XhNa3PWZse8zc+aSl&#10;+wljO/5weF6OtY3/c/7yz6qu/eRa43+1WH9q7vyZ8Hi34yH3bbbQQgy2EZaOkebO4S3WZ2saqKzs&#10;0aAfq7eGVX4xZ8fBv6RsW5uyLSFn9/Y9eeX8VK3Xybe0ry8Ea0bUn4ZADWmLS2OCkS9QrPAfPuiX&#10;YnGGLfLQHJFX1Q/3sW/xQX4iKvl0S425SaC1eIg+jlkhzOQHK1Cx3BLmzt8oLXy6qXZF7vbBWesC&#10;8IU+YjfL2zI8C+f2PwgPiwIYAj7tJSuwwwQzi7oR4PSRKBcM6II4yfcrHaFUStYSatVfK3EhB4zl&#10;Z4lTRu3FZLkShlyuim0+gm8ZozNUE4/qiH9+dEhZEvYrJ0BVKLDZgaZNditNGVy5NSBfoVwVppw1&#10;KmX677JnTsyeOSEz7OXMGS9nhY3bMnPitrmv5syclPT2pMT5kzJnT9oya2rOrCmZ08epw8YqP3xT&#10;EbXg3c3zp+WsGnco5mkNjGV1Py1VNOLR9cTHjuO3ryT2STo4t4haWH7FKp/tK30TFwzLWTW6OMm3&#10;OB4qu4Mm1lkT41+WFFyWQkVLLHsWDcJnIJhWCTCtXLVp/rRClW9enEsBRam3PHXykMOFioDLZ567&#10;cHbEubNjmpuH1df71te61Fx2uXbB/9KpwNPawIqDoRU7PSvSB2hUA4oI6qPXlsQzVbA8uKUUESlV&#10;eZWqvOXGb1Ge6lFOgctMUYVaCliIVQI+jPJUGtvcZ3dRyEtkTxFW7yuo6SmOZRk++Yrh6qVHTpwh&#10;+sG0BK2Bh+hMhEtETQgpsiI6GD1UMlXBZqkni44nHuJ1iYwlNgQpizF76xZZfjfQIGTK6e4+fvzU&#10;Rysjt+SVNXf05FeeXbQ25pkZH7hPW+AXtm74B9kvbjj+nFIXmmh1U1iw9jxSWh2VRqeYpuCNZ6au&#10;/jwhexdEE5IB7aaVNAjo6eLBVyNAJvV/eWxIuCmd6g+d1Ds7qcRx50ZPT01tI7Z+c3NzQVFpRvaO&#10;ouIK+3Gl75Au/OHTt8boP39B/jA3WqyE7jBFCB8AmVQdX96PPXDmjZjCwNUFrnFX+yfon1S0OCta&#10;QlXGQKXJTWF2UuLHlptVMqbN7uSYKaimbPRQGd1UFsDVNd7iHIMX2uQmUp6sKJB7A+EJJDoT+oXL&#10;TSVmvV+KNTijNTSz1TdR7xJRA/R6KY0UmELqy0NkKtu5YFRo9lLq3WIbnWGNRdf5JekD1BzTIKRL&#10;pGMSZsaOd04yOUJSSzDi/falrGSM3iOa/KsGV5zeCr1rVJPTxgaXjY3BkdVjN++cG5d9vq0Dnbye&#10;W3AYADPMFzH7MXUxcQmjmXKh9DE7m+GH/pb//Ef4O3twHo90KPsOdDWmUalxeuJ8yJE5W3V17yFN&#10;1vYDxWUndAYT5q+4APqphM08A72ClyE1MTbEyOAHtzdp9PCKNGcT2OADD/KbOQiGOOXmGpsNVFUD&#10;ofFyX66ub2gywA+XfenymRHS6Y3OsCG/yHniieB2ym+RDVhdXX/1Wp3JZPkxsVmkHIowjJTCcf9+&#10;fXvH+l2HXjyYP7amfpTwVLf+otn8fxoMP6lt+WVtMxVnQy3XB1s72H7c0PoLU/vPddZfGCjn3NnH&#10;0tnX0tnf0vmUuQMgB5iftHT92tBGLrKfyTawuv7xy9XuevOAFtPP9K3wt39qFLnRBKqHU7GxweB3&#10;rSnwSr3rqQu/yi/ru/fwU4cKf6U5Orji1Lhdh94/VJxz9hI1AVtsbZ03bhLrZc6ydXTDS5G0csUU&#10;IsLAvP7VV3BcpWa3mO2/vPhPzHDcze+FzT2kTmG+SF1JdKhvYbPgmIgfH/2Hv+Fzqe+wxB87Eqr+&#10;NCCPBKGHPm15W7ae/x/YLAWDhV6HHVOR1qICR0kizRW39sHNg0i7otRjSRIhTBcCz6K0hoDef9QA&#10;cpn1/YBKJixymvDKYq1qFUGFMQF5kYFFcUHkTYHNEtiQ9OxYljqgGIdtyjPHt3rvXBe+eGrS3Bdz&#10;5kzcOntK9szxYHPOrAlbZ4HEk3hly6wpsWGjo2YA3i+xvW3OKzkzJybPGLNx3thF70+ctmDstIxl&#10;b2rUoyjbTFFnJMO0iGknOpdjoCf2KxY6JJC3gVgWDTix/fZu8klcGJz415GHSP6GH57kUBw7MH+z&#10;j0YZLCpOphFy7sVm8A+b260k3b8kPbQsNbBI5Zyneqog7eclO35y/PAvjxYOLM7vm3fkt/W1bmfO&#10;/M+x8p+cKPvpqZL/Onr48eLdHkU7gso/IyLAKoFUco9SzGJqnGR4VaTh3nfVCh477VFsdv8aNotI&#10;/zew2VkTj6+bvG2c4bQBiK8dzfbLi39Gsais6mI3Ni4rY2Q5hXmAo5H8ZqjapJ5K09Uj2IzRzPqS&#10;fi46rvS6NPMITzJTF6YrJkNLs67q7EVDsw6XpcVkKT9x/nR9y+fFx95Zsm7K7L88PXNRwPuxv918&#10;5I30y6/nUMrC7BXe6B5vdlbaBsabYRq7xDb7LiuduCw7c1cupW4QPxHjSJqlpSlIfK0EzD8yNnPu&#10;ME4FwxLy5e0v6+qa9hwoyNqy69jx0z8uNsv3jnsLwYTsb6KtrIyu37ijv/7lvA3bX4ks+k3SBd80&#10;Xf9kc59kq1da6/BUWyj2q8LkpDQPUpmoZuGoNLkqTRi7PvCoheAX6U+QuWzuWMwKC/DsqaRehTUg&#10;hYRmnNVG3g1KbwvJbJPSnc0Atk8SgK13iaodtP6S46ZrnvE6kdZMmrJKwmYSrvBLk+Uc14I32yWy&#10;1i2GBCpdQIrZX20KyWz3U1tJnnZLJLxtHpREszhL+VqiepXSTJ0rj7gWv2RzYCrucbNLjNEt2hQU&#10;1zAucu+iLbk1t+62k4BDjW2meLBZIhDIloWMzaKKqMBm8ZA62n/Ek7QkFL4ZYA+aWHVtU1FJ5Y69&#10;ebn5JWerLre2tbHUEPayTLeWhoL9ovCOSIayCMbIo0WI5NkXJsLiFtsiuZn92YRHBvGbvOoLV2rw&#10;mUMWq2ts4esM5lagVyxLpQcGPduAJI0bJcMz7wsehlgmCOSmG1fXNFy+UkNt8h+CzXwR38aAl8e8&#10;GN7Sd4svFrmg5ODftnTduH777qHKcxPXhI9NzvzT6aoZl+teaGgJNrf6mttd9Ub3ppZnWnSjmnUv&#10;m6xTre0TDNYXa5oC6nWwtwYa4HO1uZs6/aCJ6awUwHiCKs7GdtRCPE1tvo0tLlUX3SnLeLV6fIs5&#10;zGB7u7Z53smqP+Rr/7Dr4FvJ2WFxqQtUWWuTtymy9+zI1eZqjkZl7XpvTfSCTYodmmNN7Z03//YV&#10;rhl87+QFQFDBdMUDITTpuHX0L+la+E+svKTIyjf6GxfLtCgtqITVK8eMZX81b/FxqYtyJLtZLDFd&#10;RJ6+aNKx5CPIN02aRMQKFMbnLc6GZdSd+6g7td2+k3/x/LyUyFd2x30bmx8gdDKY+ncb7O7+uHa1&#10;whZEC4zosrs2UfCPiEMTb5bKOyJX4q5RAWMkQ2Nks88/AmbxupSF1bsDCE3JSLnhjHXQxLnnRbgX&#10;RPvCzCpN9KMUNJiEWxsRq/K0/pok39K0GdrU5VHvZs0du23OpG1zX8mZNSlrxoSssInZs6Zkz52a&#10;NXdK2szx6TMnYC5nhU2iZc/Cep6cPmdS5pyp2TMnp88Yp/7z5EzVYsW+6HfzVMO1rCTS4Fr7C5IX&#10;YeZER63KQyRzJ/sXxodyyYC3JtkrZ9WQ+AXDt6wJKU7wKVdTLmJAfqSXJg4BExzL6JP0KUtFdZxk&#10;66egxJeqCb2D0L6aqICiTT4FmzwLI101RIh5PfWpwpSn8lJ+fXLvE5psh4MJnvtiA/ZGeR2IHnhY&#10;MahQZJYHFMcNQcz8aBq3FKClHheu7H7ahH5aFRBLmNnJ3jD6ZdoaPx9FusSeNPLKnipPp7HNVQgs&#10;LxNVtoTRzKKhPH3E0ayR+2N+G75QW3XN1tWDgjfYTK+lCWKVmD0FR4dmf9inFfEXnU3uovJbdEP6&#10;Om4hWoPekLZlx6ZIZX5ecWtr+/XOHkZu0u7Dv5k6y2PYlIBJHw//YNuzEWd+Q95UaqtzouWxRGuf&#10;NNuzcabnVJaQ6PpnMy2jkmtGL9+/IHrP+ao6IB8dCCYfPOqiQXKUhDmFgrzdVHgUN+X1Qu8Z20/8&#10;O/4npk6xtLh99twF4s3bPt+vLT3eojNg/Tz6HdJ4fPj0HQ/+td2keADWTfed+923hQgB0jMIWVY2&#10;2EZ9mDJKeXFIjs0t1eKqJiXJPDihcUj0xaGRF4bHNg9VGElSQirEL8VGvhPZUG6SsxoHtU+aYF+7&#10;ClUQnNKiihTA7A8HO6GFws++yaag9FbgGQPaU6kDlT0VzcCt06bLjusvukXX+SaZvUlHjjf7CHiW&#10;KltwZIXBjUByRC1Gs5eiyVvVQtWKAGVTcDrHp6CFiYJXDkkWxyQL2OyYQGxbFMCgPjQGN9SwoFRr&#10;KJ7zZBuqYfjYh6iapmzenVh0xnT3PgoNJLwJO5J5TQIbMb2J31kA1AO7Wdzkr923f/Mf4nwerBhE&#10;+Sz4W6fPXthzsGDPwcIvzl3q6CQQJHCWPgQG2/FYhC1E4wLpXdIlU00ROBAcA8kcx27mLy5ffIS4&#10;tezl1unNQs1Tb8TXDXWuscXQ2GISI/MBqghIIGNQMl+lV0VyD1/PqwA/DHOwmWO2trY1N+vr65t/&#10;TGxm9BFhR0EJKSULbvj79/U9N9/L2j42fcvkPUeG7zn8VIH25+cuPl7b8POLV/771Nknjp/sV1zq&#10;f6zSp+LEwNyigbnFfc5cHNBsdpCqSvhau4KsoiQARjPlK0hHJkTdv0HndLXa7eRph4JiV02Zs+ao&#10;b652+I5DYz878PtdB/90IF9x8VpB6/VjJusXTYarLZb2G0gy3NX13Cq9XHOsur7+eqfl1m1TZ4+F&#10;7GNwkFXgTXSF+AUfJJnIv6T4TXsfMp4+7GUysv7o2HyLtH5hAiAZdv8G7rJ794831X+0O+3l7A0/&#10;AJt7ed3M/gQ1abJP2xdnaZFCwDNu7SNRpESDsjI2A+G90PvtDd+KNHbDlS2/Bfz0NiHLVRjtdGC9&#10;B6azVLXCtyQBbHbWJvWnoFYZgt6pARUZE/Zsnv/x5JS3RubMeAlDGYM4eybm8pQtc17Z+va0rfNf&#10;y5g9KWv2lJyZk7fOfkVYzLMmpYaNU2NbzxEGNDsr/zh2ycLxs1a+Pi5pQXBujGdZmleJmsQwVy2w&#10;Bz0t0VNaZPgjXwrZrSzlV0czAw7GDVd/EqRc4PbZKsfCmAFFMQSYfcoS0FB7FJuBZ8FWK0sBTYkX&#10;uBdt8ivc4F8c4aONheYmsLk845cVW/63Yvv/VnzufGKPV3GW2+4o921r3PdGuGpYGaQ5FsUHaRTP&#10;VKiJE+OOJoQPoPahQIVI5hbS6N8Xm92K49w18QO0SpztfXFpSNj8/IG4l2M/oT9jpoB5LCaZI8TY&#10;lzn/D5SxRWel/4r5RYx8dsEn04vNdHj6PrsAzK09PVv3HFq0bO26TbGnT33BrhyzxmCd/dfVgS9M&#10;DH5p3ugPMyfEnh6jbng21Rya2kr54ceSbH0z20cqLC8k2YbENY9IN4+Mv/DyuiPRu072oNZL7u9t&#10;dEVEaOZfjc2Yy9fbWpubmg/kFm7fefD8+UsIC8CdRgP8x8ZmMXfL2Eyu2q07t7tv3WywtGmv6MDm&#10;ZyPPQtQaoNC5JVPksdblk3KPv+Z7Ly50nZ/r8mGZw8rTblE13gkGqNdeUL2E9WzyS2+lUrKrosUx&#10;ot5lU707UthRTa7kOylaAlJAZVtwZhvATJqThMEUczSA1p5K2Ne1+KsB70BRYMrqjgAnCdBK4dMm&#10;yxlsdo6od45AGabJN1EHNruEX3Za+YVrRLXj5mqnTdVukMapf6W2OpMwLWEzMtr4xoX2Z6KRIlSh&#10;qbZgpE6w5hNsQ1SNr675vPBCS9f9r3DPgkBijSfmRWkylPy9GB70JHwzNLohXUt679/8BMjxkE+C&#10;4SHoawJMBUp+eetm1aVrhwvLNGWV0K2pdCpyY+4IUhhAK5BYbjI8c3XCymWoiaP1QkLvBm8J97hY&#10;ppAle1NW5+Y1cqDBZqPZJiw06SGfjBiT5DFhhYnDig0pLM3XwC2HRS3OgQO2tbbhBPre2Awy9YaZ&#10;xelKTf5inrki1u8oUFIyD2OUdXyTxXbFaDleXZ9RoF2ybef8rK1/ydyyNGPLxs/2xO/Li9ix7724&#10;hFfXhT+/ePmIzbHDi8qG6MwBeptTg8FJ3+pu7nCwdPSz9Txp7fYxdY6pN712suovpceW5xZ+mvFZ&#10;zI6D6YdLdpacyDt1/nR1Q4OtDRq7qavbxuCU/HvyLWAJjZXccYMKq0LKl5zjLnLgmENw9OGKuSVk&#10;DsmYIh4sdS+7D4O7LWYpwXgVD/6Tm/wnz8I7KMVaIL1yKGmJRe+0fxyLBfNFdvWIaVTaQfyiEiuV&#10;t8Qr4hCi8VmUIq7fvtV1FyYd9cuwoe933vuqtrV1m/bwu4mr5ejytxGagO6jRjPJyrIA56PPvIh/&#10;W8Zm4NkPTWbsY+ouS1Jibvkoayb6VaQQkKak1bchufcVPuuJS1yj8tIoPciTxpITcVNsVrWXVuF2&#10;eJPP7uUOBdHEnrHUg0uThlFbWpSnRAE7tV9FxjBtyibFgoi3X1RPH5U5/XdEkTPeGp8xfWJm2KTM&#10;6ROywyZvmfNqRtjEzJmTUt54OXP65JyZU3NmTsmcMTFj+oQMzOuZmNFTUqePUbz1fPScFzZ/+uba&#10;9E/ezY19sTgBgxXXOkb/QNhtIocqOagwPqRYGVquxnH9fF7CcxmrA6Pfd81Z5VSY2AfSOFY+hSYl&#10;oXIYcBCsQHGESkiJpsFCJ17QryS5X4l6ECFeIvHU1sT9oFEN1KiAf0psvVCePKogbvje9cGfr/Db&#10;v9mnBC2zrH6axIEw6SrSHTkHksi1ie5kkWniyfJCgIU8bLBZiJeVJdPsem3wrgVdQPxJ1SyH8vQn&#10;KjJo/Mlt90K8hRUPwmcayGKJoeXpY8qzJh5UvR6/ovp6a8fd211Cj+oOMp2o5MrFC1no0wOlTijZ&#10;MzgfqZtIbZXb94R+p5T0zPqPnHuh3Ef+1d27NWbrx+sip7w154OPVuQXlsBw0VvatudVTJy74OlX&#10;54UsPvJ0fP3QZFOw2hJCyDOtVaBFKu7ZZn8inXizk82+URfGbchdkrS/9FTVvS+77t7qQI5DyO0w&#10;DwomGorxQjqe5S+GM4OI3i5cbowOiaT2/2NoXbp0BQ+2On27AOaqy+iCMSIJIOIY/HGxWWCOxHvv&#10;pqgJ65rb3SiN6m3WitrGF5dkPxN+zj0W1pVpaKolZNMFr4+K3FaV+W48FfTp8aDllYErioOWFwSu&#10;0Ph+qvVYUuz2UYHrx4VuSwtclxxxWbjP5f3d7h/u8154wHPhPve/7PRfcTQUM1dtGqw2D1a0hMQ0&#10;+qkM/BmCOZ5mDk7We8fWekZc841rCE4yB5HKHG8KUD2CzfF6p/Ba5/AajO+gNOqONDtvrHJdfNRx&#10;zXnHNRdpbiqjS7LVjSLNghzOWsFGoSrc7MKLrjL4JZoCEs0B5HEpYbRZQ+LrJi3JPFZj7b73VWdn&#10;D7AhzYLMYgKlcPVJdrOwLv8zsVkCaIGpWMxYpRKtXpjIJFDV1DVS7LnqUrVOTz68xWK19iB8Jnmw&#10;2QF8pAsB2GzxImatQE3xoBd848GLvCuc2xJ3n0+RvtWNtGdtQ7PIqpKC0zxzGjJIS5As6NxY4V1d&#10;3eRiYWf33LgBpAicFnf1HhSKlpbvzwUTQCLBMxt/90Gaejt2vvAJS/DGFID+cM+Nqtr6bUePx2m0&#10;6SVlhafPXGlqbjCYzlXX7K88sSg5Y/QHi4d+9Gnojn0hdS0BBqtbs4nocj+9FQGvp6zdYHOItWdC&#10;rf6NksoF+dqsU+e+aNQ1GMxmW3trW0dXF7RQcdPFooOhybNwtAguKHdWeK65E2J4iX+sUNiG04H4&#10;LbWDxEnevd/9t69ot4U+g6iXR3eTJA1ERpN8jfxHEzf44YPDiU8TXPu72Ew0GgkwGksZOzZzBOHb&#10;lgLVD7CZmZQj0/Gv3/mSqmOdNyAZCmy+fue+rrtLc/74e3HLvyM2PwrJ2H8kR4kqF1LOlezThq2N&#10;2nZgmZr8Wtf8GEcqZFDyuSRRqHDjo9aoepH4GxvAMAnTWNsuhyNojmQwk5cl7Q+j2KMgymX/Wq/P&#10;lwzIj5Jp0oPL1c9TArIcR3EKTlqwOfSIYv26ObGzf7tl3oQtM8flhE3KAY9nvULLfGtC1oyJW+dM&#10;ywybCAZnvDUpe8bUnLApOTMmsw+wnfHWhPQZE7b9YVr2jHE5s15OmTN6/XsvLVj95ptJC36za617&#10;QZyblHXdvyB2gEY5qCwpBKkvbcIQCm8UKkceiH0udWVg1AfeOzZ7H82mYia2bD9NfD+tgnKTUMDA&#10;ZucylibU7xINZzKehn7lJH2lDyhLRyNlUBkITeYYdrlI4w4pjhlxZPOzB9aNOhw+4uBm//0bHfPi&#10;+5YQ/E7mYvEQ4MEG4KmC5Vua6F4U66WNxzUtGd9fw2YX1EnLU+3YDEJ/C5sDS9FFV7pLLG6P0qTQ&#10;kpTRxSnjdsdMi/wk+rMdRypP1FlNnYS67orkAghK5A5LU4ToY3RJSSIDBYObBJjIsGJIXv/yFko6&#10;+GPbu3ps17sxmttu3z7X2PLBig2vzX5nxfrI45VnmE0qz11drcyZ9qelr3waOzTqmm88xCWzkMJI&#10;wPtq9EsyD82xeaia0XweGGdySrG5rCiZuHZX+pHjxlaqB7bfvdV+7zYylnZsBoB7sVky7kVvZ0SI&#10;oSFhs1hJ/FBbKyVt2979R5ADq69rRH6E8c5VYxhJa14BIHL7xmz6cAR/ny0Ogk+LPHL0UO/fpqx1&#10;d1v39dM6/XML04KWl7qGNyP6gQqY/6cnvT8qDFRcGpxc/2x87fDoa0PWlQd/WhC4rMhvmcZ7qcZr&#10;qdZrudZrRaHPaq3v2vKgjSeGxlx4VnnlmejTwWtKfRcXeHxc4rbyhMfKSo+/lnj8tdR97fkgZWNw&#10;oi4kWR+S2Owbfc1j/XmPjZcC4hpDsXSVZn+lxUtKcRa+aCRHNtdAFvNL1odmWqBke8XWuCw76bzx&#10;igu6JeG1HpGNLnF66N+sq2CQ4dAOQDQUQdAEk5sSDrnJX8UBwWaTQ4I5ILZm4oKU4nMtN+/87SE2&#10;i1kPQKKTiSabynL8Qsyw2M0/+Of8Pj/HP92X30veB4QW+PngIdaxYMStm5CrK09X5WuOHi4oLSo5&#10;drbqisFoAqQhX5NnIHuqwWY6FB8R5q0UPOIZcOVCOTi2NBcshKYkIMdobm8nwYoaz7ZLV69hlLMz&#10;O0AI4ZkH/G1WCZKpLKdf6ytPn8srKs8rPsoqgXc5MNlTQtHm5k2z2fq97WZOSrYg/9GA4ryZLB6F&#10;MSkcdq+z50Zza1ut1daIQ72LpbzwMyDracWrVlz29ub4CeujJ+zYN/VK7Qsmm2uzuX+dzqG+0UFv&#10;HWSwDLV2TDW2vlF+8s+5Rdmnq+qJGdM76CXC9r3Pqk1cPU3qNWxIP4x8gvQkcSulPx6eMq9wjkST&#10;5d8P7BRrQvqV9Dd7SxatOKi8A//Zt+S/HzzzYu/d+MYOvW/17sCH7EeWOY0PDsIOfDumM6IJXcK4&#10;x+C43333PrVuz1ZXr1Injd0e/eyBKFSuAB7q+IIf7hC7ShMpI+EiGWSixoNwexLpFGm7RC5BFBHL&#10;hAMMbkkN6xmmkiArIVdSmkymrFAIORwJPGN6UksKFreDiHqmYGSLHZACFTwvdUBF2jit+m20QTbM&#10;jdo4L3rjvI+i3pmfvXR8fjwkbUpSTjgcPSrunVfi311YpPIpT0Pcg7KMz1akDytLe6YiY/TxLRPL&#10;0sO2r8tY+IbqreeyZo7ZOgd4npATRmh50tZZAPAE/NtsZIeNp7G9BV+3eJ7IDltmTcwOmwCje6vw&#10;bE/dOntyxqyXlLN+F/Pu+KiP34zYNH+DcuGGjOXrtq+bnbl0jAa+G+lbKV7HsofujxyS8UmoenGI&#10;eklAxrKQI7E+KKBpE4grkx6NwBa3DsiERC0tRJBHFUFf1jRkElOHY0CpsKeldCY1vgGo3bRAKOgF&#10;0d65mwKORIQUxfkdifI4FO6eH4cWiqsWpjd+7CSwmZUQDn9uqW9pUlB5cgjFwZAWwZguVrgVA7dI&#10;pghqHrfdj6JbrI0wx0uTfctTCBz4lqfCDHAuxKGt9BQkMlG2hDMkmTu0RD3kYPRv1B+PVX76elrE&#10;50e1+uuMBER+bkNQQiu3Cy8QEwmGHUtvUeFYaNmQCmW69aXtxk10kS436GP3aiN3F1soLYRu3Y27&#10;V2uMf9qYOHHRqvBte2p1zaevXolQZ77xx4Wj39s8VnGMFCBHlQWpZw+oQ0nmgYkmZ7XVJ80WkmAc&#10;nmwYEX1u5OaC8Rt3r8rOP3axvoMCVqLsg8TSZsyx+hQmCFYs6wcsfKmDiyoJLJmF04gmdmKMSasJ&#10;aXCI0SQGNatsXmS4sA/hahqjWETmGJJi0c8AZYfo2JSq85fwYEMwl2KBTKXCHJEKXD0YXez74GEf&#10;fZJrQTb1OJI0c4jxLlwO9hMTthJnJZ2pOAleF9MFh+eCOLf71Er8sqOrm8idYnfZOxG7X1i6f1jc&#10;Bf8UndPmi+7LSgJWFwdtOkE1iyCVMSCuwT+q2jey2ieyxjuy1iuq1ju61iemxjeu3lfRFKBCpcQ0&#10;OMUSkmQIUDT6ra/yWVrhsbgYr7jX4iKfT0q8lpZ5fqT1WlDo9UGe18ICr0V5ngtyPT7M9VpU6L/s&#10;WOj6C8/E1AdBGUu3uagMDjFN7tENPpF1XnxXTB0qIm7h11zXXvaOavSL1fnHGZzWXBm4qd4pzuiq&#10;JFYNAc2MiBhyYMAzPDW/JGtgsi1QqHkjh2IJiKudsCBta96Zrlv3urpQPccbIdBKjqH+J2PzAzAW&#10;jmPZHc0rojPhQwUbv8SRKljZ4CjK2/nFFftyizK37YuMT01K377vUBEmNbUghYOasQTuEqERnxV2&#10;OF2Jy5cRWixD6CWix4k7I6BAWq9QFaO2HsPTzNv0W97m67Dbsd35CFCNVujRE2f3HiratvPQls8P&#10;bNlxaN9h7dWaRvbHLc4R6Y6A5PfG5gf9/Pv9Lw0qujvrB2ks2J/F34y9s/XNqtzi97J3vLZ995jC&#10;koCzF/rXNjpea3z87Hl3vcXhWo3XF1WjKyqn7T64Mk9TyXqEZAzpwf1gjMnmqYTAD8fh9zu/f+ve&#10;ostgTIhQnZCSoONg07D4QP20Vm9S/F/uzsM7imtb8//AzJp3332+JgmUUA6IbDC2AZOjMdiAEmAb&#10;G5zAgWQQQSig2FEdJLUCiCRAAoSy1EoEk00SCIGEcgKUJQR45neqBJfrZ3vee7OW5/n2OqtUXV2q&#10;6q6qc76z9/72t5OSJ25YPSryC4dT4QPz8awqLfJQyVC7mbVuRZRlVCFeMYjcWRhYRSZnUmaLTIOK&#10;TSANuCKZZRIHWKKMyYa1CKkKV6qBIoyCrQ08Z4EuRIij/rU4lsgr6Ulk/pCdTEFGMGxEUcwHucYt&#10;wWtCV8+J/3hB3Kp5O7+c9U3oR4uOBgwxa0aYtR+mhszYtnip35LAY3ucCox/M8e4FcfjxB6VFjnu&#10;ZOT0HP2ik4qP1V8nfTxPv2RS7NLJe31mJgrTeVai92xAep8PwAwSg9azEjxnym9/bQmDbJHM7jZ5&#10;zTT5zDKtnG9c8556/QehG5b6b1n+qb/v3DSFS74RrY/XTu8dtX/3+Khvxpo2jz4SODItfJRARDjP&#10;WopTvYanujCayY1LgYbmUEhuMRHlmH8pjv2rJJFGVpXwPOMSQEoTclmhHi+9Gy4HYttoo6aF2OYC&#10;nFrIdMNOhTlkK9wFuArxFtpAcxTYjBeaKACI60pj6pOtsIN5lxFmnR7K0jYj3JopUUaYc1ake7bS&#10;JVvBDg5ZkfaZETRk3YZIOehovVnmStF0dN/yiSPoLDIihidtcjsS4GbcHHH88N2GhjbUOnv68ADB&#10;7W+lCLgET/yB88EsnWeqoae7oquziZl4fcv+1PwFW5QLtiiuVVFs+knn474i8/WVQTHTd6pC03LP&#10;37oeFhu76rsNyz5fN/FLzRjNbTJtBhChZOzWNwzR1/9FV/9aVNMgVbN7RN2YoEuTd2fOCUzYvD8r&#10;76ey6pZ2tJcfQZUizCycVlJPBIn7OoUZjQO+t+35E7SlGMXo/GKS2v8iIiRcXMxOwUcxSWUghBRJ&#10;E3uKHDChmieglzFOuMYgnBI4IzjVpTcmld0up4wBcEFMkRGTpUSIk4bhF2eQ/8onFdBODc0+qoCI&#10;RuIZrjRQmJkAgVN8XZxdVLbivfBCyKkTYjKBH0B0ULEF+uf/hojXSVnXvmfoFSUey1myM+ntyB+d&#10;4mv/Zqiy9D/j+M1hxw0nkBP5rYbZ+qvNI6p+jKJ8ZPBVN/9z7gEXPEKueuy54r79R5eNhW4bC9y2&#10;FHv4lYzaUTzSr2jEDwVumwpcvhfNyVBpZ6ofakAQu9ZOXe0aUWEXUGq1+4Zd6F3bPWXDQyvcFXUe&#10;6saRCILuuG6xuwxWtquq3pk6kmrkyRoGQds2NOHlhhPuRh0OVvTNg/WNjqq7s7Yc3GXKqOx8+rCr&#10;F7FEyeoDr2D4cXOkqybGYVE1lSah38v7+o9X/499x3cCWMR0TszjxAtzl3W+BTYuRC0sY2Zxwu4V&#10;T6N4qtjW2NRy/eYdQtExickKXYI2Oml/8sm8gjOQusvvV6Mpxt7AM0umboAuT534Q9yoF08Qz8XT&#10;tnbs5kfVtTXFZ89jE1c8qIYNzqechTMKHO/rRVksNjHZYDqIvV56p5xADPXTkBEtPnsJVTukOsWV&#10;7esla/8PwmYgmU4gCCmvNLZwBaG+NXd2Xa2qO3zx2q6M/I+OnHzvWNrcLPPCjPyJ2uhluSXzjp2c&#10;kXBgWdKRzSnpRy9fr3rcJmBYanRmAleUU6WJCfnfe/wf+yz8v52Nx5lGHIufQJIGPgCAGe1aJA/r&#10;H7ftPZk54aMlE3Z/OupYsKOokawdTFXEPDXjPrCBcgVyFgPMGtKH7IpiHYpA5Vgil2RG/SY2YxDL&#10;4mKQmXNUwnpGyDMzgjrQEhnKAL8aGw5eFfiNzT28wDgvRxcS8EnEqpmmFXNivGcGrZy8a8uST+I3&#10;js9RLs3VbkvYuvrbOV9//W6U4qt5yUHzcw3Li+LeP6H4UP/dmsgvftBv2KH+ZvsPy2K8p0Uvmxzv&#10;hTj2jARSp17BZgHM3rPFFq9Zv4bKArxpskmd6Ds3wXduvM8ck89sg+/MyFUzdnw0de1n7/ju8p55&#10;PMzdHD2kOG5YhtotZtMYw/cTUkLGmFEU0TqaVTbCvUxwPWZAvhCmxmh2NKvdClQocuOBQFiUeQmk&#10;LRpxaGYwRI4FX5ooOwZurhoMHo7o6fEAnA12+VFcfCFafirMNkshbF9kQyRnA5F423wtBHjbXJVN&#10;jtI2W2GbHkbRTMdTIc7pIY5pe2xOBA47ETiEMpoZ4RzQKSPcPj3MOm2PFQVCUvyHpewecirUMls1&#10;ODNicHoowqvcINaRi0GifFhmpM2x3W8WJ040BfofSLpaUdnWKyIgPC2iOrgQI2EM6sOA7mLgoI8/&#10;6Wlqb69r73jY3Xv+Vs1G5fGpG+Kmfh979PT1rt5nD+tbo/XJyzdELvaP1mSeKbh2fbc+bkNgmDbp&#10;yNR1iRPDblvLo7ax2T6aIGXDYEOdBeWPVDXjQ+9O3Ji8xpQfeqoki0o+7ditz1vxnHf3tGGW9Ik8&#10;QMkyBvro3yCgrCIqs2ZENxVNeuz7e7LUn4XRLCxXfFrMKsBmPvwZXTOwkCEQG4S9+FmcAB2M1va2&#10;fUmpxUU/EtLiNIy80lgsfM5iPJYO/ot+KU4KhMBfomzXc2bAYlUamhkO++1m+iAIzMkkbJYGFfGt&#10;/nc3cwMxFvNbYNSIi8zchw1klJ+9WbVGlzd5T7Fj6JXBgZetNpud16W4bM75VfT9/Y3uhuaxhsbR&#10;RIsVd53C7rgqykfrqsZF1Y5SVo5TV43TVI/XVk3QVU0yVr+pfzA2vNRl63nbL3Ost5bYhd1wNNTZ&#10;G5tco+opQOKieDA8HIpZuYOy2l5ZN0LVOELdRLPdfcsiiI11Hrpmd1EYo8nN2DxAXYtHxJJ6GBjN&#10;+mY34e5uHEgEWnl3UcCJ7xWHy9v6Hvf0UfcWog72Hw7e/+bYLCzcf3yBzTwMbANKBUTi4BGVX0XG&#10;Nj+IBGVxz6WHEMwWciJ19UByZk5R0qHjBtOBcHXc0ePZN0vLYXozN5EO9dKnTVSTw/ReunpdZ0oK&#10;VRlV+jhlVIxKn5CUnHbh8g1QnyMLY/1p3+PHjw4cPYVpfrf8PsEX8dg9f9bW1m4uPr//6KnbZeV3&#10;bpfdv1dRWHwuft+RPwibuTAMG4AN5RHlxjoPPihL9hLXhB+KO/dGVd2xc5fDUjM3JBz+XBXz4bof&#10;thn2btQn+MUdjMsuKrl+p+FhK0UYCa9Jkza6IH1M5A3TuGBSl/xFf/wTvJXHESb/khtAuOilobaP&#10;eX1LR1da4en5a1cuVvww5UjoGxRLKIzGfrIif6kwGuczalNy/iuhU8on26B1Jflmfx+bB8JvQrPT&#10;LPmuoVBhPZ/cw3JYrsaCVCvCpRiLpAijL1ZgIANqUrpSv81X7TONvGTSkbWek3VfLNikWDMnJfjb&#10;lBDd7o9CVk+N8J2UuG6xb/iatft3f58a8anph++2LotYOy9+3YcJXy81rJqtWzYl3mdm0krc1Diu&#10;hdEsN4C5H5sleP4tbMa5Hb9sZsLyWfE+s+N9wXLs7NnxXjNjvKdHfjxzw+YP18f8MOeUyiNHb5Or&#10;c9i/w1Hz9UjTFo9TkZiwg8iDygm3ygl5x6yeUqSHkS79fI29WTXKrHyjQOVWoP1XZDWF1qmKRpye&#10;OLREo9OJMDx1vbKVGLtWaSHD0kKss5XMXYgoW+UIxwN6qHDrHPM09jkqmmwBD8dKRuMlPRzOHStI&#10;sozOVkzMUb2RrXCVtgwmOp6rGZ6rYX8bIJ/rfzzA6kQgyjDcBTtmRQiGZ4QNzggTIm4Y6BnhID37&#10;22UQ8DZN1YdtS9x39s7dlp5eijS3PwGYka4GtoAMAJI4NAgCvbCtsx0Ls6e6sSM+p3RpYNa7oRfe&#10;3pm3UX/yyq0H1eVV4cFRSz/ducovPiH/5rmqR/tyzh9OyytFq+fzQ+8GlNrpG4fGtAyPaXaMbXIw&#10;1g2nrIWOvKCyaSHnp62LOHGtrKrtcVt3Kz49lEKFhklX+yNskqdCp4wmUmskU5gHW/Zg09FfNgmG&#10;hQdb+hSQFD41uqs0QoLiNDF2CfAUVgkv/lWokIKJQvepqyMjveDAgRO1NQ2MtS/7PkMKg0k/8P+7&#10;3t8Pz0JPTcAszkZMdumM/dMFac7PMRg0ZWtebMcoRGkEYx1EFv55vPQw8Lqp/CXC+leq27/Umyd+&#10;f8z+i+PWX2c7fmf22FwyLviGXK/iV5e/hdD2iGmrqm3C7luFlttGVNirqhyhZEc1jjQ0jdA2usD8&#10;UlS7UftLX/+GqXl8TONI5QOXoFKbL9LsNxe4hN8ZqW/w0DWN1jWNMTa7k6lMzStRO7LJXdnkphDN&#10;KuAeoiJO6nrsYydNkwdZW9C8VXXUpyIXyxGyt1Zsd1A1ouVJSHua9tK8nQdSf6pr6H7WLsRfwbRH&#10;3W2IUwq+Ag03g7g7UkRAuoLMr/47vl4+Hi+/nHig5OeNB4tnRoIPeSNveaKYg1DZCHYkwp8XL98w&#10;7TuKvZuwPyXx4PGM3GKoXsCtZHk/bW1rTU3LMcYfys5Dh770XkUVorfEm4vOXNp78GRKWu7de5Xy&#10;5KCmrsEYn3ztZhkH5ywyl5zpzr2KmrzCH4H/6PhD8UnHjqRmmYt+/KOwWbqLWIRAKU0wpCQ0pUvJ&#10;vnt6A7e5/enTirb2grJ78UXnFCkZkUnHjp0+f/Tc5eL7VVXdRM7IXiCAhSYb3Uqa5QgHVL9PWzjF&#10;pGv98ur/WVbkcYSHWtZC4TpgN5P6xbKlozPz9Pn5n67wVfqNNWx2TNrhmqXGeoZXjOQkLGKov4hQ&#10;As8yNtvikRZCIqLw82/ZzRjH2M2Ak2WBAaK1DfohmZFgDJ5trEBr5LRw5Jq1w4l3mtEb0Q/KVk9K&#10;DtCuX6xa9g42674V86I8pypXTPlu08IPlJ9+o1i758vZYSveVvu+rVv1ru/62WsDVm5SfvV14KoN&#10;X84K9nlbs3J61IqZUV7TjZ7T+XcJmyUr+QU2vwRpeeW3sFnYzUSmveBsA8+zEoTZTcR6TuLKOXFf&#10;LjFErjcciViduOP9+K3zknZN066bpln33qEgRMRGp4W6g6/E6fOV4wqixmPg5gtZMehd5BC7F6jH&#10;FFKoQ/e6yHU24qWnyfztwVLOt6Vk/gK62MfW6eEEjIWzWmK6Qca2yFLgZ8YCBoCxj21Bbop1ngi2&#10;ZJkWas32zEiHHJWHWTvWHPVmgY4GT43wgVCPkUh5YDOObjE3IrgAukuiZvbFlKLSD8lR0ixxpOdp&#10;yXyzy9NwX1yzlG8mRvjujTbl5N6upUbkk/YeFAVEoBfTTiTq94oK0zxFwDTYjJestbUz4+KDr/Rn&#10;Zvvnz9CXT9xVPOUj/2D94dul5TGx+32/2v2Zf5wh89reM3eD9mVp9qbkXbjx9ufJU0LKnI1NVtHN&#10;tnrUqaqtlJUWEahFlrkE//TmjvzZ34afqapr7gb8H2J/QAfHDmA0Y35Adj7ALFhg9PFXQssvUVkC&#10;WgkQ6cQ89gK5+7GZHsyYhRKQJAaEqYyXG4EgKYaFk03sRuaYCHsCE/fLq+ITjly/Vkq5Kzo/RHDA&#10;FqvuJTCLEfcfXxxfmM5itKE2JX8FoemX2NzPvP07NkODhwgmgtAAOXYzXglkXnB0Pf255mHnsYsP&#10;PgxMHfXlAcf1Wa4B18erqyZRoUtd9auoLG/8LWwmz8paUTUksMxyTxmKmx6mZkL+jup6QBT6tKOi&#10;1klR5ax44KKsctfWjdI3jNE3jjM2OW0rsduY5+h/aQSSZFGN7trGEZi/0dRpFlLbdqom58hGpwjR&#10;bEKqLQMqbUMxplEEa3I3tLB01lKNqomizk6a/uasaXLRMhuoe1N7bdrW/X7xuafO3rhaXlVZX/+4&#10;pa63o0kIU/YHBQQ2c0nFjZQv7j9e8D/ROxmY//2S2w6hAWr39Vt3MKZBTdKjj6fnXb1WSq4UNO/s&#10;vOJ9h46fzMiveFDVn0YlnCx9aIRhNx86lpmSlk8Bq+s3y1D23n8kvaaukbNIj1O/k5yeQ8LVrTv3&#10;MJtR6kZlDJ2BPwib+SriwZZe/AWkJZwWMy/gGe+bILgzqPC4S3EjXCftnV3oK/Ap03Jc1hRraiI/&#10;qhXRaynbTDqUmHFLrf/Qf05slh9fgJnGbEpk24mxg9HtWXNbR87pC3OWLv06YMvIiG8c9N+/cTJi&#10;AphaGPO3wlhUo0XlCRFGFfBMdFnCYxEofbEu4so0OdVKjjfDeIIgJmOzlLJswAeLv5Rx3+H47jF5&#10;SjfKWhDVzgwdIhJ4NMS555g27Vs517h4Mmysg598ADrGfDhF7T05cu0sw5p5xqWT4zzfZYcEr2mK&#10;pW8ZV87e//mS+E8Xxq6cg42b4Dk7fjkyIwvivd6LXz4/gYSo5biv+43mXwAzb38Hm5NWLkxasUCA&#10;tDcW86wEYXwj9jkr4ZP5ps2+KcFfqz5fGPnZPNVGz23rF2/Y7Llhz9rP1N94xm9bkmMYfTrRtiRu&#10;KDUiEbI2IwoWC02aeQyq4M5oeEnq1kOlohQY0OhXYzdzuQbnaWCkC8iUKO5YrlDWCUILNTSpMPYw&#10;xL3xPxM/Tg/3yIp0ywxnfmNxMoSlZUakXQ5FOAB+os46Vlzzo9zMULg5aTSMs0FMFzKxxfdQvAtg&#10;FtFlQSIzkniNRwQ1GOx7srYkJhq0MkEZY4ow6njIt8f2MTA0U8AUWop4XMAN4EoE2LBgWZcWQjPr&#10;CdySjo6Ci7e+iCn22HXWJeCmE6URdv7ktGT3kh+0p2/fSjyR+tnmnesC9Nvic7wiU+Zu1q/Yothu&#10;POqyKW+M6sHE2Max0XXu2gdOigrL0MoBwQ9gEg0PuD56e65XoL68pam7s6XjcR3ywVKZlm542n1Y&#10;VLCGZHNKAK1o8tj9ondK8Ni/SYzo4vmnA0sRLkYJwjqNT3popHjhYwPghc3a+/xJL7oNz8n+R5yH&#10;CT0nxUmZnJxuNp9tbmqRRoCfGUbguwoQl44rL+X+9XLZz/mSxw3OLk4tQYv0LcT3wAkgWcQiCUP6&#10;dj3d7Uw5iL9hGogRikQQ4UV/1tjRE3Li7Op9Z9/Zkzt2D6UhKyboG980NY+NaXDU1PwXsFnUm9I2&#10;vB5SYRFc7qStdTY1s4VyFxTGxs9MQrOToUVkPUksa9Ka7dAeUTdMMjxw8Stx+qFkVFjZyKgGBMKo&#10;T8W/QPUSxR+VlHNusFc0OCgaqBttHVoxdHeZVRA50FWO2lonHRSw/oaR7cgpdJToaHbRI4TS5Kgo&#10;9wg4Pc0/21ddsDa2ZF28WZFadKb03kNmhJRRkSdJwocpLqDMFeCO/klfL0HkFyuAKF5uwQpjBtwl&#10;agRfvnbrRIa56MzFpuYWMDs6/nDJuUsodbMDDxFFNaBHgM1oelOo6sKVWylpeQePppv2HjtwNOPC&#10;5ZsUnMW7zkPKUyRNOMVDRlCGp1cOzbCdLX8QNnOmFz1TTJO5izSR5ij1EOG5l8x7LoqIGr1gefNN&#10;Cek0I2aC1tizZ5SRh47JPuLeS9fvnwmb6e5MRKg5R3lNhicmIAxwjzu7z169ucjX95ugrW8lBI05&#10;FvZWvmECvmuz4d/MVDyEtwVI9GMzwPwfwWbsZry15GXB3IZOTKYT7mvZj+2YuntsngpqsWWuYnD6&#10;nkGZYQOzlcNTg6cbvjV5z4haNGmv7wKwOWkFEDtD7f128Kq3laummjzf3esz69AnJETNVC19S+M1&#10;xbhyVpTPtBjfWUkr5+8Fhj1Jl4LGtTjBc0GCJ8jKW4n8JZvOUphZBmmc27+DzSC6tINkLoP6GNBe&#10;M+KWTdN5Tg38eLrii/lbPvDwWzZ+x+ppX6x6a8WqSe+temvG5+9O37FsSuym4Sl7hmarweYBBTEC&#10;m4tiCQHI2OwoYbOoClUcBzDL2EzRJ5LQ+PmD0kMtMyOYuDgh0iJVvyadelCOCiadNTnckoFL2U18&#10;2hOKjePgY2PjZqttczSQt10KdCOKjPC0me6ArE55WhezzgVxkuIYkd6GQMrJ4GEng9E2t4E7Rhob&#10;Ee4CUfECeOZWgs1MAvCfuxSTe6135OxpoY57t6gumOt6qAnJfPdZZzs+bCw8vGuiMUTipkXaABsa&#10;3MZ2vnrt5rZQ44z1eo+AiyMp5attGm1omrIzc6l/guHYie8CAhev/srnm6CPgvYvCU1dbcj2i05d&#10;H544YuePoyIrRmsr3ZXlzhFlDhH3bCKrhipFUUI3VcWk8B+9ggy3G2o72puedj/ExQynFeH/1of1&#10;3Z2PBFtbUjsRhvJLYO5fEQgs4rwvmvxeQB24x1QDd9GTvobeLtpjEpUQS8BqIXNBVIP8GUYGgW2w&#10;GQBFGRhszs87k3wkveJeFVDJIMKowNSfgU9GZXkphosXL7b8CjbLswX+VwYbqOaw6pCoZDqAQw8u&#10;S28XTFvs5Za21tr6Rhg/4NHjti7zpdK5XwfN3p38rvr8tITaN3X1HmGV7uH33bVC//K/gM1WFIvU&#10;Ng6KqBq4u3TQzhsDQ+/ZGlo4jkVotZWinnKQ4LR9FILbSHiKpZ0aj3Tz26YGN/+LDpsK3Xf/5IH4&#10;tr6FxGWa2EfT37CJnTXNHjFNOMmHBdwZuuM6UiSWYeVOwilSa4+2ia4eUU8nQzPNUY+YCRlWqKPU&#10;OOuq3wi9Pi38/EzluSm7ji8N3q9LI+e5ve2poAKI6Yu4lWJ4l12YjMl/0pcEKb+yAJLIjQJywCjW&#10;WWltbSf/6mSm2Vz8I8Hjrf4R5y9d41P6I5+yM7Yl62At8AyJrPTO/fTs4oycEupGP3rczkc8olwl&#10;TsaTD44LKGdN/LuMbOIx/uOw+dUbJvcZvggNgjnfFMgVGcovrgw78+VQGcJcRturnTAaPUTKpmAs&#10;ekzyhwTq7EN79fXqWf5c68yZ+C1w5RibSHrnBzIEsX6vunbtps2r/b5zOBg6IsvgnqtF9MomN+rf&#10;8qOHFRhxxpIIa2dW0URWlfDTRpEXJEb53+BpQ4OSE6vAZnazKyJLKloUw8jTjDy6Y0JakGtuxLDc&#10;CKS+BuQoBuaondIj5iRt/2TdjF3LJxiWT471nG7wmq73nmH0nBG9dEac52wRhF4xd/8qcpzmx344&#10;x/ThXDBYaIZ4zYnzmW9CNkSkMi/c6/M+8LzPd0nSyg+FdPYL/hfcbBossN8HZj6NXvauyRMe2Sxc&#10;2Qkr5satEHZ5vOcsGoiOSR2zbGai74IDHy0kTQvneYLPLM2H74QvnRz+6fwtG5d9qd88rjB+eFHC&#10;QDOamgKY8ShQW+J/FZusi+OmFZqmFpnIQGMLgefXUPSk2CX1sI8HwORCbgVvM9xsTNuh+foBuWqQ&#10;Fce4dTHFrIzIknMBQVDypv5aHPsvpLExbSqKthfJV3o+wo0hSkeT/SxKYCFnZrTJ0w7LVllkUaFS&#10;A8YPL46hEYmAgMZSHJZaWwVU9ILxZ2Dy5FZoHJmvtzse7KZfd6n8bieg1ffzw7buhtbOR3Cj5Ox8&#10;3L8SHNLBCWIR0IXFbTxVMv0bpcPneweGlw/UNwxQVzmYGjwSHjr7mWd8oZu3cuuajcHr/EIXf6eY&#10;sv2ob8zZTQcvfrDroEdgvqPy5tDgK0P8rwz2vzE4sGxYSMXw8Bp7Rb2Lsnps6Nn1hkNXK+saW1oo&#10;Z3euonVP6tXPVGlrtGmG3Ks46DAxQFrZV0Y3ZOAWTcwbxEjOJ+Ar35/WJbWmnufVXc9bup5jnRLM&#10;ZRJOQ8CZ1trT9QilpGfPqrt6r9Q+NJfVX6xo7Ghu4liAMXUFkg6evH37HqiOl1CcRho6Xh1h5HFG&#10;XspBbjFjkPFYmjHI349vRoQe1zy1rSR9sR4o3x1PEND9GUJ2z7O+y1WthsyfVIeLc8/fa2x/erfh&#10;UWR86rTtCRO1520j79oQDFY1jVSJqC3k9tfUVIT8T/O0qe7sGt3gGoOxWzlk1/XBAaXoYI8yPXTS&#10;Ngi3s6bRXllrH1llH4lTutZBVYcUtqOmYUR0i6v2gUvgT67bzrrsvuqgqnQy1Hvoaty11aOjm0YZ&#10;m2z1LdY60TxiWohD24ZVDPW/aQEvbNcNamMIzTLqSWM9E4SGpK3Dkd5IGYzh6vohCHRHPxypq3kz&#10;qmKKqXJCxI/T/fZvNKScvlXZTrhBxOWpGC6YAVxPyMqCk/vnGnZf+bav4sir68zY8OkCpjSeS8Zm&#10;PkU9Ozkl07T3CIzrTdtD8grPSX5f7KnnSNPJBAh5uilG9Sd9uKzhkcnbOSCnBZ55sT+ozODPzi+x&#10;WX6G//9jMyAENoulBLR8P7o0X46vD18MbBZOLZFcRPYkxb2EDxzH7z8fNnOH+Mn8coCZ+09jBbfB&#10;487OQxmnvgza5paqmnRmv0delHuOkjTiAcXxFv8lbCbHl3iz8HWL6sukz4pyhKTbwlpyPbhlxOEf&#10;bI7vGpgdhjQHrl2AHJ6zd5Y2MPxz41eLkz5eEO89O9pnJplUe1cCtwv2+s4HmON8UAWZs893XtxS&#10;0RI9+WihEBIhfVnUq1gQD1QvI2AsEDrRe5FIXP5PYrNwZfvO3UvAW7K5oYOBzQk+gkcmgbpYIrt9&#10;4KPFCd4zY5a/m+iLYT0zxmt6lPc0f593Vq+e8nHEV2+e2e9wet+AfHLDhJ//t7CZVCho26/naSxO&#10;Blkd3QGDWk4zI9jMFbMtRpPEMCBfK+uyER0ga5zLiAqYTb4asvdfimOpC0kaG5oh9vkay1zlwBwl&#10;5HBqSf013zgwWzskXWFxKmwQCVEFBofiGCF4IsmeDyFCwTp2Od7sQpzbCKMaZWz2KIkZj31/fI9r&#10;1JcPWh8xDpLj39nzDOIVqnatPTwn4OHP7WQ6C7vxZ5I56OytXX2GU2eW7DkyZk/JEGP9YGPTvykf&#10;DIooB5td/c9N/VS1RXnk7I37J3KKV++OfeMr3RtrNR/sPrJo55Hx6kvDw67Zqm/bKO5aKyttNHUO&#10;lCmk3pG6ySm8wmN3wSdhsTUdaI49Kb1TFn7A/FHoieUBR973S/hacVBoMPWQ1kzKk0zwYvwR8MfU&#10;WyZP8QlaQVjAtE6pNXY/r+p63tz5vKfjGUZ3Vzee6U54tLTGttaGro7ars78a7d3Gg97bQhb9f0e&#10;jdJ44fSPvV1wX5/tP3iy9NZdAaREmhk9GAohT0sDyKuo/B/BZqheIkhP+LoTcSfO3tsuYXP7k55H&#10;Xe2HC3/6eFeC93ca46HCxo5n1Y87d6kT3/gyYnLsT66GGupVOIbXuYXW20Y2/kXT9FcKOP7nsXk4&#10;SKmpctTVDldVDttzi7IWlqH3CBvD33bSNLiwomscYRBZyHC4nIROZ7OLrsVZUzd+78PR6nsO35st&#10;1+dbB5e6xjaPMzVRiRJshkdGCaxhmkYKbzhFCfVsJ2pbRVZa7Sm32H5j2J57rgZkO4W5LFBZMsod&#10;BS+sESmS17QNf1E1Ms8YHF5rF0OF6Yo3/E6sUSRnX7rTzkDM/e3rItlbxmY0qVBX/OfDZp4ooIl4&#10;K91KTHmlXKym5odkPZ1Iz8stOJucknH52m1IkGiGSMgNiAmhUCCZ/2QLJrEMw8xaeULFe8m7I8CZ&#10;g0oOMPZkneVL2P6DsFnuGOK0L15yd/378sX2V//KHUzeR/Q56Yuz8RddTnaP92dSvfr/f7L1/svD&#10;r+THiikpdEFRmq3n9LXLXwRvtctEoVo/LDPMIjMMo2pIQfRg6jeYo4QgBkZzvsIBh2oByl9qtjgV&#10;R5MERdgS5BDua+QhJSft6/navyGehSccohPu03wtdvOI4lhrhLWT/Yaf2G1/KsgiK3Qg8WZB/MYu&#10;pAxGjEdRzPsZSq/INYpPZyasFOFeUXzCa14sNvGKBQmwpkUMGFNYqGFLNSoWmHwXxPssTPB6L8GL&#10;yo/vs4z3WRTn/V68J1Hn99DsjPecQXtpNHNMCWL706V+1bO913eOaAKboYuLRjJVHPlUvpxdCHTH&#10;rpgT7Tsnxpf0KoHTYk7gPSfWe5pm2Tubl7/1+UbPhelR488kWuRpB2eEuuWEw9B2LNC8lq8me9hD&#10;8kAMyQ0dSL64qNUoMpVhSlueDLbKioSJbZm2xzpLATZbEbAvpEKldkCeGtvawqyXRV0szbrBZg0Z&#10;0q8BzMVxmOAkSYvQPgJtWMn5uoklCW8WxI48oRibrrbIUr+eTdYyjDxEx6QjvKz4KaxnWOKIxqAn&#10;Y4B3RojaBd+4WW+fEuiqWXutqrbtiVC1a+3AZ0ZSrtDC5FEBk5jYAoOwsvCkMZO9V9u+MaHkLb9M&#10;jx0XRoU9GKNtcIYGHFL2mrH+b5p77284cLTkzv327v15xQs2qexWaR225r2hK59oqHLZdXMUKhZA&#10;BSKOukb3qAZXfRMFGxxE1cL7DpFnlimSi5s6b3Q8U5+6sig0d1LI+bc1ZaMCL0z1O5V2qqT1IYrW&#10;Pz8jGN7b+YSikd1keDGCizm1oHdB5O79ua3nZ0zSxz3PqOZ0/n7D2YqGKsx81PT6+hq7O7CVqZTa&#10;SVIWtQl7nt6r71QcLFm0JendzcdmbD32zqeRMz/enpVTfPBIujEu+fLVUqxsOg6jIVY7Y5/c9eUB&#10;5OVwwVaM617SPEjQwvUvNcEJg3ZJingvMwHSULmmPV29T+/UtB7MumJKvZBccCfh3F2/E6eXqE++&#10;tf3QjB0Hvo/OyL9R2fGkt7SyapVy/zs7khx/OOkSfHW0qnoMScOKmn9VVr2mrft9bJY/tSbnWCty&#10;nXFck8KEw9ldVz3SWEeA3zaw1C78nruuzjWqwVkodtU7URcSqhflqhDt0iLk2TwypsVJXYOv29nQ&#10;PCqqxiX4uvWW00O/zbPbkD8q5Mo7iY0TTPXjDHXW2gYrZY2lonq4qt4JppixeYQRE7x6aFCZhX8p&#10;6+5GRMQaCTZjMUvS3M1uhmZ3Q5OtQRTRcjI2WIdVWWtqHSNvTt5xfGtc1pWKBsIWwqHd1yngWYzO&#10;gpP7T2k389swapGakTRteIqF3cyTRhcjnNwlpqI8dMJiJiTNGuM3T6DYDBKL/xW1GcWn6ObCoBKx&#10;GyECyiMKGPNihU95sSIYV5Jdzvofh810jH7w4bTi2/xDk7b9+kLe89XPXnY2eQVsxowgjepPPWt7&#10;+QPl+/QSnrufPCmrr/wqbLtNNhaVfkiecmieAsMXwWeLfJ1DodG9GHlItV1+JMm7tvlqm5wI+1wl&#10;Wbn9g74kCgZC0ESMkzrH2M0SNkMZw0OLxBgAPzQrksxau8wQ++ywYbmRYAwOVXytVhLrG074lALj&#10;Av23kWtmx3pPj1s6LcFzXpz3QszihJUCm4FMgFDAM1t851OdwrRCwmbP9xI8F4nm9X5cPzYvjF+2&#10;EGyOWz6DJsOz7ND+j2Jzv2QYqmESNuPZFmcHnufGrJht8JkVIwB7XgLfxwvntvBvG5ZP8feetm6T&#10;99yjJEAbBlEYKk/lkR/5VoHSpUA1IE/JVXUS0xrV4OyggXkR8LS5VmAzQWVSyZE1tclWDDseOCwz&#10;nCgADmdc4oihYjqT/80looGjg1EDRQcUFfGiWMti3OOxr+MbL4jiUDDLhuTpRmdGjUoJd927Y1xq&#10;hKWZuhoU0MRxLbBZuDFeNJm4N6SILXqoanDBkGxzLjR4FBod08Nd4jamFJ6tpsapqENFOi8eYHgq&#10;orcL8IOmRCalxFnq7X6WWVK+IixzctDpt9QPJqjqJ+qaRqKZrKn+n3FN/yOmZtm2E9GnfjpQcHFX&#10;7P55O6Lttme4qO44ayqclZX2m39y3XHTKqjcKrzKTgkqNFH/wCaq0U5X7WC476S7NGN7/A8Hi/2T&#10;z3ymTJsZnP+G8uY4XbVbZPnU4LNqzcFbN8qrHtSVFJ+9evlK2+NmgrWNDfUXLl7LNZ/PLbqUkX8p&#10;+dTZfamnE1OLow/lhptObFHvD4xPSSk8f/lGWcnFqyXXrzdB/n72/EHdw/IHTTUNXWeuNWw35L/n&#10;lzo38sIizaUp3+2b/XUkqSZpGYX5RedFUQHZXcDEXXIYyr3pVWyWPW1gcw+R4z7yNjGypYZXtq9L&#10;EkjpRGq0va2NyruXb1YeOHV+myL1q50Hvgo4tCL8yNzgvRP89o3yOzLF/+hnmtRDhZcfU/L6Sbd/&#10;inmh4sTowJxREdfHamrGqrlWtQOAtOjfdGjLYPwLbAaYkf5w0deNNNSMMtQ6hpfbBtxyENiMbnYj&#10;kAwYA88vsJn1Wgzo0bEtzuqaoeEN1upmj6jaEaoKu9DSYdvOWa3Psl+f4bi1yGHnOZeg69bqWgdq&#10;RJL9DOEA1jdAHt3khsKouto66LZL+D0nRSXHAfI5PjLdYgn2a2rGacrHmapnxtdN0rN+b0LIOd/I&#10;U0cKLlOSQCS5SddNkpQRAQvoq/g4Beb8OV/ywPurSxCU7fIS7GJwFn1OwCglLoT0jRiu0auHwtyB&#10;QJ/AOrbwAonZTbyk+SJH4B/F/i+wmUvFOi9pd9nIlp3bf2C8We4nv3/X2OcXuCvecr+lW846MEwj&#10;lVlurLNR/i8xKZbWf/8Uf4JP5bvEkvslOUAedbZu14aNTVOTV0OdBkjUw/O0zgVG52KCl9jHMZb5&#10;SuusEAhcQzPDLNOCrNKCh2aGC10RQFca8YEZgETgDc5YofYlfKcEQQlnkqJDDhUS2UKOKheUUgHM&#10;mNpkWCFCMsxseJ1MLbNhdKHx7QPbv/P7IGDtdIXXOzFeMwG/BJ9Fe33fe2HL4qYmd3l+oq+AZ5pA&#10;a2SxvanwSBUpYUALo9lzoeBsLydO/Hdglo3m/zs248EWTaCybD0n+M4z4VHndF5CfDveZz7VMuK8&#10;58d7LWBLnM8C08oF6hVz/VbO/+i7j2aFb3E7FjUsM3pgJhUyoj3yDePNRveCaMs8/ZDcKEuKWeUp&#10;BmcFDcgNZ/pCCvhgJEQKiCLHQOAaDo/6RBAIjZsaohZ+CBwSNC4vnDIaBC6LfPWQfI1dAZauiQbd&#10;DNrda1x27O8io0du1Jxj4fMOh81M3DX3QLAt2Fwgal2ICZDEDGBdvlkyNgtXhzg4dS8MMMXsEWgr&#10;Ed/EPjVo1X5jWFFu8s2r5+urajraMOAYF3gxTIiAqcgwBKefP+7oM2VcnB+YPC40b4zh1gjN9ZHa&#10;W2+q70yOa7BNevS36Np3N+cu3pm9PMw8Pzh7wq4Cx+BbtsraIeH3LaMe2IbdtvO/bBN03TH8jrvy&#10;wWhN/UgcoZq6/8Ped0c3debb/vPuW7PmznuTCSG4qkuWq9zB9G4gdDJJKMZOLqQXUgiE0HGXVc9R&#10;Ly7Y1FAM7pYtucCEUAOE6q4u2QZSCAnJvLc/KbDIhMy8uTdr7uQNXt8S4liS7SP77G//fvu3N4Ny&#10;MjQunq4/fUdHZmHHzB2tM3I7xko/i1c5kZfAoeyp8s/mf7D/ZV3nK4aOpQX7XlAc2HjgT3kN59+p&#10;al8uPbw478AzRXV/FFsWFloWiK2LFZ0LZO2zi5qm76iZk1udLaldo2h4MX/f6sKq7VUdkoOfboY2&#10;mG56x9D2H+r2mdvrR29rG6vvm2LomrK1fqX40JkLV+0un2/oJpxKyPUscPXEXXDoB//MH7yqEPVS&#10;4ANVKZwlPA3XSTydaDC/uXu+z6uu7nyTOvyyvvVZ9bGZhZ1T809kSs5MlpweLz+TID/Hk32aXPLx&#10;UyWW1ww2fePFqmN9y5TWiTua4nccS5RfS9O40gmqwZ4aNWRCiH9ugSg/FJsRn5xoRGvZjoIz1NQ8&#10;ST/ayZBlwfU6SGrJrWYQmm0+TaRbcehMq+yR8OBU+xK0/Um6vkSdPY7uiy68ELWxk7fexn6rkftO&#10;K3v9x4KNn0RtOpmCejjtJjBPQNqZCmmYvI+16Sx7+8Woku442pWo82P+KgYTz0U9vG3n2WvqmO/V&#10;cV5pZL3Zyl1rTVxfu5pubD17nQTr/ithM36dAgQXvWTodAnm4A4Yc/DXDBgNAL73GKK4xmPAgIHC&#10;gWeR5+JyjtvgBx6AFXz8vWPk3/tHcAeP/wfxZnyxv/4RRG6CxD+z8KNjQZqJP7v7C0fw+P/fPu6V&#10;FILYDDIEdYp2T/nYvUUYcoXZSGRTSayFGttuTukoDcf1vcMQ1ixl1uSHY+qproh5tIB1tAAzOWHw&#10;k4IrJ4weiUXJD9gMtAhFjPE9bAYLhMYY47kwHuE0yZ9sJbNYIchCJnbTwGZdBBGEI5SJKJLG1Mvf&#10;1r+bv2UZ9cpcw0qwXkxDQZu9OFh/DjpgVwCbV0L5FVjBKjcq2ysXkRWoZiPHAkqxsuWYrfpBAkbs&#10;wAIFbWDz34JnqLh/EHIHsblsJbB5fgCbEY8RSMgAKpPXRzl9QWn2Qm3O/KKc+eveynnBIB9fv/e3&#10;toP/3rIrpFYd3ahPaDKktJqSbaXCFlNksxaqt1CLLKypCNgcSibTANiQ1+kSj5njWmguWs51EhQY&#10;YPgF45fwwIA4TiNwFM0C9IbBfZlWGsPiYLepnaXxbcBRQ6TN8AQKFQiItGrGNiqf2Ve8ukb7wiHq&#10;2V1FfIt2ZMDbHFL5+/AMbCYW6IGFpkNAFGbADgn7BuwJ4oHNHUahhZq2T/HMLt3qSmNBTXX9p2cH&#10;Bn24OACb4DwCrT/azqixgce4b3xduKd54jp1zOY9whILO6+Ot7VO9F512vbjHFV3CN0zNe/M9I3H&#10;p+WeHl90MbW4O1bsiih2PyEZCCvzxZrs8dSVaPGZhJKzydIrGbRjjB5aIU+40jNC6X1S6U5VOibK&#10;u8YVXx4nvp5EARv8oUr3KMoRre0fX/DJuMLj44s7JxRaxudWT8g7PKmodkJx/eiCxpTc1rTiEyni&#10;MyJYUUrOJ1JX4qnL0QA86sIY8cdTNjfN39SwYHPN/A37lmw+vHRH84p8y5wNh6ZtPjwxz5JceDxa&#10;cUVoQoG3a/yO1lcNtpuIB8DVAD886vm4HgaqgrgwopDw4DXhwWsLuY99C1y/UF0PmHeSSFaYmt35&#10;fvDO9w3nel+W7p/wpjpjU3Wi7EwC3R2tBgQixMKTpvdz9d4RGgdPcTmj8NjMbXXL82pXK9pmFXSO&#10;yz2RWPJZstqepvOka71JUDhTPrYM6ch/PzYbB6EF48r7IvO7Igt6OFI0noG+ZHQKkEwU2ppBvmaQ&#10;q/ZzaA9f4+Hr3VytExsmDomQ6opXXYnT9In0HnSaExXX48SXYnPPRW08wXy7jf1aE+fVhjTgt6on&#10;QdklorrTtL3pup4Uddf4Ck9S8aeibZ8ky6+MK3OPMdgxKs1+tYa/ap/ow8aEDQ0xm08I1lrj36tJ&#10;XKVcS+29fL0bAkDSCLiLqg3xgUInIiiywy3O8KOPX+QM/IOwOYi499+/B+/gU8E/Hvw8wTsPvcXD&#10;gsw4CNLB2+Bzf5ET8U/0IgFsJuQ5wJuBzdiiNXe2TzRuja+RIKs4orFkXKt6bqtpQh3hf1y4ZzfL&#10;AMnEQ6pZgRlcTMGymxShjbKwRjngGfwP2IwyOIaCguFU97CZaMHwgjC6gu0Uq1YMu0pwazwmDHNW&#10;SFWy6UNtsOPQwYEEjG1Sm351reydsg+3FK0qXLOYypplfg5EedGD2Awii1WBhYRm4HSg0F0OeM4C&#10;XV5YvowAJ1mIrwhos4PA/HdhM3rMWGg2A57R2y7LJnQ5CMyEyqPhvQLAjIjJReXZC2VZ89fnPP3G&#10;1vXZHdZpPdd+d/X8/zj38aj2IyzboZC2QyEdRyOO14R1Hh5lrQpp1hFDrhYkfygAimSECXYfNi1p&#10;GTRKuYd2RCF6EmGaiLUg2x0NNj1YgWYB+S+G2WACKkCyhVU3ut2c2KhKqoM0jJQo4IKOzK6UWvmi&#10;3QUvHtW+WqNbtkec3qqLsumRYwEVN9GRBQg0KW6jNBLAZjwR1JkF8Tb4NJml1kD1HRVI3pxkMUw6&#10;QM0sLVlqlq/bV2q2NRzvumS/NQTvSjh+gD9+Sbw4/uy/9VVRxeHMNfnj11Fj5QdE+ppYClmEeu4a&#10;06j82pCC+gyJdbzYNkbcOVp5fpy2D5aQUUWXGcUnmMqPo+VtydpPBJJmQUG9cJtFVHwuXeuEAwaf&#10;8nJoL1vhTtc6ppT6JhjdozVO+EwxlJ5RSudItYNrcE/Uu8Yor0/U90wx96ZLPhFta0rObR0tPzVG&#10;fWWMvjfD6BitdyWiOap2xGqdQo2dR/Um6BypdPc48YVM6YV5mquzVeenik9lFp+dp7w0XXZuXMmp&#10;dOWlZF1/rN4tgKK45PLE3LYcWV2fx+/wDQ54/F+grnhPnwFGgjPw0z9nHCJXIbBlElMXGFAmjpuk&#10;SY/yJDpHcPs51+cr3Gubv7Vq3OYj8SUn0/QueGzFlfSIpP0JSgdDMTBC3sNSXE+Unk/f3j5pQ+Ps&#10;oo9nqK6No8FWXXE6T6zKGU87UYLGcLDg54EZmP1zvDkOFmwaJ7ukJ7Kwh1UywFO4kTHFhQRPSyCZ&#10;LO0gVzOInRBL5eGoXRydi290RqqvhhqvR5ZeZOjPcehLAqo/QetO03vS8UYYfUnKAU7+Zd6W09xN&#10;J2PyzySjTG10pGp6Y4vO8j60Mtc2cje0cl47yHlxH2tNLe9DG3dDG2edjbfpuEh8YXalfdbOgcml&#10;ngx1/2T60vTtR6jDxwaHhyAleITNP/0d+2WP/IOw+S8oL2oBwYX9LRZAF382P/14sNMcBOyfPub+&#10;kQcffP/gr/EOQeXgB64x5FpC3BD7+52z6C2jDxQntBpYzdRsi3bJR7Kxho2xtfCKMvKbFRiTDW+Q&#10;4SIO6VBCpxGgghlcYDPYM+4Am8HwUNBGl/RJ4HSAN+PBpN8MIyqrGnInFvycyad0RE7cZnyszfR7&#10;RCW2m/jthsAAjwpz1YntBn6zatb+vBcLVxW9OM/8HGRZMAOBYQjsRAKmXVBmkQYw4BMCMeizSBM6&#10;CJllyIVcfm/92HskyJj/H3kz5Nmw9a4IiMIgPQugMqTgUJwtJCNbK0kjHDS9IntxRfaSwuWLVq/K&#10;XiKTMa50IQv8Nw7vv/V5Uq9cTb90MeT8ud9fuBB24QLz3MkRHzeGtlZFtxrSbarUNpKVSdgq8eFS&#10;x0IuVyvmH86LRya0TQNNFqAUeAmuzAJdhrkmpHYk3ELFtSphNBbXrBpjNYgOFidVbRPWwTFUhTAS&#10;Zgud2qiet6doWZX4+d0lyyoLZ1gggNfFoEaNyWZYcFsB7QTg0X4OYnOIVUVIeQfCx3QwEQu+WcB4&#10;yNaYVgrljRSLYcYR1fzy4mxTydZDO/efOX5moL97cBh/TUSQAuOOr76qtnVuUpW/JDMuKa2acvTI&#10;NIstzXBQJKsQ7axJ0O0Vmo9Em5tYshqB1JKuOjeRBntujyn+SLjVyN+sSlYfFO5s5qoOsTbv5m9p&#10;FMmvpKq9cGZOUflFCk88dTXF0Ben7+eq+xkKR4TMNYp2jDA6wo2gfS6h0k0Ge7RegaRLKL4cr+xO&#10;UA3A+AKSY0iFUaRl074I2sdQ+yNU8HMm+Rk4Eqf2JWm8CTofU+cNVbuEtItPe/kGXyTisFQehtrH&#10;VLh5ckeq/Pq0gmNPrS2VGqtUpbsrDtScv9aDVD+UDpC+Rf4NEOif/u3jGoIa9p078C/68huMlWIR&#10;4+6vSbMZydN3vnT5b+xrv7CKqpmeWxOb15lGO8aqfGlF15JLeuIk/UxJX4isN5wewI/MKbkSlftp&#10;mhbCafw4fo7Oz4S/qdLOUSAs0h0HTy7Nf6amHa3x8BT9zOIeRnE/X+ESKGEeQs4VIcoogwOYtYMs&#10;zSDOG0PjYaocLJ0zqsIVvuczRu11QUs3v+5q2M6rXAi2FQOJWm+a3peihVqb+GbDcjXa4GSvqee8&#10;cZT7Zg339SOc16pZ7zbytp/kbGhjvlPHXFPDeq+J9W4z6616znuW2KLzY80+/IBJJKXKz1A6E6jr&#10;k/LrJNUdTr+f6KFwacIcDcxhSN8Nm54/Q5SMVuNDr+Q/fS8eHfmbZ+AfhM1Byot3LgjG94vSOBKs&#10;Sz9ko0tq7oEV4NNkz/uwnyaI2T/cPvRVHvasf+Zj95AZvJlgc2DBFOnb+br8jP3i1DYzBm9m16ue&#10;0mxMzHuRU5XHq6MRYcQ6kh9SJ8EoDmqksHqGGSfSkAgqN0hDgNAYByJsGNVponK6h81aDtheIMsB&#10;sUjQOpGkIyvB5sdthsfbjNA0QdAE26zkDiOsM+KRttSuj+80LbHqX9evk6x5pnQZ0Hf+D9hMZqKI&#10;LAvYTIA5iM2QhqH7mzW/dAWswe4DM/j0D7NPD6Ly38TmQLOZAD+02WSeCtQZ8uxgS5uUzReWrVxQ&#10;moUFkF5Ulr3YuHJRwSsrXt324XN79rK6+kc6/b+x+37nHMpwesba7cKBAZ7dkWC3i3quMs+1hdp2&#10;C62G0W0Iflaw0YMneKmOtihja8XR1fmIo0iwAHeVSL+GTwuQG51gWIiwodiCvTnysMmslJTVAnNs&#10;RWqLIXbXNqHqraj92/kWOatFifM8tr10XjU1rzR3gX7TfP2mcfvyE6uLoqAAh59oC41obSy8ZUB6&#10;vDuAZ2AzlGIA5uB/CXtuVYfDrqSFRgtjZCs9+lj5U51VC2s0z+6Wrt5FvfeRuaB6/05bm/PLzyHR&#10;9g8PObxu1+c3Lro9O4+ffk5rSpCWTKitn915cd6Z7uW+rxb0+mf3Dk+6fjPx4EmeuFqYX5csPzba&#10;8PHofceSzDUiw4HJRzoXdt/IsF3mKeoFeZZ4+WcilKzBIFX2aEVXtO6UUPdJhOZ0hOYSh7ZDKsxV&#10;uzlGN9fk42EoVg5YdUepXDC3wkBtSumQSOuBMJhPpMIuntLDUnrDKS/gOVzlC6V9oUofgyZmF8S2&#10;TOkKk9tHyvoxGoRJIbbGxVA7I5FQSXsjlJ5YjXeqfuCp4rbM1+QLsl7+4/Ovv/ze1v21Le6hG7jI&#10;EO0wgYyHXwhwFGI5ADMJyyDW2IRBgzYTbIYP4efDJ89fzS+tWZK7e4bEmqA4FycfSIWAzjCYofWl&#10;aHzROj8XeU3g7tp+ruQyP/98kp5sNbCBEGiJgZdAjW/eGU2TWWEMB/8natoCyomQR7a4hytzQlAt&#10;RDazAhjv49KYg/LxtQSeCWnW+NlaD1NtZ+vt8bs9onM3x3XdzrR/M+nyLVGdU6DpxosgeBud72il&#10;O1rpjdJ4BXq7wDAQtf0Mb8tJ3tZT3M0nwIyjck/HK67HSq/ESi6J5FcTlV2x4kv8baf5204lyLsy&#10;zINxCodA7gxVuHDyhVT3+Ly64kPtdp8fZ5i0BoLOrCS18xE2//KQ8g/C5ge/cUAs+Su6tx76Z4SD&#10;948Hy9e4xVPuH8QL4j5eCsfvk+8Hv8qv9/5fYDN4853b38Aa/YWdGjQax1nNKW3mZ6tVOaot0wve&#10;Euo2JVZT45uomNqS8DppJAmrUAGh0SpGmTSiVR0CeEbSVJOcYSERDlB1gRnjco8xKlYgyJlloaIw&#10;KYR+c6McYmDgOvTDfwh4gnJtpsQ28+h2U0qHAX7dwIMRmOpp005sN84o3/jhumdBUivJgvXH7J3Z&#10;wTVnZzah0WgMA57Lnic4al4515w1t3wZPEnIqlhBhpt/bj10egoHgcQYWSYLkmy8QiCZCl89oAxf&#10;YHp+oSkH0jMiNzNlLdLnLNLmLJZkzX89fy3TVp966Uq6ZzjO9TnD83WI+3aY++ZI+1CYc4jjuRXr&#10;vRk1YA/79Dh4M7NFk26VJVmKBC0U+rs4G8lHi1Iq16fs2ZQIs0zYbTbKBXWS6NoSATZD5CQjB0wN&#10;LkuQtYWGWwtQE5NRqe0ViZXb4kpWpVesn9QkFbVSiKiK6yxPay3LOKicYdqeIVmToXxzyp5tyYHT&#10;zm1CJ4JEO2OkjUjMAtiMNwuTWkGhACrnJF7aqg3FHstKOhGhjWQ8OqSZCrPIBRaZqKEkdd/28foP&#10;FxmL6dPtTV1XD3RYTdUHz1z/bPiLG2cuXlxLUxkfvJtSZhKcu8y7PpDs8rEHHKMcw7/p9Y09cy3F&#10;/BFTbIrY0xJ/qlvgHOTZvYnuofGe4dmDX437+DJfV8+TtsTqLsUaeqNUn8WVnUqsaOTsUrP26cP3&#10;VI2saIjWXEmnvGM1/gy1PxEoYhx8UukcpXCwSTawn6+B36RfQDRNnmj9INTIADkYRyMTmqv2sFUe&#10;lGfDaW8Y7WMRIHElGQajdP4IqStZ6U1T+Rg6L7tiiFMxzDTiKc40qmdawYmnt+x8PV9fZNhdoqtS&#10;VR48cfEaTAOhEyZSL8Dvt7gqPPwDuA3xF4a4EJaFBTdQMq+KkeqvkdV3o+X42XcUu2dsrZpkvsDb&#10;5X5M5RpV2DUKHV+MHslBHN1JKleC2iGkezmy6xFFFyPpnjg9vme7SOlOozxJcne8zB1P+SCETgDH&#10;/fmy9s/VtAXYviDjWdwTS3kSUWCQI3aC+Gji7GGvg5OGTQBPA5AGD3bzNH1R+v60/W5Gn4PhcEe7&#10;B2N63fy2PlYZCu/9AgozUbDU9gtpP0fl/IP20u+0F0QqZ6LKnkjbE6j+eGV/jKIPg85Rkm6hvC9e&#10;7UrS+kQad6xiQCjti1E4YlVeHpmK9j5JeSOx86Cuj91RW3Sgo8/jQ4kCUWNYtwPwDJDGdgjXZ5z3&#10;hzKoh78Zj47+1TPwCJv/6un57/jkX2AzdqfQrWB68+2ju2d8RCXXUqJG9ZK9ktW6HYtUm2MMW8bU&#10;62YeM4+G/xTx4IQuCT1LDdqlGL8Bq0NPdBSMJ+txKSfyY1ziIzuM6D1Dwo3HQANMpqcO50bWFKFa&#10;SzTJHSZM9z7WbnqizcixGaFpSm0zJJGMJg3WCJRzW6j0ZtVkw9p1a5/GqFJlNnjzX8Hmp+5h81ME&#10;m5cRWH0AWYPc98c4/QPo/uWg80OxmXiYBKa27mMztGbGrIXAZk32wsJlc9aKN0y++MkMu3OM3Zvc&#10;5xcN341wfRnmujmi3/+HHk9Yv5/r9HN6ekactI1oLAtvUqW2SkXNRdEdemGHIQ5JXHu3COkX483v&#10;prWoxnYaE5upqKqN0ZUfMvdvi6gtYTQpIhrlCIliEFilIy3yCMRp2/QTT36UticvVrw6rXzd5GZZ&#10;chsk33SERZXYYp7eXDp3jyQViZ8Fq+YdlY6B8WeDDA0FtPzh2g2Yv4/NocSERIusqieRdgVqHjAz&#10;wY4KE+eMNnW4lUIURzgm3Kw0pttRip/cpJx9WPHsXtUzisLsovw3CvOf/+D9Ar2u/cypfbX1LxcX&#10;Ty7YnlpVkdbvTvIMxTpcbLuT6f/if9kHp1+xj66s5lM7J7RfzPTdFrqHI7vtSd4bKf3uSc7B1LZz&#10;HOVhTmFNNH1aQJ1nFHZy6JYo3SHuLvjT7RO0NI6qauCWnBCJeyBRTlE4+AXdoZBzazxsg4+lHQyn&#10;fBEyJ0fhEoJ3Es8pwuGCiwcpk9rNBUJrfZFqfzjoICrYCthB+zjQOSvcaSp/gpToyxilfk6pn2Xw&#10;CdQDCTtOjnmnepXs8Fn3rVt//j9fwTcQRBi+nne/+4K0jUm7+Udb+B//CYPwBbH5NvH+JNgMtwhY&#10;csKeG9O6/b4bBsvZJYq6NFn7SPrK/zYOweFrhAyE3h+rcIkoZ4rGk2zwiExuod4ZKr0WKrksMvvi&#10;KHsy5R6j8aer/SLKD2xOUPti1X9fTZswb61fIOvnF1+LkvTFq7zxIMpSj1ABkfYgKgo8yk3obwCb&#10;BRiIMnj42n6hoX/MQR+j3zVqwM51euMc/tTT/vgDvih9wE9biSgqv5AC2/aMMHX93nwNO4YETEsr&#10;naQmgXeEdnNLeqEJZxf3cDEshywN2huH7EjI2eAPKvNE0pD4+R5HkcM4xJF9Nnb7UfHBzl6PD/HV&#10;5OzBMS2AzcE6xSNs/vHv2n/1f/8N2Pxf/Zb/9Z4PGWSPb3jXqU9erzLn1Ox8plq3vlqzozx/hX7D&#10;SJshxKaDQphvRXMUoYfoH6MJiohibUirGmIi1F3RwkRlG0lHcP4COUZqAp9AgpSF2OYjhcgMRggV&#10;hoWgQoIf1uMoogIViGkGCBysr1Tw64bKKdZGw5qK22EAWiQ1q6buzc3dsXJnTuZOIrEONJXhw5UN&#10;0pxZmT2zcmUm1s6sGXDYhndmJdrPy58qXQpjbdKBxmx0xfNPlz2/xJw137z0KeL6CaqdM7cyG36c&#10;00wrplQ8n1n1PFzGMLKMHjZxNSGWJrjzw6AUOspzywPsmXw20OcmNB1jXSvmwMG77IWn9CszjbDa&#10;RsDz6yuUxZvV+0sl9Xs3H9gps9Xrz59+/fyn2Q5fstPLcQ1Od7iXXDw3uaMu2bqHbyt9wqqK6zTB&#10;V4TbaZ5sM4zbuVlUuCpDvuaZRtNzx/ZNM297bcmUnDmjU1+ZPfewYvE+cca27BjpSxFNFLtFy7MZ&#10;2K3akS0oR+uJuL1ZFWaBzssc01EW1W7mtuqZNYh/Lor6KC+KejVR8dL0fbkpFgqTV5GNksh6ZF1I&#10;uVYaHm3xHcaYNgMWuglRcAdr1bBaiLE2zGSwnQpvpeAMKrBI+XV57Pp8QaM4ph7GogWcA7ncwwU8&#10;6M6ObBPU5U5rU8yoo9LpLXEb10e/v5GtMP227XTkpf5YxxDfcyPcOcj0DDPdw2F2H8M5yHcPR7mH&#10;Be5h3GG7b2KFB9Ys7+ezrCfjPtjCW/NmgrIgbb+a+ZEkvIlKaSP6c2wjOI0a5kGKXS7l6iRcjYJt&#10;MHCNBxLoZpHqvFAzwNW4w7XeUJ0vVOsL0XoY8C3RuQQ0SuI98YreJKUnlfKl0P5kyi8CO0ShW+EO&#10;VbgjkLhgGBKZhtCy5csGwgq7w8GtEX2odk3O/9Osd03rlXuGv/586MZgQP71fbACB/kXsV0JEDjc&#10;Dx4MaLIxxIzuO4mOGv7mqy++BX5/5x3+YvjWTfSb/Xe/9X93F/m63i/uOL/89oTzhthyaZG+M6X4&#10;WGzRVTaa6Arvk3IvRwnmSvrKWNGw4tLBkMvHkdpDt1/FToKYdWgDB2G5hf2H2sOn0Cp2kU+pANLE&#10;wwuLUFi4YSO1gsJxfwJKCBp/gnEo3gBbbHSXe9iFl1iASYmDp4QLmxuqeKEGexosGIMEvnTACAzf&#10;AM5MrNYVb3AklTnSd/UxnEOP2V0Ml0/o9EaftLP2dnP0PQKdnUWDWxNRd6TO+6RpYISpD18RxXaO&#10;zM5FsRp0XOPlKe0s+QBLNsAs6WcU9+GHikKFg5Q6fFD8RVIeGIqFY6TK4E8Qn5pdVFvReganDn6F&#10;MKEDMJNd0T1tNjnt9+7/612kf/mf+BE2//Ln9Jd9RfzG3/zq7s1v7x757NPnxHlzqNyVR4zUiYNm&#10;S+lrH4l/FpttmEsm08wQK+GCzoARNJgZmsp1JQBm3AmGEjJxBMnEVg3606DX8LT6OWyOblVCcQbL&#10;DnRAx3eaMw8VA5vLsqZDbv1XsTmzioDuj7CZDCJnLwI2l2fDvBNTWAurnp8LbK7KmYVlXD65PGdm&#10;ZQ5MswNxVStAoBdiwR+0LFAVBzCXERsyFMbRt54fmN0C855TvmwmFsrp5pzZGPEyr5wFM9Hi7Hmr&#10;X1jy9GtZ019bMeGlZbPef2N+3o5EmTRy34FR5y6M6ukTnPgkcXclR13MrSjhNxueQFWZ+JWiPa+b&#10;0KqdWLk1pfjlDNlbC6vpRU2l4+Vr31s29f3lM8ZsWJYkeytD/OoU2WsT9uYimlPQaUY4mKDDHNFZ&#10;GnmsbATQC9ujFpx8M7/dzGk1MOqpyKMI4lSORuV8b+7kXVsXNdKpVlV4syysQYxkkYh6MbMZOycS&#10;VEWisTC/3m4UEuNPLXQAxAqGWLmp4ZQS3ihmHs1lVW9h1OwQNBTFNpSgzC48Ko6qk8IilG2RRDXm&#10;T7FKMxvVGertqYW5081VMzrO8K85RK7hJO8ttnNoZJ+H4R7meG+yPMOcACQ/FJun9nozDjQJP9gS&#10;s3HDxCrj3M7qMcf3/AGWKbVi/J5gRD7KaoprLo9u2CWoPxhbfyS5vmF0tS1B1ZKoPh+jc/B0HmBz&#10;iCaw1K5IrSvK4EkwuJONnhStiyQKS3wJUl+iwieSe2IUbi46yipfBIlYcHLlAAl3vA41bUCLj0U7&#10;U+mB6eJPFm7avc10xPfl8G3YexLrvL8bm0H4EG/3NWxGbn9+ddB7weNpO/uZaV/9DrrqbUn58uI9&#10;04vrU6XIBXGgFB9K+0MUkKYT6gwMDt4GkNILVxZgMx9yrXuLoJqauFIT8EYxHzlRgQU8BioHF8Fm&#10;vBqSGTWkzg+nzCjawSi8GllwiZF7gVnUFWjVe6KJuzXBZgRRCFSklgA4JzXqwOYA2Bmjccbr7Yml&#10;jrTK3t92D/zP7r5wu4fb72J2dj9ZeZWt7xGa3Dz9IIv2Myl/mNr9uK73MV03xqA5aDSoPaSboIbS&#10;GyNYkHqhdOFlUq6wkr7wop5IST+LcqNsjhktDui1ziOkHSka55iCjmyq0XL2OpJI4S9+hwDznz//&#10;7ns4PqHUh4seboIE+pe9AP7LvtojbP5nf+vxe3/rc9Tqvmu9fPkdSrp869uvyj98e798aY1qTK0C&#10;F0qkDfKsyFomC/IlDD6NspGIqjCoskmDmdSuEZeEAWXAM+NoER/ek0fyGUfgcoV5IRWOo5QNbA5v&#10;knPb4HRhgMsVCHcIqWMTzbCwjURohFqo0Gb5E62oqZoXNqve1L8nfwchFpMrc8B6FwQWmWkOdIt/&#10;qFHD7BrzVDtzFuKzZcvnli5FWXsedGFEGrYctp1LyuDlmb2YGJUQfgyMnwmeXbpsavmK6UHmXbFy&#10;Zjn4NzrZYOcYg8arYTqLWIDhFkHOc0wrMk0rZpmzYIQyq2zZzNKl0yuWzzRlTzdmTyvPnr7rBTiM&#10;LlFlLS1eumTbM3O2PTurZMUiRdaSgqw/Sl5/SZ+72STOk298f9NLK9fkLHr3/az3KraLMKqEMMcO&#10;Q0yrhmvR8A6J47Vrx0len6deP0f+7rS3l2xemSl/c8WCsh3x4ldiNy8bZ/pgrAXqLZxzNIMpcksM&#10;O6ERM2A2WmTVpiCw2aaKbpKyq7czD2+NsMhwqlnNcnaDONqKmSs9D8oAqK8bSYQ2o06M1EheQwm/&#10;QYItVDTctgl1NnBRGiHKcE1EqyKsWcI4up15ZBsWoy6f0yTh441ropjNKuJF2qIIsdGhFims4iAX&#10;TyzNFyiLJtQ1ZPa6Yl034n1fCHyfhzr8j/V5QlxDLO8trucGuHKMezjOfUMUWAmum1jR7ltY6f6v&#10;Rh0/O8JUyaI1CaX60XsMGUcMo5sM0YGA8AjMwZMUSz2/o1zUuSu5rSrZUi6q3sOgO6OoLjKVi0WB&#10;ECNCGObMniiUrMGJdf54uFlBxU15RHJ3msI9hvYmAX4oaMQcAtqZrHdPMHrG6lwpGjfso8Mo+F86&#10;WVpHkurS2I0HprxU8NIWxfFzn3z79c2AkzMpUcPti3SagyZFAWkSSk1YoNFEUIxFHhF0Ggm4tHz/&#10;vfvO3f2n+l6t6PyPstPLtadn51mnbrNMyuvIKDklUl6No/pjkXAsc/FlDqEc3xXBZiwB7Qdgg30C&#10;LNkS8OZrSFQMRisSt0sVwWaQWhzELQ8RjUoPD+1qCnGNBI/vwzOBbRpRzW6oxniKAcb2iwwkTxRc&#10;4Uj6EexIsiCRz6iBfSbxewHTRd8XTuaoTgdzpeA9AtiO0zlEJkdyeZ+gyxXnGBzv/2LswFCctY9T&#10;eo2vxrwZgX+0q1EVh44sQmsP0/UzQJo1qHgPIt4KnX4mGYz2Ygn0SOn2h8vsIYU9KFREyuxQA/AB&#10;2/AOM4JbozPdM2Frw9vm1o+v9H+D7CEYbwCV7yKo+y4WTi0uU9gnEY3YP/sF9Vfz/T3C5l/BW/U1&#10;oPn23as3hnd3Nr9StCFnyyvLVR/MPCiJs2iBzUDQIDAHbuHHqQeZDmszwFcyhGAz4VtRnZBbG4AB&#10;pKx9GJQrD3cgD0bAEZy3saDwQrOT34boJGMwPHFUmx7cCNgcE8BmqMBGWlVIWIIb5fyjJW8oXpa/&#10;Mati+WQAZ3k2bDsBzz9gMxrDwVW+Ek7X8yoINi/EAFXZ0rlYiKUivl3LF5ctXVK6Yol5JTTV8NeE&#10;xhvYPKsSMLxiJkC6cuUswDOwuQzwnDUTiEsWGWsmVe6AARleZzbsyYxZs1C7JqahK2aVLZ0B6mzK&#10;nmbKmbYzZ/qunBllK+bTTy+WLJor/+NcPZl4fqZ06ULd0oXa7OekL6wQr8oSv7A8b/niD5/LfHtV&#10;5uq853kHcxPaDclkppnigPXajGmHJDM06zILX528ceWUl2dtWDZV+VZWdr0+rWxLdP4LGeWbx7ab&#10;4PA1olWNejgKD09ADx/o98e26VOs6lSLIqVVGdcsYR/ewjy8JaJFym7XolscapGgOQ2xd1SHCVPL&#10;UJOxGuXAZjT+mUfyWEfz0XTgW1QCmx7vCHg5KX4QLJRHWKSc2jx+QyGnqZgDpG+FlTrNa1VzSC9D&#10;D1b9hA2W6QoMdMU20lGG7SyqKKO+cWqvk+sa4oEoe2+FOAefcPhD0Vf23Ih0+HnOoRjXcIL7RlJw&#10;uW4muW7GuW+R5f+S3etK/fTSRGtb2t6qOK0kRrM9unR7fKcZLY8QixLbNWIVbsMGojS2xRhTqxJ+&#10;ZA5V/Ymn6OIpfbG0LwH9V4UvVgkLaB+0RQAekGNwMoHOn6Txp6p9Y1Te0Up3Msy6ibYZccIuhDRM&#10;LfWNUw8kyXpjZP0MvWukzs3QDIjkp6flH8kR79Yeae12dn13B9gMBwz4lmLjSvJVIUQi8BzE5oBr&#10;N/EYCSRfkSTDu8Gi9/d3vr7tdnubL/StK2udsXl/ZqF1jvzcbNVVTCpPVl0fo+tP0Lvi0JSFU6nM&#10;FUvBS5xw1nvYTFAW9V7MeQObw3OvE2AmRWZClLFAmoHKQOioANkFAGORp/wYm4OAjeiqeKKxckTu&#10;+Iwt7oqi7EB3oD6wOQDMQHqidQ8IwbyIg0TzGLckF5LGDgCM1pFgsCeaezgX++J7PRmuGylXXYKG&#10;6xzjNR6NUS6vUAmHLx8WytoMnSNSb+ej2Q8hHnzR9QFhuQ5KPS9YMt4OdLJZCkd4cQ9WpLSfTTnZ&#10;tCtM4+KYfZH0AEd27Zkdh3a3nun3+1FvQPjH0LffIlbpuztffIeBtG9hQI4UCJKpCZT+FVxSfw3f&#10;4iNs/hW8SxCXwvdp6Jvb9ZdOvqArnCV/f2plXnqDmt9ufNymg/kzy6rECocdtJUGdRsJ9kYyCklk&#10;AkancFnntIGB6cgQrYVm1hRjBYOVhKDFxNEiYEISQBQ8mLhcQbDdphltUyfYYBlNus5wE3vSisla&#10;tbBdm9oon7lz/Vv5/5e9746K+s7XPu8979l7dzd3k6wdYRjaMEPvqCgWQATBikpvthgTNTFq7I3O&#10;ML13ml2jEZE2Q7WlF0sUpE5nALtozOY+38Fk99zdd/+463tO3vfo+Z5xGGAOGeI8v+fzeUpK2cZI&#10;ccZMe8zIEsCzJovEaOPAzgS3sT2tE7NoMrUmCZopCerkhcp0AtiV2cvRF6nJWiLPTlASWAWcJ1bk&#10;JuCUEyKOgTagOr4CFZCZCwHe6vQE+5mvTsVCOlqdhQYqmLISlOnxiuwETc4ikpudCZ22PW4sM0aT&#10;PQ9HnTWHtzyyIG5WaeJc0cr5lTmJ1avjNRnzlOnzpOnzBOnRoqx4Wc4yWdZyQXpCSercgnXzc4oy&#10;l53MY2hFzhcFri2qgCtVyWc57xW9t3bzitx1iRty5hckz+PmLM6uzI+pzgsuWjuNvznifBnqtCfq&#10;xFjBYiQ+oUnooMNrrmR0lHu1q8Ceabg80vKcagqdagqcgZotIhiuXLR8BK8CU5F87gmyDh2fTuTe&#10;yHerZ7vVFuBQLxQBnl2b0PgJbFZS2xBCglhQrrOO611X7K9loRUUdmoPhKgjdrtF5t6mQuw5dN0k&#10;Oa5Z6NnIoh3Ld+PvdZfzZ7e2ze7VT+0zY83sYLRNMtomGIemmIcnmobH91vwINU07IZjHnEzjbia&#10;Riimkcnk3JvYZ3UaGAw0DYd1DYRcvuZ/7hOPcp6HYHeITu7aJKA0CZBs46BFmYrUuUVO0Yod63gu&#10;5wSuFZUeynqqoJ8usPhjXs2y+HKNgSLkjRgZvH44qcCPPdC4IDGFiPVhgt4QdmcYC6crhH0njHtn&#10;Ovf2tJLrIXnfhJR1T5eZ6FKjm8zoK+6eyby8kl3Prvnilnn43pN7jx8MEbYMURISV356Yc93Jimc&#10;AGG7+/blHeLC/eUPaB0+1280K09eXMf7NCb/Ymj+lXDOzWBeTwD0yXB5ieGPMrvb5dAASE+RxUU4&#10;iOPxV94MNgzTFMFmV7bBqagH62H4ndw5CPAyjc20CW8GTpOVMMFs+yQctJsA/NjBfYioyRQBkwOF&#10;zVNgdMq/7cbuDVBYUBJF4BxfgJZGUjtBxO0QguGANwObcVDYjB/AvpA2+EgHfOXd1Po+z9aBgKsm&#10;mq7b+fhtT0knAwXSYpMnz0TnAaGhI8N/iMFVoAcGQ+aNXHTQYtyny21Y7QObSVI6htgiszMW/MV3&#10;Ac9UngGKM2eZhQJBuNzkxrq9/MDpU+3XB9HR9ezRyNNHw2PYDB3ecwSePoZTfPQ1Nr9SMHmNza/0&#10;5fy/82TIxMMbzo2eLvanJ9I07KiTnNA6iVezHLNTEDUSCanj4UzU8bAoBUKA42IiTVKl7HGS0ILB&#10;OOumE8GYiwm2R5OAOHawfq7nuDfx8SDCNGDnxQEk2w+qFyRhraLYFuEM1DQ1vwzynIKWaC3XG2gN&#10;HVA9K7NyR9n+ZeLVkQRW4S22A7MiZ6k8Zykqp9A99ctZVklwGtviRPUqTKFhUF5UnbusOmeZOjtB&#10;mr1Ahol0KoFnVe5CcnIAxlB1AZvBkhdXoDMjaxlOeTaeM0aTMleWMVeVE6fJwJA8QZYaJ0qPlWPZ&#10;nIZnIJIxYs0C1c6ap8yaLUmfyVo2ozRhjihpvjotFiPuipxIdeaM8qyZyvRpyoxZ6qxo6NfGolFQ&#10;vCFJjnhvU9TisrWedTznFpVzR4V3gzhJsv2dTUvWJs/euCpyX1qUKCOetSoq8VButGjbtMI14cx1&#10;M44f9m5FM5WMjBZIzRfCwoCjKhc8QwswFb0XCrDMKQ0shzqmcxMSuUU0nchLKwpskdOBx+jSwIdE&#10;+QX9lxSDbnpjCa2+yBVSr9oSSj3KNpCqjYZpQK8UwIzsdJ8LeYENJTQdIccuyFcnXd3I9FZRWxXY&#10;Ykxu4rqjU0vLox8p8JAX+n1yNP677+bpzZQBi4NhcArB5sHxRhuAeZxp+M8g0MYhR/Pwrwd8erxp&#10;+E845nt/6rE46onTjKa3Tburn/f9De+Lp9xlh2a0ltO1uKpAsCsCWNDYISNZsEid04mcG0WBn/B9&#10;j1Q7i7uBVX5si38pbvv8BT3BEn2wzBQkNfkCAvlmetkPnoXfMA5epe/t8Nne4rNV57NN57u90efD&#10;Oq/3ahjv13nt/My/6CaNdddHbgwVd0bma1cWfyqp+7pv+OGDUbRT3RsTfyH+4gmazkkmGv6hgCb/&#10;UmLxgjh94KjCAWYTgMZs+8WPX928/UGBKGaHOrzkSojMEKC0OvJN4/iWtwRWnPE8iwNUaaD4dveX&#10;g8A0iWN05dk3vmiLElgJ5bWzYYysqcwBsGfnUqio+ijFvVS7lsqu5CLqLSC0nUYPYsRtH30TbCa0&#10;2K4IGzNG+8mAtQbH/Dvu7D4/OQLFyNQaJBvMGOA9tr0mvBwyND6BZwLMYM8CEGuzt9QA6uwt7Zmk&#10;6ZpQfWvS8VuTjlynqG4xJN0+Er2P2MDgEd01Wp9xEQALFhRq2B8TQgwXNei4xAL2zFDY8CA+pEst&#10;XnIYqfVOJV1TC++4cPv9VLZAOSxYpkCFxbWsO2ZvTbn2lu3B09EnDx8/GAEQI7ydDCSwL8Ar+5ou&#10;v+o3/9fY/Kpf0Vf9fJgQ4Z8AmnKPNdRlFR1YXMmNatKENKu8dTIkgWDBDHEvgNnhJTbzJzXbEzoR&#10;B40Fsx2eCTZr0ZAhBAZjfI3vAlHD7tmppgRS7THMhhLYFWTRnngFYMbxaxVFtoiA0NQWaL8B7QJa&#10;K6KvhK6tKGgicdM5F8pY/HfFm2BrjrfDM+IzQZqXKrMRA2LH5sxl9rTOxfZ8TTLTVq2MU6bHabKh&#10;BVuuyUqS5Sbx1iwVZi9WJi9C/CcgVpadIF+9WApLNILD0iHwXkzW1dlLKrOXVuUsO5KDrXOUImue&#10;OneBOitenhwrSJrLJWceZ+kc0aoFSujF8MWkIHKBPCNKmBrJXzVXmoKEsiVVREM+X50VqcqcVZ0b&#10;XQlWnR2jyolXoUQyFeKyxdU5S2Tpc99bH7HiYHpEoyj86pHoRlmiavfa3SnbsuZ+uHzaxysiSjNi&#10;lDmLuClR0TtXhbHfC2K/GyrdOvPTssgOVSDW9jowYKl/uyako9KnTso4UepxsphWx6eRygqStg09&#10;NhWJqiR3kxzvDg3m3nSAcbOE0aL0alN7t6m8WhWeTSxafTGm1i4XCqC6cmpAJ5jclfSaEGxGIQf9&#10;3CHfuhLknFB0XHioYJ4GQOJrwF8n6kQODVxGK7pJpIHnBAHHxWENFxbeuh1jGvQ0A2WHKaYhJzt1&#10;djDZAMOAZIjCoNl2ssOzg4mQ6bdNw3+0H7jA3cz3KVBuG2zhekt0552gi8fdVXmRl6u8m8VecAF0&#10;qLDjmNqmmtKinNgiR+k1LhFmNWkCTlU6iTtdRf3uIixQ79AFX/tKPg8SfxciuAODchC3x7u0y+Pw&#10;5y77Lrvs7HDd2eG965Lfrkveu9rpO5vpO3ReH7d47+xw39ru8r6WXng9TNA1/aAucrMm42D10aav&#10;TMPQXzxCYMjYhhOQDGDG1hNFj5hvE1U2OS8R+iU2v1w3/zj86Mm5S98m75VE7D8bIb+LHidfhQ2h&#10;V1OFlgmSwTeFVkSFO3MMrjyjB8il1DoVQjZA2t9hs50Nw/dsxEYZvNmF2edc1E0p6qIUI2uzz41D&#10;tNYIEoGcDcQXwIwOR0CsfWNt14JhE48YTgKxVjd2v1PebVdWnye02UBx4mYm2IzP2hfPdvIN2g2u&#10;bKfOBJvRryyxepOEc72XuNdV1EOVdE6R/zBF9YOn4q63pN9bNEDn99G4vV7wlIOC46mwxsaBvkwK&#10;SLbilkwIEBeDfTbMbLhaEptpYpMLb4BS1uPE7HYTGCALCFJgUA+DNebqxph9tSVHrtzuH3z+9NGT&#10;h/dfY/Orfqf/78/3Gpv/+yvyG/z46YsX9378kXP8WOxHG0OVxfQ6BUOr8G+WhTYLZzTzQu3TbDtp&#10;RpQjvLB8Z1KugEmjeEykjfd0wDMOhp8IcH45xEbClH24TQWHRnpGkwDKIzsDQyAlwWYAuV+r2N9+&#10;QlrE01okoXic1B2CqZMZ7Mo67lbR5rwtkGhhNzym/3rJcSvQT4UQTayZ0ReZuVCDfTBG08nxqhWx&#10;yrT5wGZF5kpldoZsYy7vgzXCd7OVqcmKVcsUaUsVuStlG1IEa5Pk9gjuqqylgGe78ouosquzocSe&#10;LcuMVOXOV2bHiVOjuUsj2YtmFy6ctT3G5/CS2YKMRbLc5eUZaKVcoshMEGfEitOiVRlxVdmJmnTs&#10;nmPKc+ersqKqc8n1BAqsNKuXq3OWK+ytGNVrl0sz5m9fP29L0bqERkl0e/nyyoM5e9MOrYuTZ8RJ&#10;0+OEabHyrERZepwqd8ky9uZg6Q5P2baAM8VzW+RRDYKZp/JnnMgLqeHHtFfHdhwLPs7y5271Fmz1&#10;OVXkg9ASLA5aRLgSotZxvDpUnm1Kik46tb3cE3YpKMK0Yjetyl2nZrRWeLdXemr59IZSRkOp28U8&#10;55rDjhdZFAzJsenHVEPLcWoso58v8GtgwXzloOMjAh2c1RmfRfI5xssQ6+mkflpRcL04+Kw0qELo&#10;c/xY5NWv5vSbvY02mmnI3TwE8RfFaKOYMMomaA2dNo4LHjQNTwKZNtreNNr+3X6c9TZP0z0Q64n6&#10;QbfeAcbVDp9yDk22Z2YHyjzEXhi3tCko7eopbeUTW8vHt6phi6e2q+e2VXufEk8U3hgnuf1H1a1J&#10;ys/clXW+6k99ORe8dlz03tHs/fEl7z2f0fOu0Eu/pjE76ewehHLPUZinywz+ol5/cX+Y0jxdbWEU&#10;fO/6XqPv/msR+VcjNqhi1jD3887cvKN/DsY2+vD5k3t/+Ylw4idEN/zsEQkQGcVkFXYpcl4iNAFp&#10;UoRBqDNhz722+7yLX8TsP8HgfRVaTgxFmK5TEWQmNk+VWv4ssThCaM03MfhwQBmpEtNkqRXHBahG&#10;xsh23mzfN4MWg+MC9oCmyAZBFhiDr0dSpju7HzYkwDO1tJdaeteV3euBxwHPQDhwYvuimmjE+Ga4&#10;lgn6IvOL1Q9Qh6kJK2oficWPPK19bG7/7NhIHCN0LAgY4Otjq2ss7zE2hxpcaqAL+725Vi825t56&#10;QLWvFFlseg/2XVfmbXI4PdCXuZbqXUv0bsUDNE43XdDPkBq9lVYfxH6pcYboMuA0RPIDFE4PhU1y&#10;S5Dx4ikz0+Vo7LbB6zW1zDgVHraDV1OYujOXO+89QNc1WjVx+/TRKGkKQYo72iFfG6heLXa8xuZX&#10;+3q++meD8vHxczSY/1RypGr+lvUzynZPP1IaVi/xaZX7avkzIcdt4UNbhOZgB/uhEGzGxpGkP8Ky&#10;DGCGFgw5JDjAZqAvCpuxYAYeg5NBtu1UxwaHRigVwjihBCaCI3JIuQKdvP+KGa0Sf+KbUgZjaKlF&#10;NBgKM2Q+rYpV51kbS9fsXj8Tiuix9TAkWlghq7PscdZYORONWAIUW+VIDcuMU6YsEK+KFq1dqNiW&#10;Kd65Wbp/t4KZL+IWCQ7uFKxZzclIEaxOFW3MVO55j7kpVZK1BGS3GnQ5C7C6QJUaI0+LFqyLFqyZ&#10;w8ydKdwQJ9qSxNq4hJkRy1wetT8+YsNs6s6FESWp8dzMJar0ZeUZy5WZS8Tp8cLkaGlKNJ5BmRpV&#10;kRF3ZA0m6rFg1eq0BbK0eHVuUuXqVaoMXBbgGmKRMCVm3+rogwVrE6sPxZ9lLWG/v2pjzO6MWRW5&#10;i46sXQmwV2YliFNijm/OWH+ybNbxIm/FzvBPmLPq+f7lO2mc9TTOu+7S7aFnuLM+FfvI93sVb/Tm&#10;bQ4+VxqCFNUWoRdysGtLqReYvpfUHu2qKY0ihJZDB0DDSKMRiS4VLs1HXFqOeLYeQQcGHdJuHdvt&#10;Yj61Jg91n1QtxPYyKsYV9aXQZvs2sIJ0fCoiTVD3CTM6NhcQh7fIHLRizM9pHWr3C2xa1WF6RZmn&#10;qNRVqQptuRLebXDqJ1ZmeJqBx45wNhttU01DYMwEmI1Dzkabo5EwaTLQNg79u3HoD8ZhdyyhjUPj&#10;B6xv9RrevHHjrZqTLvwDXsr98y5X+KLumvx/InVEsGu7ZirguV0zsV2Jtfes5nL6GfHbkkvjxO3j&#10;Kzpcjrf6Ha8NrjrrU3rGbdMZj/cv0rY0e+265lP6TaC401dsRthFkNgaRqKb9Qxhr6eg11dmDFUP&#10;efH63Pd+7fFhQ/C2CxHvyFbsUFXUfvnwyYtno6MPHww/eXQP62PA7dMfAc8EoUlB5i902T69ts9b&#10;0WiNmE6os0lz8/PvBwYLzn4xv7gxQN4VXjXiyTdBO+2OvTIcRCLTeNmgs8wWILH5grwKTRS+fjxf&#10;P44PNmnHZvtE2k5nMay2jRmlaAIyvgaABSrI8ZUBv4mBmAonUuld55IuF1YvnspbSpbQQGJ8PfFc&#10;8c0k7QtsGI4mdr8Ls5cBgouSDOmgP0zS9sopfJZMv+3LZgjdCW8GWgvI0BsjbjItl4A3Qz1n8GaZ&#10;GUwzQ2DwkSAxdMCdeZda+AOl6JZzyW3HojuOBV2Oed1Oh7sph+465113KrzlxOx05vS4I+BMbvZS&#10;QgUGG7SByu11ZHY5ojcaGI/uSAXSx0xovvKX2yYXG6ZIBkNLrsfuvVB2rK273/TT89EXCGwZffJg&#10;9KeHz7BQ+MvTMWx+rQN7dQjwGptf3Wv5rz3T37oPyGZs7NhtCSjjHn5wf31p6co9H60p3btZcmDx&#10;yZLJWmCnLKpNGNkKuRZ2nBioYjqKBkM+yhUwiAYq/8PjBjzArBupF+eLXT4twO6Z0YKZKuF2UzAY&#10;hwlHy3XQ8hEiNq5F9OcWyTiSRiL3x7S2VTGhXYWo7bd18mk6RfZp5kfF6w9siFYAvTJmV2bA+BSn&#10;zlmEqa+9U3lhZTZWvyhpjobPqjwjRpA860DW3A8Or95Yp4z8+prLjZuhnZ3zb95cfuaT1I92pG56&#10;f92OD9dt31hyWpl2aONhFFqkLzySm1idNb8iM1KeOb1kdVhiUWoSe3XWroQthdk5FQdiVXs3HF57&#10;cM2izUsj1i0I2ZYUuy9jyb70pfzkJGlqsiB5RdHShOIlMYJVUYpU1FCSSDIEk6lSF6tSUFi5ojx9&#10;VUVGSmVGSnnaSk1qkhrS8fSlAOzClTOXbULExb7D4t3b3l98OHmWJj0B2/HyVLDtxfL0GOl7y1ec&#10;KI6u4YeqdkVUHwyv2o/obIZqh1fFXgZ7I437kQ93mx/nw0D+9jDFzjk1TKwGgrWcoCaOTx3L83yx&#10;f5vSRSedqBVOhDOqTenchJi2415ft4V8d+3P7XVv1J4Yp61wJY+Xuny6z+NigaeWTdxxLegc41PP&#10;H3I7sydAJwIzxjDZoUOD8HNkpCMgzKFNQe63K6e2qx3OMqmyfQ4nUYLZFPn9nRl9SFkZedPy6C3r&#10;47etD98yP3jDOPxHI9k3O5iHqcYR5/5Bhx6TQ5/F0Tg80Xz/TePwH7Bstjx0wtDbYAVmT+4d+M+r&#10;HW+fVHuUl0w/x1vYrgzW8SFDwxAF4WU4sAOgN9MNFZnNEu96CUOrdjrKd5McYlTvnNvEimmSTquQ&#10;ejNPMYq+DizrCeNbEfAZqjAFyuBQQjSVyQlbXpF1osTyttSMM15qRoA2aGuAyOSx9aLvOlV4Lnv5&#10;dqnsTLtx8D5qLaAEsw4PoWUBDgZSWw+IBivGPxkk+KKAAfcBFdgtk2oLNN4DRp4/fvGid2hEqft6&#10;OashvPgzBsilaihYNIiUTcSeYCkLa/U4xHQIrBCW+0LeDBwVkZk2Du78quQid+whJGO3dgZMxs4A&#10;XTyCGTVJ0uYYPIUwZ5upJZ1OBbcxEA5QDPrJyeIZkAzTtjcJ/TABibFvdi7poTJ74WYGfgOewcXJ&#10;M2MADjs1ntP+IdGUwcEFkTaAWUzAG8jthrG5wIiZfDBLH1BqCBVbUE3hWdjptOc6Jb+LinU4bFrQ&#10;svERhmpFZwYOQevCHxwKf5haeNupuJOCqwfmXayWqZxeSlk3sNmZ0+uBpi/UYclRlmVyJ8Nz24Qy&#10;/WTsvPn9YQc7Ngi1TV92PR0l2PzjsycPn714BEEeefXJi058a//a2+Dr7/71FXiNzb++FL+VO8Qp&#10;SHyC5A+xDL54gUKh6tM1y7dtW8vMLzij/khREFd5aLxWhPbl2S28iGZS6ozDANlqEboSNTX/n2Az&#10;OpFcoPzSCjAshcUZJUg+WEK3kBElwWYddwpMtISICxHSiaSwca3kfR91F77Nsgnop+pQT+iomNWu&#10;WXOmbEfxurx3MSWGHGxOVSbBZtUv2KzJjgc2wxMFN9TRXCRrLlBkxrA2LN5Z/O6metWCW9/6d/dM&#10;7+1b3Nuz6csvmMdPSs+cqq49qzxVceyLxo/LywSb0pEXBldVZcY8ddrM8rVRFTtXbDx+cPPJvIPK&#10;HZyjeR9cEKw6LyjQ5Mn2vLMzJXZjwqyDmUnHD+04dmgne1XSgbjoQ4kLDi1eWLYyUYktOIRmqfGa&#10;lDh7aOiyivTlwGYlTFypSZq0FZrUFZqUJDxYmZWkylzETouKWx2esj9z04HV2zYuKsmIsTdSJ6qT&#10;5yODTJoWnZ8xZx5/y4wTRcGy7SGKHUGKHf6a3TMboJtThNdLQo4xA6R7AnnbGAXrPQtzgso/jmji&#10;hDTz/OpKPc+XuJw67FHLdajhjG8QTEALp07qUIdLomN+316a0/l9wI3PHK5pHS+fQqCYUwOunOzY&#10;rOPQ7HpsGn65TUxqQ4knMr3rOJhjO16qmAQTnVaIgm1Y5hC2il8W5VL5ZNRRn+b5X7m4uKdriWVo&#10;pnF4Su/g73ptfzSMvGV5MA7wbLn/hmnkzQHr+F4jtNme1gcUKLd7zcgkeWvA9ifjyO+MI/97YGiC&#10;fnBCn2mS3jKpX//2d1+/WXeaWsmmK/bQJVt86pk02Kha0UItQNA6Er9xgTiljulWWxp29WhAe7XD&#10;hXKX2oppOsFcHSfkSL5nySGPw9W+nNvB3IEwniVMMAhpWIC4j0GqpaxOfOuU/wM2B/N7ZhVdjd55&#10;OmmXZhfn+PFPm698faPbaALcPvvLz8Bm1Nrb8ZmokQAMeGT4/iMCzn/5GZDx5NETVE09efGTfvj+&#10;yab2tXmyae9Kae+fnXrgmwlwdrGt3mVmOg/HhEzv/wE2A0ExnQZSAqShrAY2gzeTZTNuuX1Ohbcd&#10;82+5cfqBu6DUAGPCjOU2f/kQ0BeqbFiwwGsxAMcX+MhsOL5SG9lMA5gJ0ttA0HFLHFxEI0awGd9I&#10;LgV+wWZv2eAMiS2Eh4Q1U6DA4FraM6XwrhNL7ypEYMtfsdnNjs10CUo2De78AYLH7F5nJgqvoMq+&#10;O7Wo07H0LpXT546oEyyeJThEuY3wVNRsjBOax/HNLlJrEPPGKqa2qumbB4+fEmwefYwXGkZn9EVi&#10;KvEam18thLzG5lf7ev5LzzaGx397Cy4AVvD08ZN3N+9Of2eT4uypS13fbD8mmqHeR20UIY9zkpY3&#10;WYeGZgE2wWEtcD2RMkH0UiB0ExNsjEz/ljqPybDRSeVMqpNEzg0chDnT7C5nvzZpQLuc1sz10HGC&#10;mrmYk89oFU5vE/m3SSaiM6NNHt0mjWzih7VIItqUC5vFueeKebx3VRujRamB1TlIIJlXlUkSOon/&#10;ONMOyVlxFdmxmpxoTVYUKDWG0oqUeHXaCkFucknex+nXvqTDbmsYoiH4Qm+ldff5GMwT9KY3b/9A&#10;uf49RVdbsnuHMCVVlJ7Mz0w6kJXwzra0FN5Wtw6l5yVNVJs87pIGmVnj21T+OuUi+Z7V7y4uXjlf&#10;+U5Gh6Dku7PVrSfUbafKL52uqFeK1Ls/5OYmiTIXiTLiIOq2C8JJ0wbcVupUnIVox9KkLtKkLq3I&#10;XF6ZvaIyE1C9hL8yWpK1WLpmuSBnsSQDP/YCNdbkaYhGgVottnDN/IWCLXOqDgWxNtDzs2hFOXTF&#10;dsRx0Npl/vCRN0n9P2H7Vhygc9+jy7bOqGXHXque11E5rVHjqjv5Ru2x/6g9+YdzR944V/X2uYo3&#10;Lhz5Q82J3zXVT/juRuCAOaDf7N7V99YXl/+ztppRrwg4XxpQx/RGIGsr1hAiL5SMNXJojWW+tSzv&#10;mjJQZ0aHGvptlJegogr6PlxmUeo59HaZj1ZKO831PaeKbjgb9+XVhD7DPNOIT/+gn2EowDwcZL0X&#10;aLYFGK1BRnOY0TKnu2dmT2+Y3hxuHPLXj7joMe5+8Jbp0dvGR1Otjycb78NPBQLtOWDxvv4DTav1&#10;qFK5sg7Sq3nhNfLgjmp6i8KlDpp/FqqvGeRwKQ1sdIoHX6qc01QVfVoZrKh0YZ52PNhEzbvhxbUg&#10;CsONhzxIEEewVfQrGILlRuRSTUZZJI5o0IFEfJDQEh+0RiLigwUJ9A+e+V+GHmiZvft8zMcnFu07&#10;ncVv3vPJ9e6Ho5imwtr8lHRDkqn2i+cYbEMmBmMPmX2/+PnnkRc/fzPyTPFF3/vHLsUxz4bl1fsx&#10;bziz+xzEFmfFUADG6cLBULE1SIjFsxlxoajDgjMbB5iEM0E8iINqCkKXfz1/w5u9CFKi1po0Y4Ir&#10;w6UN/Zc7F5YqA6W406nwjlNhp3PJXQyu8QgN620I1AVmoDIhzUjrFBinFtwBePspiLYLlBqOZ/Dm&#10;sYE2gBkfAvvxCJmH26fcL1k1MYubEBnmLbMFK1Axovcq62Qwb1M53U6CASrJ/Bp0Fg46o4jTXvbl&#10;gEIRoRmOKRy6zIbsbjim3AQmDPMpWHijAZPT7yYg4m04nt2EZlit4ITG8NyTb8FAewLX7CLBjKFr&#10;YXEb68wXnaZ7z1CN9wwtPPjr6U/Q5T17iL0BroOgx/uX3gRff/Mvr8BrbP7llfgN/E2I8q+U2c6e&#10;CTA/HbWYrcUsGVdV9XnPrcu93+44IYqsyptYz0MQFSKvcbAhBgaj7mKaXa71z7EZCO3WJiV1kPXs&#10;seROWhMP2BzYIXfXsnACdexpLbzpZJMtwFoR1iBkf85tEUc0crFyDmoWTz91OFawYcfuRaI1EbKM&#10;8GOr5x3Jjsbw2Y7NMCUTbK6GTTk7VpUdpcqYW5EeRZqpSEJnSklq4vYP1i7VtXvoSYwzNpoeBqt7&#10;vwF1jX/o63vrbpd3z92Ib64I8w7wklO4KUmi7GTBluxiwZ4PT7FRuwTbWEyHMhZyKp0EyiMoolOP&#10;lmzZnl64IoabsawkfWl+brLw0MenJJxKdmHp1vcPZa8oSY8XZCQQ7TfCPpPj1DgpscBme+onLNGL&#10;KtKWkCwUKMiIiGwZsBkdHsL0eH7mQkH2QlFajGzVXDis8J9Qnh4rTJ+r3pGWe5aVeIE/TbrNj72B&#10;IdridvSgS5PQuYnnWMf00cmirh4NPFnkKd8RcrooskkYUsOiVR7wrCjwbTkd9HXr9Bufhd/8PPzG&#10;NY9vWt/oqP03Xc3vO9ocb94O0ptDTbZgg4Vy46v/aDrldJrtfmSv+8m91NpiFx0ftnL/dpkX2UNz&#10;/eu5tE8KqWcLHer5FGJkJ5HpiHjDoSFHE5dZqA5rVNOOCNw5Bc4ycfDla/MsIyGDD/2RAtZrdLrT&#10;M+HG7XE3bk2++YPzzVsTL1z809nzU7/4JswwGG57QrM8GN9j+1P/iMPQc4fBJ46Wh1PN9xxNQwzj&#10;4EyDeX733dgvLwddOE7lH3QV7XP5hOPVqkQUCcLj3BpLPRqKvWDnw+j+crl3o9RdtNczf6t7EZvK&#10;rfEQ3qDzjV58klTlzh90tZtuUecciPyvf47NxZ3U4ltB/Duxiq5E4bdxB+qjt51YsOvk8kOnS6rq&#10;v+8yPQFhI2bm56OP7j+wmR8OmSHhHn18D9j84MnodcN94cXPM0qPxR0oj2XVzpN9Fy4boEObLR+a&#10;hHUv1xzAt4RLB8OkVjRJ/E+w2c5rgbg42AFD1QxghmzbjYUa5i64lt1YvcBmShF2zz3gx5TiHufi&#10;Hje2HqtubwlCwQaciu4gDS1AZWOQ/S5yOl+SZiDx2LETZcKecefX+2TfjAk5MltgWS7u9Cy67Xrw&#10;W9dD31FZd6lSE+mTFlj/Hpv/YTUWrjz+4aFh2Sy0BiBCVYRCTysFRLysZ07xtQ8Ul+q+6Hn6HG9W&#10;Pz579vjZ45EfHw++eDqMys2nT5+hE/s38Fb6/8OP8Bqbfyu/xZ9//nkMm8fgGT8WPhwdffaEVM0+&#10;N5mseoN+6IH1cEvN/GrOtDPs4CYRZERI/iLRXe2kF8GvnRxMF4HNEFpD8AWt9Rh7HmPMY7fUdjkO&#10;6LUjsVEhharIHZNtrcCviefVIPWvl4c0KsK1qgCdxr25wldXPr1JE9GkmddaFakrn91aGVYr2sD/&#10;4MCHS/nZ0Rp0WmTHH8kFEi/QwI+UFY/WKaSCQJVNlNuZUF1BhxWNCorKrBWK9FXsrKzdmenrdu2a&#10;1tzx+z7TBEiFIRjWWylIwOgz0frNASYbxTw8oXtg1clz6WXcVaXMZKFgxfGj81ubA1sv+J0tjWxR&#10;wE2ENi2vZql/m9y3Q+PXIErgvv9B1ixpbqJkZSxzWbQ0O7liQ648M52XtIKTtEicnKgEM05H/kki&#10;+jaUyTHqtJjyjFjIy3HwQ1ZmYBuNTJKFqrQEAsxpy5BzIgJ1XhmjTI0TZsQWrY3bv33Vu4eyV+9a&#10;mbp+5sf4uA6JXQrquTLKWaZnHdIxMXVQOGr5Uy8UO2lFkVeq/U4VMoRbAsRb/QWbGaxNtJKtHqw8&#10;j6amgM4eH6PNzXIfNRuT+g0TbndNuP7D1Ns9Hv1WL8t9b+tDHNqAefw33/2+4cLvPz0OYv1WY9UU&#10;baV7k4auq/Bqr/Zp0UThIqy2zP1cscdFXmCLYsYlzawO9Zw2WUybbGmHIr5VtKhVsvLa0XhdRbCq&#10;yIu3P6xaFN9en/jV5bmtDb7njrlWiqmyUjdhnjt3vwdrtyvngKO41O14ecSV9vn9/dGmwdBuM6PL&#10;4Gm8P6UfpRePHEwPJg7Y/txnnWwYcrMg0XMk/K4pTHfZWaOiKLi+6pLQM1isqMJaVUGN4ohWVdSV&#10;I5HNal+FxGU/m7q30qPscx9Rr4/QyECdsxQ+WqM7xEdSwJKFAYGxyOwnNvmKLN5216+Lna368a1B&#10;PCvmtCjDQFkk3MN0tsFPZkVfciC7L7D4Tiirczq3a95HigNH29v67g88/ck4+kL/4LFx5N7gw/u2&#10;xw+Hnz59/ONPus7hbeWXY/MuBB3Q0pnf0kW9rkK9Iw/xWAY3scGJq3fl6fEDhMms4VKShYKwLbiJ&#10;qCIrgG2MN2PKjeP2T3izhIydQWrJIlmGTbDFldXvVNDlXNrjwR3wkaCC2gDSDFR2BWBDIFbS41R4&#10;17m4G1/mzhmgYulbcNNTgGRsm6+cBIHZPc0ksxNTcRcWKih63ZCgyTcS0xSIrL1OA5JvQDI+9CID&#10;cKvzASyYb7kevuGRf9OV1+uisLpIB6l8EgeGg5Wzo9iEhC8HEXzMg39//iEw40FcGXjzTOjUckWf&#10;mAA553hOY0TJl6uKalknr/QMjd4f/REqvEeP7j1/aB19ZAONxlvWb+X99P/9n+M1Nv9Wfodj2Ayi&#10;/Cs2g0IDmB8+QrLCT43a9vxiDlsgXMI8NKuaO7dJOQP5muhtxM7vl3YEwDPOS2xu+Ss2A57/Fpsp&#10;qEywu6QQ8gW7rcvFMg/kT9Wx3c/mu58TeJ2X+F2QBdbK6XXKifUq2kXl9Bo5ORfkMy4q5zVXT68R&#10;b2ZuKli/kJ8yRwM2mZ0IYEaFlDonTkmwOdGOzSiogKsKMdfRFUjcRG1U5gruiiXcdevLtm7dJ5VF&#10;fPnt/xowv220QR7s9F/sfQdUlGe+9znfPd/u2fvtZlVUEJhheoGhCthLRMEWW2Kj2JJNW42JmqJJ&#10;7NIZpvcZmthiiyidKTCYqEmMmlgQBKY3EHvMbrLf7xk2bm7Kd/e62b33nM+c50xeXpnhZZjz/p7/&#10;//8rSGl099Gc/iR3X7L35ginP8TuXXn+yw3Wj9e1Wl86eybr8hfjr179nbku8XD+NLMurFWHqWqc&#10;RZvaChtwuK9o0vduf/PlDEnODFIT58BubKk+Z6lu6VLt4mX65csqckD7gn33PAybSVpGNjEdg013&#10;xYoZhpy0suy0iuwZ8Pssy56lz0RY1sJKfH/OfPWSdPXiGYZls1Sr5pa+saSwZP1b+3Lfrt7z6p41&#10;76veerpOGmrRP2U2DLHoeVYDoDHRrMZwgXQymuVJrfrx9dLEivfjxGv5+S/wS17jit9nyUoSTp9J&#10;tnnZroER7lu/s/v/3e6h2Nxcm5vv8PM9A2zvbYZrgOW+xXX18XudnCtXBJcu8C98TP24bmRTdfgJ&#10;Na1Oz7Hsi24ue9oon9Ik5Z0soX9YzKkRRteUxteUJNcUjTm6O1n7WpJ6bZL05RTtpuSybQL5u9zC&#10;jfySzQJlgUAn4evEXH1pdIUk7qA8+Zhm7HHNuGPq5KMa/j4lrVzOPrwv5eyZDIcn3TOQiq5GbyCs&#10;u4/ivheFzrbz5lO9/t/2+oc7+1meuxN995519I8zWrgHKrhiUOG2jP5QOslaPdFSPqFFN/qYKMaw&#10;jV1YFLWnjFZsYpde44qcML+MIcDTy1M5WBo3R0uoScBm6Iti5K5YmScefewgIqKhHY98KokvRUpW&#10;hMgTpBl3RZQ4ggHPCEhGVIY/WeWbm38SYZHS+vMnz3d/0Pb5Ucu5T6932fv7rjmdjoE7Vxw3S45+&#10;nFl4akaRNVVxjaN1j1K4R0hcEQovT+8HPxnNW5hvCLSYfHtHK9xwLoNfB1vpilJ4UXEOYvNQhR8L&#10;ePa3hvZ/5IINjoTRZyZsbW0ASA8YjtjTgdIZI+Qkgz9RR+xIYcOCJgH+FeUysBbkLzohcoM+fZmy&#10;6wuWuDte54ELCoIlgMqYOuO5sAoBwEfkXqcWdIH1DageNPIMuoEOhmEQeTTOE2AuuREt7BaUdnNV&#10;LpreT4UTpwSZFqQgxsVHqiCCcmL9GJhx5uewGebnHJmDr3SzNYFwqXcEmHHYHkk6Ju4wLipsKqi7&#10;1tQRuH7nq8BDkMEe3Lt7587dew/AlMfd6glC/xKo8gSbf4l38Zd4DWAzUPkH2IxP+40ex/vbCje+&#10;ufO9HQWqyqo3VKLsamlajTyhWZFghg2TiNkkjkU2sBHmz1o4QwGbg37OP4HNcCPBgu4FtB2ImFmt&#10;GmIKhkyFFhkHEcIfbBvW3jLqjDXy3Gnapx+Hf3pmxKdnRn3yMevcacaZduaZNvZnp9kXz448bXy2&#10;UvXC1k0vrl299uUVO/+wzLAyo3wlzEAAwAtIWzgbxiPEb6R8xUwDDLFXZhDPzlVZuTmZolLh8wcP&#10;Lf/4k7huJ3hGHGdforOP6wigaxrq6ue5iWckRpt070CGI7CoxzX3hm1Wj32Gy5vY6/zNmY9Yx4tT&#10;LAYYWEIvBPtopkkVReS8ysk1RUtEL+W8OXvbygni7OnabDiDLsRs27D8ufJsjJBB+Fqoz5pnyEJu&#10;Faw9FxJ3T9iKwZ8ke7oqe5oqe7omJ0OTla5Zlg7KWBXE2auWlGXBEWUOvtStmqdfv1xb9Pr7x8Wv&#10;t1cvPSFeWCPiNStDLbqk05VjWg0ChD2YNAySCIl4bA3ViAvTjreWj2mQJ+zbkVD+buze3Ux9Aa1S&#10;O/5qx9Pem2M8A9GOwOjO7mSbnePwRDm8NJc/ytVHsfeN6g2E2wJU581ozwDkyKme/rEOV/Tli5Ht&#10;xpHNJxmWOsGZJm79vtGVb43d/z6/Ygtbs5Gt2cTRv8M1vMM3vMk3bOIY3mBXvM1WvMpVvsoxvBW9&#10;b2fM/j0xh4o4h0W0D0qjjooZJ6T8WkV8szrFpEs1aVJbVBPMZYkNeuYHMmq1jFdzYOr5sxMd7nHu&#10;PnqvJ7THQyFKqj663RPW6xpm8z5l7wtx3Yny3U/uCYz9onPCp59yD1WwdUWjD6vSTlWmHQQTQsot&#10;kjHyytkFdVzJpyxxR1TeNVpuR7TYkQCZkNgeI3WCpUwMsIgXJkERqsLNl7vjiUslGGEITfIzFJg0&#10;e1LlLiwgNxMOz3u6qMUIhoK7tTeOsKgg8PVOV12fuNU4K8+0WGiau+PYgl2H1+qMu46ee3+vdef+&#10;s+tlzRmbKie/fWSK8JNJ8qvJ0uvxkp5oiRNOlojQSJa7kpD0oPYxVQGG2MsudfGQzIg5q8JLCdbN&#10;AgQni0mwNBbJt/j++t68ebDJPMjbwggZgIquNTrYHIkzFpwvXR9oX4MUMOisErSE/8WHq4nEiW42&#10;vQTfCbHTZWZpZ7S8N0Zl58PMCx7aWDInUwwhVncUKFrF0Ch3M8WYWNuxcMAQ4ZjooTHARv3NKO3F&#10;qBucdkSG8InRZiAK02gkYRPNFZFERyrcEcH1X8JmjtKH/EoQyBGDES51D5d5KLrAuDLXDMnnM7bW&#10;LHhv32ZtfYXp87PX7Xfv3EJ7G/euu/fB4IYX29/YrE9w+rHB4Qk2P/Zb9ws/8RE24yM++IHGRxxF&#10;87Xr3WvXvVNUpLBYPz7S1PiWuDBTtH3SgUJmbWlMbSHzVD73VEFsvSi+UR7eguApbThxBCMssEc9&#10;7Ud18yA2D7pYYD7NhkEY/LRN8jizKhaJzkd2hl/toN2w03ucCJtj9bqxcEC/YaN12Zjddmpvb0hP&#10;75DrXQs/+ujVY0deKdO/ppDm7tisWpGuR34UXLJhB5b9XEXWc5VIlVgxt2zVLN3KDE32DD2Mr1dk&#10;73npBU3DKcEXl8N77AAkhh1cpP7J7psJzv4RnltDbAGUjFTPLYrrJsN7m+e7jZhhhtPPcvm5Lj+t&#10;1znk8mVKjSTaqIu1VsC7A1uQkSQ8URVvVqS0SMbW5E9Tv775tYzcZePwEytWzDdkLTQsn69bOkez&#10;eJZuGZy3F8BJtGrls1UwE81GhjTisObALlSePUOaM12RM0OROV2x5GnNsjT8a1UOoW2DI2bIxJXP&#10;1b64oPjt7DWqt+Y1a2MshgiLPsSsHWnSTm0vn2HSxLaohpp10BYz4SmN9KrWclh1xrcaxlnLxjTJ&#10;JjbJk2tkzAoh7VDl5F7HdO/NlE5H1CeXo5uNgvbTEVc7R/S6Rto9cNOkOiFYQrJyf4RzgOe/B05W&#10;vP9usmcgodsee/lK6qWLU768NPb8x9QPDDHS50dr14MszZatjda9k3QgN+VIYfKRvMSjubxThTxY&#10;sX64h39sR/zJQuRDC5plPKOSg3gxXB5YY2YFmPzw+xSYRLEtQkFzcUKzONGojm7U0j+QMitE7KPV&#10;lPOfJTrcNIc7xO4agWvr7g2/fj28pyfM6f29s/83zru/99znOm8n9/qRfh3XUscolwr0wmRFQfLu&#10;dxJ2bIveWRVTfDpB0RuHxrXEhRYuNbeDJ7LFytwxIpcAAQ8IkAh2sJG9OErpGRF0pAJysxS+YUr/&#10;cKU/XOWFtXWq0o41WumAOQk9v4tRYkdhHYuZK8prOXy73IkSd8LujsQdn43ZdWbMLuv4Xaa0vOa5&#10;eXXzd55avLt+4fba8a/tTVp3IO7t2thNtTEbG+K2nUkq7kqQuJJl7tRSW0pJT6TSFw6qVImbXuKE&#10;hhglOy4JzVv0tJNEXqxBMMM24mexeZClJcNzid6JUeqAyTbsPrB7QK+bMMUQKkUinwmra5ACRkbF&#10;iKsiAOzgyno5km5WaSdD2EEvucoU3wC7G5JoWvEN4lsiscOTiwd/TakDXzKEeOUbkE3TIJsu6WaJ&#10;HKR/nteFejpa7UtQ+hJR6Sr9FBXxAOdLYKJCQsBAvouEs8pjYDOuszxAVdqpCm+kyjNM7gnVeLnl&#10;gXi9O058LT7vbMou86TcpiViU96JS+03bvY/ePjg4VcgzhNJW7D9N0ie+YVvlP/fvNwTbP5v+FNj&#10;JkMW0XxgDSbCo2YmH2fwWu7Bvj/44YZs8/6D+3avZ9/J2vLGU/vajVsO6JcIt6aJN8fv20M9nk8/&#10;vptVC5uwotj6Ev6J/MhGxF0ogM2om+EiwjYr4atMJzQxqJ8xliZFM5rb7DYtUJndSrCZg4BCk45p&#10;qaS37g9pqqb3OFgONF39HBcMoQJ45AAanV62wxtNjn1RLh/D5Z9vc756/fq6S5fe+OSTXfur8tfM&#10;VayAEycsNmEV8izyHxUrFxX/YfHOPyx+/8UlO17J3v3K6i1/WLNx17b8859Ntjmodle40xeButnV&#10;n+AZ4Lv6EaswwhGgAZh9t0NdAxHe21Tv7UiUkg4fy+lj2t0jrncNPf8pmrdjW1TxJClZDWeVSMRI&#10;WLSJFk0y3L+NslkNkk3KN9ZvmC/MTNNkP6PKmq3OeUb/crbypVWizAXarOf2rs6EghkLttvlsPXO&#10;maVHuZwzQ50zXQ3V8vJ01eLpmqUImpynW4Ye+OKy7EWgjxlWztStzih9efa77y7dJN8wuh66Xl2E&#10;SR3arIhFBKQR+wMtOtujjHgnNZRmJfItElq1E02KtGZZWr0ozaie1KCOqxLG7FXOuHAuvauD29gQ&#10;Ul01skoTst8Q2lDHOX+JdcMxotcXakMDeQAGmeH2vmj/PYq9n+27J3ANxN7wpHa7Zjjcs69dSao9&#10;wtDmCyrfSjy0nbV/B6N6K++DPYmnRCktqhSzerRFHR0ccGC/JTArkHQpsOo5JhV4ajSjko5EChN5&#10;38AchEENdPAMk5RplNIbRdwWhcBs4Neq2HsLaYb84YfU9KYjNNOJ4U0nh9SfoJ44xDtxMKG1KfV6&#10;B9hqY10Do2198/ofpNoC4x2e6LPneCeOCyrKoovFnC2F0TsMcaXtyZqeJH0AyYZQ2VJFTgosLYt6&#10;6EI7MiE4oGcH4yPB04YXJkXmogaBFuYbTLk3ApoihQ921ihhExWwCXMIoPkpuUEp6IwS2uHhhRIW&#10;PDI6vDBVnjipM1nuSZbYx8nskzWuKRrbZMmXkwrPTis6N1N4fp7i6pT8s0nvmfnvGDlvNrE21rMB&#10;zzs/Ha/xjld5x6EoF9lAWgaYIa+CXeoEIRnYjFY2GtpAaEic4wBsJPECj4Q6DnMuEL6AwZA7Y8FW&#10;EzsPPPLQAyCJkC56qZ1a1EMp7GZKnAJtgBtUOrFQuaLOJjSuwKAyCs/F92MR8xC1FxQwImoq7aaV&#10;EKkxXeyIAmu6hBh/ouEv0GCuTDr/CLRGqc1B3SzE0PoGLb+Tlns9Kr+TVdKDOEg+vg1+n+BtydCQ&#10;J5NmbCaCRiWkbkYZTZV7qDK8w/+FeTMbv5TaRbBZFaDp+4ap/EMlNqrCFqOyJWt6p5bb09RXZyg/&#10;n51bv2Tr/uL9li97XfcfQltOFG2DovMn2PyPoMsTbP5H3r3HeS6B42CYHeSAxCf+Owfgr7+Gv+A3&#10;t7/5i//rb26TSBcI+h8iQP66r9dwxriqWjxT9F6abveUo5LEGjH7RDGzppBTV8JrESeapXFNxaxD&#10;m5l1BYg5CgsOoSkmGdMsQ4WEuzAWnB0hRY20aFAuszCKhprZjPBHDcdiGNm67/+0nxh6tjX04gW6&#10;KzDo4PjjR453gPvdwjHd3Rdp943q9SxsNm3f9Lz8hWf3Pr8QI1tDJlw550reeH7b9k1/3LF5za5t&#10;rwpL1kmlC7Zun3v82DNd3WlOt8DlgyPVyKBDJPyc4VQ1uIDQoZ7bw713RvjuDnMN/N7mD7N5gc1c&#10;myv06tV/b2sZczQv3SiDxxazRUwSnMyaaJMmyaRNhE+ZUZ5qNUxuUU6Sbti6bJooM0O2MkP18oKj&#10;ol0HNfLcNStkz6G/nWVYNh+h0XtXLyjPwbw5vWplBvIzMG8uz8ooz5xtWP4MxtJwJtEuQ087S5+z&#10;WA9u9qr06jXpe59Pr3xppur1+RMO74nD/sYoj2iWISQxxKQaYtaNMOnCjVpKM4K09bEmxYQGYVpN&#10;7tNVb00ybBh3cPeUOtWUDyRxsu0TDionG4/wdYXRyh0xhyT8AyJeuWJiXcO4K90hPYGh3YGRjr4w&#10;B3TGPg6hRmOncp/lvBvTczPF1j+lxznZaolVFcbpdsS3QMiuZraokIQRVVMYdWwP/N2iGiX4y7It&#10;pNXPNsJUVQ2584g2HXhzdCKygqe6EkahlGB4KAJAIY1DWFm4BdFV8PomH4ZEkzqpXhy9bxtftV6g&#10;XJ9Q9jZfu4ur3JksfGdc0ZsT1PlT64/PunAx81rXos8vz7WcZZ79gtnVy+12T/yia8IJI190hJNr&#10;TJB2xonsCH8EnkUU2jGnBNZGFNlG5veMEOJLwrRiqQLAJyayjcVujsQVDemOwgMyMNKQguaUGDx7&#10;SUgDJp3wHlG5I0u6Qgs6w8XOKJUfbGFqcJJKrLg0ngS1G3mOqKfhZ4nHGBCyVF6sGKUnXhOIxxiY&#10;lOnueJUrWvgFc0sT952mZIRcFV5OKr6akHc5ReNJ1fpjhLZoRDYNdoChoYJTGFEr+WPk/jglWuiw&#10;w/QBYnHB2Exgw4FBLBYESAyxA/sJSJIgBY4S2SPyOxHiRBXBRRypi3gR/w/Xd4zon8TIH5/ERuTR&#10;wrYAgwD81vgdkSpNz7tO3XqJsvNynMLJU3lhFQJZFC6GJvEAngdHyAwZuQDsNrDVoCOKSorzP7GA&#10;wT+5OEpQBBzxWuR8oLMdIClVMCWV2WAOypLaGDI7zoyp8I2T9Ux9s36j9vSlLidEVbhrBRXnQUOY&#10;YPX8OHfJJ8/59tsn2Pyv/hQ8wmZCmiDiD7SAgMNfoW6Gk9GdP3/b//W3d/+EGNpvbt2/e9F+o8La&#10;tES0LU28ZWZZ/txazcy26nHWCh4hgmmQ8Mg1ShLMsvimEuYH77Lqi6KaxeFmRWjQdxMBFXAgoZDY&#10;KDiTEEY3IiPR60ZUMFjZfGQVkLTmivD2I1EXzHFdl2NtNnCyfozKg2cAxkxPP/rMAGY8IlIQFGvU&#10;tc99/oWsUqnc/bZq00u7V87ftjxD/MqKKrWwvP6YyNSQa2wpsFqL20+/evTDzItfzHT5xji9sHSG&#10;N+QPsDmYS0iweYhrIAQI7bk13NUX4fRz3AGB00u7cWPkOWvswZ2TGsXwV0E2Iq9Ny7Ua+BadwKyN&#10;NWtjzMrRVv1Ek3KSdvPmVTMLstKlK9Mr1i42a4rNBysVG9bJM5dpli/RZyLL8jlETZflAJhnQuhV&#10;HXRHCSqen6nMXhBcz1WtyC7PztRkL1Bkp+typletnF65coZu5XTxC+nj1RtSmmUIjIoC+EFdhrRs&#10;+IeYtZz2qti28gSLQVBTFFu9OUG7Lla4IiY/ky9+ZeyhwqmHxZyiTUzhZlplKbOyKPGEZrL1wHhj&#10;paBKPvrwoQmfXUxw+uM9A0xngGPzxzsDsT3OGIefgcGz8/ZY7z3wojkWK+NApUBbNOFDBR/m561a&#10;nrWM3aqNapRSTyL1uYjaIEGHH9nbAFpGM1xK5CNM8I0BJ1/HCS68XVhIp4BpSRiYa7B7gxs2kphh&#10;x23RRFv1Se1lKa3axFph/JHdY47nTWmQjGnCKLp84mHJOPU2gWgzVVkQcaAi5dSJ1FP1lHe3Uw6d&#10;4F7uHO2+OfnzrtiKGlbeBwLhJ8kaF0/sALJiNkxHaARSgRU+SpEtssgWRVSzJJ0Q93SAMcaZqFlB&#10;OUZpyNX4mWo/U0WwhHCe0ZLFQioDwpH0PoqoJ7SoK1zixEtRSSGOhAYysY5TubHAtIKHF8pEPAXG&#10;WwKYgKo8AoUb2Az3zWiJJwZEM5yRXGftPE3bWEdfe5K2ro62voG2romXfyVF7Y2XAeDJDyXT2SAw&#10;/wCb4dPJhPUH1E0w5EI1jDIatS/I0hAKqwNoxdNEjgjwtgpvQCsMxTBYZkDrHwLz91hXP4bhnzzz&#10;CJhxgMBK0M0E+I1QE8s8HHC/czuou66wS3qQV4GtAOTIuBJYf4PrPojNeM1/EJvjla7UsgBX4uOI&#10;3Jhws2VOiLAFeriGgbztCS2xQwadILZNfdey/YMr3d6Bhw/uffUVdFSDhjAEnp+Uzo8NME+w+bHf&#10;usd8IrAZnkVfE/vZYEf7mz/dJU79CCh/CDnmQ/jeffuXr7/95u5X99pvXH3lxKEJ+pLR6m0INYpv&#10;1CZaK1nWcthZwwoKnppAXLQlIUFOaC6lH97ObYA6WQ7jZSpZKJgMFMxlSX6fCgHMWDSzHNaPMSay&#10;BK1qQVs5w1Id0vph1BefJLi8aF//HDDjPNXpBxjj4PvwjC+54Fd32rht1rSTtZPUqnF5u2eq5Bnt&#10;7eO7ukY7iCZqvKd/gftmypVeFMQh/nu/dgz81nt3GMhf7n6SgzRYNJM0pIEwnIRhpANekreAzQDv&#10;CFcAdTPUz5HXrtHPtEYdK+Y2oR9AvCEBQsS00qIPxawXv68RrpYKmIQzK96ft3b2uuxJuYvHqLKm&#10;lq9bsXfb2yeLdzYLd+99/cXSpTPVmcQNtIrQy+dAAIZ8KtiZAZuDa0HVyuDKea5s2TxR5oy8zKcl&#10;y6bpF6frl8zRLn5GsXh2TtH6eQ1qPmh3JiXPpIgzqtiNEkqjOL6tLMNUMe5oabzsNZ7o5YTyN5Oq&#10;3k7UrE+Ur0tSvB4n38iWbWJU7aHXq6lNaoZZl9yqGddQOmZfQWqFeNKxvbPbm+dd+GTOlUvLe3qy&#10;bPbZF87OunJpUmfXVLt7Wq+T32wMl4uYkt0x+8VjGtVhyCkxKbE5oOP3rRMya5CKAV9PFb2tbFib&#10;fphZE2VU0VpUw03aocEARza5VCVKbcRQ8tv0XERBk8RlNT4bcJVBtiNMN+Fjw4dxikXDb5Ly64SJ&#10;mJRb9ZRmOV4N3x/bIOMcLmTszaNXF0XtK6JUCtlbNiwzWzJ6fWNst1PqL/KKanjbjCkl3aOlborK&#10;Q8HAWOeN17jGlkGe5IgtuBxX+GWypDNJeiNO2hOrsAvUbsQtsBAPrHJHyBEDBbKSJxw9behogxUe&#10;cIULYNYhuBD21J3U4k6G1MFHjJLMzRG7YFoC1jf0TkBB1HwE5lXwhQZ8+tDrBpeKRywz/QmATwmC&#10;K4JArnRwi6+w8i6w8r9k5F5kbDsbtdHE2XZunM6bAq8u7BLItoAIhwbrZsAbSv/BupnIl1FJB/vS&#10;OGBI3HSxiwkXEVUA/WSGyB6Z34WFRjQ62/AD4Si8QO6f4z/j/E8i8Y9Pfh+biVVnEJgRVBWLfQmS&#10;o4LwHLXnGkUIbZiLqyZ7HQAz0aENMrS/42k/qptj4VUC8zLSqPfQlDAV8YYpffHkXXKiacHVeqdq&#10;bLNFF2flWWftNs3a3ZK+vS6t8MxUTe8YvYcut0Xgb6d2jdV7E7UeptodLrVzSGaGe9Z7jdr6jm73&#10;AJhg+A+EsAeYOwddVAepM495r/zPn/bX8eDgkPD7j38Jjg3J5JDMCsmMkEjgvwZPjdRE370weTqI&#10;PoTr87eT3/3jf/f/n2Dzv/QvEETjn8bmByibvwVmfwPYfvjNN3afe29L42K9Iu2QZkHbwWkfHRhn&#10;3Rtr1Ec2KkY2y4eblCMQotwiReMa2BwHbD66k9soYoIqbIJ7ooZk3Vv0kRYdTKNQ3oWbZFjIwECg&#10;pMCiiGtVxrZp+PiGpvLfthwOv3BG4HCHd9lRHP8cPD/C5sHqmZTOnn6saE//RHdglt32usvxTueV&#10;Nz62vt7eurzj2hS7I97hZjt8iU7/bPCNO13wiYRL8/+Cc6Tnzv8Dm0PcA8DmYa6bIejuOnwUmyvk&#10;eue/nTn3q8YadpNaYEJPXkkzyiONChhejjJpCDYj5qFRiCRj2G7E1UlfLlibuzFTumaWImty/vLp&#10;BS9mH9vzfn3eVunqJQXPTkMGBurmfWvmI4qqEirnbLIqsmZVZM2uzHqmImceBFQAZsOSOZLsmQU5&#10;6aJl04HNZUuRo7VQs3z+qqL1i40Gnkkd2SRB9ZzSbohpkdPqRHENirEHCgWaLdzC52Nk66bVlsxp&#10;Vc+oLZ64byvQmlu6jrMvL6alLKZ9P9tawQI2m1XT2jRpJ1UpFSKuvIAiLwpXS8Ir9TF1NfymU2Hl&#10;6pDKsqeOH4/+5PyUG7a4Nmu4XsWuVj59+ugkSzkCOsNNCiD0qLoS+skidq2Qh0q6Tcewlg9p1QGe&#10;OTADaS8fbkUwlC60WR5ZW0JB6xuSaPDC2nQx7QbkYTAghQ+GLoOgAI4Yw6Jhm9XcZjkXSVm1wqQm&#10;6bg2LaVRCokar92QYi1LtVaOad+fbD1Ib6kKOa5LzNv+yoWLC723eJ/1hpc3swpqEks/n6TxpWIy&#10;auijagM8A9hP7lSDN0XRE739LOftltgdp5NKr8SWXo8ht3iPwOBnan0A5pEiW5iUwPMoqWeUxEMV&#10;k2wJJkphjTdGh05sD6XgKqWwA3aS8I4G5xne19FQS8tcxPBZ4SXlLCa+wQVsBomMM4jNaHrDfgtQ&#10;JCeZUQkaVM+2eKUdoiYcx4q7GJvbo15vSpbZgM1Q8SL04uewGclRTLSyYcyJUa4UnW03acgjYpk4&#10;grkoBV3hezqoRd0AZkyRAczkMn5pbCYT6yDvDHVznNqPZOUY9CGKuzF1HlXQSQdtm5TOAVh1oqmA&#10;R8DzIw3VI2yG/RlYeOiKY4AdpfQOVXmHAJhFHgFczWHBJutNE11YXmBaXVi/Qd36XvUnG8vb5+w8&#10;BZJdqrqTpneO1LsT9Z4JWk8yVHA6N1XtYho8DIN9/pYTJz6yO/x34OUJ9/LvY/M/9/b6HVnnEWvn&#10;0QF8RLEgfAEeo5QPojIM1hFc9qiUB0YTU2T8B2z+517nY736E2x+rLftcZ8U/CR8A+iFZjko1Ccn&#10;8JF5iMHzX77FlvPB3TsP0RT6+sHn3Vc2f7hXsLck7uNDURYtEfUCj9GoRLmMlOVWKKaUNBOSfVFH&#10;wpFKTP1wD1wvRhrVyKIY0moIsZQjti/UUkZwC5lURgnTJGEZRTxjKYwVOS0SZouC0qz9bdO+X7c2&#10;gJ7N8t0Lt918NPr9iQMSVdRHQzRCcOEb4MCMFQYQ9d4b6r4T6bsT6g6Mc3g5lzvCO3oiXTeHuG/9&#10;ytGPHjXdfXNIt+dXrr7fOPqj7H1c960I982/9rS/GzbjBVFGY+Q8ynd3uOc2qmcYO4fb/dRed8jV&#10;zn+zWIcdP5Jq3p9q1IG/RjeqIoyqkS2qEJNmWCtKZ5CwpAwEbVn1tNNVMY2KZw7lLRa9snJD+p4/&#10;ZFSuXqbJWVi0NH3bvEnCxRlga+uXIbViUcWq+YYVcwwrZpcjUjprVnkmHmdXENvRWfqsRYasZyXP&#10;P5f7/ELhqgWGlYv2rl687/nF5WsW5ovXv326Ihb5S3XFrHpxco1whnrLvJ2vZLz/QvzmbG7pa/Tq&#10;reEnSkYZFRw0JxpLYppFo1ukk43Ksa3a4UZFWL1oVH1pBBIe63J5DbkpMEZt0yc0q5lHSqIqdtAM&#10;W6MqdkbtK+BW5zE025jFb8bJ9qQfq8w4qE0RbklQvQuTk8T2cl57BQdtj2aJoKFU0CCKa5IImiS8&#10;RhFYXWT7RSJP5DHE5lNJb5FG1xbGHtsVfWxXzMlCQaM4EbnOVn2cVU/CvxHyCK47QpfbdGh9g4uA&#10;wCtKkxRh3uAJxrUbUs2SscYSZrMwtEnEhajaqh/fboD6jt5YsvKF+W+9t21NxfEZmqaE3FP8XCtb&#10;eIMi9kRBbqv2UxUekHtpwt5YmW2CvHPMjtbk9Yembz6cLWp5Nr9uzu66OcVtacorEzQ2CJ1Zeh9P&#10;54fUmI00RtRzciwXFgeCIpWDLe2mFV6hF1zjShyxCEJGx5s0tKEVdsGFG4aUdGiuMGoFFpKFMppM&#10;qWHyhYZzrCpApsh4SpApDd1wtNKDGWqixguvUNaOz1mrD8fmXkqSg3TmJigelEv9tRcdrJsh9yKK&#10;LyI7JsYgCI5E7R6r8yca+pIMfYn6QFRBJyW3I6rwBiw5SdQxsBkNZ5mHsMO+my7/+ODHJfJPnvl+&#10;3YyCHrwz/C4xcPBWBrDbiIUbCbrZpbbI3Ouo3UHV5sPZG+N8MlBAZUxm1YO7DfTkWRg2S72xIJcR&#10;3jgx5kTdjORHsAHQ9k+UOseIro3PP71C1r5n/1lD06W6Sx5r7/36jr6XJCemrtdOfK9mdOlncXp7&#10;apkvWe6MltjY2FepvVFqZ7Tw/KIN1aZLfv/dhwP37t25dx/YjLY2Gtq4uT3unfLve97PYDNQ+U/Q&#10;dIGzgxCy4Bo8QAENOB6E58GGO34MLjJYOf+Pg+cn2Pz3fQh+oe8iUAww/vbbB9+iOEbbBVs7RNfB&#10;lhYZa9+ARPHw3j2E2t19cNty6dxr+7X8qmKWuSKsUUaAGdQeLLMS0QKhRklYiyi8RRQFwpdZRm0W&#10;UU7kUU2qUJNmqEX3VFv5sNbyEYBnswGTRbS+I41ihlHMbBFyjUIueZRiHhnRqPmd+fDIzz/i2+xs&#10;/3265w4SA38ClYPwyYCiyXPzETAPYjPFGQA2D/XcHeq5g2zBIXb3BJePduHyb85fHtLjeco98Btn&#10;P7rTLM/AyF7v/3YGhvju8H13or23IWj+T7DZeRPzZvw4zJsp3bZff3r+1y2NCU0V8fVwplRy2vTw&#10;kR7VZghpMwxtMyB/iWJRoGkPd/GQVk1CqyHbpF97YPcbO7N2Pp8hfm6mInOuavUiKRxFspF7MU+z&#10;BKZgi6pWL6pcDeH1PEixg/NmtLXn7iWN7jkwMNFnPVu84pntK2YXE6r2wspVz5avmKfKmvnHtxa9&#10;XIsZv5pilAvadFMs+vn7C5YJ31xY8Makkg3jDhUNt+jD2gyhmO7XFtKO72TXFsBwbbxRgVHuULM6&#10;pAXXiX2VgtZcFN1cIGgsTjKrx5yujGutYLUY6M2GyAYtp1Y1wVKV1nZo3FHVaL1wtKo4rmAz/70X&#10;BaUbBR8WRdUKwbcPbyiNOr4HzRL2h7n82mJ+vZBVV0ypKw5rFEbUF8PuDSuytiiyrij6VEHiyfy4&#10;mvzok0W82hJunZBRW0I9VYJiOqK+dFSDeFSjOKxREtYoxXF4fWl4g3gQm9EAT2wpTmkppBnFw40y&#10;jlk1yaIBFTzMKEaG9Jbtr85fsjRxzQbBO+rRJS1jdB18qKEKvSNLcb/2475PpMMSR6LKlWZwThN/&#10;MWWHKWPbqXk7PpzxVvXkNyqnbjk6Pv+jxJLLEWI7rJ5pCtRtbthOwasrQmgbVdwdVtgVnn8tIu8K&#10;7EogMWIWdbCENq4IUOTiiN3AZlTeAGZiS6nww+r5O3jGoBeTbHSbCVDFoNYMWoWQhjByI3BG44vT&#10;eFMMfWPLAwJhFyN7H3/ruQSJLV7lFZCQKIJnP8ZmpEgBniF5YgVFxjjgIRNCAl0TLMA6AM9IXwbg&#10;kZr+n4bNpGpHF12OgTpGzpiOg/KGAtrHlzqphTfADIdlGI9gMxmH/5UQ/iNsRv+f+J/AbRum2ajv&#10;yZDeN7YMSVZXpu1oWrj1oPBQ+/kur+/OvZtf/dl778+9t+4a6tr+mF+5aHP5lC3HxhZ9OgbMeQkh&#10;3odJPWBuUxXOlB1Ni16UmS55vPfu38b9i5TN/5qGNnD1ryKXHxyQ7jUg+TtsvnXr9s2BW3fu3MFJ&#10;QDLuwGhsY++Ahfv6/0xgxoU9weZfCHX/vpcBAEOXD1S+jzA7sLWRQPs1LPrhzPng/t27aL48/NPD&#10;wMMHxs4vt9fsW1AtSjop56FEw02zRRJJ8h/lzGYJo1HIaiohFbBJwjOJ/y97Xx7W9J3u+zznuffM&#10;vTO3Y2sV2QOBJIQd3K11wxXcKijKarGL1qlt7ake9wXZCdn3hEXUum8ge0IC0qqt1YLKvmYPICCL&#10;azv3801aH9sznWemZ8Yzf5TnHeZnJiQhZH6f3/u+n4Wu5lGr2K7F6UhrdqqWOmjkkwBXyHPUSB0w&#10;+SRJGDykRnqrebRqIRQ1NIyFtfne6nznqsJxX5RTG+8yesyO5geOpgd/BZtfROXnTTP6ZjfocXVD&#10;jrrB3xsH/qDvnYKldVO7c1M7vdsMphiSjiYa+iDeBTb/nx7L6+b7buYBV/MAls0vYrOHCbnChCBG&#10;Vs4ISjINvmYcmGgacAf1zNTnrTe7tHa4f3N7kvqca6lsklo66Wq+69U8NxtCQ+vsUS1zVPEdq7ge&#10;Zdk0FR976Cl1BdOq5TPPpazP2LRz64qsTeGSd1cqE1bAlfPYRkRDRsIpjGidN0YWbFwN9Vd+AhIk&#10;l6EKwRFLWAK2tnLDKtG6xZzIBcKohcroZfL1SzgxYXuTFoR/tnTxpVQPFeRqXIRhh2oUESezI7N2&#10;rszZGXYuE3vZCWoo1qQeyFRW8QJK0qcjrKKS51EtwTYXiqYgxHlpxMxylmtFloua41YKrM3yquB4&#10;V2GwIfauUZBE5HK2eyUXi+Hgq4X+mqO0Egn1eCrCM2YVswPKM6kX9tOLM70uHqGePkA9vd/zfLJ7&#10;cSajnD0FpuhVgNgcZ4LNae7FaZSSTFoZK6CCFVzO8i/JYlxOpxdl0MDoxmXcxRS3S2muxZlOpTnO&#10;V7KdcXAl2+lKlktRhnNpDijoeMHuKlzzcd1VPAwAmNUib7XYFYxujSREw4uqEWSXiaL/FLtiXey7&#10;H6Z+wLkclXdzhrILUU5uPEOoEvRpPWbarmILzCMDlOBLG3057cH85tmChjmZNQtSyyPY2lXir5aL&#10;by2VNIQrWqby2hhZbfSsdlpWuzeCC8F2Tmt1TWlyPXKXyelgZLfQM9qYrB6/HD2TpfflGAGBkDbR&#10;+GgHoXXuBSMJjSA6Wr8fykL8LGFAjd7XtiTGYhijb/SvNIGJwetG2xciNgSy26kbCpj7rwXzu0PF&#10;8O5AS03aTXubi+0yCk8EbVKAUO/H62LktHtntlLhXG0rz9Qmj9QmL3hZs7v8kdUoMiP1Gc23rcyQ&#10;M3njGX9WPz74X+yS/+uNL/bNZElMJNSkb8aD+wrNmGwHgQ3O6vIgEdFGQp2D0yeZ6pOsaPziz7tn&#10;aM/QTJMCoQzYbGuaPW1j/ACBdYbcGLRPveQ/TyUcKlRc+uJ2S0+H3mQdGukbedz/+GmTdaD0VmfW&#10;2esbWGXzjqhmsxreEBuQuu0ChzWxyYfXOmvPxchNWRU3OvSDQ/0PR0ZsXLCXxAL7BWxGAMdD8jU2&#10;ODjY1a2ru37r2tf1TS0dOr2xv38Ap1vAM07Y9um27cxNhtt/2yn85d3rN2x+ee81nok0yt89e2TD&#10;ZnTKMLh7itj3sYePR8dKiisb6u8NDj8wjg3n1VRtlGaGF2bPv3oMvl3YsGIo7abigJ9MgiCrYcHB&#10;gXeEv4YcwEfCszLnOTYjNBANJbAZ8p4J1ULEPj7HZuQU0atlFOQPqnLdy5UTygpeu1YV2NkO7fIE&#10;4xBCh/4KNtv7afsc+8XemmoZYljHnIDN5qF/JzRjo3tTG6NLH6izUPW9DsZ+B2Ovk8GKHxxn6Btv&#10;6sfce4Kxb+JzDRVpyvuBzSg7NgOYx9tqomnQBYN0vQX6ZqbONLWzi/JlqUtV3kTMBmpzJ2LOD1Mw&#10;jdy3RumlkYEZ51AtZKh4gVokc8hcqiXYAlDUoqQzqRmpW1KSlmTFLshLWAlLbeibc9cjeGrVUViY&#10;JazJS1ilTICP2LKCDYtR+TELCmLDIKaCsbZi/TLxmgXSNQvkUQsFkQuzY8L2b41Ykxa3qILlhiTN&#10;KhaulgI18mXHM1ckf7w07aOlZQI/vOeQmFdDU46Qxxyf84eCzx70LmVNRLxxlYBWKUAM9uQaaZCK&#10;66rKQRwnLrncVFxqFYgCXE81D9GcjhqBg5qHAQCmHbA/89DkUVRKeolgWgn/TbWYVnTI48IBn0up&#10;/lcyA8vYgRU8epWAohL6qZFQKZoM+Zxa4IDHrOIwqrhMNT+wWhCi5oVUcQLKspnFmX6lLIy1fSrx&#10;UzxvbAGwKa+WOFfxnSp5tu9cp3IMYwSgbXuB740JvJqPCY23WhBIspll2F6D3T1FzY6uYqWpJO8f&#10;2BqXsHHLO3vWbcuauU1I31PiktPhyukJler9+J00Ra+juNeBZ3ZiGyD5dctuZ0p6Zik75whuh7Hr&#10;wrlXw7NVi1JKF6VVLGN/OTWrnp7W7JPZSowneT0+fAMpro7B7aZnNFOTG2iprQFsQ7DAEsg3B2Lf&#10;jCE2j/heQbxLqFtkxQtLS3s/jTQnMu8FgEGLDKwFMKOwfIXFNLRPAVhjC41T5JZpMovn26f90+pD&#10;MeUWGQk2E8j/CTYD53AjLbPFK73RO73JK62JCs/qlHs4YGS3+XK7mBzM7fUBQpMfnFV4xgAhfLnJ&#10;9prJByn9H4nNpCknaApwRe9LKliOybbVPaUFumdCfwMJDvxwIpu2+WxD9fTjZPs5NoMqT5RpYpK4&#10;hZFDCM86k2sNTrk5eXvBzpwzEuWZU6fOKuQKpTLv7p07WLDhdPUUSPbs2fDwWNH1xu3SsqjUkvCc&#10;GwvlbTPkHTNETW+mVa7eW/jutqyrN5p6BoasDx+PoBt9afTsX8Dmh2NjRrPlXlN73bVvTpwtluad&#10;OnWh9POzxfnHz5ZW1ja2dA49GLGf9/FSf+yk/+Xis37D5peLzWSa8uzp9989+TPI2H/G9RvCZYcG&#10;Hui6jTlcRe3VG/rBwaKmOx+czl+gSJ9+kRtaCxDNIVGPmIJWCxgaoa9WBIFvoIaHCtLw/dRcn/Is&#10;WmmGTznLT4MYQQFO0yHEV0TqpBE6QtkMUMf2sS6fVpPvVqGkXy+i1JX8UX3xD2Wn/q3y4rhvbtC7&#10;dB4G66u6fgfzENTG7lgk/0KBU22vn9zBMuRuGXM0Do+zjv5vSJ50ZvfGdr92/RR9Hzw4sVfGnb2J&#10;k8kP+2kH4/0JRtI0/9g324DZaMfmfkfzgA2bB8abSN/sZEAShsVLb/bTmyf36P3rr01QFTpXSj2I&#10;Oym+S/01sllaZWiNcoJGAuVYoEYYohUh4QM9KChOkI0tVovfPpm69UB8+jtLBPGL5XFLlMhyjluZ&#10;B7kUQiET1+bFr1bGIgUynABzNOIsbd7gGxbkxYTJN8yTrJujWL8oPyZCtn65cEMEK2nFqpTE9dWy&#10;sGqBX3k2GWNoZLCPniHcPYO7fUmFAMvgCVXCSeXcGXW5y0tz3uO9987u1fE5760sZs9RSWbV5jJq&#10;8+D9Ao53iFqIQE9YhUDqxqwWhmA5rQbK8jyruEFVHABqQDnbD7lbEDFXif0qBDMrBW9gil6WTi9N&#10;Cy5lv6GVB6hFXmoYicicNFLvalGIVuJHErhFk6Cjq+Rgi+yj4vuDxo/2vSoHnTq9NNsHCjS1EHoz&#10;+MHBrtVTA2UzumGM2fE4tkLKJG5HTFkN4dxByR2Ebh4QDuI3ec/l7tUir6qsmVU5qZdTd+6JTN/0&#10;Vnbips/Wb45auXX2RrYb5zZdCVtNUzAssiG6FVnc0zvcDjYi+8Gdo6OKDL5iQ7C4Z5qg/c3s20uy&#10;vojmf/GutG6L/Ms5Gde9k79lZrcF8nuCRUA4M7pPdKKgSXtnNHkmf8vIbA3kGYJ58AIzTyX06V4G&#10;QpdJW2z15BDFra9I58Ntp2c10zJamWwdg9XjyzXaVsVIasJ820qzuWXBDRR0bsyfQ6VIO9YxdmgY&#10;n6p8/kMTmH43GM0xNsrggcNwG5RvkYXKMbhnd8Ef2yu92YfdESTU+fO66dlttMxWJqcTw4BgsdGf&#10;rw+AskiAiC0jsNlfYAYwB5K9OPpmKwlkhAmJXWqFlworTdsL+K8t8vNbXlxO20fT9u+QhzHQLttI&#10;2gSe8RbBt0todktupoHBjksTvOESkLywk4YiGRcuZO2NqxNsqWHtaa+/iM1TM76eve/0KU1jd4+5&#10;ranxxLFCoVB8907Dk0ejTx6OPRoZtVkkfd8+8Pj4jZ6tudcX7C8J3VUSkvnlDNa1hZkVm0WVydmf&#10;NzTqzCOj958+Q1Q2OcfZSFb/9HPrL2Dz17fqZXknc4R5iqNnzlws+/LGLau1t/5uU2mlJu/4hdMX&#10;KxrutY2OPbRTwNA943X+C9LBfsPmf/rn58UnsM20CUfCRsb+M8LhHz37bmR4tKfbUFqu7ezS1ev1&#10;aeUla08rZpcofVQyTBRdKtkIlQJtBxohJPEhJRDEbKAyKkDNZQKYLyd7X04OrGCFqvlTqjgzqjjz&#10;gFJadG+IXuCi3NXCgLqjFM2x8aUFvt9oZ9391ufWVxOu177+9XWXllagqYsePsl9AMXn6Pu3H7iA&#10;vWUenWgcATb/m87CgDt0Y4dfq266vs/fPOhuBhFs0BchzVBb2crBPDiR1A9cMDdbxwx1FsoJZbr/&#10;uhn6ZlLAZvTNHoZehEhC4hysM4Q2N/xB9blbObw1YLIhpdfKp2pl8zWKGTUw0STYHKIVoAJtKAW8&#10;QR4XtEa+FzJWZb2X/kEEb+NiWfxiadxSWdzK3ARiEFYQF5kXsyp3AyFp569fqIiaC872ccROx84t&#10;iJ+riJ0t2TBbHhOWH7dcsWGVdP0KQdzKJftj4tTytVrJbBUPGnF32HpXSpmns5nSnVMLdvuAi6cG&#10;ZU8wSyN7q3DPp7tWfZY07f1PI96SfbawmBtWV+haW+CkEo5XS+ZrpIvVkhCwrqpFQVrp7BrZdC2k&#10;WRKmWjBfxQ3TCOapBbOB3NUS13IOvSg98GJKQFEasyQF2DylQrAAIYxaOXRQE7SK17RoryV+1WIG&#10;eT1ShyrepAq2Q43CsyTLG2PtknTalVQapv1VPAZ07RqRX40EVDJcwQCbcZWAVQg+YITh9dMClWxe&#10;Xe68GgUDkxitglqTiyQVqlrkVJXlpmIfObNn96ezcpPmHo2P4kTFbAvftDwxw4l/i449rsAaIrSG&#10;CsyThSZ6SovH3nrPjA4AlafY6sK3uPEtPjzDLE77csGdJMW3Owpu7D12fXHODXpqvT+3E6PmELER&#10;imRfWG0ISA+KYbh3xl0/dnuI0AiTzlC2earAGsjvxbNgbIslK5XX6S/VB8rg1N1KS2ugHrrDyOik&#10;pXUwMrronG4/jNMlJh8xGN0mTHEpmLpzTYAraJCCsGbOvEf9sIS68RRzd60/q4XB7qDa/KuRLeGe&#10;3e2a2uaU2uqW3k7Lbg8S66cqrdD7MnI6aFltPmSODUqUDkN4BqsTjqTwCfe3wTOTo2fAAY0FobMB&#10;+mw0qZB044IAzT1VQHxJQeF+jsQ/O3gRmHH8l7C51z7ThsQZDb0P30RJbYXBpxcHYRgY9ZPrIRs8&#10;EwNRHBMXM8Igs6G10OyJTbzY6CUyuwqsbnA6E1iDBdawjJqoPQW1N5sejkGdPKytu3ry3MXWjs6+&#10;/qHRYbBUMe6D0Re8CvGfh42d+uMX1XtZyo8y5AekZ5LlJ46Vqs6evdxrNPUPDg2OIiUSXTNmxi9l&#10;RPwL2NzY3HbpiqqsqkanN6AVgp4KNTZGwqZvNTQXlddUaa936Yz2MzP6fAAzuGsvnqj/FY5/w+aX&#10;+lewkfbJzOfRE9hzghH2Z2ydwZwYHHowNEj84lU3b+7IV647JQ/Tfo4YRNfSNHcVm2L3DCGZj2IU&#10;EJqURohNM8J9KRcPoXzKMoMqc4LKsqaWZc2q4viDHVae7VKW5VzBca8QeqvzxqtOvqK+HHjn1pt6&#10;41Q97LK7Pbt1NHhwmvodDb2v6vtB2nI23f97C6wuF9PwJD1B09/3GOndBo+mNnq7HnEOHlBDmYlq&#10;maiif6xXzYPjzIPQUAGesXUm2GwD5ufYjNvt2DyJeGPdh1WZj6kvwAgtlmly651XVZ97l4r9K4Xe&#10;1ZA4y2DYOacagVRyYDMiueiQUaFs4ZgwFUffTKnkBRzbt/JwzMFNc47Ez85IWpiWtCx549IjG5fy&#10;Ypco1ofnItBiQ3hBbERedJh0zezcmLCjCUiQDDuWuCgvbr58w1xlTFhe7FLFhgh57ErJO1GLcraG&#10;q+ULtNJAm+4IJtVvaPMXXhaH8j4LTN74RjGX+UUhrUa5+kzqhkNxuzYvSE2YteP9OQl7o1fn7Z+i&#10;lk/UgvAlmqKRx1/hvpO35z3Zjg+Uu7cUHkw4nYYIjTfgdHZVGVwjnVKNMCvkTsrh8+UBSXdxltfF&#10;FOol+H8lU0rSmKXcydVSukbmWpsHNZRfrcIHpGuNxFMtQtgGDL8mqgT43T0vp3pfTvUoSnUrSqWW&#10;sWAGB7i1Fy71bKatxLcV9Gw7MFOJDfsPhTvgniF1ylD4ltTIqLVy6LJQGFc4YVRTzU87t2/XJzMU&#10;G2fDRJ0fk/hp9PY12/I8RG1uUmJNBS8qOobPYjMjq516+B4tB6FMMKzoA6fakW2mcAzTJKZFiu6l&#10;/Pq1/Osb5Tfn8hvo3HY/iSGIKJ1MRJQMzxAkWyDTQtzmxfqWxr7rJ+4MEAP/TPDl9heaJivgKGnw&#10;lvV4S9uYinY/WZufqImWWU89VO+T2enH6qGldlDTW/x4PQFSk6/EQBMRSxAAJDxEvbhGUKICMdnm&#10;d9F3aanvnWXs0vhl3GFkNlFSG52PNDodaQYqO6e0umZ3enP1Pjydv8gYCHK4gBiIema0ema2UWF5&#10;nd3hdqTJI63FK6sTfGk6R0fP6fHK7KSktrkdaXHL7oAHJ4XdRcnpAtMNz06Mz2wKq59B8vN/Ehra&#10;j0P1n2Gzjc5GKGBAZTDVMRLA3J4BP5a0dtcjjZT0Fq/sDqRSMpAmaXMpgYNYEJRsxJUFHDeC06i/&#10;iM0L0jTxqWcb2k2PR0cMBt2FktKT5y/23+8DvD59/P3Y8KPHGG5DjPTs0cDwoGXggfXBQ/3QWL31&#10;Qfmd7vSj59gnLijzTlkMRrgzPHpG9nT/49gMztfdptaiUvWXN77p6+8H6wu8MFw5QFKFLvn6zbvn&#10;itTXvm4YGR17TgQDsfylIsHf8GS/YfPf8Cb9A+9CqGBYcSD3HfD83eh3fwYpDHqqMWJ092h4aFB+&#10;4vR7KYeWi9KmF0sYFQKPK8nuFZmeOIHazqE4jf7Y3BCjbI9qIUIeKaWZHsUp3uUgImX6Fx0JunR4&#10;cnGKb3GKx+Vk96JUl5IcyhWhS2n++Noy2u1vpnQZQkyDTPMDb/OQJxliD00yDUww9ENPPMk6jLb1&#10;7y1MrT1MQ87wgjZYJ3Xp6Z3d1JZ2ry4D9NDjTPd/Zxr8g00uhRW1XTmNtfTvYDBCbEYG8FyuWDYT&#10;bIaxSa+zrW/GrNvWWBMfErTd3qTb7gs09YUYzD6NtyeVHw+8IppRATtSoYtW7K+RzqqGjzTBZnTJ&#10;2K87a4TwDEcBm1GMSu4bJ/bFpMTu3jj9o2i/TzYv2LNjwyfbo97dvPRQ4iLRhkXKddAuhyM+Mm/9&#10;Ivnaecr4RUffDj+KUOcENNML82MX4PhoQnheXEQuNFcfxy47nxOgzZ2ghuVW/oSaXIpaurhM+tbR&#10;rBkH3p+yI2bV6ezZNYWTyyUbWds2b4nIiJ0nXz8/J2buri3hb+d8SCnhj9fmBdbkrqiUfijf+dH2&#10;Ffs3r8j4IHL/R1Fb9sSt43zy5rlsT23uuJpch0oBJOyO1RiWSH1q4AGHqbXQUy1wJvNqrlMp36OY&#10;7VoheLUmf0ZdweIaBd4BYsAJaRn6ZpvczkXFp19KDbiS6Vme41wBSpeQbEaIaAqNMgzjxDjGLV4Y&#10;X9tuByqT2cyPZYdwqPUmQYhVzWdq+LjnxFrlxBpiZTNLKz58fNfObdMViW/ArYWTuHH7uwej9pdh&#10;DjxRYB4nsIwTWiYJrdBHYfZLS2vy43YFS63gLqFrdOJZHOEuIu3zh8MUp30q+84b/Lv+wlb4NlPl&#10;Fh+YjcBlmmCzBVPcQCXEUfco3K9debco4nteknYvYQ9T1BMo65lSYHhd2jxe3uhc0OiWf9dDettb&#10;cIuacZN68DaT1R0CFVN6Fy2tBVPoIJifSDD1NQbIEL8IjTLUydhnmwJ4uukA+5RbXttLfA9fD+I0&#10;+3PaaKxWSnY7JbvTldXpxtJ5AQhlMC/7QUBFBzbzdMiiQHojch7B00bmBHKiwJRGJDPip1A4IMcQ&#10;PWe0wDLFJbXRNbXRk6ujEX0X4azBE80Llp+oF92tbVbefwWbQezCG4JemQCzyBIsQ+yHxSu7m6SA&#10;pDd7gp4GnlpWuxeri8bR4z5gcYcgs9JmXe4rwjCclJ/MxJSacWlCZVu8OGbETPmw62P2niq70TY0&#10;PDY6MtJmMJ1V18lPXb5xswGD3oePsY59RnRIaJwfjY2NPnj0cBQ4Z/MXedRtMLGl+coTZ60W0+jw&#10;0OOxB08fj9k0xD/AM2mf/9sNNB7BBpxYfZMXQ4aOEEjhNRHP7if2nhg9D47tgma8OiimbtXfwzS7&#10;qaUd2ZW4j01D9QhMXCiZ+weGNFdvnjxX+sX1W4BqIDR5CuKUQr5wsrcDtn3KTX6B//av8OsA5Dds&#10;/nXv26/8KXyGMCEiX89A0v6eYDN4Yc++w/8F8Jn+5ubtT/clJ+3d9RbvyJTjmT5X2N6qbEp5OhpE&#10;lA2YcXolXQ6iLFA4vXrXSLzUWFJCsszxrcj2KU5lXjrsdzmZfjmZUpRChDRX2C6XuA5FCu9vat/s&#10;7pxu7KUjhVCH7e+gE4KEoXFCDJRxwMH8AATpvxeYcX/0zR7mB054QL3FpdtAbevwau8kW2dj36sE&#10;mwd+b1stA5uBsnD6/KN58A9InQI2Y538y9jsYBlysjygWIZoZmBzv7+pD04mE27WvXalwL9MMk0F&#10;wBBgoQ5hzzSNLKRW4QRtD8xKAdgEm0letT10y0crDqvgvXd07+FdkVvenbVtd1Sm4sAR+f6P07ce&#10;+NOarA0LhWvmyWFIsm6Jcl2YMjosF2nTicuOxkcUxAGtFxbELoZrGLBZGR8hTVoh2pmwujqXplWO&#10;r5a71h71VsmmXOZEnuLE8Q4s+iRu0cdrI9O3Rkj3LhHueHdH9PZNizjxC/Pil/ATFh7eHPFh8qZ5&#10;hYcWFnGjL7ETc/d8uG/91o0zdsXMPhg7/7P4uUmbFqz9aHV4xpZFn6csqJS8UaMM0sjoxGgFKmQU&#10;2f5C0e4MglgVj16T532J5VXC8aySRYAvfRn23fAVQdOsnAiNO/xGqsWwJaFdOAJsxigbSGyHZEo1&#10;DFwhqBOgcGD/p/2DZMfm530zJt4oVy3W9rgm4NDUOXBln6CVTtBI8eDBVYL9Oe/seX+qMnHe0YTV&#10;rPjEnVtTY1O1WIg6sA2TJFZHqGswjlbCMrPHO73Fh90N12s6z+SeY4TwyQ2JwnwMWg2hMtMsec9M&#10;UbuPsNNVpPeQmRlyZBhb/RH2zEfGQ69/rsWroNX7RLPnyVbHo00OkrvuwmZvWTtT1uIranhF1vDK&#10;0cbAkp6goi76yWaqssGT9Q2W0z5sXQASNTK7GemtTFY7I6eNltNK53T5Ck1gVBH3aQy6RbDq1E2X&#10;moJYTYzdar+Ur0P47aESfZDM5IvoCFxGQAYG2RIW26B8w3JLYISCmS5EC27xwZiab4DrCGbIeLXI&#10;Z0QkMwV8Nxswe+YgwNFAExhds9rcWG3OR+44Jd+hcHroUliT9tl691+Dzd48uJNCAAbRNphuhKHN&#10;4OoJMGd2+Av1TAiOkVKV2YYMDNwIzKZzcP0B5jmZgQPR7RWowEzbTGUbvdgWag7k2gbKYc12dum9&#10;rvuPH5Hm0joyqmloKrxUcaGo8lZ90xiymYn5P2Gw2lwYHj578vDJw9HHo8NPH40NDNw/ffFK7vEz&#10;g70WoPKTsaFnj0eREQD8tJftTPcPGG6DWY0TLoATDwjIJJcLP+innwF37VNr/BcOSOfz7El///0K&#10;9VVgc//9AZtUikiqcIIlvweg/cmTrh5DSYUWvDBsne14/PAhJpjkyw7JOCAnaTwk+f4/QxP7DZtt&#10;f5CX9w2fVPy1vwcf7Nl3oIN9jzUOCp97XNvlKo9v37FXeeJYVuW5xYWZwccPTgElW8XCkBZlx2Y7&#10;6iBUCmjkTMw4RTjPwrHSUy2EUbYnTsTgAVVywfsFEZeulnhXiJwvC14vzg+4+9V8g8VHZ3UzDGFD&#10;7GAdex26ZNMwjD5crMNu1pFJxqFfgc1gb4FE9qqhz1Nv8tbpJzU3w/sa7C00wa8Y+35n7Pu9se81&#10;Yx/cNzGaxsoZg25n0jRjnUzg+ad9cy9Wzva+2YbNYJmReTihkumtft2G176o/mNpoZsmj16jBBd6&#10;YjUfIjEQlDAH9tNK4bYBR1J3jZB0zDUyJD041shhfeVRq5yhki0/tndqdhI9b/urNXmUumOMKtm6&#10;lHc+SgpLjZwhWDlD8tabkrfmyCLn5UYvzIteKFu7WrY2UrJ6mWzNIvm6MNmG+aKkxVnb3tqevZWp&#10;UY67WjBOm88oEy34PP1Pp/mnKs7UXjlbmHHwQNLK7esX7klcnro5ShEToVwPYfSqvKRVEiRRxi4S&#10;bF792a6YAweTRDtiuW8vkaydq9ywMHdDRG4s4jfeksauzF6/NHVjeMqO+AzpvuQrondLRBEq2bTa&#10;fObVPHTPbio+1tiuFfzgCu7y6yfnXOLMvsCaezJ9K3f7jgOJCembZp84FHCVkNidICoDdetCGv3M&#10;Qeb5w75XMpkwjFPxQfXH5wTmJB7qH8odN6p4uAUzmOeFrvp5YTMdoBEw1GzwvzxUbHcEZlTLJ6mk&#10;lDKh8pN1/Lj5uYnL8xLWpsTGb/8gJfqIxp+t98/uhGnUVDlkVBZEUQGlXNM6qAh6QogTsp6wlyWW&#10;11YalMrgdsl7g5V94DG5CgyThEaYfcKBhAAPXDLg4SyyuMg7/Mq753xrnXbH6qxtfuXM9fGf33zt&#10;XL3jyRtuwpJxJ+peKb8zq7F3Uev9ud+Y/UraHeUN7qy78OdickwhHF0IX+eX00HPbKJnNDJZHUHY&#10;B8P9CpcFoGRLekNloGobg7Bm3qVi7KwKyKwPlehC5WYYh/kqYGNiBTYjEcsTy1owrmG2hUU15MWy&#10;PlvGFGKm+gLk/URVbMuhglUnBFoo4tmJY6GZwuvx4ne7pDc5pdwDNuNX85H3ksk2SYn+adNsS6TA&#10;IuCv9c1o9CVol3v9wdbmm2hsHTAY5c/vCVEiA4PM2+mcHq/sTs9M3N7mkdZKzWjHJREpaK9txeB0&#10;IjsLmB0i6ZssMk8WNIXsPp13usZgHoDvEdrR4adPW6392hu3z58vPnO26MHIMDARRpdYIpO+0gbS&#10;ZMSHryePsZ2ub2w9V1x9t6F5bHjkycPh756O/cOxGWCJZ34OmfYDG+rjZrJLJj0zcNeGyuiMgcFG&#10;o7moRHX2YtnoGK4VnsJClHT+NmwGBmOHCLmztu6rC0VVJnMvzv0A+jEsykkvTkTPKPLQtl8ZD42v&#10;l4cPLzzTb9j8wpvxUg7Jp8qmmAc24xNH3LPJdRmuOEcuXSgqPH7y2u0bkhsVi49nB35+aGo1h1GR&#10;/kvYjJ2iM8i9mHaCnFwjpdeQhTSmkcwaKUMjwn6RWaOgqaQuZbJxFScC7tyYb7T42bDZwTj8mnH4&#10;VXw3PZhoeQBgdrEMOxgGfx022xTJ970MZrrOMK7hjltbGxTJL2Lz+F/CZmidfzLTJtgMDxP7TBuL&#10;ahfzAMzIKDqrR6eR1tblUFf9x7LjXrUFvhA3w4OlWgCLD+QsQQoMbPb9S9g8SS1yUAmgMF51+lDY&#10;0T3w5HqlrsChNs9Pm7eR/dHOLSuyoudI18yVR86TrpmjiJqfuy5MsXYBf9UywerlnGXzs8NnZy1/&#10;gx01W5i0hP1J9D7BTkoxB9NsR5WSeTpzUUHyZ+fFhUXHFOyM/e8nHEha9sHqqR+tnbk7YZEsGj6g&#10;q/LfXqNIXCEl2Bx2JObN2LdnJb07f9/b8w5EBnJXTS2IXZofB+eTyBNJ0QWwRokLT46dv/2dhZu2&#10;R0YdTpyTkhAs/phxJsWziEW5lO6KDFCV0KdWCSvNsHLJ/EvcuedZoYJPVn6yfG3i9EVb5wUJPgys&#10;y3epVbpczSPYfD7V9yJSnJMhnfKt5NJsF3Cg+gOD7YNrqi0/FBbrqOfAjIPnwIwDH43At5pHV+d4&#10;V2XBV45Wq4DhqHtNLrVSWrAjRrEpAuYtiri3Dq6L3pq0b82ekkBW5zSpJVioC4V6GIpheS8VIRAp&#10;bYhehgcIchpCFP2k87O5gmDjS8yx+Qa0pO5ik5PETJFZEXoRIO5DOKMf20rlGiYKm0NU+lW6Ryt7&#10;n01t7HOu7aTWmWbdGpjzlcX90u1XVC0Bty3LTY823H+2pufxDK3RsaDJU9IBvPQTWGfKemfl9uGV&#10;+LLbmNmYV3cHw01aYHXnkiBIpFUy2Z2BnHa/tLv0XdXUbcXMQ18FC7tDZBh9E0UWYiiJ8yVx6ia0&#10;baCyF0IksbuVQpFFoBrmnYBnXECA2+WDbbqsD4UDqJhwI/I8vIQGBgxSWO0Ya7uzu+GpCXi2b51/&#10;BTaTbA9s37Gu5hg8wH5PbsZKG34s03L7YcNiK3sAl4XJ1wOhKbARTWnBHoGU7IfyTLnnka3DxnqG&#10;vG+W1DSN8/XsvYXXvrjzYBDmCqOPnjwcefa079GTdp2xorQyN/f4g+FB2DFASzICHhVGfcTqn/gK&#10;o50YffJk+NGTweGxW3c6NJqvWps7Rwbvf/fkH4/NPwwafxwsPwdpwCcQlxhGfPcUUmYUBtc4BjZD&#10;1lxdc+3c5fKBQbJjxv+E77j4ID+Bn3n8BO3yta/qMdZuuNcK6AVak6sNYDMBYjww6ZjJeZp8I18v&#10;BRl+/iS/YfPP35F/6r9t14Df4zqMwLPtL44//LMnGMXAG2zE0t9fpNHsEXDX8VPnnhdM1yqnqPiU&#10;84fcbL0gumQUBKYg+yDjD30hdKgYeMKdKrgu1+bCiBAFmxIGTbZKYCflMtSg/ua6qgsD6oqD2u75&#10;640Tu0z/t8P4vzrM/95pfaWn/zXj/YmGfhfjAMX8a/pmdMCvWkfHmR7QDL3BBsurX31LudfqrzMz&#10;jP1UIwRUpEsG5Dubyb6ZThhhQzTTAyfzkJ0LZsPmXk+DFeVisALRoX4GPE8w2zVU/c49VscOk2OL&#10;zvNOy5KqsplnZDOLOdPKcwIqsgLUHFx/uMEUGpZbWtlEjLKhMYPATCsJ1GILIEeQAzB7JgRLZVyv&#10;c8le54/AZdr/y+NTVeLVpfwPWFt3b43gxocdjV+Wn7hCHrdMAfNOJGHELJevXaWIjtyctHjFn1Ys&#10;/2Ttkk+iVn6welNsxI4PN27ZHLf5/diP3o76NGZlxqaYUzs+LvrPzyRxsekrwvISloqj3hRHLsyN&#10;WZEbE14Al7HEVfmxy/PjYd8dmR+7VI6mPC6iYEtk7nur8xNXFiauxB1+rLeOvR15LGkdLEWFMeG8&#10;6MVZq2dJYhcdfX+V9IOIw9uWbNsf/YFiZ1IRa+MFVlT61h25h/edyHw/ZUv6pmXiqLn7N0dECv5j&#10;5bUT9KvIL1FOqxD4X0inlPGoJTmMCl5QjdwfOxEyXCFFRdmsPcH8x8Uc1dY02yLLkFqG/G9SIL2j&#10;HCvZFLh1VvH81PygGtm0L47PrysMr5S+fSGblfGu8k9L8+Pn5K6fJVo7Ozs2eteWXZsOHFtd0PI6&#10;z+wIyhWaY3mvB6vNK/lbOqvJV9LjJzPSZSZ3JFuITB7yfqqiHypbzLe9ZH0oBEcyxX3Bot5QQe9k&#10;tnVyDsKmDK/I68eX1/u0dHv36Ce1tr7e3EHptvgb+2YaLMzO7onN3ZQOA7PHiH/O7rJ6qZr/X96t&#10;1xWdiJL0YBl82BYooUP4ev+cjv/P3nnHN1Xv//+f+733e+/1XpVZujKb7gWKiAKKQOmCAgU60wGI&#10;eFUUWSJ7dqYjTdI06S5LZJSWQkc6Admyu5u22Ul30wIy/L0+50DletWf4n18/zKPz6OepMlJcqjn&#10;ed7r9XLZ1+C6t2VibKcbPKzEJkaqHj3Ydrtuu8Tcco+rd9l9xWF1scvWs56i1klyjWemAUVZSJWx&#10;0QiNiqzUAJZzMEhNS2pDIpQKvplwvIAHBsaIyRwz6sek1YtqySZXGMAwV6x1lBuZKe1QN7MRtNpJ&#10;tITN8Kcicp6/OW52RV49RcOOb0fzF6ALMKP7HUIik7O7XdIx2A1vDxAa/iJG0kCH1jNBJ55gvbOB&#10;rF1Pl+22mza7WjixHW6otYuUMxJqAmMPatTdELh8CDAPD/bfQ9H4obG7t7aqTi7PH+jvfQSXvEeP&#10;hpHxRp8XpP4p0STIGg5+96jHjHr09z39wzW1V8vKzjU3tdwbMuN8RrONxtvvBxvBKQHmD4zEHfIg&#10;oSx8dcnJFBuI5fGT1gIDjC9dvYFWbZ3BCFojH4DgB33aCIlxeseOsMM7Da1fn6xQ1Fw0mroJ5qka&#10;9nPv8gOPf/9XeDGm/MHmFztuL/gq6qIPKZqnbAaeISGHyzbodPb3dkPurrCiPGLD5377vph7JssD&#10;Tn+FO+BO8XNshoaUrQI923CUkkNhEV5DMIGwqhRZIr9dJUYc6VwL6yH5xG8O2lQVjCnKfelSHUvZ&#10;bqk1jYYSiA5amwNjDAOjdD0vg3+qLrZxEAT9raEzJp1e0g28pOnjqo1uKv1fzl2ecPOufbvWTmVk&#10;qbtfhM0a02hdN+abx2h7YWZs0W4Y26IZ3dBufaNhWuFRl8x4+7zNvEOb2Me3kfo6pqRgRVwt/Tk2&#10;86okU6ol06HGVZrMPrHHsgKBo8yzXLRIIV0Ws+yzFdMFodMLIvwKohfKw33BZjSFUV4XC3NCFq/7&#10;JPCTpM83H0z4SLY9ZG3E0oAZ/KBZXt7uXj6vB897c+X8GV8EescFL0gJXiQOCcqLCsuN9KHS1H4Q&#10;684K9ZEunZ0d4pMf7p8b4psb7JUfBmsNot0tXeaX88HCA8sX5YZDp4yIeOeF+uWFz8vnBxRAqoy/&#10;QM73k4Z6pwfPysEOo+fG86d+GjEp9KOZAVuD3toR5P7JLPfwiYs2hy9L/HTJ2iU7+VBKmb374wV+&#10;8aumn0qzq8u2Lhd7nhLYH9llcxoq67HMojg4YUB2hgi7UoqeEPK0Lk20LU8Cp4HnX2Az/vAAb5fa&#10;dPcakXtNhkd19mtnxFMP7/aXrt29IyQ1+i3ZktfyQt7ODpudGLpkVcgqvxUJM5Oujodzs7SLCVfj&#10;DJNtLGaorrD23rYTtvHEKm66hoVGbjwOzW0sidFWbLQWwhPJCEFsjAy5Co0eqUaw+fVU4nXxUn6j&#10;dVW9Xb3Spq3NStnGVenYUHHv0Dp2qJxVansUSjQmVlvnZLh1aXscalv/nv3tKxltlsgtoz9ZYHRJ&#10;1U2Rmd7I0E9KaZ+Y0P6aQOMOoKbpbcHmGKVjQtsbkvY3JR0ecTd4K7/irStzSWrwzFB5ZJG3hqA3&#10;tMEh7m2TomWmGNlCIhNGzC0kMIV8aiNB9VTTLlgIr4lLIxYATNyUkTNIUz9l8956m/gmDsapoSeK&#10;jjAyT/Wb2Yx5ZTSaWe1sZOxBl7iSE9+OJm1kIBBPUzltNIhpnaB0jclytHBDfQVlcjRmk/JzCxNm&#10;GNQGe08Dc1szY1sTd2+9e8L12btOrBEfvXcPvnfolsIk88AA9LAf3O/p6fnm7IWsrAPKVmV3N9CF&#10;Oi0JmoG4IVCZWv0PH/UO3x+4jxrvk4bmzkNfl1VUfmM0doNkeD69sI3bC54rqZfh5ZAApdj8NIjF&#10;NlgNECNSJqEwcIvIhmAa5ldECwyrU62prL2gqPkGcTN+C+zi++EZQDD1icgPo6mn7ptrx4sVUA2D&#10;AjjZLbXwK7Cfjp9Hnvx7vsILv/YPNr/woXuRF/4Sm3u6oKp9orwsbO1nvns3epdmu5ensU9sRQ31&#10;F9jMqBBhKJZmM86/KCX+J5snXTgENo8uzP7rhRqmst1aYxwN7WvMEBsG4dsINr/S8V9k86XxN+7y&#10;lBrO72UzJVFCs7lZPbqeYvOJr51ksbycTdwDG9nHto6wGeqkP8vmSjHYDJMGt7IUsHkCjBzQO0az&#10;eV/0p8unJYZMK4jwf57NeeEB2UFg85INqxd/Kly/4+uUz7L3hK6LXDJ/etiSd2d52c2e67HUb/L7&#10;86dtDJwbs3SeYGkA2FywjA82Z4XMhqYYEAsxk/QlCKDnUmz2zgkibIZqd07YXEm0L8XmwJynbEZD&#10;uC/F5gXPs1kaMhs7lEd7xYZPWc33DPnwnXmbF7+5ZbHzhzNcQ1wXbAqOjvs48PPAneEzswmbF/rG&#10;rZpWlAI2W5VLPIoTKTYng82sk7Ew1iRsLk+i2WxVEgfN7V/JZhRK3Cg2e9RkuFdnTTwtmnJol6/k&#10;s13bg1OipmYsngQ254DNYUtWBn3gsyz2XcGV59lsE9vI2HyFvfcWN7XVXtT5lM2yf2OzlVDPAKtA&#10;PhHF5pSnbIZJ8D8KmqyrGmg227QreWrCZpsOjUNHJ9jsoOt2QpN/awfF5l5HsDmLYjOkNiCjTbNZ&#10;bpoiM0xK7aDZjAlpJlwsCZvbnQTtU9I7pqZ3ekKVbOVh+7WlhM3Sf2Mz8GydrGUkP2Uz9MV+js00&#10;mH9gM7wj/6tshniI7b5Wqx0NYDPGtNDtRbMZ9fuJWV0QCQebHTByLSKKKwAzagf4FSu2lVotLOA5&#10;tsUVVpLxasaeVtau2w47z73zec769BPDMNshoeSDe1APBviePDabhxruNhYWlhafViAAHTAPI2Im&#10;C53bT74fevx48OGjAZLTftA9MEyi6nv3z5Sf/+ro6camNkSw/0U24ySLoBaxLt7CbB6Gnldv34B5&#10;CPVj0qoNFAPJ/f39yg5Vq7IDLWCD5sGe3r7a81eOnSy7fqsekMWlAqhMp7tp7CJ3jdeC7mqNvqT8&#10;bMFXp27XtwwMmMFj4BkhOv1bPI3cIVmA33V58SKcoF7zB5tf+NC9yAvRuUAu76DDjj8T8v8D+YdH&#10;Rlul0wqPHfkyXx4iTZi+7UP39Usd90Y65G/hKTDugnbZp13Hv34DqlhYNjVShJXYA2kFKol/tabI&#10;qf6Op0rjoTU6EjvIbluYVahNCE8n6PoYLzRDhbgZRetxRjNOmm4avcWdhle/vcVUqu2IRHYPLTRG&#10;S3LSP9H/hS4wJLTR84XfItHNpLw0IB9GUtkoNkPOU21kqE1WLarxt1uYje0unXoHBOX6nolaBEkd&#10;7q3t3JtXXqk9YVORzazA6HYaOorxNS1rZONr5Uj1o0+bVQO9LUhfZdiXCR2K4ngnY5gl8Wh9IrZL&#10;EM9CLaAuc7l0w8ZPFyTy5+SG+udTYSsACU7n8/0PLV+EnDMEtGMj5u6O9t8S4QPTi6TweenhAclL&#10;vPbMeydm/oyUJV4ZYb7ZfP+ccL88/rz9UQEFfD8sABgLITJZlEY3ur7JbvE43y83zDszCKNZcLvy&#10;yyL1Zu9cBNOhc7NDvbBNXDcisDeIe/tk831yI/1xF0+QhM2JD5sVg37vyPd2RswURfmLI+YJwr3x&#10;4Gb+jDWrvPmxKyafiHOtkpJZ59Lk147tdDu8mVOSwDgVx8B3PxnDLorhnorllCY6VKTYVaSwSwW2&#10;JZDyTnA4kzitSuRbnb5QIVpclraoLM2vUvJOTYZNHdropBhrRq570ln53Br5sqKknflbBQmrBB8v&#10;TIycI+HPhoVXZtBcCKDK+IFJ0SGrw1bND9k7Z0MJB/VOaENSMlU8sdY+tROK0w4CJS++hRvbZJfQ&#10;wkxosY1ttsXAD0wVyWSRiYk8M+Z6EeySTiVi/mgjVY460eh8w+DUbiTCNcYB5HUg6s6mfMRtdL3j&#10;1d2jtT0Whn5nTbdng4pb0zLuQANL1IJCMiWbRbwr7GBmJYLwiJGbomVBrDuh2T6hGapevAQlZxda&#10;uNVkqCnd9LpE67bzisPGSpddl9xESnYGNDogSd0F6wtWKmrPPysVgiEo2C9i0dNQ9Ggynk9sK+F8&#10;BeFriJzA8yMeWei7rNgmVlwTK7HFTqiCFCgVhZPLEfpV9E9kDmhzDsiqQPUMat5YEE5xFBNFUlYi&#10;RrOauSkd6BWHBBg62shPIln6bzt5/i6uJOyoKB8XGRxKxxR2kLxkrb2wbZLgwsL1mcmHK/UPHvZC&#10;AenBw2FAC6HlI4x3PurqHbx+pxlql8eKKzTQoH78eAioQiBJYIkgm2qVQgb53tC9YaS3HzS1KYtO&#10;lVXXntfqDHgCvei480VOlM+9BvEMYNnQrLx49dbZb65hLhmyISSY/u673t6+lraO2nOX0ZJNTTN/&#10;e+N2w7c36ytqvsF8VFdXN5Vgp+NhKI+SeBgLXd+DwDsFe+h3HiuuPF5cef7SDbVWb+rqGUBT23ck&#10;vKY/AjZA6Oc+zv/d5h9s/r871nin4WGzyWTA7AHojGuyIXQfPHkyMDx07srlsB1fBgp2zMlNfEP0&#10;hWfM+56CVR4F2xwgGf3bwQyE48Q6ARrOVaRVCtpPXEUysyzh5bLDrOuXmQ31rFYlR6XlAHVayohC&#10;3TVe3WOle5F683+fzdqu8ej61nbZtKjH32nlNHd6ak1OGqOdGrnuvr+rTI7ablZz4z/PnRlflsss&#10;FcG70KlOzqjLnFCXOaZWjqqzVaUQ+VtWWRIcIFyK412P7nY+sY91RmBZJXm1NgMSJSjYo0tu5f7d&#10;6zaFxEbOzQ4BC+flhwcgt0wyz2G+sIksiIKRs3dWiLc0yDs9yBsyn7kRgblh8zPD5omWzpUunkMU&#10;S/i+ObCYDJ+LijUN5pGfzxMaSAabgWoK/H6ZwYit5+TjEQCbejw7xIs8GDo3N8K3IBrXB/gwlHll&#10;lB+eQ3jP98sJ85GFzEkL95ItD5CHY2/z8LERne+MnvP+mgD/jA0TqmU2VelOlWLnkzGvHdo86eAm&#10;Dsaa4YxSmmxXksg5ncgsFTChs10pdKhKg8YnWvo5ZwSup2JnFO7zObIjIH/Touz1C3M3+h/eMbM4&#10;YQLxy0rn1MkhafJ6tdSrSPC+bF38Ln7majhm+uRF+GSGYdjMLyfEX754viBowfaosFXL1i7+QDZ/&#10;32UnKdHZoNuVaf8JV2hbijRuIjVkLzFVxUttB2ZsYpvZkPWQmaCZxSKuw0Qlw01kcEs38KTaV6T1&#10;o0/deUPZ46DuxugdywBf0T4bjYkDU3ANBHN6rFXdIDTDMODQZmRcaLQ4cWt89l0HsdIV/czQ+xQZ&#10;YN4MhSwukfaENhYGh5ScxCY7iHrGN9kLOqAdBmluDDWhSDxZqn9d2Ob4RbX9xkrnpAawGa5WLuj5&#10;Ql3517H5JwgNssKeMpU4UthjuDmp3TFNxU3GMHQLNLx+js0I9+3TaCqj+g5tURwT4n/FE6rsUlXM&#10;OHJNw4NKaIbJGTqgaKZD39kvspnmNLTEbVLVwDM3WeeYqHcQYnBcN012M2z7gYNVN4wPH/c//h7o&#10;Rb/X4PC9fvMQFgrMxq7evIPHi0urMdQMCwCazRgyArbICCjOYPeGIRlmNveb75uB5wsXr3x9vOTW&#10;nSYq2iR4pm+/8wyLnWh1xhOnqsTyQynpBfL8Y9Vnr2h1JoOxq+785cz8r1OlBcVnqmrPXYJotjTn&#10;MHQ6L1y5gdAfYfCg2TwwMICICElvKggiyXBy3YB2NlSoKb2RoaHhytpLWQXHM/OPfXW8tObc1Val&#10;GgcAHxuXBbghav+dX+HFXv4Hm1/suP3bq/C3ShY1C0f+Qy4bSSKEfpQ0UeBiE39hxq7DpyuSsguK&#10;K2sNPb3m+991DQ7hL77PPHj0VFHgtnWLMvb5ludMV8imFQlmnIiZWpLoAP8f4rBL9I3JIjIRmG8m&#10;C8NUz6Z40yEHYYme7Wo4IJFwGS1jNhBiRBoTp+BaSDOKOUh3K0Tjy/Msz5965Wzx2AuljJvn7Zvv&#10;uKhUPOBZ3ftqZ/84/RCEurAQ0WLRUSw2UIGGPheCYCxbXbcVDKMofU0LLQwiu8ZpusapunGKhPIX&#10;GWtuaBl74+7YJqW1ymBDPQ0/WbouxOhYLF23pbbHWksGnfF8DC47aCHJaeBoDGyNEc/EW9jpe7na&#10;bpSrmS0qqwYlR6lxxB40JhuwWdv1strE1vXyVDrG7etjzp2yKpNzStFILIZ2FQ4Uqu+WpcnWJXGM&#10;ot2QXmGf3M09uQ/OS9yiGBbghAOC2SqwGfobNbJlxxPXbI/YHT1HHoqBZlhfLMgJDcgO8YcJFQLZ&#10;/ZH++yNRA/ZHFJvLR99WQEEkisHzqES0T3YIlYjm+yKoBZjzycIGIAqUksgb24TxWOgII49gVyD0&#10;vAI+mEq8otECtj9qIdgMJMuC3ssIei8rFLTzQaAMhOMleRG+ORFoKEMw7QtC5/C95eFzs5YHHPyU&#10;n4GLBpIex87n7o16919r/KEJigEnhiLNqST+9VNxbxfumXpil4MijUzGI/xViO3gP0ZdpUFpHGmG&#10;iVViLLsqiaNCHFiwZWX8stVblq7btGTDluB1O8M3Jq5a/NWuFWVp/yqMW31o+7qsLzYm/Wvn5uDk&#10;j/yky7yy+F4FUb6ZofDZnA/F09RF87cuWfzl+x9uXLPvg88zI9cfen9z4aodp9/eUe2Z3OiaoXOW&#10;GZ0yIE+NyE/rLjdg2ud1TBWndtjsq2fBLkIIOS01RLUg5EkkNSR6twwtR6p8Oa/B+aLao72HickC&#10;NRr4u+HtbantxTZT3QXXUYa6e7rGPLFp0PacetTxu3/PvWsjb3OWaSHB7SyEspjaDWobIoN9ig62&#10;E4hf7dEQngwVTyV8qODwiADdFbEpctRpBkwTIXR22H6Bs66Mt+eqg0znDEvpdOLJaJtiYMK1Ap5X&#10;WBC5hFsGfor1kPeiFmn5xiPkQoQ8SB5HkzbVp21gCIlEmj0ssCCfmW5wl6EArGML2lmI2jHslKLm&#10;SUgHOKk9Q2QbDWUAMxUu42ICGl4AM4JmbqqGaJDthfJXs+2+Fla80j5NS4yoUZ6HRhheCI0X6uMh&#10;BEfMTW0T2U4Um2HVBUMLS2qxEztwiWAj1I9N1lqmdrKlaqeU62+uzVktLTIj4/sQkpb38J/7Dx8O&#10;oy0M56/vHqg7O2VZBWUV1eaBfoSSyHYj7MTvHkCIhMxUAW8kGw6EDZoh3/EEmeLK6gvFp6vblJ14&#10;BqRMSFxNAlw63iaIG1k4J5Ia9rP17GxJzpnP33A6pRLLj48Vln11tESj0V+9fjc98+C++DRBqlSW&#10;cwj92CZTN+iLxDWmmY2mrr7+fiS6qY6en3CQxA5/7gavqpKyapHsIHQ9ETnhkyPCptj8BMlOhN1Y&#10;ZjO8PEhUTee6qV3R5/kffiIHj0UdMDLqja+Dp9HBO8X677GNywLsgd45/QTkBvBkXDHgUNOv+oPN&#10;z/8l/Lbtp39PxOoRV4rIT+OYUmN21P3HmGAm/5pPcNC/Jwo7D6ovfbt8656g9V9Kjp5sRfpkaBg+&#10;qQP3H/SbBxV1ioCdn3tlbPM8LUQy9o3K1NnlCdMVSfZVqfZVIodaiENJ6Ukqu1oi3jQCaeAZGAaV&#10;LSpFWBOq0F4rsYA4CTwJ4MRQhaYw0pTLqpEzqjI5lXKeQs4tSeadSXaozLS7WOxef91dZWDpzKNV&#10;98boH45BB5auBxXoV9EgBp0QagMNYkg7YzQZi6PrstWRYWU0lI3XGMdpUKg22HboHfW99vDJ6NS7&#10;KTXc+rZ/3G0ZpVRPUBsmqI0ob3O0XZAQwUK4w9B0s9RdHp3G1zqNnh06x/ZObjvUQzs4nSpUE100&#10;Xa/r+9zUXXYtamSzbVs6mR06CIfRTWrj0cIN9TFNL0c/AIVtm5tXRysOMoqgwpHgWCZwOZNgX5LI&#10;PRnLLdxjd2Inr3An9+RO29NxE8pA63hmSQJPIXREurtagqloWCotKRKs2Bn+5bKZGQh8+QugC50b&#10;GihfuiA7JJBQFoloKkdNfgKWzxZCXoS5OaEYkZpLUtbhpIpMFkLbpy1d8/PD5xPDq1BksJHKJnfB&#10;/nw+tcKpzm0E6OHz90fCCMtfHjJHGjQTbEZaG9lvOhlOvR2y2d45oD4y21H+WXzvTL7PgZWLj69b&#10;nhHhJYucmxfpB8usWP7bmzYGhOd+aVcuhCOk54ldM8uTvWvEs2FxUQk2w5SMuIXa1si5Z/OsqzJw&#10;UcI9l/NOpRgLEtm2ddlrs7ckrw8VRnjLwn2zo+Yjfy6N9l4btywm64skwYeiHWGSNQGylb65Ub7k&#10;egVhfZRvLh9HAFcn8+RB8+MDF68PXbbuoy83rUtatTImYtHqPYEr40M/mRkdO2VXtWs6+r/08HK2&#10;FesZIi0ng+g5vyVRT05R2sbcRSDrnqx0SezwSOmYJIZphNoptcNR3GopvW15vGF6x5B9Z4+FSj9W&#10;pRujNkJT1sJgttAMWGv6HYwDth0G/5s9Uyq6xu1vG5PeZIVctFSHHi5cAWCKmpfQBl1r51RIj+md&#10;U+GcQawVITFNstzpGl66Fg3VyAaDZ/iVO8yjkB+Ou8vaoOBsrnOVaSZmQx5Ex8ZwdooB9Wak6EmQ&#10;KjQ4JhswHIy3oJbOAX6LZCeAKFS7NfSDxHYCXk9i3Rj0q4tIIzoTI1tijJBBA8RkJ9Qx49psobIZ&#10;22wHkww52srQ4E26zIB5jGNB58QBplK4lKGy1qzEdutd9cyt19GbDSUyJOfBY4TUyHgTKlMLnw0L&#10;o9v4Lo4kmIZKCSwvoWxqsBQaX6YW3t1darBJM4yBLhvmtqVaj/R6n/iSD5IOdZsBZbCMlHUxBYzh&#10;KISWMHu8c/NOqijz8NdF0CsEXkgLFrlRieHvcBfBB2LK7xGSgCU4xWGjvqH15CnFxUvXvkOXFlhN&#10;hpegVk3Oq+DQCJix8SvZjBfigmCgf/D27cac/GOXLt/s7e3v6ent7FB1wJrDYBgcHAAowWZcNYCg&#10;IDQ559JTqj/18+fAjMfx1VDMrqq7fO7idYOxG18Vp27gGbyka5HYOYE00T8hZ/XhYVzJjMRgP2Yz&#10;PjmeSRBObuRtqaOHw0dCNYrK5EHcpd8Fe6PJjd9SL338B5upQ/FCPwibcRTJgcTBx0HH9RQW+YcA&#10;qFFSvo8mRly6PSF/wYNDw1XfXNucmi4rLrmLjMzgoKGv39Df36LR3FG2NXcpvbZ+PDVlLe/IXsuS&#10;BLfTsdNOx7xRLrAj3lMSWAZhIdzBejacSgJorBE2g8o0mzH0DDbDTQgREgdiUph+xpAMYbOcU5nB&#10;U0idK8UuCqFdhdimssDiooLb1GyPbKH+3mg14mZSBgaYaSrTQTOLkvSiBbER+8LSkWIzrCkInido&#10;TIiqmXCjApu1XZMNPZ4qw/hWFdgMbFtrTXiQ1AjVRrhdseBdoTbZtuvYTSru3Q5mvdKqocWioXl8&#10;U4tFc6tVWyerTevQYbBr09k2dTCb2llKNYdcOhAPDPhAA8y4GoBKKEfbx2ltH3Pl7JiKAttiAeqp&#10;zEKEyHt5pxIdzyQ7lsHBKcmR5G9TMC9kXZFqfUbAOCNA0Z0yX5KMrZaAzX5f7+NvCYYlcya8pxAT&#10;hwfmhC6SBS3M4wchbP0BzM+zme8HML8Qm5GmJmxGLppMVVEUL4gIwBgV6As8Z4bMQZsYwIyCNBZg&#10;j4gcqyDS/+CygAPLMHPlKw/3yorwzVsWIILEd5RvTvQ8UcSs7f+asz5hRdiJWHuFCALabke2TiuJ&#10;f6daNK1a5AAJMKRYamUssuSMatm4ckinpSP//2Z1+owqyZsVollnUrfIvkjbEC6O8peH++VGzZeG&#10;eYnDZ3/22ZzPP/fe/plv7EdzkpbPEvNnZZG8vT/K6vujca0ATvtmBc2WLvESBgXu4kduiFy1hv/5&#10;RyHrPl36iSB4+Z7AiHcDN07beNwpqdE2uQP1Y8wOQbQSASsvodl993W3HVc5u6+7CNumZGgnp+un&#10;pGsmi9XuKZ2u8HeSKDmZjeOONLx2u9sDOjlqw3i1bqzaQCb99LAYH+QazDxd78vXm1kHblhkN4zK&#10;qB8nabIWKRkiFUuoQsaYm6iEBQUapngCjZMQUiddLhTMCEcl6JSGsPYPbAbSkEgHmyHYydl8lr2p&#10;1jGt1TNTyxZpWOBoGiEr8En4B5eOZMTfBH6kBoyfePwpm0lWgHoEKXSyEEMDgdYSE9hsm2pgCeG+&#10;DHCSNDtb0GGzux7u1OzkDicZafBG0IwCM3rLYUrxDMx6aJpi8psR22Ib08wVKO2SkdbGLDixlsJC&#10;uE8vKqdNdMKxfyThEbhzIGMu0cPLC2mDCULjqxSb35Ka3sI/QZJmTLLOAh9JpPFMq1+QUBG5Nb2v&#10;f4g6T+FM9gStzGjuQt25r8tw4dz5vP1fXb95G11iAC2YR0ACi3nC6EfQ8yAxLsJltFETtoM3T9Al&#10;Xa44W1hU1tlJTCYQNdNsxgvAoZGzLLZ+ks0jTxjZwKuAw75+JKfNZ8rrTpXWNEKG0zz4HXw36M8B&#10;2SbSFEYCdIRI1PXCD280sp+RDfKRn2Y06Q0CSPqG52Du+fK12wePlsBcEm+Jx/H58YpnWXGc2unh&#10;V/IK6iKFoi6596Pd4qT/Q1RMDhN5X4JnNJeTVnI0x1NlbLwORxU7o4vc2KKfjOf/weaRf7XfvPHD&#10;UST/YPjrJAsHF5UNMvx3/2Hfg4dmNFkgdKYI3dc70NzU3Hj3rkGrxhihTq8tKi8TyNITv84XXC6d&#10;HLPaQbKOfXgHu3Cv48l97pSck2U1Obc61ZGFtC0ERqigmVgGgb5YCJqtIdBYJaYXSWuj4Epkk6Wc&#10;ahkHpn7YQ00G7JJsqqTMSqGdItmjMtlTkWBfGmtzJsVCkWdxudy+5a6bWsvpNMEzylrX/5Ku7y9I&#10;ZWuJUqanrmuitssT3bBUbxdy0Vg2VBsXkIwFWey/Gc1/Ngz+FVBXdznre5203ePbNH9raBvV0mmt&#10;NjA0JngwW7ZrbVVaVAohH2bZohx/RznhZvu4m63/uNH01xsNf75R/+frd//8bf2frjVYNnVaYTW2&#10;M1s7uZ06pNwRbZMOMvRsUx8DATqnQ8+8ce3Vc2cmVO2HuIpdWSrrVBxsku0r0lyrpa4Y+6HsQGB9&#10;wSOmzmksaFCXJVsB0pUQDoM/lXRUrfztw7uXbAnaFv1eLskwL8iPWJAZFpAesiAnKhgp6BE2Pw2L&#10;n3V4IWL+iaD5/x83zyOd2M/i6ZxQaIKSmjHiY1K1peJjOgQngiQIoDFpjbg83IeEqlHzCiJR7fbF&#10;NURG6BysHDSIhXkn8Gd//KHXnL3hvPwvbItiGcUxdke3TzyybWpx7ISqtNE1ktGUE5dnTfrMWumb&#10;dSiIEHfnsciyILldJ59UKVrx9a492V+kxn0g+mypFPiPXHAgejFGuUiGP8pPFjabrNDZMpTDQ3xz&#10;QuB+jezCguwInyz+nIKomVkhb2YFQ097Fr6CNMRfuDhAsjQkNzJq/4qg1GCfoMBPQjYdmp7e7CbR&#10;TpQaJmUYJ6WoX9vT4LK+jvOvQvayQ+yVRxw2VDjtveoec91960XP7VfeFDTPEGumQ/1Drv5nZgOj&#10;qJ51U8XsNHC15M8GHRJOGoOLvscZNZFW/SuKq7a7z1nFXbNIvm2T2shIbrZNbLaJb2XEtWG+iJuI&#10;OeAWyGLbi7ROcuLSCBURav5Yz5FgcFnPQuYZGWAEmiTcRH1a7y5W2e+8ylxXZRd73SNTxwXmhTok&#10;mXnotEJuGaVrpK9TjFwhGWImc8z0HoTEQxrEpWLop6gGsLFzhsSEujXMr9gY3ErW4ieSzM6wcRRp&#10;mfGt1vua2JAylZHKsQPy8Mhgk9IydDRhVqF3k5s85fB2VNvsbWTEtDjDNSsD3deAt8EuVc+FQhkI&#10;TcfNaSZLMUlcw1rKWmi0SDOOFZusSVRNkuR4cJzQ+EqacYpQ90YqZLS1Y1IQN6PzTuuRfMt3Z9FH&#10;cfvhA0mX45D7QzsY2Ax3C21Hm6Ks4sLFy6jYwugCZVvgGXghQETk8RBIxgbAiG3AhSCK+u13Fy9/&#10;e6yw9Nr1OzgZkhCWxIiYFMU2iRfpG86cv57NiFbprLhebzx7/spXx0pq6i52mbqARtywQ4CNgPLZ&#10;/mlKPnurH/+XnLT/jaOEq/QNewPmNVr9saJy4PnmnSYQFCJouA0MojncjK+DA4C79PsiX4Cv/uzV&#10;P9oteV988R8tCtBEn5zaA3kptrHwNHx+VL5x0YOFG57xB5t//I/36+//JJtxuO+jp/HRk8FH3w89&#10;+d78+EmX+bvuAfwh0ynu+4WFxRD/unj1SnF5efQnq4NXrYjYsWGpcMfsgtjJxxJdTyc7ooPpdKJ7&#10;SbxDadI4hQhiI89ns5+Pm9F1DOlKrBEw/xybifNuNVGfAJvdFYkeingnhYClEI9V5P656vjfrpxn&#10;t7e5QCAT7hcjbKZVrCk2u/8km/WEzTBj/pOu90/6vv9Vm15S6rkak7Ohx6ZT/9f61r/Vt45XalB4&#10;Rq4bbGaqdZDtRC/P2MYWF5XpNf3AJKSv9T2Oui6K2XqrDp2FUmfbqkEXGIrN3HYNHCdhdMHR96LW&#10;CEMOms12uu6xDcq/1NX8T8Uxm9qD7ufzPerkTvA2rha718k8z2a618LJGMXUNLYihasQOlSil1tk&#10;rRACz5blqWDz6JoMxM3Tj8WE7o7cvnxO5tLZeSBlRADYLA1ZkBv5A5tpMNN5ZrrpGux8ms1+PqFN&#10;ctG+v5jTJmzGonPdYDMdPaMyTRqzSW82lRinc9rUnkFfXB/gtyA3irtZSLxH+uVE+oHQh1YEShe/&#10;s3vp29s2hgQf2mdflYHvBQFt2/LUqafi3yoVWFSmjK2RUBo1Eg+MkNWmT66TQnodciK0KYhFpZBz&#10;dJtvXHDURu/1q71i3/cWRfjkRCKyx/yYdw7a3KJ8syO8oaaSHTE3F33jJOJfmBeGkvx8fICs8NmZ&#10;YW/l8Wfsj3zvQCQKz7huwNFbmhMRVRAdlRO5kLB50cfBXxyYla30hEp2opKx4w5rzVn7D0+7rK9x&#10;23HJdcclxy9r7NeXMlafZHzwFe+jQufPy53X1zit/8Zhy7fsxPqX02+9uv/y/9bVo2LCRdOiWmev&#10;0bugK7DTyG7UjPm25X8Kz9ruvWAVf90i+Y51Ur113F1LuErENMFuGQVsVK9BaEY8zBM7kV6m1LhI&#10;WRdM/U82w/AKbPaQ6uz33WKsKWdurXOTYQpLAzYTRTDUm2HGPMJmJKh/NZtZ6SY22ryFerAZC0CF&#10;Vij8NgBdRlwLPDMgx42ma3DdJd0IsVJnNGCToNzgJu+ahDFrodpq512r3Y28NJ2H3OQmQ+u4EWzG&#10;ApjR1I3F+xVsHpVmnCrUT0lSQyp1NNgsNLhI9TNSb87bdDD/9GXkglEeRgYaKWGoiWCkatA8cOv6&#10;tSNHjnZ36aG70NdjGjYPgsMIHwFB0sdK8PwIUKepiT0g7kMECFppNDpF9fnyynO9PT3kEcpeAkz6&#10;z/Mq8Dyy/vO3I4/gHYEuEBHUau9QFRwqPHC4sLGpBYEmZqhoyNEpYjwNNzwywumRnYxsEDBToe8I&#10;ocmvqDuAPd4LYTp8MvIPFaIJDvpipMCOb4xHhzH4DekxMkOND0N9I4oAIzsiqH2e0NgZPgu5lsFO&#10;qKsHcheHmbwRfkkEy+4NDUH5FHlyHAnSsEawTN1Qd/6DzSP/ar9tA8cS4uj4J3p6I//g5PjiLq6D&#10;zMSSHK0Sj9EHBus0M0m5PEDffvdAt+hg/vuxuxbv+nLmxxFTVyxYkrhhmniDz6UDCJGh9jWpLmN6&#10;rdS1UmxdjtYtEZKQYysklqcTJ5wRWJUl25SnMiuEIA0kOSEtghT3BNSYITZSJUb0jEawp4vUm9PY&#10;lSn4aY2guTaDSExXpdlWJLDL47jlsXZl++wROqNHrEY2SpH1asV+62uVb6s1XF2/hX7wn7o+GFSg&#10;4QuNWjytCe3cWMAwbC3wBAh7gZSwcUTfLFKLrtruibquqYbe1w19LI3+ZZV2lNowSqX5y52GUXea&#10;uUoNVEKdNN0ctPCg8KwxeJIJqLs8UFzbz8beDAM8Yz/X2M8x9KMXl6HvRTWa0WlkIJWtRoOYiYsq&#10;NXp0DWZL3QCjs8u5Xe/Srplw89rfFMfGlmQyKjJ4yCsQ52OJU026Q0069Eq5NWIO5XiBZnVriHqi&#10;Dw4HB+KmZxLZmBqqFFHQkjkpxNMy1r7/2bzYkHfEobOzIvxzMdkcjNBwcT5Vb36KZDR5Ic9MIfl5&#10;KtO/HYmqf4nNBGwkmw0w04sCsy+UScjcFGkiI+VqQmJqAw1iuIttqhkNzdhz0cWNjPeBKOiLzc/F&#10;bFXEfPGSWbEhMwWbozYcT/K9cMDhbI5lVQanJpMBi+UqySSF8O1q0cxaycxa4psJEsPGe3xF8oSK&#10;ZBwHXLK8WyZYJP9U8sF00ZJJ8rB3IHKCfRagEZ0fmBHilx7sl4VDEb4gP3zWfv7MAjR/kUuH+Xlh&#10;C+EIiRa2A9EBWaHvFkS8tz/i3byw6Tkhb2UHT8sJfjc7CH4hszDYnbHEJ3JhdNA6sZf86hTJHact&#10;lZxVRxw+KX5977UZ0o5pB7qnH+idWdAzPROqzibHZD0ntdU26TZr52X7NTW81ZW8TyvcVx+2TCnx&#10;qG56TTvkYbjnqOp30gxObO+bdKnTpejW5EPfcoWX0bqMViluSjsnqRWzSayENm5Sp2OqForTTsgS&#10;w6449f+xd97hTZ5pur/22j1n9+zZTDpgbOHesamByaRAICEQAoS2oRhjCJNkdhJSSAgJJCQ0G1zV&#10;LcndBoOB0IwxLpIbvcSYYtyrqgu2sYFAcq7zez+Bw2SymZn9O75ehCzJnz7JvnS/9/Pcz32TNnFd&#10;FnfdXdU8QmuTaRyuOJEl2t0ShW2ZGHyixcsS3Wj7KK3Vb1vViA+PeX5WEJrYFkJUpcpMGCWqMQ+a&#10;5Vq7u9pOUIcH4m08PcRyeMJN8QuDOktEWdS3nQeULgF1bgHdwVo61lTIvaHFYjrL4Q8hjmrwIBka&#10;EVx8c5C8bXSibZzBMRrdHENlSosv2c+052ObXTdXy7Yh7TYD6ox1AcZIzzisyKRKZMgKbHYMI3mT&#10;S0izUrDkJ9UdLsxN8eoY8VJ3eBIuonG8oLL9gWBplVW4tilsY3S2qQmX5nySUlnvILtCmm2+TcsT&#10;386B73/o6OqqKCtNSU3v7+uurr5uKimrq2u4NXCzs7Oztr65ubmdyHnBJnvwEBPMlb4y8EVdFvwG&#10;xC58d+VQbmF1dS1IhJ5K4JVEIu9/VD74T0I28Ykp7v7VLzBOCK1/uHtrYODU6Qv7vs0rqzjb0dHJ&#10;LsGJZPBdlvMY4hbpGX/xkAI+/xKbxWPFrQIuRWH8h3s3btyAOu/ae8RssTAdzYvq6+1tbW1vam7r&#10;v9nHC+fJJGWctAmQfvb+ER7GZrFRYf/Aw0WFgW94YvCYW5wIfYv3m0hpkPn2LTTnbe2W1jZzV3cP&#10;MMHjOPRv2PyLv8G/fePD2Cw2TLz7YocltpNiT8lbS5TFD/+PpPHb/AGJfZ341zNwA2z+Y0zkwsiN&#10;09a+M2P922+lRT2n/OSVExmujOeW6seX6V4o148p07ubEocWaQU2F2pA5eHH44FnQFqsvBjZ0WjZ&#10;0R2ux2KHFfGxqwKbRXH7wbQVNW3ZX2EzBibuxbFeRTF+RTv8CqO8i3Z4l6hI/x1eseuRop3/q+zw&#10;6OaG/xk2h7bbg0lubrMMa2n9l6amf2lqeaS59dG6xhGNraFmxyhr1yh7TwCCMjxP6pu9r1yXXbzs&#10;12THuZOn8ybdGdNsWzeLEWeWv73HD6k20m5GZcyosrs8CXJ29I9w9Pvbesfbu8dbHP611x4/W/RE&#10;6W6ZKdnLqEWnPbJcjwkavXlfo9qjWOFhVLiZNE5sJoIJibsb4UtHt8sOR6IIA5ufLNGRTDzr2+1r&#10;v4mIDX9ZCaigrEaqvWR+OktIrGcMrkFgFtg8KP6Sqtx/JzYLIZgEzyC08wrUGWxOXkyFnGMK3Znz&#10;UFS5gWShBQsX2LxTcFlOjNhKIcXiks500pLXdq1coFgx8+NVU6d/tSgg86sRRYnET7kQ4UzKcrlh&#10;QonmOZNqcql6SinYrBpSLGcRDTLMpCLEzLdE9bJRMU+3Wv3282lw37dmZK6EnVMnR4v+ZvaqJbvf&#10;Xpq9avGulYt2Ln9FwuZpCNEZMEtfSrl7bmbEG5TZd67gtCdlLHkuK+zFrGWTM5ZOTls0Ke3Nl9KX&#10;TBdOpUtmLZ29bPqKTeO+3B+82RS00TRyg2k8wKxpfk7dFBhb4xt5dXRM3QRF62iFldQpX63ZW986&#10;Sm+erLdP0rYFflLsvSRhRPzhyefaRjfd8G7oHH7d5lpj86oyuxy/PDyjIjjlpI/yPBGH/tSW8dtS&#10;tQZo2oMxrcQ4OpGkJmTMBFF0+mlb3KKvuW6/7BpX66oyD1fZh6vt/x02h2jM/tuvuK8tdP80PyC+&#10;LpTUZ7U5EBsTufV/jM3AM6Vv/L0ReQHPYDOKbtReoXpGrs0il2J7vfuma17bmOxqYP4bokxNG/2X&#10;LKpeFimE2aJEn9COKhvxl5Moc4m5KcDMEjeqHSDx38TmcQr7BAXOJDYXhGAa2x+0zTOiKpauS2ky&#10;37hz8yZsUIAIjdvv7wHPZB6fOX06PWtXZWXlkaPHo2KVqZk5J0+dLSwqzcw+sPfAsZOnL3536ep3&#10;lVdtdgfYArFkgZ3QSgCpvqEpL9944uR5oPlWP81sYOnvgeBf/tQFM7+/fVt0fCX47+zsKD9x9tvD&#10;x89duAxr52dAMkmxJbCZD1k+aX/5QNKtAkl/BZtvkXEpwLji5Lk9+4+cOXexoaGh+npNfmEpu42j&#10;+Sa63QxlAaiD8OxE5QfYLKDg/pekBBbvCa5kApKxFIUfc5J8IzRlLN4uXpTZais/df5YYenR46ZC&#10;06lT56qqrtZdq2n8DZt/5ff4N+76acP0A0Vsesz3+u5il/Nj/23092wgRW8G6QR5pwP37nT2d7d1&#10;tW3P3fPyxtVjYtaOP6J7oSBpUp7y5WJtSG4siYdDCwkaUvgWq0YxNFWe9GSpYRiJBcVaL5PQfFG+&#10;pldK6RKQdj0a7ZYrYAZ4dilSuj7AZudUlTRYxQ/GexdEehTHOnkz1Fnca1S4G+WEA3LMEcVaWREZ&#10;iwa/E1nDjOmPFO8eX1MlhpVJTbb2oPxCw/W0peMJc8ejBElJ+VHu1l5XPLeJfLb1IBNDERZkcbzc&#10;2LjidMnqvVnxSVptVqp2d4bu2z3flBatuHppdHPzI21WjoCSC3zFKWz41Sbvqtrgaw3+7V0+jj4P&#10;1LZwYlvPUNKjLTeebOt+shUXlG4Z1XJUY4xOicsb7jBm24CXfWC8o2+SxfH75vrQa6e9zh/xOZHl&#10;i4sIg0AliURRBZQbaKmKXOdiuWuRnJSLp026IUYK/lpevgjpOrzV5+DmoMIE+gJuRqbLDAFFunmJ&#10;n33w4ezN4S8xy8SIc/oygJnKLe1e0Vd2tpYfxuZBMP7ZlV/hzZLm6w3KxRIqz2Eci+tQZyakkxe9&#10;wlMIlkxxm4J22GtChsZ8M7eI69LYlaDR0FYE4SjFpqegEg9/Y8+7YfDa2HmTtyydEvPFsjjDhs/3&#10;RS84ED0uP54iwdASA8PcI03qcaWoCDVuxQqZCVU2k+6JvGpZsfq544op6j+vfu+FyE/nRG0M+/yz&#10;hevenRYVNhU3lZ0r/nPXW0uzIhZlLX9z58ppWSunZNFRDns1PQyWPzstbG5q2BupYewY5nL+YlCb&#10;c1s5G4F3cvjs9PC5OyPms7HQLJzy4tLF41av912r8FifE7qtfGJc9Rg02Fphl+GjaPeIbfVRW/0T&#10;7aFKx6h4y1iNZZS2PSihNTjB/Ize7B9d4f71nmllta9V2nwOXB6SdWlY2hXvrPqRWU0Bumqv+Cpf&#10;Zb0HdBMeSc9YaUEzRVwj+Y8iSEMrPEOYJgoUtNLildAgi7nuFlPjFt84QtEqU1vdtA58vEfgdkLb&#10;VaLO3rBbGsYgMfnN35xxX1vkv+ncaFWTGMhWtY9Smj21VpnWLhMOox1iaR2YjHriTPKAnjrzmJmz&#10;cg5QOS8h7j7Uw1U2Hyrbug5+3FUllNJ4rYw0YILtCFZZvHc0yzZecd9c7bW91n1LtTfWInHNHtGI&#10;2Otl22ox6QSYEWYDwwKYxXkK1ZgTkvlW0n/ZvWhpsySWzCviDDkxhqlY6MNhz6RpecXaR9LPVlrc&#10;1PYgvXWq8vKCTblfKQ51dPSAzQJc4RMPlMkENTc3NxaZjNk5+5Wa5PVfR329NSY6TiNXGVTa1JgE&#10;fazckJK+J2PnvmPHjZWXruDxeRdXMQE2Aoccjg6Auch0khthuqIs/JdasL/xwfqXdwv6iRiNPq9A&#10;RLzLbqHQLiguzz1mamgy4xTG5zB4LNDf+SWR1wff/Pz/X8FmwWv5rO6/iQtFU3MLE9OHc/OPHM0/&#10;eORY+q5v9x04lr03N/eY8cy5ysbGZpg0ewJRRf8JBh5mzXz4w61vs6MAgDG0qKmrv1hZdbX6emNT&#10;c1dXp/Bsud3f3d1V39BYdvLM/iP5RwuMx4tK9x4s2H+4aO+hwj3f5v+GzT//5f393w/+UuDKoHLP&#10;93e7b9/tun2v/w4ixh/6b/JXJEo6FIzau2xp+/Z+sumrWevef3bLx2Oy44NKMkcZU14w6SeaNKEM&#10;uhTGDTGqny5WepMrUJJIZZKG6HCye0sM/uXJALNzCfEXQ7oImopVYhUpBVo/hM3uEgbDoUcIbN7q&#10;WRTzEzZzl0kJPLuZ1CQi+JalUDZ3L9L4VWS4mNIfLdo5vqaSAarHbJSabwRJ8VDA6u/MHf9h6US2&#10;jUzME3MSAcy9kpxbqLXB5teaGv9UURAes+mD91at/fjPn37y/qfr1vxRHT+3IM+3uvqfW9v/tdX6&#10;ONps6w2vFrtLVUPg1cY/tNgDGFS13mBc1UVC5aHWHhcpsNnV0f8kVmXmThdz5wiAmZkrS4+7pW+E&#10;td/DepPZqvFNzbLKs49VHHUpy/Y0JUm+YGpq2qQoMnvmIYnSqd5TJHAt0w8tTx5akkjesKzMILD5&#10;4Gav/V+j4hYJGcVq7DU8y1IXZEd+tH7x5oipUFjhQLKcAap5qUumD+qxB+HZSaMFXg7Wnx+izr+O&#10;zUJrJlFnLrkOWlPcHsRmSRY+C2DOWDpDwmnhC+ZcmRJ9Z3OQJg1ucQ7CriRifvKyOamLX09+c6Z6&#10;6atbV726evXrC9cteGFbROCuL4fnJzxKwnRJor9RFcrvmmgpk5KNnVux1rVQKbSBpsSp5cmzMr/4&#10;atOSPYbP9+fsUBrWR321XP7O7GQRvzE/I2xB2pK5GWHz0yOmpke8mBH+UuYyMFj4hIv3J3w+CI00&#10;jN5zxjKxpUgOn6lnGGz5GykoxUDupTNUCybP+3J9+Lf5L+4qDUg8PVFX/bymkcwJGS4cug4wzENu&#10;RSrFClF2jFc5xpBXqLePTbSF0FjVtHpElfgoji9t6Jlw/Ios89yQ5Ise2qpA7fUQXV2wuiZI3Ria&#10;LA5CRVf4aikscFAu0TBLcAVad/gqqAyLea1AbbuXosktumZ4dK0M6w+1GWBGKiUgVsiVRVlbjBcj&#10;7GJuWNMeGFvt/lmJ12fGkLjrIarWUGX7WFW7l9byM2wGnn8Bm6UEqvvArLEztgQ2e2FJxutNBJs7&#10;XGHtIndSpE9y7xid3S+u3WNrDcLyIFWbb1yj57brHttqvWKbfeJbmEj2im+Thpg7/BQWXhp0me0I&#10;l9SxfeRCEebHWJc0Hi02B7wW4FkCZi5/hs0eCfZAtd07oc1D3jJaWTstuvzthPwjJ2oBTeTUACoY&#10;Q3dYcGdBRmm73mxpa849mp+cvnvvgdzdew/GK/Q7s/edOHF65+4D0fG6nH1HUtJ3y9XJSk2KseRE&#10;Z0dHb0+vaKbeuzvQ3191+ToBySjIYOTcIlimE55F5Ziiomi4SvxSNKRZfOpKewNx48OfwNJd8Nx7&#10;NLyFwPnWwF3msu59bzZbwP59h4tPnrnU2dkjcWUxxMWiYimK2lyV/mNamAOKb5mZ4Yr0bM5HSh/g&#10;QjttswsnE3O7pamp5bvKK5QEzGYzO4CKk6eLTaUlZSeY2mJc+9Lla+ROZu05fDiPObHK9nYr/JdX&#10;9wCe2YGIcjWvjls42zt89t+9AxKfu1iZve9wUvrujOz9OQdyy06cAapr6+tPn7twKK9w76G88pNn&#10;u7s7YdQYjra22+DN5acu/IbND/8l/APX+Qv6/ocfKQE5f9+IG/tZGIlIegr2TEwW9Ny53djblV9/&#10;ecvR3Uui1r+0ZsX4dREhmi8C8xM9y9PcizX+RfIgyE253tcoJ6qPVD7PEqak9GizEdPiQwljxj5i&#10;kBAPXsF7hLvAaZcCOUx6xNFobLS5BfDmknvdiuXuRXHERw4vTXIrTfIsT8a/07UwVlYUT7HXvSxZ&#10;VqJ3LdIwV+N9Imt4UdqjxzLcTpf+W5v9f7djvUSiFPZbeIZ0ocNCIxZEjqS528feR/oyN86wdS62&#10;OeZZLLPbWt+rvqA8lPzNZ6viwufLV/xn3PKFO8IWrPtw1dokxXvnyue2Nkxra53SbhkL/65r+T9X&#10;G8gR8jF3gbuuEgYPsQifE8AeLs4iF5LcKi5ZbrYeEB37J7eWTi9LT6jjJrbJw86e/L/Gg0NKdnuW&#10;pnrBAo14s2j9ygQws3gD8Zgk05qq/rCyJMq8jAzRj+c9hET65O3wQM5t0o5mXryY4e9E2rSvHo5f&#10;EvXHj95+JQ3v6+XCcitt+Ry4qXNQSuCx6AdLS+o6/6ymLVFbafo5XPSSnYKvhzRfDw09O+ebBTbD&#10;m++3nzEhScf5RLLavk/E7xe3X+P2v17ikaLEDf7NSgl7HbcyTEi04dPjIl6N+uP0r/488+PP5i+P&#10;fTvYhMJA71aoJEmTQgIBkZ5GFV7iIwrVvsXCzWZcRcqkAtXiA5Hv5CW8a9IvL9Sty9yk3RhhWAUA&#10;S/C8lN3DPKK08D4TLyqMava8DAHMApu5nrKI3QOvZQ78PmnJ9KSldKznZUYs1IXN27Dk9U9Wr3wu&#10;Rb/gWv2ka1aX4/WylCujNDUB6hZXhoLIcaJrq3Q4PTGYcRothn9IWhRN37Fyy3Oa1mfiTk6My1tY&#10;XPvakcuTcurGpzeP1BNj1R5qsIzSW6CzIUo6wY6Q5M4AjcVH0YbXNEcQ80VyOrXMHwveDKcEjYT9&#10;iNrKYJV3XL13XJ2Xotld65C2BZ2cCV6hzBZj5Q2g+qraSXMapbP4bb/quf6U/5bvxiWan0vrwI6b&#10;kSRSnN2JcEYmzSNpHoOvdJoFVQXaSX4UPtvOQCp0Z7wWYa8tUp8d7rR7cf/Qdg5jSYJqtgX8FCc2&#10;SmPz2o4HSyPbAr9Em4/WRkXBV+oKS3ZgVn8VMjHBlRmaEtYiYgRLvDTa28IFhT63NDeFkpxSeYDK&#10;EkApQoxic5IwacTYKNEcrgqxIaCSPyym1UfTPkFXM2nzsYWbd2eXXKK8d/MmmVIPf4maL+gGj4bt&#10;CrnSQO+974UxJ63We9/funO7v7a29sLFyob6BlPpiURDVlS0Kjk9x2pzAMnOwjgDwVev1ebsy21t&#10;baMWDV5xTGAbeKSQCMoCsQLDsBajrggbhm3/+GOvGJTCzEs0cfkSKMo5APZ3hQZNNHpvDxDXBzZL&#10;7e3bbW3mb48Ydck5R/JMSLmBZ+qU9K6dMMyBJamaGFnmLirKAwNiNJnH8PK4pFfNM7BtwLEkfSeQ&#10;eSxj17e6pJ2R0epNkfJdew7W1dXTYoep9/b2cFK8NHYwPLiuoRnDE11ydlb2wfr6RjCb0xOidDYl&#10;A7f6+m7SP+alAbROYL5QWXUwr7CwpKKlta3dbDl7oTJBkxyvTt69/8ixwhJj2cmLlVccDjstfx7/&#10;8G/iN2x++N34B67fFQ60d5nTp8HB3wFmOr3s6oBnUJnL/oG65ta8M2e1BXkfZSfNSvhqWuRHz+74&#10;YLRiTcCeKE+jgZzdYSYlYEnzb0yZNrAojkQgMR/lHEXFFFosUDlRWmKO+eHlxGaQGGymD019m8o2&#10;hiSgNdgsFcDJdcZyROdaljK8JIk2JGR6eEG0rDjeRQA27tN6WanBsyLNvSxjaEHqo8ez3M+U/XOr&#10;9Z/a7D7t9nFmB0l8+HaF2nqetfdNtN9Ewo10C6HW0zXNr1y4tOD02Vlnz7xyujz82O7t8Z9sf5u0&#10;JdjeHEKLk9+ctXXVwq93bFhfePCtK+dnf3fh5XMXg6/U/vPVun+61vgUBk8W4SxGHKSwFcM9+y+d&#10;yFzsPUPsJEj2oDhzs/RQ0/Y232ACe5St55nmln8vLfhd/i5ZSZZvWRLT2yyncN15CTazRMphqei/&#10;PlWWzLgUNW3uDUGjfixadixGhlSqTDfGqPE3aYMqUiYXaueqP/6v/3otbfG0rAjill/XhU2npws2&#10;C5L6wIEESBbkVdiDCLMRLv9qibGoweWUYUt6bCHJppot1gN4vs+hGakC0sDmQXi+D8xCsz0IzOJe&#10;6QFOCJfsxgBLUHl2snDzhnCzOKUZhmXTNoVPWvX+q8H7o1yL1UOKVLBnTzxNGWc3qnH0xGA8pIRJ&#10;vERKL9xOSBc7GzrQrmVJyw/GKCJXaf84Ix2/UlFyR1U+L2MZMCxodHrYQrHCxQKbmQVHzo0POc/L&#10;BBpRWmRqUeXmt69aPGfNyiVrVXFjK0wvtlnHmXtlVZ1eBxtGpTT4G9rdtDamehj2ZYkWKfCpdJA9&#10;BbqAIr5yy9jY9kma9snK8xO3HHhefnhCZM7YKGPw9ove0TXeCU2BGpKXEG3ZQxMsIXIwuC1IZw5M&#10;FLNJkgiLujQYJgaZcPkAw4KUBDl3MCUViLQqvsE3uhqERtVF+BUAyZmMUNpZ7krRCQYXg3AuM9gD&#10;5Y1eG895risP3lb5jKZpos6KmppUZiHVRrAtBotFZKRYKiG2cmIzM8o4VzNtJbAZQoyNNg/jKSQ8&#10;HqLpYLSJS3rDQDU/gm8XRWbZlgbXrQ0MQ2N27anjZyHHP637YCxBMtgsLSEE+2k5RWdCHWYJUrUH&#10;a6ykRpJ1IRzBpOd1UaL8crioOp5IcDyucHjpLM9ors1Unfj60KXqLjE8MtD/a9gMp+7r6SKhCpD+&#10;8Qe6dLe55d6dgfq6+uycg/Gq5CNHi8zt5u7OLmD0Nkaft3mY+Kqsup6ZDbw1AszdXZ1gKg+AQwOY&#10;ArfEuKkoIN+5RcVbQK9wAIVYSz97s+/mja4bAzf7ubers7O7s1PsE0DlO7du3ey71d8HvPf39dzs&#10;66XC3dDQakjdd+G7a/Dj7m6IO4po6UsgO4cT1yVsFuDNiCswyu39xHcM3KJC0NnRdfG7K0pt2omT&#10;F65evR4Tr/v8q6j1X0Vt+GZHnEJfUnrizsBN6tIchOcEhoF08B2QrrpczQs8crRY4Dy3SjsGnpLX&#10;Iq7fYQMxYLFaTp29ACpTyx641c9xWBTMo+I0X0fG7z+Ud722Dkm883YuO7s6eaJBEPoNmwffin/s&#10;Ctjc9/3dPqEJEBUbR29vwenzBWfOnaqprbZbzjbW6vOPrk7WvqmNfkUf+azhmxcytzy7LzbkYHxA&#10;gda/LJlJZU+TYkRxAjFTAaVqz4JY91K8r/VEDvNBCUL7k0BcqpPCdDGY/Atg5luwmTUCYTYF7QI5&#10;7WeKlr5CQSb8tyHfMGbyHtBA4QNFlKS3eDq1R2G0jzGBkq9bCYbbSa4lwHbGkOKsRwqyf1d27Nna&#10;64w5uZvtJGGMs6DQ7sRc0wODTEsPmmqZo39Ia8fU+tb5xor3EpM/jY5dJ49bJ9++Ycua2A8WxC6d&#10;Ij6gxQIk5iSsnBu99u14ZeSWNO37WtUfE3Xhucc8q648fa0RQxJQ2QnMApsfgmdSLkTQhaUbEfgT&#10;lhtD2rsh64E2UPlGiNkR0NAUdPXSI6VHnizKdC9J8ymFK6PH5vWKaW9eNVec2CxNeOuHlRkEb5YU&#10;drxR/oViBtqVVSQPNDFwpfUqJgDR8Hxp8vSMjcvXzNUuekkIpFe8oXnzZXjzoOwLZizAWCLNTmwW&#10;qPzgW25xVr8pg/8iMAsxttMv7K+wWdDrB9gstZOFWpvnkpbAbHEO9yVposT94C72QAKP08JnSUkb&#10;gChMmjUTe5DY8CnvrXopNOWLicXaF0t0L5box5fqAqj2o/ynxlCqGyVlOePu6V6Q4FekDjJpRHxZ&#10;keKdnRt0GxZrV0wh8DE97PXUxfweAWYq/GRZQqCxMMOVZa5koCYZn0k7leRFU0io5LR3rpjLLkGz&#10;6NXNy+Yu+/zz1QX5L7Y0jWw1j2jpcG3pDzzdFbCnJUDXGIgnl2CoIhFZJi1heIk9CNItpokIPYxr&#10;e1Zv+72+dkxs2cioXO+PUrze3+v3SVHQ+tOB688EbjgdtO27EGUTLNNLY/VX1IYkmalvwzKx5iCX&#10;iSlh8MxHQaVXGFODzQD/SCaXFObAuHq/7Vd8Y+u8Eu3MNZFm4am2uymsbnIrkZFeiKiVZhAuWGsJ&#10;VrcGRF31/Lzc8+NCvy/KA7dWjUxoHakiIxl1tPAe8ZPjDiaGl3zkoLWUMwGRBYkBXSamxJgWtmLg&#10;vfQy2QSoO4b9BMwOD8k8ZJSug02G+6aa4ZtqwGYa0mjIOSUssu8viTEPwvMvYLMEzGxKvBQ2xrRI&#10;9UAZRzsfCTcFbRmmYCrH0HiSLh24m01Ibvt9avtkxdnpm3LekeccOXMJIgEWoqICDe4voZK6C+ET&#10;fJK6oGCZ4KHguFS5AZue7s7+vhtcu9HdWXHiNC3nhsYWeq4Um52SadBOQOyPPzQ1tx/OM12srIZo&#10;AlwgFsNCYDGH4phAsSDNANit/u8H+m6Dxn0iYYIW4OUrNbtyjii06UptulyTti1as3WHSp+8c8/e&#10;AwcO5hYUmmpq6uDQ8Pi+3h4YKiadJ05fSMnYR4ebQCpoKwSdpwM+wcg7AwNcZx/AJaunp7ejowPW&#10;Lm0O2B8IHt/W0hqnMDCX9f5H69d+seXbQ/nt7WbUcBcuXqbHnHu0mJ0HbxSoCXumiA0Sc6jm5ra8&#10;fFNBURnV8BMnz128eAkFV21NXXeHo9NhZ+twrbp276H8rJzDxSUiqpIf4fX10dr/4V59YzOpWZwt&#10;2xPniYmdimDmv/HmfwyFf/nR/O323fuh+zZ/u5RK7p27cm2DXPXhjpg1SsXWnF2bvs2OMMinayNf&#10;2Bnvl6dzOZ44xKgdXp4yvCwJMU5wiXasSRViUviYlH6lagZ+ZEUKl1KdswxLYAMSpzGS6vhpk2qI&#10;5O40qMH+C5wmaYrpKeRgR6Ph0AFlBuq6vjRfH6AUlAhY8jSR8awJMCkCimKCjfFeJUoyMIYa9U+Z&#10;0p4q2/t46eFHyguGnDv3h8aWF1vaJrfbnrc4MBtxM3c9Zr7xmKX3cUvvo+aex239jzTb3qqu2bhn&#10;b8wHn8aFRWgiVuhX4u2MfoqohqkZEVDnaelLXiYO2RD+WuKKufp3l8r/FPHN2yu+XP3+Zr1+xuXK&#10;CQ1tHi1m13abC9ab2IqJ1ckSCC2kZ2IR20ymxRNWBGLdaMGCLR1jWs0BtbXDL5x0O1v8dOk+N1Ma&#10;GcwSaVZLwEydgEq+049F8GY3aYtDUwB4xrGSdxXq7F2owBps+LFoEY9IzAN8sViFQ0twRcqY/VGz&#10;Ny6OW/Ji8tJX0GElLyKZ6r4ee7C1DEY6YZi7WFwfXE5sFh6Wkk+nxJjhykKG7Vxc5y6QWKLOg6Iw&#10;aaRKhDcLQbgTm+/vAx6U0AUw3yfoIKWE3IA3NW0hIyeQA9n2LFw/xRJlZ8I5XtdHTP8y4uVx6o+m&#10;HYh9fW/k7H2RL+YrvEr1Q5HFFalcipXBBUrSHoNYJt0Yk250sWq8UTMmL3a19r2k1dO1S/+QGjYV&#10;EpwmqiAAs1govKjzpy+fLWKyxO5BqNIywl9JD0cxPil5yZTMCDTkbySFvZawbMaGD1c9u3Pfc9X1&#10;Yyz2pxtb/73J8h/tfU9c6Hpsd52/pnp8YguyL7gdzhhOWonrFoNJoVrHBK19FNEX8W2M3vrrmn2V&#10;13zUlzw2Fgd+WfHM5gvPbro4dk1J0J8O+32Y6xt1fmiydVgq1tyNo5JbQwzWII2ZCA2II5IuUe8V&#10;PFJ0nYMUjlFyAqFtocwgxdb5RVb5xdYG6u0BegcRy4F6gYUykehM2JTguzh6UhYmb3Gs3hoYXe25&#10;xujxXt6INUb/DReDI+vGqCzPGBxj1NaR8baRcpRcHQEJTs9OsRtgicQL2r1CMmYbobI49VmupFlL&#10;dFkwZsoDwgHbhgoMM5YxGqvP5mtuW65TJHdP7BgivRWDYPyzKz9xZSdvfgDMYLOHAtNv8Vp4aurq&#10;1NLZJaA7E9KzBDNDWd5yi3/Ud0HRlRO3FM7auver7OLzzWac/KGCfLr9d9jMR5xwBBM4SvkXr+1b&#10;d27dZN0F8W721tTU5hcY+/p6kB2jowabORRWJMDzjZ7eE6cuZu/LY+gIkJT4Mc3XW9BKAYcSA4YH&#10;A/ZYdh86nL95W8Lh3IL9B/MTk3ZvjU6MkScfOHz8WnVNY0NzsenEmnWbNkcqaGxvioxf89nX27bL&#10;C4tMnR12TgMuy/Gpil+/Xp+YlL17by7+JMAtBJ1Lsa0AC6VvgcBOR4dgvZJ8mm1Bbzdz291YflZU&#10;nPnT6nUfrNmQlpFTVXVFouO3UVITY1VefubAwfz+3l7GnQTkQ7050I/Q7r6zZysLi8qh2pWVVVTC&#10;d+0+kL3n4Iavo9Zt2LJxc/TnX26Tq1PouJOwibEoz8vPMUiLoxnH4Q0TlQDe2e95K/t7+3q5vA/S&#10;D6HNb7z5oTfjH7lKsxnezN6TLQ89kMxjx96Nilq8aePU91a9suZPs6M2vKbcMn238uWizNGn9wwt&#10;Sx1upNaKY5dgsRQYQ43KoBLcNAUw02mGNOMxMrTM8HQZQYcGGPDo0kQkS0P+PmxmpAp8CixPAqv8&#10;hYMYlFrjKkmiuJ1qeQDLpPIrlhND5C1mnQ1PlaQ9feZgwNWKUTWV3lerhn1XNaLy2ti6xmdbzePM&#10;dkgz0PiYpedxa+8T5p4nzN1oqse2WD49f36rwRD77nvxixarwxbrl7+ZhIVWxOuSteS8dPRKi4G3&#10;WTg/a8NnqiPmxEcs2BqxZPM7q2Li4t6suvCS1TGizTpU+C/eR2Wos3MNYjOd5qekmrYMaTc976YW&#10;2eWqJ89U/FtZ3qOlB13K9niVgs062qjwZlEkkGr4oupQilEa2Kyl9sACm10p3UvsGR9TL6PGG812&#10;kXx4fszw46ITLxMeYToSIEbmxr2R8N6Od2dGL3pRt/hlwZ4fiLyc2Owkyk4wfoDEYvYJe5CH4fNB&#10;HZse88+xmbuAZ7CZZrPoNz8wCIM3/1TQfvCkPJ04soTKg2ciQFFaCMdE+oVYWIIIYE5jMhuNNE7d&#10;y2Ylhk37eunk1zeGvbHtrZnrF875esmktC+8jitlRr17fqLHkQS/nMiQw/KQ49oJpuQpJzJfKk6c&#10;U6iet3/r2u3h6lWTVIt+D+JCgkWDWWCzIMrEZaax8VrO5kCgMvNU4nL5q7sIoiYpUgqkEtuCsNdV&#10;7yyI2/Hlm9UNk60do9oswvO8revR2hv/Vtj2u9Qaf039eG3bWLWou0Ls6N2ykBCzfGGlKkuQ0hwo&#10;Z2yp3T2m2j2y0ltV7RldOV7b8lKSbWqi+Q9RV0d9Zgr4JM/3mwpPRa2PliCp6oCoCwGRl0bKm8aC&#10;mkkEN4muMxVd4fml7AhQOEIUjlClPURuCY6t94u6LHKoVGYoZqDOjicXCmp3Fc1jO1lYeIeJsAqV&#10;JVhnH5/SiWVKwPZr3htOsTw/LPZaeyp4e80EnXmi3jZabqWiPlJFwdwRJHq9KM8d3nIHk8Q0sJFw&#10;ywQ2WwWHlvAYSHYiNHVmSt8jtbaxmnbSNcYoW4K3X/chvFJlG6HtHIpunP6xs6n8V5e/gs3sctgW&#10;iPFrpq6pukstcHcMutnuaNon6i1jla2zvs5ZEn/0k7RC/bFTZ2pbKP4Co/RHgWZJEiX+EzhK2Vcs&#10;STbF56F0H2Sxtw/1Ms1gytGCWCPFKigsLTJWwEHFw5kNQgBLkfh7UZd2dHQVmU6lZH57+uwl4FMQ&#10;ZVEH5qdvAcnAPEcQDejbAy2NDTt37fvg4/Wbo9T7Dx6vvHS1traBRV+2/yYwRq+399q1mty84uSM&#10;nAR1MvkW2TkHqqur2SJQXR/o77PbbFy5PXBz45bYNeu+OXnybGcHRcweqso8i8T1u6hFU5M/lm/k&#10;dqrhdbV1DfX1zU1NFSdOKTRJ77635s8frGVoyuFwSGfL24LNCPD5A/bghpQ9WsMuMjz2H8jHiJSt&#10;Bwy3rdVMNdtYcoqTRDJWZCw7c+Z8S3PzoSP5Sak7M7L2xCt0zFzxPgzcwurL+X6KLRDvMOUBLnlr&#10;AWPnLTyAgSq+JBXeTyD0Gzb/9F78Q9fEn6MYIueP7E7nrZ5tR3KW79TO3G8Yu/2DwKj/8knb5HUY&#10;FEyTVaQBHi50N0s0I8t0eIM8ZURozbdanzLdMDqjRXIXo3JYqfaJUh3rKSneEVOR0FItjxlqUvOY&#10;QdI8eMXJnmkhU9N2xesqdzsRDqAy2BxYbiAYg8yl4VhJm5TeJlVAiXqkSRNk0gcUG/wKkwMqdnmW&#10;73n8xGHXqlPjWxqftXWFMCJVa3mqCivNGp/G5qfa7f9u6f4P8w0Y89O2PiGiNjteajP/6fzpmIwk&#10;xecfJq1Ymhm+cNfK+dlv4fI4lzowpIrkBicmCREyH+UrGa2Zteut+TtXLkwNX5T24Ycrju5/rrnx&#10;0Vbzv5qF8BtN+FAp5MpFhFOJKjcjWywUYYxs0Ydm7pmZadnlC4+VHR1WmCUzZQ4tTEYCxptDhgdT&#10;ZxJd1lGH8BDlfYBWWpQKnN160QhgM6RjmnkIZixSZjO3uOTHAs9DixVPYmlZanjapB9SqHo+Z+s7&#10;kav+HPHCNwsmpK0ABUVh2QnMg1z2PmOGQFPQfgCcPz1GZDOLfvMDhBbwzJJq2uLKz7DZSa/BYCcN&#10;5elgxiAuRxYWnmHTB5/iPjzf56yc26y0FTNYmeGiHZ6+/PXUiNmpREKxwucYFs9ULZgmX/nalrCp&#10;6+Y/syl8Srjio9CjinH7lOP10WN10aHqbWP10UGG7b/fJZ99PH3RIc3arK2x8R/oPllgWDZZv/iF&#10;zOWvYZotGHPYfHKx0iNmpK6YnrpiWvqKaVnLX8kKZ9Z5GgX29OXTd62amxYxMyl8Zsry2YZlsxXL&#10;Zm3/8+L1iq0h1i5/S8eExvaZ1q5nG/uCym3DMxu9EtsY0h2ndIxROUIkx2mMM1neieQKW0ckWtwM&#10;Nh+DY5S+Y3yibeSOxsBtdVh/+Mtb/Wijas0TUuzPpVonqmpCNpX7f5IX+EFuwPu53u8c8I7I9lqV&#10;47PWFBRXg8nl6CQGfyloY2mJf5aAZ2glLtNBiMXim3131HpF1XhH13vFNPjIW8HgAB1O12aZvN2D&#10;4WOd6Hl7qKxeKLMAb601VGsdk2idmGQN/vKUz0fH/T83jou79Lyh/ffajjFKGy8EPZoYTALRpfaz&#10;kH1RTEZ+pcHbBEWYGGv+/+x9d1hU97r1893v3HPvybm5OdGoqBTpIB1FxcTYe69UQdSYdmKixoKN&#10;JtJheoehi4KKIB0GBrCBoIjS+/RhkGZNOfdbvz3K8SSa+5zzfH+G/J7JdmYYZu+ZZ6+93ne9a4FJ&#10;Tyxoql25ane+YhG/353V5Rbf6s7sBE7bgOACv6Ev+8c69iucpgKmXmHzG3SZarGTRju69fDihv58&#10;Ols9Ex5kxAsFmRmDc0WqDWmyNZzWlXENp7PrWNVdRR3qlsERzdNno+jloqRMPKqArHoIfoXNEDW9&#10;wmY4SqJjR5w2QEJJw5iCWPSVn9TVN4rEWXcbmnAnmshAGWDz03F0+H6CgQlUXT19stKKGxcvF5WU&#10;SdvaOoCRAEowb1SzsYaHdJ0dHV3tHSrZQF93951bd7jCDGlNnVqlwfsis1iEqaM2Dt7+bHR4eFCr&#10;lcnkeJ3rBSUicTrAT1JZ09z8CLPAV3IL799vBt+FjJzLT37Q1Dw+NgJajOuAl8+fvHg6hjo8Lgjw&#10;v5gELp6skMswsS1MSoPmPDntIibE2NxESWUV/LrBY4cfj5A+NAXM2KmeHplIfCk8it3U1MrkpjY2&#10;Nr+grFS0Gm1JWbWk8sZT9L+fjg/096HC39ba1nS/KTevEFcPQOhbdxpxbIG+gF6996eedlM1/5+x&#10;jYf09+AWz8Qu46E3Meh3bH7zaPxz2/jyQIzw5Mlwt1YWmJnom8HxlOaskl5YUCiYUyxwqUnDeNLU&#10;cq5BYcLUEjrq2HCUBJp+hOZftQCRw+bVgqkS1rTiOIPSePBjoDIWgARwAviBKTSwGbqt38Jm2F1R&#10;/Waj/EgTSHvQVJZw8LuQImPI1aiKAwcS9LNtscpZthKUMcWW5eJZFclTy2DVmfNhQ7VNd7ujQg1s&#10;dlWPztGMfXD/oXFH92Rgs2II2DxZOWqgfTJNM4osqRX9A1uvZO8/fuiY3zY2Bmz8dkCjSxgeMowR&#10;dAhNEOVJSZyoCU6sS/Jfk+SzkrBMnw3MnevDvTxXsGLN7zf8safv3xTa95VD78LmvyiH/izTYnwL&#10;GRuz+gY+vHvrj6U5U0tSLGoyDcoTzWtSCDZXoZpNOs1AZWjazWqE78JmiMKQbIHwDxxzixoRjslM&#10;CpunljOmVnEMpMKpUuGH1aIllaLg9LDA77YHeyxEEBMpIP/j0rNY3L4yBtHHUpECL3km9Shuf2HM&#10;SUTaegx+KzYDtmFyQmEz9ecID/47NgOhX7Fnap7q9fshreVfYHMyhc2k7Lxna0YADLG3cvdviPZb&#10;HubzcdT+NX6M76wvRVgLQhzp4UsuJa4tzlldeNGGF2kRfdwx7oTr2b2bj+/47tDGuC9gz7k8xW8l&#10;squx+8k+W6HT1mNzMoXNqX/HZqjkCDbjCgwFEvipJQdsFfltZviuP/fZ1oPnjs9s6TbvU7r3q5fj&#10;Aquu/4Ochx9wHpiw+2fzda6UKtuewmZTiJ+BzVyVBVcJbDZgDUyP7zWN7rGJ7rWN6LaP7XcS6ez5&#10;qBXLzOl9DmwZMNJd0OcYftvimytmAWlmAen2EU025xrNTtWYfF9ucrLWKqbNjgeBGEq4clLZZmCS&#10;ioJn9iBcOe2YKJj3Wsb1WMR0mSI6Or4HYU2obCNvCsD8yvgagi++DhJrCKct6P12LIWLQLMgafBj&#10;vtz2RKXp1zk2p8vn0jvmsdSuLDVcU2wSlLbkb6mglzZjEdaL6WECzDztLLwICuwcuIm9GqTGBqRq&#10;KOm7c2WLOD3z4h+5Rt7/hNszDzpwlsYQ8AxdNzW7/Evq/L9hM4rYmH424sBZRWWIqS1Kvw1TbldO&#10;/3L2w49Dq1dESOu6VZ1DT3QvfkS1b/jJU2TUjoxjsoTixxQ249wHlCZUgyr7TpA80EeA9pOxcdDZ&#10;23WN4MqXcwv5iRni1GzYc1LYQ/AdTBjwTBRR8Fqi3DT7+uXS2vqreaVXrxXX19+HZGxkaAjSqmGd&#10;9mbtLaEolUbnpqZeKMgvyr9WQGMlwiX78dAQIdmUihqXAyDlz9GQRkH5KdysUU5/IpfLpNW14pQL&#10;TK44JSMnr6CsoKg84+LVguKKmzdvP2xufjyoGejHT9/D5ofVNTfb2tof6zTPn4B8t2I4G6u0TJKY&#10;nM4XimGcnJx24Uru9fq798aGh0CxyYUAFZSpf/+gzsOPx+43tcHkBI3slMzcvOvlKJ6Pj46ipn3z&#10;Zn3WpbzcvJKikorsnLzoeHZK2sX6urt4/cu5BXiTaFoDa3HscJDJJQ65sgFRJtwZrw+KTCRk1C31&#10;LOJRAn37mwj0Oza/eTT+iW2MSOlGxzsVioySoi+Yse6hB53FoUvL2I7VPLNyulVZgk0lEyIvaynX&#10;EF3hmkQ3uDVVi+ylIvNaseGNlBm14qkot8LPq5xtXsacLWG4SFlYdlK2JSnVkgYqQMhRyrMD1QPz&#10;fu35pafOr7rOlCEJeDOwGbPOmI2ZVUo3LWealdCMJVCQiUwlPNiM2FaJHCSZjjcKFzbcdq+/NaU0&#10;/0/Xc/6zqtz4YYuzTGunHbNSPsZA82zV4IcNzebtPYaARiLFGjZSjM7SPJmJ/McBWUTHwwhGJMdv&#10;Fx9my5Dy+q9L9V+Fs7nYf2VKABEMY+IWjUlIhzD8KiKa4WVoRoq9l6b5rUnyWs/09FhNi1zecNe2&#10;WzZjAEnMaCqPYqGCDe8RQ9UQwpv1HehJct0H/dopyG+Wq407296vK/+oTGxRSseVDZEWY1yqkgE7&#10;UrTVoZgzrBJgmSFkCY5XMCWlrDrBpBG7RDrQVaRc4VTJsSWXKRybcoZDUYz59UjUtHFNgxgM+K9Z&#10;UQ1pfCIGEoFN8tndwb4w20pEjvI/YjNhz9T6NTYTvktoNEq+VErEa/8vPY2mmLSePQPI/17TBmZj&#10;vpnizXp0J+1kPTYnQSgOA23fNWLfNcTU89XSTzyTTnPGnlVY6XtWp+9Zl+6/nsRCE8fNLan+2xP3&#10;bE3euwNCa0jBhX5rI3av9Dzrb8s4NIsfZ3JN4tihmD70YubQi/9q6zIprXLOvrowMixwry93O4aV&#10;SaIGdhNl9iSvDYLd+HVce73SnUF6Bh9T/UFI9UPjeVuy37YkX+RdYtSKSMaA5YneGxi+a89+e2Bj&#10;/p3Nzaq1vaOLm9XLrrYvFD5yju+yjVeaMkkqA5ilDcKSucr3edr34WzF0roytG78QRdGn134Q5uz&#10;d63ONlgGN9siSIqlnE6TGwkGp3ORdahCGdyJp3OGBpumsKfL3YSDS4S6JaKh+bQOq8CqWQevm39f&#10;YhV+DynFGKkCNkNHDbCcBekZEU6TdjJU1mj0OrH6rWM7rWLaHVgytJat0I7FQ3wdwrKwUNmeLRpC&#10;QLI1B45gMrOEPuuE7uXJfXPCSmy/TbQ/luYWLZ3P7JzP6Z3H6Z+d0GUV98ia2WWD8SeuzpitnMEa&#10;mMEeMBGqLZNA1vvRAofwDQvMGPZnc5iKBczeRfRHn0bdcg+RzD1d9injwUKBzJmlgFAcfXf0iX8J&#10;zNTQlH4kbIIo/2LDiaNC7rUlKUKoreDuwoKji3IurWNxVO3qE6mbT6YHp5WOjI1gmoSonVHtff58&#10;9Al8nBHB8zdAgp4349yHf0L/hbYwurLge+jW4T/0WJ8+eXbzVqMg8QKbnwbN1OWrhUiagikYSuII&#10;VMIT8ArUnNTf9GIvUhonxtQvUdRtbe8qKqnKRkB9QfmVKwXSqtq7dXev5xex2MKIKFp8AicujnXy&#10;VOipoKjCIolKqSI6LxL8/Bz1cYAzbiA90082k+b3Dy/Qab59525RqQTuYC1tHV1d3ekXctIycyAd&#10;B3MFsY5N4DDYwug45pmQyNxrBd1dXQ0NiN8oukV8zSoZbP7xU0FBYRHxdFZKWmZbWytk5GDYr7rg&#10;FHPFtQb2CxQZ7XNcapCD8dNPD1s6r+WXX8opKCyqhO4MQrDE5KzIWPbRwNBDR88cPHwSf1cqRQZX&#10;kSg5s7KyGhVyADO53KEYsX4b0EyO8xs/lDc5PgLyg2e+iUC/Y/ObR+Of2MYx7ldpojhJS3fsmO+1&#10;+ePwQ06iYBv+YePsELMKhi1p7tLQ37VBH7RGiIEll0ruPAnPXpqI9FwA85QqweRK0mM2r01ExpRD&#10;FftfwGZItcm4VDmT2ISVAbHYRkVxZBXEGJQyppZzphfTDUvxTnj2lRcWNUrW97Ru6u1Y3N7k8KDO&#10;5tH9uQMD8zXDwGYL+ZCNYtBaofng7gNgs7FCN1k5MkWPzepxkt/c3fNFWfEXR79K8NqcFrAjM2Bj&#10;GlHzLksB09qzmsLmTUJM3GLwhlgu70gN2Jy6j4B3+u6VGf7gYZv5u33Xs2LXPXwwR6k114xMVRNg&#10;fis2GyDZAlPOMCbDNHPbo/+qK59amW5VwUJHAMM/VG2ABmxGAd+8RmRYifhqoXlt0ruwGY12F9T5&#10;UX4ooZnknTfPCTLJDTPARDhlzeEACl4thH/nJHwcNUkuN9LPZ0Uc/3wd6KCeKE8gNKldU1z5FVL+&#10;oqZNHgJAEkScmI+aoNEgzYBhgDGOA56DhYdeYzPFmAmuE+wHNoMu67EZ8EywmZKevRqjIqoxYDO4&#10;+9uxGddGPAw9IxbaFzi6BbnUZ3Yu2n7Cy4lzfEFRztpuzQLt2B+VQ+gpGMhVGxSavTKZX8HV2CN/&#10;FXoAX7cCm0HiU2Aj6r0x0X/rb2MzppnF5CpkG+apwLCTvTFyvYnjv+Hogd3mIYIpKaV/unzzvawq&#10;J271fN5DN47cnoG5qXdiswtT6RDf4xDV7hTT6ULMMeQuMLnk6aYmKGfwBqehWguDEYbSgYQ5UtJr&#10;tsaFr3Nnqt1ZqoVcuRur2+Zc3azvi02+LzM7/8ge3BdeHNSIFDixHpsBujY8nSNPA2y2iGg1CXlg&#10;EdVhQeszoctQ0zbGbLRAZ8EfNEYuJF0BpbS9ENJx6LEH7Gmdi3htbuHljicyXU6mzwktcI2868ZC&#10;uqXCPrbVPKLRit5OYbPWkCU3oPXMYPTNEqqskwdn0zpt6X2WDBUx1mYiRlrlSh/AlYR75J15gXlz&#10;v892OZyzIOLmPE4v3MfgkjaTTqIk/wVstmfIAc/WgkHrxCFyYYHdZChcopsXnSv3jr78FaesrHd4&#10;7Ok4YixevkT7E1IZql4M6RZCAQAIBIIpPgfDhh9/wjgoSZDQszmKWGu1Q6kZuSx+eg5awg9a5HLl&#10;kA4ElwQzAJ6BzViUXTSF5sRejHSdcTIlePPyJdq0t+7cg1w5Iys3Kzs/N6/4Sm4RSOeFS3mXLl/P&#10;upibKL6QwEq6eLkAfeVr+WXQf3V29cJrmvS/QS9fYsqLXCuQRjVlszWCRL+xUeA0YBsjVfX1jeLU&#10;i4DntIzsqFjWN4cCT54NDw6Lxi1q14Dn6AT2+Wj6o4cPhwY1yakZ3x4J/O77wKg4RnFJBfrWuATA&#10;1QApAJA9IuhIrjZwTCBXpy4yJm4ftXQVllTn5pcXldagYl9QXIWR6KBz8V9+G3jwyBmOIPXa9VJU&#10;FAKDooLDEyoqa1Eexy7gaIAmgzrDrBv/JJovcsjIj/4Qkb/4+gfbEz+/Y/PEofhfNqgrG3Kj/7zw&#10;BZcPjZTU3IHX2sX8fF7uJWZVvgcvYmlq1KdFXHeJwBpWGGTSCfphrmUl00FCc6ykI3gACmGowJwk&#10;NHsJzQ6d4GohqrIGFVQTuiYRXNkUY05l8TNK4qArtq5g2lfzHKpYhuUQGEej/eyI2dxKnkUJe1oR&#10;x7hE5FCSYlaY9lF+2vvXL35UkmsqLfvwzq1J9+5Nq7sz5Yb0L7XSf6up+vfqqv+4fceotd1VpnJT&#10;ah0UGhu5BoHKU2WayQNqxDg6KHVufYqZ91tmtHQuUA7N1445gUxDiqUh5p3mvQPzqioijhyJ89+Z&#10;tGfzhf3oRK4Tk/QFiI92imERtXuj2HdDMpEiA3vg2rhZtH8td/9Kof8ysc+SVL/VFz734X11YH+y&#10;wLt/wKhPOUM9aq15Yq96Aq8xar4ZI85kynkKwqaUwx+oR9Dt/m+ZdqZMNbW5+b2aItiWGZbFGCOS&#10;uVqAhf49FjoCWIZSIcxN0QiYIWEBqnGVA3ndDOQ6SFiQprtWc5FsYVLJs5YKLfIjzbKDHItjXSVM&#10;lwr6HCjkC6OsyxLskbwJ57VKvmulYFVd1sZywarYL6M9l4q8SGWbIDRawn7gpiR/Qp/bqIftX92+&#10;KcZ+hdB6eNaXtYlmm2o/Ezswr7VYIk9ALyHoOJ5AX/hxIuIpcfe6RLhj+mCKaWOyF4gpZqBRXgY9&#10;3QzLTBxnMcrgEH/54BVWJ2MbZBftYSINgwpvZfLuZRfgjx2wgeW387vdu7wPfuOenP6X+vszuvtn&#10;ypToTUD6jmWm1NoqBxcodWu7Fcs5wtVfff7F7q3x8OD0w7jUjiTvbUJkfvh7Jfog8QIm29uhLcjY&#10;u0m4Z0XknsXffbbo8IGlh/etOL1vDVT6Yp+tCIike68N9V31pc/SdX5bnc8mOad2zUpRTGO3m/Iw&#10;5tQzR4CxWq0TfLOZZHRqGlM5HRVmrg51YFOm0lqADrHMPLZtVnSbFXPASURcumAcRpwmeTDIxEL7&#10;lgxNgRSiuQtHEbSQQSVnxg0Y81XGXJU5WzGbL7eMeYTitvmJKgfIuDhKoDIEWdBLwz4ajWQosZE5&#10;AWsOK7rCLKbPJr57DrPfLa7DIaTJ+twD+4Ruu4R+BwxxQZhGVzjy1O6JmrlRjWtOcj2D+L5Bov3h&#10;KecvlF2sa+MUN+47n7ErULAvImPvuaSTSQUB59N3nRZuO8H3DEnxi7rgGZqy+TjHK0TsH5LkcyZp&#10;wdmsDUmNmzLaF8fVrD+bG3AqPZxxraah516XNrG0YdOZ5IVh5UvFqnlIkAzrgj2IAUa8hJCR62Ac&#10;5swbdGCTREvbRJ2FQIdUK4jLQJptmGSUC5VwHBPMa82O710gHDRjqmcmyJ2F6iX8zuXnS7eFpYdn&#10;FMq0OhXmgZ7BJRtSY8ipKeNsCJKgnsapjOLKwCD9gjHD8x+wfsTCNhZYHVRgkDrROCnSGw1Dw6N6&#10;/ofbd50uJ86Q/4hr5LSpGxpubukqq7p99brkWlFVXrE0v1h64/Y9uVJTUFqDonFEHC8wODaWkVRZ&#10;UzcyOoaXAvkm59y3/QBHKQ32s/GREdSWvz8REhQWKxClMTkiYWLapZzcy1fzruTmZWZlnw45fzY0&#10;4lpevkopq66uCY9KiKVxMbusUWuA/ahjj42i2UwuJn71g2sWUj/QQye5FnlGwqQ1g48VKi0MvHoH&#10;4CXykMFLi4rnXSsou1ZQIU6/Gnye/s2RILYgrbm5FZV8+IKh/436PGlpk8sLwP87j96bb+B3bH7z&#10;aPzWtv7rMfGFAzaP/vCjemQMnqhFJaWRXDazMMdPELOUf841Mcg6Lcg4P86ggg2x9KxKJDMm2JbF&#10;2JZFA3cBHo5V7HlVDBdJgn0l066aVLynV0HNxLeAQ4iEYVQaY1gebyxhmklYlhVMs6JYi6tBM0si&#10;DMrjkb8Lfyu3Soz2Jv25NmNKVaZDYap1ySVjSb7dzcoFjXXL2locevttB1Rzewfcu7rmdHWZYvqo&#10;pc2gtdOqT+Go0DgqBm1gKkJlS3yk0E2SaWYqNIjFdersm1bfNONRh22P3KxDZtypMO5TG8oGzeSD&#10;tn0Dy29W0w4epPuAS60lQiGIoeCi5bc9fY9Pqp8HAgQBzOgrU4M3YGzrBXtXsvYvF+0FWqxK2b1K&#10;4LspJmC3H4e+pbUNkZFT1SPWqnEn1RNzYLN+ekpF2s/wG8H6s2oYUdDwCjWCnPtB0/+V5E8tE80s&#10;izaUMPTYDJMvU/hjv8bmD6uFkxDhBQwmfXquWRVrmoQ5BYYbVXCTJj0FGKBaS0Wzi2LNLwfbFce4&#10;SBgO1yPs4a2dFzYrL3wWgkMqkMclmFclWFTOt80MdTznG+mxWOS5cgJ9sUeknEu6sMR75O0LHfe/&#10;D0r9PdlCX9MGHuuXfqpq4p96nTYZZfYGTq8S7l4t9F0r8lkr9gY2b0722gLvTOLPRSy6trzG5g1i&#10;T4xfY4oJ1tzoI8AdbF2izwqx75I0v6XpfsuSvT+J3bIgynPL2e8OHmHzVt5qnCojI2qTZMppcpWl&#10;cghLny2GDLHl8qHNtxv2Z2aeCz7B8N/G8dok8sbf8kj1907z90r1h9kIOPGGJI9VQs8lbN/FMQfW&#10;HD+y9cxxj1OHdp3+YgvTeyNv10au9ybu3h1xX3oc+XLH1i/9XYKS7TgtMzjyKQndxrzu2cIeZ67M&#10;MV5hG6UwjVHNZFA8GAkQGESmaYwT+sy5wOkBs7h2Q9DZ+F5SmyWTvlpToDJsNYmNl8aECMcQ9YjK&#10;NnCXuItgTYLwSjxonAjQUtvwVRZxbcbHJKbHymez+iw5Srh5mAsGzfl4HWAYWr+kFT0btywVKsyO&#10;bMV8ruJjRs/82Dbn+A5HRq8jXebMVDvCuoQms0vocIxqdjwpOcC9nFXXTr9cLSioq+5QdIw+v3q7&#10;5a/nkz4L5jNza0se9N7u12TfbhOXN/KK6hMrmtJutArK7sVfqRVL7hc0dotLGtYz8lfEFn1y7vrC&#10;oKufcSozix8+fKgYG8YA0I+NA4Nf8woWhRYtZPfMp6tcElSGDPVfOBoDDsa6VHifTjyU8SEQowKn&#10;+VrMWQGbiRcYE4Qe2IwUavKQm1AzF817psYgXmOV0Dsv8sby0xf8o1Kya+rhdYH19IefKVQmwExG&#10;jMHl0AelgBmIBH0wFoFnlKZ/JnaHCGV+gaRIgPmLl30DihNBsWfCaNU3G+Cxpa/Qggu+61yJ8+TE&#10;SfIXG/gVcEelerCto+/eg3ZJTX1mTiEgOeda2aXc0ozsguTMXNxTIa3rl6lwWYBO7W9gM/4MqPNL&#10;GHaPj9XV34fRN5uXjEGm9AuXuYIUwPO1vIL6+vqero4rV/Pi6ezU9AvlFRJRUuqZ0MhLl/OGBgdh&#10;MYZZKaDyMBnCJjNgv/p5hc0T95O9Izv4ig3jsI2PP21t70Y5oadP3tUz0DegfNjSIb1Rf72oKudq&#10;4cXsvPzrpd1dPRjFxvEm3XRCzX/H5okj+v9j4xfYjG/tyPhTfJ6jz54yxameXxz4LPj4xqMH3A/5&#10;OATvtxSeNMpPgGEk5qaIZRVme8ppRhBOY4SJiML4c6Vs20pMtjBglDG1VjytNsWtOnnp7cxlN1MW&#10;1YhcEUFRzrMqZc+VCBaWsK1iP3e9Er1UKl5Vlbq9WOxRnLpWetn1XqVt8x3ruhtm9xqmP3o0q7vb&#10;rl/mpFCbIc9ROYjxlYUKlbtC7SJX2cmU1gNK+HzZqXSoXVsodWYUNkMgPV0xOEOmNuqVz2zpfL/h&#10;wZRHXZNbut671/qnpo73Wnrea+2d1N5j19mx47aU+d03LN+NIt+lCCDKQLHab0VmAHGcQMBwmt+K&#10;FN/lyT4rqbFgUp5N9l8LLZjYDwEJa3g+q4L94CX51aoLKXObmyzkasRNIoEK8AxLzslK1M91k1VD&#10;k1TEcgTrz4rH4M0wIcEcl3lL24e1JVMrUnGxYiKF1ShxM3WoFjpKhXZk0owMSsF4HBPhMB/FsDKO&#10;LQoPEMNPq0KtG+mQsL7iOUv4dmU842KWWU7o3OzgxaV0l7yoOYXxqyt5W65Ge4mO/ZV35Az/xFnG&#10;4dBzB84d2nV87yqmx4pEr1V484Bh7A4FzIRA/zZvpljyP9S0KWDeADyeAGbUt6n1StQNiCW5GgBm&#10;kGCv1UneK2F7kgQ3b9TAvUGOMQONhdIx8hnJPLSegvN814jI3Bp8udHd34y+L9iteM82QcBWut+m&#10;c3u270dA46ljO1LStt+6u2RA64CmvkL3n3LtZIXWVTGEZatQY8ocgrtpisGF/crP79afZ8dFB+yi&#10;e21KC/BOD/BM8tvE8Vod5bcqKGDVib1Lv9v3yRdfffr5yS37aF9sSznjdTF8X1YkVGZfnNi175s1&#10;ew9tOhDqv499aEfS6WWcIOugBLO4YhNBq7mo14asfjvegB1LNjsBSwFZFjASE70k3xCm0HEDVgyS&#10;+GRJ6zaJajeK6jJNgOczqPAgSLMRUw0PLxP4UQNfIfLiqGHOBU0y2slYcP20FmltRTpbuGLR+6zO&#10;PzQ7Wml6qNg2rNGJ2efK18wRD7kkIpZKbc9WunCUbgK1C09pxcAINUriMpf4R25hN+eF3ZgbcccF&#10;ZeqYlk/oPUtQwY64tTi4aFXode+Y3ItVdYqxJ93qx12qx5qxZ8MvfnjQLc8qrL5cdqtlQDuCbJuf&#10;flaNP5eNPO3SjnYNjvaPPO3Wjbcoh2Sjz4af/6h8/CT5xqPw7JrD/OtHBAVpFfc7FXDyBaig0PlS&#10;Pf40WdrgEXtlVXTZCnrDp5w2J2a3KWPABGyYB5k37L2wywiFJM6jDlzo2+Fxhtll4l6CzAxjDGdz&#10;UDZAq5vEh7jxNPNjHi0OrfSilQZnSS9U3e0d1P30EgO+4wBe4pAEJCGlaoARQJMw34mFiROANP4J&#10;zH76/OXIGIIKgdFEx4Tm9ImzMRevFKF5jKcAMsfGSaP5XefU38BmCtLIn8br4A/qhkYam1qKy2vz&#10;iqru3mtpaGoFq+6XqxFfgUfxOrjFG9afeN96C0aLw4hbTD3BqAu6cWi5Ozq7ikorYQMuEmcKEtPS&#10;L2SfDY3y2/flwcOBx06GYBt33m9qxvwV8BIFbVQTkKKM13/bHgGbSbf5zYf07wTvjywKpPWHE3ov&#10;UGq8Z5Bs3IMh75u378Jo7PCxEMw6d3X1UthM3i11pN98ybdv/86b335cfn3vq4/kdQ8CX3PIBfAV&#10;6lapwtjc1Z671vrvWuS9wdV39Zygz1yzY60qRTOqE6dLoTZCoZU7DaEUsLCupLyZkAIp5aDQjdi+&#10;yVLeX2rFH1YnO1yKcc2KnpcV8XEhy706xb5KbFnMcs2nL8iOtQ7Z48Q+7p4SsTw1drMwZhMrcrGQ&#10;bnU10/r2DbfuXus+mcGAarpSa6IcNFJBUQX7Dp25TOUiU7rKVUBrJ9SxsdRDtiodAA+piyaqxySP&#10;mWCzdlqvfFJ775RHHZOa28x7lcY9isn4Z6dsUrf8T+2977d02re3et2UML/9mo/sP7+lmXtWZpLg&#10;3mUZAavS9qxN3o3tpUgJTNu9PG33Gj3FRJEWRBB0EHgmCtgcc3zfuTTOxroaq0cPJrd3TelVzlIM&#10;myvHZqqGJ4HPkTU0ST2MsWasD1Qj76seG6iG7NSP3XoH7JpuGd3INqrAlQ0DXiLTqkVzpKJ5UhHg&#10;eQKbkWmB9A5TRIMgyLlGZCwVTJEKyEBaJYw5eQsqBI7l/GmV4lkXgh3Zf/34crjz1YhFEv76UvYm&#10;wdFdp3Z8dWjd2cNbgw5uigxYLfJYI/Rcm+izDgpzColJNRvYrAfmibHjt1FnogWjFmXP+XqC+TUY&#10;6yEZtwSV9bVuasqZCrzCsXoNzwSk4YJJjDAp/CbabwqbsYFfxJ0+6wX7N7P9MWqFMju6+zvT/Hem&#10;7vEU7fFk+HvE7PWinzlxjBW37/o113vNtgPqOdpRN9WwkXzwD7A0V+gWUMtOrpomU/1Brv0/ikFz&#10;lc6jqekoLSrQY330rnXp+3y5XusTdn6asGtJ+P51p7/bceKk1zchPnvj9nuIj60viLOshAUbf9mt&#10;tPUFdJ+kQC/mwZ2cQ9szg5cXJthVcp2K+A5MgWn0JWNmjSnjrlnsHdO4JhtmuxO3H7gIejePB/sO&#10;QCl8QgZnYz6Yrp5N19oiSIrVb0nrNY3rNYnpM4yVofMKbCYzu7DywGgTmDQBKo0FFeqgx2YjGklg&#10;dOAPOmA2Oq7L5lyzZeANs0OllidqXFl9GCCew1M7s2T2CT0OCd1zWP0LBMq5QkQ0qhxFUEu1zz4r&#10;dTic73zsulNgof2x6w7fl7idqlkSUrvmXKk3rfz4xYaMm219KvU4Rmn/9jOYJewzcAvYUsL6CcM2&#10;L5HLjrP7S0QZo5E4/uLlKE7ykCj/BF/9H9C4xWwuTsQ9Q+N3e1TlTd0VTV0tcu0wstzhKwlN7nP4&#10;ULyok6tOZpTvjM9dHV20IKx0TkydE7PTkiWDfyea3ygeGEFqzoBHqXwuWzOHM2hPHLxhNIZcSFya&#10;YFhLhWVAkxnS5G607sWhVVvD80Nz6qq6NX3DY+O4CngxhkUgjFIkTQAzgT4KIggi/c//PIddB55B&#10;GPOPz/TbEIU9fzEgU8KfhJt4AWQXvwHU0Z8GsfHrM6T+Hv0T3npLPYE8gr+sfwVgGJg0nK7xT/0P&#10;njMBeHqEfutLkTvxPDLghXxo0sQFJcW8808vn5EJbGjGn413dXZWSKTQf/FFKUcDg4HK30G0deQk&#10;OtBVVTXX8org5IVeM4y9QL+RC/W2PaKw+fW7xd/EQcLVCT5BfIqYFsN68hRW48/wXrBT2MZBw9Pw&#10;UnhL3T19ULOfCYmJp/Pv3r2Hd4V3Sbrmv/Pmtx3rf/0+8m0g34dXCx/SyNPxxu6O6NwrAfFRn37u&#10;u8Bvo4vXMuf9axYwDi+sFNpAAFzJRdCCHaZ3kLJclACDKsxHWVQjaRjiLKZ5Bf2jSjY4H2Z25xfw&#10;lzNPbaIHb2UFeSZHeWQxNqbHr+GHbKCd3BB1fNmZLxed/GJNxImvskQRhVfOZqVv43Ftk5JmSqQw&#10;vgbcTlEMTVYMTVGgdDk0HQGL6mEb2GnJNU5oLUN7pdQBs4HEADw8ATIrfQKjmUxr3K8y6Oyf3No9&#10;ra1rZme/pVxroYA9iIaYfih0Rr2KWR097s33PQouJ3z9mXjvtvQ9MGhERu/Hqb6fpPsvT/VfKfZd&#10;muq3JMV3SbLPCnRPKcH2lkTfLSLvzXy/bYzPdkUdPxCWxgxsrFne2zm5te2/6+6ZtHSbDQyZKEdh&#10;b/Lhr7D5I80Ypp/huW2neQzqv6DtnsWtqyaY4a5gAnHhzYIsEPimYaGsDbRGTXtajci6Nhkup0j0&#10;crmBVA/B1CoBppwdqngbCujel2I8ryR4FPBW0b7dcmjT3vP7AqI++1508jD92y+Pb//r/k9P+X0a&#10;sX/t+X1ron1XJXkChgF44KxrAM/A4AkJGCloozH8jpo2odd6XxGUmgmaErXXa2CGCuzVeNUvNhC8&#10;CHYOyAeBJouKvtBvJ+MhKLPQjdZLxIlkmoi0sVL2beV6ryTBWbt3pPnvSvbdxfXxOOfreWS/3+GQ&#10;0+evXTt6r8m/p38RWhVyrZkScZ+PDalkEXym7tSyl6uM5Kr3FLr/UD42UegW33+0IyHBy3fXl3t9&#10;g77/9ut9nl/t2370sP/hyK8O8k8czDh3ICfS61rM5hL6kmpIKJCiwXCSij6tFOwoZXkUs3aWsDZU&#10;cNxJeDZ8x9huV9PNaBzTKK5JRKJRqNDwfIZp9GXrmOuOtFtz+T1ubOUcmtolXg7Iges16CCxw2Qr&#10;nLgKB57SGvGR0b2G0f2gzsRZUx8YBd5MLQQ6EbMtyqcapV1TmsqWrXYWDDqzlQ6xXQ7R7U7nH9oF&#10;3bE5eWN2WOPskAbrM3VWgbXmJ6SWgTU2Z27ahdxxjn3oLpS7MjtsztdZnpLYn6l2Dr/tEHZj9qly&#10;mwPprp+J1wdmfcspSKpqrZU/6yGGzTjzjuCEi/Rd8E5AGs4gQDgSxkvUw5DxokpMyB2ExYBdgDe2&#10;cc9TGEuNDCMuAhj++NlL3bMfhp798OSHn54BBvAsYMGTMdSWB1+8lLQM8MvuBWff/FxY4U0r2Rhd&#10;sSzyxidxjYvYnQsFcuKpwlE5JiCwUm1Pdc1NOBpDjGmhJU/MvUkGJa42bHkDH4dVe8eWxF6pq2pV&#10;KsZfQnk8/nT8R2KFDeU1mVnGesX2KM5HEFK//gd7hJj5lyDLZEKZYoNa3VBhWfX5WB6Dn4n45kHd&#10;MAAJO4ofnAOBo+86k+rPk2+9fY2/5HcBZnjOxD1vblCnWcKY8Rz90976aniISrci1XVKXYUkK8wk&#10;EecvorcCYgOuqUoyGLhsQIaZLuRHofRdX99w+Upe4JlwnjANZt36XUEOlf7Dfdd+vfkO39zGeyMX&#10;W6/3hTpG1K797WdI2ZGcAd4cR+NDVU6yQF4gNfJ33vyuY/yv3q//fkxgM77EfVpFYnn+suATyxjn&#10;PqGdnnv2M5eju+aH7v4kK9S5WjBLwpxWilkdplM1366cZVBCB7SgBovJHyjCbCoSzCpoUzAfVZ3k&#10;VCpanxH/FTuCkZPFz7sYImTsCwvccfwb/7Pfn2XEhHHZh2hR3ieOfB0Zfv1enXp89H57d3Be2ZKr&#10;xTYNbbYkZnH0A/2CgZdq1FA9ZqEZddSMzNWOOGoeW6gfT1Ojgzv8R9XjPyiH/h0pkHD8QNNRrrXt&#10;/X/sfQd0E+e67Tr35SQvJyR03HHv3RQD6YQSAqGDbToJJJycFAgppBBCAqa44SJLcm9A6L3Ysi03&#10;ML2Y5ibbkmY0M+pyxabd/c/YxuFC3spZb71371rR+pc8GrXxSPr3/33f/vbWONepHKobHGoaHRrV&#10;rmoWqDyc4lASdkNLlcYQQunG1SvfrDwzXRK39cNFOctn7lwOfHozM2JM9sJxeQiXl76TtfitHNIX&#10;Ox752PQF74uXzEpeEi5ZskCyZGHcskU/fPbhytifZ1XKAhV3Xm5qfL5e6Vx5acy1O15NWhw25MYG&#10;0rreuBkWF4LLxSu8H4YHrR+BLP31i/byvS75aHmSCPIswjVWOaDaobUMN61KwQtL85GLR5WljDmT&#10;biuXQEbbuyL9ncLkiNTvl/70wYot//xctC7sq/B/hr36/QeTv132zqZVMyI/mh65ZEJ8OJybp+Z8&#10;MDftw9niJTDqmJURPhstScBLYDOuu7EZZCvSy/TH2EzMH8HTBgD35J9JfzNudofUkNTmYVt4AB4D&#10;6CUaI3hxIogNlWwAMI/BqG0vfjdrybvoNoYaVx4ZYHQjr877SC6eljZ/QiZ4ZEvnpUfMEs2eGRMW&#10;vm7lR4t//HHi0WPj6lWO2mZrjTEEJ1CFPLYRAIxPPFBjANHvVVqPEUgxbhSDTjlkKazhMFajenvf&#10;sWmbIufvSFiemzMtKWG6JCF8b3ro4TifomS4dTlXZKI6g4Umuu2RjbAqiB9SBHts4ljqXCx25pvp&#10;bYrRFBDlWhAbXJTmnbEpKHl9gCTSJ3mrpyjGbUeMy5Y4j805/jEVgdE1I7dxY2IYz3jiUeErZQMk&#10;VJCYGpHChABjEtRu2xudY9F6xCCdSxQ9eSdH4Rotws4YQGVehRuksCCxNlisDdqhCoiqD4lrHJOk&#10;Co1XBG2pcvu2zHVtkevqfLc1BW5fF7p+U+S69rTL50d9vjo5cmN5wPeFrt/J3H6p9EtoCE7RBEtV&#10;QQm3Q9bsGf+Z9OvEfceLzzAG490HD3XG5s52tPQ0gzOMCI3gBD+QG8YeIHNPAASMIWCDjligA3YC&#10;wCCjBX2PVlg4CbZLAnUZkwgqlVDhQJAHmS3EtXyZEx1NClZ/rka5q+BcZLbs08SCsO2np0WVTEq4&#10;PE5UPSqpcYSE8iFGVZyjhLWXsA6QExfDeIoNTuAwQjPYgOSbE374bXNO4e1GlkhVNsM8qr2LvD98&#10;nEhamMBFLxj/fgPA3Iq+Xh4GMa1pOO2FK1UHj8skmb+lZO3/ZbsECl/I0GLixP+FMBeLFIDTvzGP&#10;AsPwXBxIL7YJJxBLHNwlvCDuxRoACNfz+tjxzAsegw9EAGZc43EE+RCZov8JRXY0YvHqYBAIa7FA&#10;W7QT3hvHThQAm69cvgrhka3RyZBG4T878hY97/iUv70H/NQNnFucPOFpwgYehv7sY8dloHCv+zGy&#10;tOws1nJYImBJhg+dh+envMsTu/7KaT9xQp55U/iC9Pw8sTTuVOuZnJLTb/z8zcyDmcvPHZ19IuXd&#10;PVFTD0a9LUvykifbyeKtodssF40pBmZA2DndsVjiIEfXkxTNTu6FO5xRfgahqSR91JGkKcm/Rh/M&#10;vUEr6vSqvUUnv47d/vGmDdvzMq7U36AtOlnVRdH+35L27TmvqDG0tpy5VLVu34l3i86NU+ldaaMN&#10;Y7HimjGGsM2DWQs8FhEnuTImd9bkyhA3RnvGNIQx9acNL9P6/oxpKPbw2OyqoO3uNNjdUbgqVB7Q&#10;6WRIeE1cKCiOCFkzxrGscXwj9VqJfPzWDRuXL0TvbN5yRIeTcxePz10MYJ4AfceMJZOzPpyWvmJ6&#10;ykfzxJ8ui1q7KvrrNXHr1u5Y9/WvX69Z89O3K3NSZt++7KmoeVFRb0Vz7perPM9dc61nbGjzENow&#10;hIYWmJ64XLAmiJxgoPA8QGNEcO+i0rrXKhwqy/ofzx5+Msm/PB2NTxhY0AwmHHj4W0D2i2zDpNmh&#10;GIrZiQGl0iCQ3qEWXp4eWJo69cCWsB8XhC1+Y8nKif9aO2flJ+99F/H6pmUTf1r4xoaFr29eMjF6&#10;8SS4TuUsmZm9fG7q8pmSxTMBdWlhM/PQwgt9roWkXk4CYnCheZ72H+S0hbhZaKAioMvXhoUNJKW7&#10;e6t6QmphP3/dg81Q4hSy1nwnMV4NKuXZSybnLEGZAMZQvAoYVEH4Hiq0GmdGvAtKfM6ieXFzp0bO&#10;m7Xts08374hbfeDgzJu3R7OGoZR+kErrQ+lHoHdc29KP0tsoYWFiGEkThAYFzINmh1OsNbrYGYst&#10;ZfTXGMNuK9ZWnFlfdX2jUrG25taaW5fX1l4aJ5N6FYs9yjOcytNhlWEL1XcCzxJooPIq5RKH/HiH&#10;k7H2MEMrTrKFS3QR2tvwKaSPKEh9XZbzZsnBoKLDnqeOuBw55LL/qEPKEddNRz1+ORu0rWlMIueD&#10;tqUkwLPGW6QOSFaHiKlAkdortskjugn6WegwRvIWLhTo+gUk9w4BmxE6wyHDR6zzRbc0TBW31nlt&#10;rQmMawyVaMamMKNEKp/oGu+ttzy33PSNrQsSqYJESr/oW14/n/VYc8Jj1T7PL465/VjmFX3DO0nl&#10;majyTmoKlDSM2yhbllB4+FIDZzKiCNna0c5pYcFEhCp52IJkBJCOoC/mYsAziZD5GBNAgnkdYR6A&#10;hzySD6yBdugmxsBzgMdk8sYTSYCNLUL9BTGoA8nQZihCE+CE+q/hbifX1lWju3v8hnbbkWurJCWz&#10;o2Xjfjo9atP519KoACkoclA14WwlnJ2EkOPcRKxPImw8WL/oG6O2FodF7sk6fUHNGWHC2IyQHRKa&#10;8IAkMIdj+iPkAWaAjI1H4jjrGxoPnyhIzf4tb+9hWXEFzkBF5dXb1QrkajEz4tBx+cMXe+b8KTwd&#10;Zw1PB3TxNwkcYhs78bLYwIXsxyN68Bs3+VtPv8K/hk9BOCT+4+gGSPJo5AmI8RXalFF4QJaiDS+F&#10;pqbTBSUHDp0orzh39LgsKlaCHmXodMKLAp8dHvCsi3BswuGR1xYIA/zJxTFgyYKn8wsM1CpQ6CQX&#10;jYbN3XUQwAx6msVsxsINayZ4cZAC+V857Wed6H9vv/DteIzNnR2Mkcm/duHd+E1vHMl8X77z3aMJ&#10;42Qpo+UpqHFayZOh/wWP5IBTsa/t3TS2UOJZkRt6KMrtVKK1PAWBnSOwBP7BZWmhRalTd8eHxWzM&#10;P1vZ3Ep+IfiwLR34lXaAB44fPT54rPtARjS3tOB7ja/xmbPXvtlzcmLF9VBt6xDKaEWb3DUmtDxB&#10;7RI852EsirWETvU3yvB3EHQpQ4DGPI61jFQbgil9EDBbY3ADUxdE6Aba6naDbU2jp4pBRw24uy9p&#10;9M/R2n8oORu1zp3SjaW00xXqKSXl70dv2/blWsmHS9KWzMlaPAvSzfAHhFpFxuK54qXzI5fN++nz&#10;FT9sXLc6TfTOwX3vnMyfXFA4uUD25rGTY46dCjx73rpRZa9knBvpIFrrUFX7j9LL1tWUHWW0ow22&#10;tNZOQ/LtUDix4ZoxQNgejOZmGEVTBtd6tcO5cy8d22V/PC2wLGNsiQgDWmmoBUCIFB3hEAjDtrVc&#10;BEtEaGXDuRlOiMOKkweWZ7x6csfiHZ/+9PH7cbPfEc+fnInq7NJZKNCCP5ULzvOC9/OWg2eO9PXM&#10;7MWz0hfNkC6YioGWsIwFiH0RxQKb+fZi9FBBkfQD0v77B9jMa490h8W9wEzglq8WI1wWBr/ncX47&#10;i/SeIUSelkkCZUTMgiUGaOHA4wkYO5eiQXxi7rJJ2cvezYaCJoFwcNNmZC9AHD8nY/689WGzPv7s&#10;4/D0lNBLl50bVC8ruX8wJpsGzkOFFrhmF22Lt67VXa33bGIBzMiF4F6MF2k9hrum2VfT6q40elDG&#10;kCZmXG3dyMamAUrV0AaF+81rAZfPOBRI7AsSIGYHFh5q+V5wmZSL8fUGYMMqwwuyNoXJ/kVib1L7&#10;x8pJao38kCzepjDOsTjBtzDboXDfwKKjA4pP256rCLh9y+vsVau0k/ZbjrpuPhsgpYLTdUhig1Dt&#10;uEPlEVPvF6vwjVV4R9X7xCkDUEIGNidp3RLBWCZR8hND8MkAB8pVxDrFNDpsrXWOVrijL0tEe8NI&#10;Ssr6piDTS5K9fqnagAxdYIbOL53zk9KBMTUjN18bE1s7KpUNzDLAy9k6Vm0FhRMxHbyxZFXGuYsq&#10;w91WrcVAmXQU3IQQPbd03msHImOuB4cZUoD8aIdTItkgHUftnXA7xl2kAenuvYddDx51QcMSCEOQ&#10;AmgDvAE56AE8Dgh4A6bJDxqx9QNoVJssLUi9PrwPu9+OB11tqJNi4sckAP+D2ibVqQs31khOTfrx&#10;0FtxN4KTKCT2rcW6wRLdUKnWBiAtZm1gpZXEjoksmvVLbsqhgjt1CkhUQqgSERqOuK0Dxe+H7ThO&#10;AoLPvAAw+Ir5PahYHztVKM3Yue/Q8dt3qtGBgrnIYDQjqiWanTwmCcCJ/c98uT+8A7MZoEt4SPcL&#10;8jcFeO7zVAFehUn3D66xwsHLCPiNBQ+2SHcyXgfoiMow7uXdJ3FKUZN+hFQHy7Bnzl4AfVokyY4k&#10;Dle74HiBd8c/2Ofdn9zsxeZeeO49Jv69+KPlTw0WMQBpzNwMwwH+oWxaV1uPZQIUvwnvDAUQvkD+&#10;5Bs87fZfcfPTzsrT9gkfRi8242tvaDNUaRoiskUjUrb6RH7uu2lF4K7I0AKxryzJFrb28hSXApFH&#10;xrc+kcv9M9e7H03wE33pvHeLvUwM1hKKo14lUq8iScjR+MkZ2xdE/8I2G1GK0ml1WOJhRjB13TOA&#10;lcF/3l08wYF4uIAWbmk9W3ntpyNFkyqrILRpzzXbk5YkE/RDBtF6CF6CCDaU0b/Emp9jLf9ADM01&#10;j9C3va5rGU2bAii9P+yQKT2wGd7MTo0aYLNDbRNI3dAFQzb7eYoDNuNFnDmLF+JmWjeL4iJu3Vm5&#10;f+/eZFHWmk93LJyRED5VvGBacsQU8cLpWR8tzvzi45jVH8Vt/lGal5pyoewLleJTlv0ny3ygUq1Q&#10;UUvV9FsNTf0alU6MPoDVeys1/gra5mqNfT3qnSiCQg5MB0Uw6IL1YLNlGEhhUDvRtnjBXYPRe9+8&#10;8b/zD9ocT/WSiUNLRBh8WlXkWSIKKiHYDJ8uCHOi9mwL+wqkKwDSxcl2Zeljf/v1/e9mr/tgAlQy&#10;cqH1vQSJZWLhkBmOsi5xmwYqC/znvKVz85bPz142J2spHjYnEy3FpAxMRLt4RthklJ93Qxh8ObqN&#10;CXP7GQM5599ls4HQQGJhZzexi98j7BQiaWBzxoIpGZDiWoRlwVRQvciAHeQihMuPsTlv2aScZVMI&#10;NvN1a0iLpEVMSY2Ynjxv9s9LF36/acOXhfnvqtWuNDcQoMuYnChjsK7djTVbK7HkIvIy8OEGPdsL&#10;eqh9sBl0PGCzL9fqQZuCG+m3GxpCVcrn6mv/du3y30oKnz99yL4kg3iHyCVI9niVpviXp/mVp3mX&#10;p2P4l6X5n8kMKE/zL03FKtMe1Ap5Mj4a2xIx+sshBeNcmOtSfnzcrQtv1d96raE2tKnhtSZ2TGWT&#10;fWKh4waZx46aUdmGERkQm9Q4RCscf7npvummd1Std0yDb7zKn1CUdU6JcDwk0fMTwCzUmwHPbhCy&#10;BkU5XgUJET8JGF56H4A94mCxxl9K+6DLGXlgEe2aqHJPUsGeMiCdG5ehHZ9Kv5qk9E1QuooYJ7x+&#10;it5OordOovw3lK3MuFipNHa26e93GO93kFin8+Ej2LTjZ8iPh4DhDh6nAVf3HjzqABIDdO+D3vwI&#10;2Nze+aD17oN2qFfy2Ix5GGhBoALQSBbZJJwiATOhBCH1+gh3In+L++7fg1Bl+712S1cbLBz4PcjA&#10;3u/Sd93PqKibF1Xwdtz1kCQ1sBkyLDw264DNMMO2RQ93Iv3GlvyJn0XtK640NVvutpIBhhT0LoFN&#10;7cBmrBsePGwH75o/GKALWSjwuWXMc1g7wMYR2Av6GqfVokl3574jVTeh+YUID2lYkp/Hw8iRk1iU&#10;gDzZINmBf+cizKI9zyS3hJfC6/Mv3Pdlhcf23dPzvL5/+2YE+mzjWPljJoDNgzcO+yEJsu91QU3z&#10;8pXrxSWQ+z4B/RNMucBxskIS/jOyTaoAvW/Sd7t3Z+9G91H2/MHp4kP5B/C9PFN5CeIqjQ1Nguwo&#10;9FLIR81XxMnR9Iyep5K/vS+Ljb+wue/Z+BPb+MghswM371uKpsRdB8LWrJm8asV7X34ydd3nb3+1&#10;asL61bPjNs2L2jhlzT+nrFyy4Jsvv4yO+nZH7Pht6yfmxMwpyJpVnDPzZOp7KRtHrY6Y8f2aSypl&#10;G2nmw6IK+RGI6TzEJ0jWWLxSDX44+BFZ7nZZsIRHU7Xesu3s5TcqLo6gtPYK2raBGkVxr2pNThqd&#10;NXjapBPJOFzb7Ktv99e3BWhbfDgL8Ni+QQvKGLDcBoiIrmUV516rdLxVH9BI+zYx6GNG0zMou4iq&#10;gfTejHk4H4UPJTlwHWqT3yrqJoiTg35YOz4pdlJu+sjkWP+EqNC87NdkMveL55xu3vRobHSlmCEU&#10;15/S2tIGF7yCtmUw14wI/j8IYBi9OTNoawNqmp67eGO4QoPGnhDODPQNYHTeGj0y8A6sCYKdUB2B&#10;DomLrs1Z24KcvLOicdiFM/1O7rKWZbkVSh0LRMPO5AyRpw6ToSEN9U4iSupTDl0wsVV+IgoHVvKU&#10;CRXZq4szvtr+6VcfTo5c8HYaQlKEpyTQfx992KguZ4S/lz5/SmYEds4gaAf3w6WIawlUEyUQHn2J&#10;EFg3PRslduIKhRR3ath4bJC7HpO3iX8zaR7jBUN6MVjIWvN0MEK37o2bn9jg1cRIKJyzEOwz0iCO&#10;a+iQwOsJkmp5S5FRfyd70Zu5iJ6X48gh8zkjb/mS6EXz1q5YNGt5xKufrAiKi/ErLvMDdYD0oZkG&#10;a1v6sxYkq90Yc4C2OVjfitAZ2RTYiqC64YBPk2keRJleaeL6N2pt1AY0s/mzRn9FnedVueeZAy6l&#10;O4cUpGMMKNtlVZbrKodnmtiNYHOKTUnqwFLSsTaoLA3XqPHbEVEXaWBFmn9FmjvxKk0YVpQIGVrb&#10;04mDZFmDbjT4sxYf1uJOGd1wPBCcYS2+lMm/Sum6T+70vTREqgiE+PNmhc8OjXtkrcvGKo+ttT6x&#10;Tb7xai9UnRNp1Ju9pDrXBDgrg4+tg1YJP7Chg0+zH1qqJIx9XIPdrzesN9+23aG0T2ZtEhnbJMYx&#10;Re8k0fUOSHZgoDmYyJiA5xzPgYYGNwhv4lRBBlwigHmu0TXvxF7ceLjqDqNHghUTpVFvAoKSJCU/&#10;a2Li7B1kTw+uPHPWECZf/u7uJ/ZMx9iHPe2AzAcPIXuBASSGViYpkRJlzXaQqzvbDKhW16iYr9Pz&#10;p24+/pr4jktC46Adyv5JzDCInUmokVlsiKj6zW2FiyMzkvcev1VT29GGMjMY4IjQulrAPmvr0rbf&#10;a77/qPUeRDyQN+YPmr/CQgF/AczAEtTOyRNAPe5oK6k4d0pWQjMaaHKQkOB/5qX3NP/XDUAjUQGB&#10;+bPJePXaTYiJ1tbWk9MPiy2iPobTAqQG0xufT/cFJ6pn8yl/H5/T328Boqtr6hE6l1echwQ3WtiQ&#10;0+aBmX/xPkfW93l93+AvbO57Nv7ENj5Bok3b2YXzzd7tOKusOVZ9def1s1GFh786mL36UM73+fs3&#10;nNr/6+Hd0oIjhdVXr7JNF6j69xIivb//0Gv9B54bV3h9t8jvs5mvr1u5+fgeNZw9791vJrru+Hk+&#10;6Oh4CD0cADMQWsiMAZvR9o8uvK6Hj2oa6M92H3H/7aBfTZMHZxlOc8FNGhg42qkYlG+REO5H615u&#10;0AxFbNqkdVXrEVL7aC3+ujZbWv+P6iarJg0wD9hsf6veqqomRMWOVLOe4GZT3LOw2YNifqKUH+Sf&#10;nrs7e/VZ+fq6qtV3rvzr9uUvGmtWqJVvN9SGKJt8VSpbpbpfI9WvibGlDO5sM8Fm1vIibfgbpf+7&#10;Rg9+GbDZuoEecEthVaN2qNM41amd6pWujZSrinXGuoGF/ZQRcT/+CyuNwYo2ONE6bzXlceuqVdlR&#10;l7LdwWVZTkXiQeWZA89kQ40cYqhwsLBHoHwqzvZ0nJ1MhC61YSfiRx2OCd+5efWWj9d/CpPK92AF&#10;wZeB4cwI/SxksKcjoZ0VARRE0zDpespZNgPYLMTQgGEALRCaADOPx93Q24PNPFubGEARCOdNnQkw&#10;E+dEwvnis9lTBYERoY9ZSGI/AcmPby4hcmOEes0Dc2YE2RCwOXfxxNzFCJ3H5y0dz5slk6AZstUZ&#10;YbM3zZ8u3rReujvz59PHVly+MA3CbZwRPetDNEZg8ysIl3ls9taYQRW0pvQvq/WD1Xo7Sm9L4zEW&#10;wLMNZ8YqzZVkvNvQMve/Kitekh8eLt85vHRnf3nuKyV5gyp+E7AZFDw0TfXFZhDjgc1gyDuWQ242&#10;DW0InqXQUoXTl3hwqRg2azanEwfId9rVqgM5CxZ5HuCa8dgMboQXZRpVrw06cd5xndhz28XgJM4z&#10;DkPrHdPkH9cwUqIJzdCNTockFnGNdEvU+CRrIKMNLwdgMxkiNPvq3BOhv0GGbVSdbXSdzbYaqyiF&#10;vYhAsoNEZy/WOqc8BmYgdF9sRt3aNYHUqp/AZuSK3eIUoRtKwzbtzzhaCOkCzAWoEAObIaZFcKwP&#10;MGO7F+b+aMoQ5l/+Ed1P752Rn4HNpM0GIN3Vdr/D1NmsBzardMZv0k++9VXWqG2VnlJ6SIr+ZYne&#10;KkXvnaH1jq/x3CCL2Ft7Qmmu15tbEenebUU2G/iCWBfhOzLyxq6HwOaOB2SpgQMhwMNHqGQTMwtf&#10;OEcsBxtjIufZ1VFReTG/qEzTjc1PbSv6o//4v899vWf6iQ2ktQkDACDZ0Q5sFqfkgg7Gm0hClAVp&#10;bdKOJZwlYSnD/0ckSf6sCx791Atg3mQyna28dODgCQtMMywWeEsrFI2EOs6febyPMPo+ve+7/IXN&#10;fc/Gn9hGUgfffksbVkOEINLe2YVEEkTTFQZDg0GvthjVBl0Ty6i1WoiToAkSJYjW1g7ZmXOivJ0x&#10;2dmxu/I2pUh/jI3JPXRQ32xEDgWJs7ZWUo/oScKQvBNSZ3y65YGlGc7mXcinId3S0Mh8lXcoKHdf&#10;QLUC0pt2Ss5RqXVW62CKDCLVS6zp7zBh1BjtwAsD2adJN7hOM7iRdqZ1wxGG0garerWfkhsLtled&#10;yr6qxrWBdmjUDGoiuI7oCj3HkNJ0AUWIbR7INvdjm59nTLCNeoPWvV5dH3z+8vhaxVRaO5HVvw4f&#10;QFrrD8lPRo+eq2Fwl1JCxoRxUukwHfvwxU6imw3ClwohmtaN0vrSWmiWeTRSQGXbaqXtzXrHm7Wu&#10;1Q0eDbQrpUNAb8uabDWGoSpugEr7sooUywHnvrW1DmdkDkV7HIpz7Uty3i7MnCPPmlWZN7Mie2p+&#10;8pv7toZIv/aOXOaX8JlH/BceWz6e9vWCj1bNiFoyQxw+MxUwvJQ4ZcHFEiYNgDdSKV8wLSsC9VqS&#10;cEa+GuhIBgmXQbaCggoUwYjMNaA3I2JSegRx0wIAA5Wx3XsTe4SBh+HB/CsgGf4+gFnQ48RGN0m7&#10;p9j8GJJ79qA/ijhCLpiSGT41M/z9zHCEznwfMwH7iVkL30LcDLEXHBii/OxF8zIWhW2ZPWfKV6vn&#10;Hj/5qUI1l5iUmAdqWwfqO6y5VifaMoJtCdaYfRmTL4vQ2eCI9RbFoo/ODtWKRvqFRmaQUmen1jtT&#10;nAcYf0rGrZEeePHCc7JDzqfSgvPjRxSL/GAoUgKjFCly1GhFG1qSCl0Xj+6R4lsqhXsphO085KhD&#10;YzGUbF8cZ1sUh0o/atLEiKVYYpef6liZ79jE+nBmTzXtoVJhbYfePDsVZ63S+bIto68pbKKzPbee&#10;GS1lRibrAmNpj6317tvr/BLVgSgPSzmPRNolTu2SQHtBBUys8xbrPXkTJ1/0ESVqAhLpoGQIa7Mu&#10;kbe9dzR4IDsNrypokqToXaV6R9J5xaH5yk3UPSBjIjgcIzcO4jdEQ8Evg28jeqMD+dexS9YOA6cs&#10;RTsmtnrqr6e27TxlQXqaRFDIYD1oRQRKfnZ8pRjYxt8B+BMGP8+SeOuJgSd3YEAJq2dg4ifZajLH&#10;YFImjxdeAVMzH6yRP/x9JJbFqh91S+xCHu1Q2cU14r0ztu6dFFfypvjma9KGt5OrJ20vm/xt5rIN&#10;CfJbTbrO+y1EYpOoiyB3zc8ZpOx99/7DNlTB0d/ViX+HJHkF4BHeEG+CCBH/FoIMKFQj3DabjSfy&#10;i4+dlDEsA6YaH0qSw/2fd3kMe70I2P35dPLYjMiY43SHjsmghp2RvaempgarItDbSVzLa2oiLw0+&#10;Oj4I/vP+97AZp7mruro2b9cBVZOy4sz5krJKeISoVBSK230Oqy8089+OntP9Fzb3nIk/+Re/I1Sb&#10;WpAKQpMCXEvB7Lx3v+0BVqkPoJoKRgcaAQSCAwpOSJmgo6GzrcuoN1C0WkEp6zSqO0rFzbo7nJbG&#10;1wKrOfxaeXs0vkrCp5u617ZYy+GNWvAjfWBuJr8yeIdvPlny2pH8EQqVo4oh8Siy1mCB0boBlPYF&#10;jeE/aMOLah1Y0DCNcORa7Blz/wb1i1XV/Wob3cAAorSjNYbRKtbh2p0B5685KyjwwqwoeEMRUWtb&#10;xuTImp2IQ1TzALb5Jbb574z5RY0xUK0dR3E+N6oDbtWObqJDGf0IzgiVMXRIQ5zZjtYOpOFepfdh&#10;jH6sGZlMBEx4HchzEryn9Y4UEuMcsBkt10Eob6u0nk2cVz3lcafe+Vade73aU2PAsgBtzSg8W0Mp&#10;jDb0p4nphSdKznV1tuUFw07kOFfscS3f7Z+6Pnj7v4IS1wQnfREYs8p/28rguM/e2bV56rGEV3dF&#10;Bou/m/vNouWLxm+fMzlt7syMhTPSl0xJh4HE4qmkrCtIdIVPyQhDfAz0RdsSEs4EiZFG5geiVSST&#10;yc5uMA6fAIQWYBggjW1c4y5h9MIziX15bvbvVcAeK40IAfQT12hihqFFJoTAwt/LDAM2Ew3t7kNa&#10;OimL9I5D4wUkbWD2jMyIuSkR87bPj1iamT7n0tUIWotwGR1xz+ED4loHM62OanMo0xKqMYN37Y0S&#10;vpod0KC0bmiCDbYdzb6gZvtROqzYsPZypzlvmvOkWD+KHXL9ygtlx72KskbL4kdDbFyeCFNROHpZ&#10;yxMHlaQOKE2HoZlnSZp3Sap3iRQt4yHy5BB4rMnjbYt3WMkTrYugTRsLkAZnHjQ9u6Jkp+LsoGvl&#10;KI4Amz1Uak8lDgBrL85GyQxTaRGpv9HA2WUdc/u10D+mNiCOCoylvKIaPWMaod4VkKINTNXBvRHC&#10;155izpf4QREDRLdEGBVzgRJdYDIbmEAFS0lPs2vk7WBwuCANBoVOuDqCGobENVqikzjQuQV9ElwL&#10;xDFUqYHNxGJZpMMAeAObAfAYyGkPg81iqu61ZOXcHeUxewraOu+1NbcCQwXSFn6TAjbzFK5uVP4/&#10;YjPaigHMyAsLA9ukpEnmGWAzzx4RrsnvvAfZ4bLAU75BCQU8kMrnwwdN5pYTNar1J67MTiwY+8up&#10;kA1FoRsK3/ruwJwNubG/HePa75rQWo2H8tE8Ynxkr1EM5ylpjzpwE6VuYYHP/xNEPAN0JGI6RQa2&#10;CQbzR1JTW79r7xG4LhoNOuzkS7B/clr8f/1wnK3e8fv35uG5B6Mfn2EQqcGoNhtNZ89eikvM3LQ1&#10;MXfXgX0HjoHJTfwoYfyMWRizN7AZfV0ImAg6/zvYzC+v2m/erE7NgFZo2XfrQdg+kpW7v7zigslk&#10;/gubf/9p/V+9haUufgOkasOvmEmMSySBHuAXiPoU/7Hi54y7iRABxAtMHZDOA4SDc0Ha7tA12QIp&#10;GhIJk5Aa3wJCLel8gPgbj8cPE18P8uPBWppfuekMSGnf18P5u/O+Wt+8sfjcmIJyTxU7kMhTgzxl&#10;Bi6iIdifM/trLajsgsnlxRpHcuYZlG7ezYYweeXsQ6fnHs5fdKp04fnrC2ubpjbSHrfq+l2vHqLi&#10;rPAilA5ACBx1YI0uDJqvzHaMBXHzAMbSjzG/gpuUzguoeRNp8FrnRmTFjU66FlsQxTXGYWrtYDU3&#10;gNYOZYzOWou7ttmLxewP9RKDE2siA/vRtUXryNDo0Kzlzhj8GNNIWudX1zT8RrVTTZMPauScebBa&#10;i8w2Bs85B9ONUNKCGlQBFyptCg96l+4OkWV5Sn/0TfzKO+Mnj5yfPdO/80r4zD/xizdOJU08k+uT&#10;L3Y/nDAjZvWiVdM2ww1i4SwYVhJIFsaCqenh09LCpqbzg5hJLEAYjeQ2QBpNxijuopt5EprE8paS&#10;hDYwOD18ghAoA4kFGObJ291hdC9CYwP42qM0QsS/+PFYC+wJSO69iaA5fTEv0hk+NYNgM9HQJpl2&#10;sMqXwSN5cvZiGCpDm2xO1sL5SWFzf14a8a+1q0ddvOKsUI5Vs0GUzgW1AMY8lGvtx7T0V5td2OZA&#10;1jJWzQXV1jldvTT4fEn/c7Jhl4pcrpUH3LwwuvZGaEPNSMWdwJprwTXXgxpqx6qavK+ftz5z3K00&#10;z6c42Vsu9i+V+pSmQPHUFgamJdhIAQEbww6qdqT1ANbgInd5kg8C5cJYBxDx5CJXudhXnuZZmOJy&#10;WupUvHNwpcyrttpH2+bOtWLZh4jZGXQ/9KxTaO4i/Xv+KLgclg3ftNfllwKPTRcCdygCoBQmAY8a&#10;7k9a/1QtaFzeUjC5gNAMktveENBOYCD2GSLVhSC23nI7IFYRuL3G49froVLNmEyDn5hBkO0MG2YI&#10;fIpgmQwFMSK4jQZoDE8RqssEoQHP4I55S4kcJkQxEWpDC9NXRMjPQ6APKqJHJdTPTSiL2VeAn6rF&#10;bMFP7y7QGAEofsXgl4CnjcFDLH6cpGmC/Pp7UK4bd7tnGSAG7iV9Fvwg7DAgPfYKF2HW4K8F/AAI&#10;gx+GihVgE28niFq3QA0EXo737xk67t7RNiccKIn4QTpjrejjqL3b9pTsL7ta06jo7GxBwrQF5GAc&#10;z6NHeDtMGHy8R46tHfBC3gWzTBviY2StgUAd7SCHI3wAJJPZCHzsVrRdNUNj8sq+Q6fOX7oGYwZg&#10;NuahnsP97/q37xJHOKX84qc7WQwA7L48hkJCgr979/KVKpEkJ3pHamFx2ZWrN9DrDI0w3HEfE3IH&#10;mD/Csgjnjz+Z5O8zLz1v8eRfZD5MBsOVKzf27D+2c/fB6bMWiFNy9hw4WVZxwWgAj+G/HCP/An3f&#10;5q+4ue/Z+BPbOJMkz0W+9vgoCUcfij9tQFae0klWW3yiCnfg54HuOX0XWJfAb7IMwydPKB+EgNHZ&#10;evduK/aSn/2j9nsP2+ADg0wKwWZQwsC4tNTXNp49d+1UYWWDigU2g9ZRpWS+OV06UnbGUcm+QOle&#10;YozPU7q/q7gAxviqviWUMQXWqp2qaq2raj2vVU8quzjzaOEnB09tkJVvKj67/lTJqoLyefLKNysu&#10;2FdeeaGq5iU0TalA4EKfscGGNC8Bm0l7NAIseDgOZCwDWDMGVK9htNyvqv7l67XWmFspwyu06SUG&#10;Gl5m6JENpkjIDqK4Fa9Khnq2C6XFvOzOGj04sxtnRlgPPCYKZejdwqCQ2zSN0uj965V21+/Y3VYg&#10;bgY2D1RxaKnCMWChgJjbDtVKxhRKa8dX3wmplIUU7vTaGeWd8cuo/XGBJ5N9ZSmB+cmBuRu8Ej8P&#10;PBo7siTdqijFoTw3bG/Myh+Xbv5gumTBdMhN85LUfMPxgukZ4TMwYCPBO0nMADYT2WrCwJqazQt9&#10;7Fw6eecytA53Y3NvlNwdH5NUM8l1Czd70JrQwfBIiGYDnhE9C31TAGAgNJ/ZJjufOrKWvEewGRpk&#10;4e8Bm3FsWRGzYDyVswhenO/nLkf3M8S/YDw1P2NRRFzY/O8+WbEqKf55peZvKtab1o3EZ82YPTVm&#10;a7aln7btFbYVbe5+nOXVRsr30iVr+emhsgNDinYNle9ykv8WVHJw9NlTgReK3c4VWpcft644YXe5&#10;3PfmZfuzsmHF+x2Ks50Kk12KxX7lGf4Vmchpg3rtjF58ovGSYlsiHVqCVnLxkJJkxMqgYQfCbkQW&#10;61qKRvMUH3lqUGGaz0mp+zH06x92qrrkraJ9tR0uXLszY3HSmOw0KFWYrMlXxTBMyXqrWf/LN5zT&#10;TjtHnXbbUBAQfSNQwiBE9pJwXmIGwwOoLGW9JbBhRgM0xEm0PkmMfxITImL8Im95rCmE2pfXWrn7&#10;t6Wj4hWhqVo/WD6g2wp8LglR4SYBNI/NPkDfZE7wxkCKG8ltT7EWns3Q04bVMYyqPIillW6YRDdQ&#10;qoP45YiE+hmx8l9zjtKmZjTVAHktbeBEge38oO0+jI3JQIoY8EwQWoDbPtiMObw3iOvdAB6TAXo2&#10;BiZkYY4RgIS/JrM0UPneQ6Sg8UbITjejvEVCXahmgt1lISVkdGzduycrv/zpj3Hhn/y0Sbz7Uq1K&#10;ZzHfa9ff6zC0w+gQpgud9yz8Yh/hMcmS8xeQysFaAQajTaut1WI06mia4jiWTC+IIO62K9DQfCz/&#10;0LH83/Yfz9516FRBqVJF4UlIcSMB/icmxP8vD/3z2IyMP6oFh47k/7BhO6JYSHtCoK2ouCw7bx9W&#10;JDhLOCfIkqCYiIGUJ3qyyOz87Ev3if4vf4C+MKEqK6ssKCzds+/Y3PDlkCErLv1P9r4ErKkz7/f5&#10;nmfunakzra1WZQ0JhBDCIgoool20amfGTrXqtLYq2l272NaOXWxt64qgCIGEsAQCCLgj+xqSsKkI&#10;yL4lgawnKzuo7Uw7c3/vCTJ2/+79vmnn+W7P83o8OQknJ+ec9/29/+33u2oxWwHbv2Dz91/R//I7&#10;jnsBBAYXK8xevIT5Ow56VXiMMG/FHBbepC8IB+9tMh/7G2atE2Crof3ctL+KMOCh54Ambwof+oIo&#10;spGJM5lrk4kvMB/F6rpBY1G+ND4hLUGQcb2lcwQP0ldfVbT3vZJfuVjeyNPZUMoMEigXQFqX+ske&#10;zbO9uo0tvX+UNjyVX7GzSLq7vObd4uoDBVVZV25cMZqbbcOVal1Ka/erl8seTs5kp+fMlzaw9RZn&#10;8+gDKK1BWBq5WvCFEroSotgI0qj7MZ6SNvogcsJNIw+29Tu3K720UEoYAqPFr6kRSDq6WsfxeXej&#10;DQ3yCUjmcqPsbkaCwdiPEDLxbFuRsgtrfpRNIQg65KK3gT8ywGjzV+tcOvsXdKkZGpMTNTTPgBxv&#10;Ehd3gTlOjSCnzMs4vNRgXdvTvVJaEHr6hG/8Pu+sYyFVaeEKyUO16Y9IhaEZH3D5r3IKo72lAmd5&#10;Cvda7maFZEf8O5/s+lP8c2skqAamy5qztkNm8SkIGqY/hyqpjZKtUInYiIaKKQli0pCgIMnY8B7D&#10;aKax+U4BFcn5AncmIQUjcWVHjtg0NgOk6eawmyEB6QgwT5N3TlNqk53fCczYCWyWQBQEOs1EeOrJ&#10;tGc3SCADRbAZmhNPZD4P0myc1ZOZEZuTtz57dGfEy4f2v1pa5kERR4WfaSjIOgJniZvOOt8wjJT4&#10;+bZJzK78rWPBGq1rg3xe+XnPqtN+YOmqTvKWJrOlEm9FtmfNWVd5zoLytAcr0u9RXLzvasn90rPz&#10;yjM8KlLY0CStiFsMSa76NFeF0FUmYCkSvcHEqRCxFSJYzABmVJPPlws8ZELQvLAr+X61aRxFRqA0&#10;I0Say6s661J50fv6FeagHtKibPMk0zzpbplwMY+RnAPT6AITnqLhBXorKgJCwH/S0M/Ja+FGFXMj&#10;a/wSBpCSDWzmAJgh+CjQBSQa/ACi8FcnWYNS7X4CMwkz87W+nzSyXrnI3lvuvaeE9XpRQGR7UCLl&#10;i9iz0IKcL88kaFLZPZPt4PsEDPslWdBQSQV1SAA2C5yXycQu90u2eSPdTGgOEpoXJ1rck+3IrnJL&#10;sfvG6x49rtjFP1fW1DUClue/fTEGWQfalQVsREPZBIK0dJyWwB+6+QwGf3v8nh4iaKAkH6Yj1cTS&#10;Jr2b4CV8Y2i0Z2w6fI1ZOub3aPhSQDYm8kiiJlN1ZGrd+ry9S3k4WvjKnvej4pLqGpuuNTd3QQJJ&#10;qwGnBT6BvwIvAiwEJDrRLnICrRh5bKPjY9BbtpvlitpUSXZyWpaipg7CilMTIx0dXVA+BirD7ypM&#10;zso5W9Da3jM1RYQfYGzQRCD/5YHyX3gATHkw57jTpnGa9jXOQJ/jHkyvyV44ODGu1jU0nT5bcL25&#10;HXcBtrLJRMF0brnRhuRt3GQsUJTqVWpJNStd/PYDP+Jr33DXC8xsDAYjRKhgLh+JEoC8U9mvHB0d&#10;weMzc3aOjbv+6GsP0S928w9c9h96i7gkyAQV/QYdjHg9YDwjHHwT6qf05BrrKUxmSUaBI5yDKBBh&#10;yyeUd8jCoBuOgT6AOsQp/EOMiJ5442jojeix4OpV9utyThcmxidnS3L7+1STn39uu3k7XX712bzy&#10;Jde7l5hJZDfYPhWkNvqX1Wy8WLrzcsVL+ZWvF1TGlsrz5Y2yxvar7f3dSi1qvXB8HBWzhx6LLbpI&#10;uv6UaLlAvKKi9jGEfq3jTrbJ+wds0EKYTQtDgQAEpNazzCOzQb4NUxiGrNHGpIZZbf2cDtVC1F+Z&#10;wOA9BJP9AdskMn5RIbMQnFMUqbFGiS2oviC5MZ8ITI0Qs940+lt8wDqJ5meeYJvG3YzAXTsb9pPG&#10;yFJqFvQMzOkdnK2BwDB8nnYUQ7uCZpIadTUMMwctvE51sLR6aSp/eeJHj0gO+haJPGsyH63PeFyW&#10;9NDFg4tEr/qmvMGpjGXI+KivZSuSw+rT16R/uPe1x09tf0SyA4TYmyBnmbl9o2TbRvG2p1K3bhZv&#10;3Zy27c+S7U9nRDwj2b4ZOk4orKLlJaA9tQailrCbAbrEj01zdkIvmSC0I+cLLJt0XhjW2IlIMOxa&#10;YkkTaCekInR+2bQalWPP9wEz2Q/JCuiFRIBMGxb2euglp2+D3Qy39pM4c/F2UKbgK3B6m/hbnj7w&#10;xqsrM5Of6lGFg1EVsX+Tzcdkc9Gb5kFGjPgbhpE0QCTI4KsYUM2WFzGKUwOlSeFy/nLpcb/qGHik&#10;QXTKUiQx5Uke0gT3qoQHaiSza7PnVUvcpRneVcm+JVF+RceXSuOX14icq2NdZPEsebyvQrCQbl6E&#10;TofGZshxgiysIs67OHYRRFmqTweU54TLi5ZdVQQ0Xw9QGlwsN93st1C/zqBGkVE4xzw2C6Vx4Hun&#10;sflBvX2eHjOwEZbWtqJTH5RU7H3wsveJdo7Iyk0ZgkKz50mVz6Fm3sFGdqzKPxWmrTkg2cZLoAIT&#10;jMECvf+hZu89RYFHri2KvM7cleeLT8brEZmGjxpVUogcOyVYkbPNSrb7JFt5KWY0bgqxwj1TrB4p&#10;Vi/APFoSCrFgUpuWCY3hIhOkJBniIddkGyPBEBp9df3hzP3JZxVt3T0ajcFuHp8cgxEF5y+ZS5Mo&#10;LCxODK9k9owR4E6gmEDCdzbyoTuNjMt0rRRsVkeDbxl8Yn+joZnYzzCXiROOuJrJC8SeMctH0vXn&#10;JKPFbrEW5V1IjI0+nZaUm5UeE8fPuFCem18FULGYKQhvIKaG+BhNR4ZMLhznS6N9VH6tXVFdl56Z&#10;ezQq7qPPIo9ExWZkn6uqrskrLDt3sVAsyYFD22a1KpVqnVY/OTlJjH/ABfH7fQ0qfmg0/Hne+3/B&#10;ZlxahAnwMyFdheSvW1OoOcbFnpLJa3FZVOpBeDMRzpDXXs8rkvX060CthhqZH/h9dyPr3duI5N+c&#10;GO/q6uULxDteehNUJ0g2op8cPCfkCs+0u//q7i/6BZvvvhr/l9vk2XU0mnkOmirEGY0pMUn6QOwH&#10;a9xY9BFAMFxf8E0BdmFqkwVZBn8l4Ry4TRwUBOiT6N14H6Y1CT+T5Uu7baS+tqn5apOqpw+BIvAH&#10;KnpUB/MrniqTL+7VBNJmKBybK662rTx96fmM83vPFR2qrBW3djVZhoZQfn37r+N/o71wmIyDRRB2&#10;+5dfdVLWmMraFy6VbKq5tk5tWIKUMag4w+1sn4LRDFiFHgZUKIDKIJCCPe1BC0qCussDnCQwmjtU&#10;XIPNC9awaeR++L2tk3NBsYnyGMuon3UMRjPBZro9aLA9YLDNMtp/DRQ3jfiYx7nWCW84OalRN1CN&#10;UkPwe/sbLL46s2u/bnaHanafBgfBVAAwAxeoB6jB+rTOimtuhUWMrGRO3IHVeXGb6rIWNp53U6SF&#10;1IrDSmMDU9/yE+0KKDy+CAJfkLuuTeIVRm87c+jlmF37X14dt/VRwB5duAwTeYNk6wbx1vXQJ0Yc&#10;Om3rxsyIP2dFPI11ZgSkkWE6kwpmiChjTbQuQNcFHS0YyjtA2IkqLILBZE3qmAHbBIzxMjsCKlV0&#10;HRRdQ+UA42+tHUcj4WfQhhDe7Dstcwf0NOFOx2FxAsBg0mh1yHWS7Y+Lt4GoHJSi61KfeyJhy6bI&#10;N3c9k5P2itm63DJEJEwoqwdldTZaIHSNFAF31EdpCULDKvUeHPxtTalTYQqnInGJjB9WHcWtjkH8&#10;2LlayAD9tSIZ5chscJ3WZcxXpLso0jl1WX7gsyuJ8s4/7F8aHSgj6qUMRSK0xn0UiX5yvn/1KU8p&#10;f740YYGU71IZw6yKZRZHexae5FUleZeKfIrFoXUlj3S3hmt0oZYxd/tt9yGCzR7UCAPF1qi6NiKN&#10;H6JnI/N09jkDpnu61Pf0ad1VxjXG0bD8K15HzrAOlXFi230FfT4xXZ4HGlh7ithvFrjvreCd6AsU&#10;6ENTrAv5WiJlcbw74NMmv48bHk6nVmfbfN6t4n58lXu0A4RiAYQOzAoaS2Y8yQvzTaQC4nUBQj0h&#10;IUkCWRjFSbawUwD/toWIaieC/9KEePZSkWlZotFPqOUI1KyT3d5RHSHH6la+n/HE3tj3Es+fyMrL&#10;zi9q7+2dnILMInEPo38DPIGa0zA83f1nxoHv2HCY12QIIGMwxmXaaL5j7RG7mTadyVvTC0mmxreQ&#10;sYQ4zP8BiEZaCub/oGI2DiqVHc39Hc0VpcWJSeLcfGn6maI4obikvKp/UDd+C4Y3fLZToyNDBoOp&#10;TzlYXFWfdqYwOzdv/2cnYhLSC0qqrza21jY0F5fXXMivKKmogdgwPRohEA0NDnr+ThvyNDTj+/+n&#10;LRhViV1MvJYk2w5b+A8L8rPyiqqEqbkXLpd39aggXoksbqniGvFhkoyw6fkVCcMjl9sxpJNbRiZU&#10;xPmPXX/7KzbIzaMnbdgBnyrqqKFHmSAUZ+dcgP8Uc6C6+qvdPf2Tk1NwS2Cgp7PxCYkpuQs0zcvM&#10;Ff8Fm2cuxc+8Qe4MeUgIJE8vBKfJ04M7hzg1FOist25/lle6rbBsSWfPLA11v5ZiGM3L1fptecUJ&#10;5Qro1kFaFdJwEK1DKQAi35NffTX85VcjSB1HkIyMDKRdV+sOllZvqZCt6lWjrulXauP/1hpBG+KD&#10;ZhnxsiJ1CzQmo3PNYyAXwxoRXzZc09axe3VmJIK5d6ndDXbYyi6WSRfrTSfb1K+NVkS7H0BpsmV0&#10;lt4yS2eZo7PN1VjnqM0YiOdpLfORa4Ysbsr+gNF2n956r8YyS2N+AIVV1IiHacyLGmUOmJ06Bz3a&#10;+sIhPm2bRD2us2nM3zzuXyHnRh/2PvI6N2UPr+TkQ/XioIrYB2vT5ssEoNF2LjzBSdi9SPTmI3Vp&#10;DzdkLJOLH284vUr8wcnXNiRGrEl8bmXattW0jASpXQZCz7TpePA2QqgJsjDa6U3cyCAAIY32RTuM&#10;3RmUnSl/ohO+prOvZ3Zig1aqIH7vbzeHnT0TuiaOcToPHGZ3xrYnM7ZvzEThNeSZwbMGzzYStres&#10;lTyzKhuM5dsfyX1+VcaOh9MiVqdv33Ri6zM7Du5/XdUbotO7Gsz3Gi2zMBMCQ6dpnEVNco0T3tSk&#10;m+0mwgFIEnTraX1Aesa5TOhbnRAkj2NXxy0AwXtFvJNMBKovr4pYjjSeh1IoaRyn8gRPegoAzKmM&#10;8Sg8yig6ggztgDqopaV41qR4yJNZlVHskk9ZxYfdi2M8iqM4hR9yij/2kSVxKxO88o+yC44yC04y&#10;6vP8NQM+lluuJqQHjrvbppBk4AnHtdEWYAaD9whXP8RUm+Z1a+a0q+Z19DOUGmZX/8PmoWUDJp+k&#10;LO6nMUFHU4KO5vI+Ou+37zJvb0XooevsnbkhB2oeF2ufOG1efrKTB+GK5y9wXikMOND0kNj0cJp5&#10;RZzS951Kr5cu8vZWLYnqXJ4wuCx+IEygDU8YDD7Ssmh/XeDRG0ECbSCYuhN1QSDsTDEtFlFhAmNQ&#10;nGaBUMeQ2IJTTSGxqkVHFEEfFfrtPef7xhnenst+e4oDXjsf8k7Ww3viNr/0VmFVzfAouCNIx6T7&#10;JjEpHdCFLvUTjhqO7ksc3TgXknwKQQdapvDYScEJfvKZS0VtHV1GitLq9ddb2i7ml6Zm5MaL0mob&#10;ro2NjlbJrrS09ZitQ9AxHBmdMFBWncFsNGFE+dzxc75z/RP+up/oq/AzHffx22tcDYBxYak8r1iW&#10;djovVpCRV1jpgHASiibzKlx6QjpB2rQ3lJ5s0XM1AtiYUiGgTfi7b4LLm3jPpybsNptMXp97rqBa&#10;ceVyQXnO2csgI2tsahsZGcUdvBubv/E4/YLNP9Ez8aNfQ7o7ZsgkbeTLIfsIyu/g0yZzMFr1BSkJ&#10;SFEAykaWVb9QLlveq5prRJTRPFc1wLjatOVs3vmWdvjdMIIgpE1iY6SOi0Ay/mQUmSx3YbP18y+S&#10;r7duKSx7+GoLIr6wce/RU+46PWtQCx0qGMde1nG2bWI+KnPgitTbmXqbByqyIOYIrV+ljtmrcdZY&#10;nCiED8fnURNzTWO/Mdr+l85C6EIto/ch5Ix4sxW1W+Ms6xgaErucTfZ5RtBJEngmZVqQtTABfYcZ&#10;QH3kLtmnAi3jXmqK26MO15kQj5xjsHlax0Psk0trr/gnnuLwP+Ce/iCwMi5EJlxYEQcdC9CVz69J&#10;di2N5aS+HZD4ZmjxqRW14uXy1PDzx0I+e/rQzlXCbStTtq+WRMACBkkIzSvy7bUDm4HZ4PLEuzQz&#10;149i80xuF2Dbgc0O/CYG8XcBs2MnjGyY40gZA07/E5uJJ3z9NDaTCcGTIBNF4XXGlrUZW1afjliV&#10;8eyKnJ0rz73y+/O7Nkl2PnPo2U0b9725VlrBUSpnq7X3aI2/NdpQ+YaMerBv+hgm2MZxhnWSYRkN&#10;Mts5qs7ZNRcXlCf6SGH1xrCqTy1A6nVNKqQzPRUinkLkizpmuYBbQyTReLI4P3kCB1yb5Sddy084&#10;VfOh9siqineuAJzzGeWR3mWH2BXRnlVCT2m8b/khXsUhXq14IbLAymN4JdGsoliXujwftZptnnKl&#10;Jh4YtM7X2xnI0CbZ+MNBkOI2DnkNWl169e79Bh41tMhkwxlyB+Gzsa6yT4T26p+obX26qOGxpGLe&#10;PonPm7l+71WvStIH/KWa92bJ8piOZdGt/u/JuW9XBXx8NfRk33KRYYXYtChWtUZiWxLdy90r9Xol&#10;z/PlS167873fLPVGptg7lZ7P53huk8DpzYtsW5JuWZEzsiTd6scf8DupDI03hIrMTInNQ2zmRHb4&#10;vK/w3Zfv/97F0CPS5bHNy/k94THKpYcal39csOHYmU/iktv7B4hMEw3MM9iMjulYfrRf//d9YNoo&#10;p0PX0/AMSxfj++TUeNON9swzl07wkyJPCk4lpGTkXKiU1XZ09VAmI9zmcNvCiQsgp2cYgBvyOzBY&#10;EPOR2AFk7PnO9t938v8uR8Jd+85f6tg5Mjo+qDU23ei+kF8JG/p8XikEuHC1wByCTHdALWhcsQGD&#10;2BHXoE1kwDEJQAC5iRcEnhWYwyi+obEZzk5kHJlMZpniCrwXGVnnAc+ZOXmKukabfYhY5Cg6pxdy&#10;H+jY6MyV+gWbZy7Fz7yBJ8DRW1pau2MFkoORCfA4ER4BuhdhtmsbmxgcnzpYUvlypezJvoEQ81CY&#10;ZSjcaHmkrXPbhYKs5rZxRK5ooTqC0fgrPDikyxE/Ou2Km17jZXP/oLBEuj+v5G1Fw/Odves0+hVm&#10;u7vBiBxpJJc5w62tt90zYP0PleVXGut9lA3APEtLuZqHHtJQS3sG/ZVGmEEM0zgspLlGkHrCvz3G&#10;sE+x7DeRaw3qTbjBkc/lhvQxeMv1Flcd3cBEBsVo07CHecSPsi+m7IFaS4CaWqI1P6wzrmq7sam5&#10;LuJG/Z8qLq9TlKxrvbK5t3W9rGhtFv/RnGNL8j7zL4tyrxa4VQuC6yAoIlqmSFoqFYTmfhIc/1pY&#10;6r6V8pQNtRn7T7z2YcTyo1vDU1B6tIPkcBHhpm+j8p09DkuatlmRirUOjWAzuMPupFV/224GNtPw&#10;/LX0LjrbC+wljjrp71jjTBzW8zQ2E6oTR773hsytmyQRT4lBybmThKuB8Rn4imf/mPbCOvGL606/&#10;uB4SHaJtmz/a+vSfX9y5OvLk8qvN/9HZ/R9dfdweZXC/ZvGAIVBv8YbqNnhPTfZgoylUo1o90L2i&#10;q45Rm+MmFfGqBQHSU9zqeF6NOKw2bY085bHqJF5DBnDaCW5qkGDLhG5yIVKvmbJ4bjU/RBqzqDKa&#10;XXLEs/AzZtFBz9JjzMqTDCli+am/qz99b10mFMfBSeJWl+HXkIVQwsLKOM8KyfxrCoZag2xBlEvx&#10;tAaeZpCp7PPu7+X09/ko1d5KLVNpcFebPAzDHDtyxEY8QOyqt81TGpz1NnfT+OaRv75qvLmmvMfr&#10;lNQr+ppvbP/qnKFlMe3cPXncty/77LnE3lPA/axxcZJxsQQEI6AAo1xF1OIEUwj4Q05pvQ+0st5R&#10;eLwl9Xi72mNPuefblYsStD4Hmz3eKg34UL48rntNmn5VOrU81RCarAtL1oenW0KA7tE93H1Xue9d&#10;CzzasVig8U02M5KQUGYJhKOb37cuqiQqvx5pzBBbdGSAOODZMYj/5MD8tdHJATCO8wHcwo86Nj7e&#10;0dUvr2uslDXU1F9v7+y1gSb6jpeVOF3hfkW4jVBqIHsVoS2C9ASk4a39/uVr3/o//QUuBX4i1vA8&#10;avWmStkVuP07e1SjYxOoPIO6F0WZEKmGaezIOSBITG8jtduxjTW51F8By8fsVtv46ChJFf78tlI5&#10;kCY5e+CzaFFKZnmlXFFzTanWQhWDXHg8T7T3Bb6QX7D53/QRw+QJZ4Y1Ui+TxGeOnhAhJoQgMZlU&#10;0Wo2GCEsX351qvbqbkXDH3r6WVodQ6X26ulb2927KevcgbMFuuEx4DHSLDEdJlkkJMRNL0DomXQU&#10;VGv+/R9Dt29X9Co/K658Ovt8+Onz7OLygH6Vu4H6ncYwS2OaZ7ACXxfYp+6z3SSaRRrjr5CoZYCk&#10;oC1MpV/SPRgENmzTKMs25WK/5Wq/CfGoBeAgg5cbjRaHdjba5sOtarSxzENoniipIm0EnM8AZsCz&#10;DzW82Dwcah5ZahpepjMHNrU6paV6xUWyow+yoz/15Ee6pib45GSEZyWvPR2/rkgQXnSMm38Ighas&#10;2uSF8sRQeWK4IumRutRHS2OXJO7xP/FieFn8+tqMtw5GvL8tjP/y46dfXp/zPBzFf8h8DjFj2m6e&#10;cVnT5jJ2TgMzDNatfwIqp235AxqwGWb0TNnVD2DzTPY1NmhH93dAsgOtCf82iShPV14Bp/Hyn9i8&#10;bbNkx8a0F55M3wkHO2xx+NVJTRewOee1Tad3rkvevDr+6Sdj3tj16YkTb5VVPkdZ52i0v1NpuD0q&#10;/y4lu0vF6NO4DBoWGCAfYvbSDjI6WjgtNaxrJa7IylaIQeO1SB7PkwvZ0kTWhaOLcj9dVhTDqk1F&#10;TdT86niIMUOdAgxfCDAz5fF+NcIwRfzC8uPMgk9Z+Z94l0dypTEcJIWBWqQu7d767PvqMucoUh6U&#10;JTkr0ri1EmDzouqEgPrzAd3N/kYz0zqOaZkvgiMajWtvj1tXp1Nr2/yWdqe2Xvc+rafW6mkiAieI&#10;cTgbrSh897SSMrm52qHgJvWjFa1BWXXegvqQDPUi4cAy0eBj6VQ4v5fzxnnungv+H8tC4lVLJcO+&#10;IrPTSZWbyMA5PeIXqQxNtIWnDS9Nsi6ONwQLDCFCauGpAf/ovhWZ9uB4FfPdCs8Xz7FeyGG9kM16&#10;5ZzX3lLvA7U+Hyu898vc3y1lvlbgubvM/6Om4FjlEggkI1kM2JxoDBDol8V2rT9Zmt2khtF5c3Ic&#10;MaK7jS3HYPqzjyPTnRucCnC5Ek5BVITgPEk4nMSuaEsORhv2k1k6PRbcmV5Mx7YdR/iB9c/+G3/K&#10;E4BFg0uBC4XxE02jo+R11yGR2dGtgt2s1xkarrbYrDY63kwn2COwAAXuO1BNYzZxY1ss1paWjtIy&#10;WbW8vrdX2dbeBdmrv3xw6I13Pso+c7mltdNsscHhgbkRbYwhuYgkHhEj6p/17+R3/2I3/5R3/4e+&#10;C48FySxA6eQXX5jM1oFB/fDwKHZiPkUq7SDW/fd/UDdvx+SVvpGW++K5/OeLK54vLI+4UPhuccUe&#10;UcapnMvU0CgMZXyYmMuk/tKRfjLd9eAfn/zyK9CW4TiA7dHJm2qDpbFLeaaq9kDm+ffPFewtle5u&#10;aNrd2L6npWdvp2pXv/6ZQfPvDbblJhtKaaHrPMdodulTu/ep2VozuEdQOrUARTvAZsu4q2kMwWNi&#10;A8EHTtk9QTACrk2IKFiIiczRmsH8xezXoXHURt8ByguR8gHdvO6+2S1tD9ZfcS646HniAC/lYNiF&#10;eO7Zk76X+L4XhH65CYtSI8PSIh/KE/LyY1mXjvvSetjORPJIxESqcK04SJEalPsp99Sri3I+WZl3&#10;4sV9T324PSzjxfW5RDYKkWMkWsN6BtMWiSXTNCNEVYK8/Do2ozT5P4/NMyFnGpUJMDsc3d9nN89g&#10;M51rRpQzCDDTid9EbTNic1bERhjrYPZGHDpjxxNpEU+II9ZLEITe8eeELU98ErFh18H3NhTkrUZN&#10;sFLnbrAh526heThEbw5Q6Zk9apfOPueObreOdmbrdc4Vqbsif0HNuTmKrHkyaHOJ3GqSUAG1oTpx&#10;79mj+w5HxH2wOfvE7sPifW9ePBoMpZCaFN/aVK5CBDVxD7i1FQI/WSy39Bi76JBv2TFIPaJ0CvMh&#10;zIo8EEQgxc1CImghjV8gE86rSXWRJzsrMlhtjaE6S5h11A+qYiqda0uPV6fSt3eAp9Ky1BpXtdZJ&#10;ayYZYebxe3T23wyY54I3VG8HVIdR4yEae5i81S+xhHmkiHFYwTrR4Z9uR7GyZ7QSBVTc+EHmx/WM&#10;g43u0T1eQiM31c5OtHrEGXxEFk4SmMLMvCS7P5KuQTAisEAAg4hLoh46wRiQaFqSYglK0AZGdfl+&#10;0sB6u9hj9yX228Xs9yqZf6lg7Kti7qv2fr8h4HBvKN8YAj2rBDNDYHERWJyRRybUr4xr2n7iXE3H&#10;APoQOiP8xjPYTPfTH+rI/6L3yBz9exacGw26GOSxwPeKBVldxFmKkyFDPkJadJ2n4wBkJz2wYGN6&#10;dPie//5Fv+Xf87C4Jrg+uHSgfMHlQiReb7S0tPdKaxqvXmuB8LM483xfnwohYtjHyNrF7MeBx7jk&#10;DosZ2V4oX77e1FZUUpUszgG9CXSo8i6XZudeTBCmwaGtGoC5DCMbsUusvkRgGi+x4bgR37gsv2Dz&#10;Ny7Iz/eSeJzIAqcKVo5t8upLIqGKJwbkYs0qzfvC9O3HYl9Iy/mLtOZQU9undVcPSWviiquqW7uQ&#10;pUnMZQAzbjy6H91mfg/mZpOgFP3q7+PEpUU6LFIU8fxR9pGqjp4UxZVPSqUv5Zc8X1Cx43LFc+dL&#10;1p0pDL9YGiprWNKrDrIgcdo+W0+5KAfASMUFHZV5BOncKI8BPMOh7WGZgMYRDGLISEMwA6obroPG&#10;BUrd3N5B1EfN61K7dKmcO1RuXWpm94Bnz+CcHtX9fSon1QBTqfbv6Q6Ql7Oi9wemHwkrEAQUCRZX&#10;igNK07hn+dyEA/6xHyzOivK5HMcsS2DlH3ErPblAJppPSwVDu9C/Li24NM5H/B5XuCcoce+2Peve&#10;3xom2U5iuiD5QrHydLyZZFoRlSc0bDiw+Z/wTL8749OGPf0DdrMDj2ec3g6j+UexGecDb/ZMOhgB&#10;5hlsJrlgCHgjVQ3ua8L+nb7jT2JA9Y5NcHcLnlt/7PUdb4linmy6+rDRdr/W+qCRsKoFWUbCTPal&#10;RluQlvJRDTK7exltN1yu1cwtPe9SnuOkyJ1fnz1XkTpfRsqRWTWi9aWxuwVv7Xp91WcRITGvrdr9&#10;/h93Cl4PruAT8cdayJWKPGUChizeU8b3qYz2Lj3KLT26sDoGzJ1g4gS7CBMMJEQsEurjCfPkAlQ5&#10;g4fk/jri3J6ryPTqal1mGllqHcWUa26X0rtdGao2LjdYlhqtvgYTy2B2hgQLMv9No7OMw/doraTo&#10;zjoRaB55fPjzoE4NQ1LgxS/ximv0ONnGiu1HibOXwOwj0PmmD7tHK90Pt7nH9DPitZ5CihQlQxQS&#10;ZF4pYPGkQFfCSYTGs8Ur3spOAP+XjSeygvhzocDI4+sWJ1IhKZalycbgBLX/8Xbe4ZbAqI7AmG6f&#10;k9282P4g/mAwAs8JlmVJ9iVJYBCzuPCtc/m2BwVg89Y8erLuZf7F5n49+hCs0rsdvzMd6ife+B5c&#10;nt5918mQ7u9YHDsxhABp6IEEQwLxzOFdoPdNDBc0Zt/1t/9fbyL4jiuDgZfMbOgwMK4bsucamzuy&#10;cvMysy8diRY2Xm+dmpoCEjvcEo4YM/Q4YT1jz8jwMHKwb7R2dXT0NLe0NzbeaGpua2/vMhoMwzbr&#10;6NAQ+cPpLG4ySJNRmJ453blfxDabWX7B5plL8TNvOG6P4445ZlVEphtMAoSqHikb0NW41a01Jp0r&#10;jMu5fLHhehNlVo5P9NqHW7TGbh01PHkT/Y+UBtDEZHgEHBVcpDvSCzawBw2ZYo7eC2ZZEAKirmrk&#10;1u2BoZEbBqpeo6sd1Mv6BgtbOtMUjYdLFXuKpNvLZE9U169t71moHuQNaLx0FGKKiExDvsIDksDm&#10;UR8jtJlHOKD6Mlh4lJWlNczu7runvRvt3o6+uT1qV6UOpjZPZ0GDHiV3kHLW2ECXgSpnrsG+VEeF&#10;N171OHUwIDsmtDDOryR2oSIVVFOswjivtI85ovfYOYeZRae8ZMnBl48G5R9lVSWgVNepCkzOAjA8&#10;L60ULDx3xCf5XT/B27//bNuO3Stjt0MXcq0kYi1oOIkzGXYzbTQ70NeBzQBgsh8NOlQkwEw4vMhb&#10;P5an/Y38bbx0wDNKsKYR14G731jTTCaEAXTLamSEkQQx+gOS7euRgJ1BzgF6G45aLHCBQQBjQ/bO&#10;P6dt3xi969m3Ptj17Kkjm8uKNmv0XJ2NA18FcvFIKjvkTMYQI2AZ7UytyV01sKC15VeVxbOkFxny&#10;s4F12YG1kkB5EjStXUCCXXLq8cS3t32wbv+rIR+8Erx1z9Jn4l70Kz7lVC3iKFIgxgyeTh+5iF0t&#10;QDoYoyTKDVHkmiQ3WbxzNd9ZkeJSkwEtZzeF2A1RavBmQwmjNtm9LpWlSHWVZfp1NK4wUEspMwQ9&#10;7+3ond3W7z1ALdJbAwyEtRvS4CBeXaS1Lhy0MgyjPoaxMMvU2sGhLZrhV4w3/yTv8RcUc5JauCk6&#10;NoLEAiOh50ywBidaAoQ270il1+EuHtzUCXp/oZGXaGGDKxvqVeJhlsDETLSDnpMphLIFeEXsgG3w&#10;jfiChRsILTItFJqCRKYQoSEwdsAvuj8wRhUi1C9OMnETzfhMcKJtscDiG0d5x1GcBDNQ31VonZdg&#10;cxOYQ2K7NxwvicosQHEwOEC+YVve6U8/2//fBmnHCO9Yk7n89HCPUYTUZNL7Z2xoMszgF2G2gf04&#10;FCbqP9sv+Tf7YuTKYbx1IDRODRcK1w6vx8fHrRYbRVHZZ/J7epSIHwBiHck7jo2piQlkJIyPjVVK&#10;a8sqFIODWoQScI3pxDEUmsN9TVS7JyYmcEhgM449Had0RCvBtEonFWFacPcl+QWb774aP+e2o7eg&#10;w+AOOXoXwVq65wBW4aKauHV7eGKqrX+gc0BnQbnUrduTN29PTsEpQh6oaVZuGNyovMJB7iAx/tbh&#10;K//nGrCNeTQoUeC3uYVyPZLpMjIBPw7oCf8KkrLJyVvj41MYmJr15jMd/e+XyZ46c2l1aeXS9s5Q&#10;nYFDWdzNSBkbYlBDfiRsPLqIGkI6klPvwPzWrrldvfd3dP/6Rts9bR3zepWMAb2XzgQBSn/zEEw9&#10;eGIDwaGNeDY1BoYKV/MkhxoNp2yPtLe6x0fyzvADL0axCyJ95IneNUngj/QuivG9dJxTEsuoiIcH&#10;e2V57JKLB1kVsa7VAifU2lYJ2OX8RYUngvKOL750PDjn0JPZByMObInauSo5Yk16xNpMYjdPYzMs&#10;ZjiuCa3mc8RunsFmRJdP7yAuZYff+0exGRHor5dOEVCnvdyEnOQ7myMLDLzckH8WP/MYrGfscWBz&#10;+vb1AOD0CHi2Sbia0HqTBp3pDZJt64VbnjiyZ/uO/a89dmDvGnHSs6qBMNMIxzSK0mGkx4Pn/Lc0&#10;cRuKpphgLzeYPNVql9am31wrd63MXihNW1aTsaIuDaSb82qSWJXxay8e3Zv6l6TIbUc//P2uj//w&#10;Usa7i6XwQIBlMyWwNj2oXhJUK+ZIhW5lJ11LonFt3WpTnWV8aEw5KaAIme1ae9oNCF2DJHmRMwrY&#10;5IkekIZUiN2rJNwbdeGagSV6vY9GO7dP/buuQZbeFkQN8Sgb12TngYS1T+uhaGZWN7mDbGRgKKTL&#10;yMuvW3a6Yrm4JORopu/BXB9BO1NoZPGNviIbj2/xi7H6RRp9DioDYnSBsVrCoR1v8OcbeAlgDbN5&#10;Cm1s8TBDaHbim9wTbWABgxCkG02jDZOagyMkgV3ECiqx4FTr0lRLQKzGN0oVEKsNSTQFwfJORBm0&#10;LUhgX4wPCyyMWIoJbP4/7H0HUBxX2m29qn27tf7t9e46KJBhYAYYopIlW1ZAWSjZioAASY5ry0G2&#10;13KSbIEIQxiYnBiyrJxA5AyWlQMgIZGZnMhBICHvO7cb8NiW/a9f7b6/npepW82dpqe7p6f7nvul&#10;c2QmR6lpisBon6Sew7kSHJ9zqvQ8nghTd/8Y0hFQ+4FZ8z85WFDHngBp6tR+YIDhTAkwP0TVLDln&#10;AgEAAPAHo/aDGlLwlv46iKD9j3+R/5cnQF+rRy7HR0pyseiMOXRwAfv6iKHc39crlmfnFZSrVWoI&#10;YxCNI8KlStoDEtEfvXun6UBUciJPfu16LTa+f28IStGopyIWNgILRFF4GJliVPEVqYfGD4YlFXYY&#10;izvgcNaXYhKbra/Gr+vTNzc+g87EA4wO/Tz8un2RX49Ys1jQDjT6d6IPgSVmcyTZ4+F38G73IwJN&#10;GdNI3gaxIHVEMr/DHsisjFrSVjKZoVHn8T0wU28JjwJmftgtaSDEH+0Eqz4IAklsmwSrSN386Hfg&#10;LWnpGyxsbks+fzk8+9jGgpItjc3zO9TuWoOL1uSng0xk5/May1y1yadJ9dSVut9XX/yvy9eeuXl7&#10;yq3GqXdbXTr00NsAfSOISuy1nQx9j73GDJJtUI746rpmanv8tXDMdi7W6BfduOqUymOmxXikfep6&#10;MsKjOMmrUowSW68KKbtM4l4hcyyXApsXVEpnnIlinotnlfCdykS2xXxGbrzPySjvUzHeuYnepxPW&#10;FEu3p+/76MONX+wISA5elBK8JB10mJQ3mzaasZzwaZNcMKq4mdQ3UxXGBJjpaDS83OOp2taGMlXH&#10;/KPSKdpupuGZiFMR3KVBesJ0poxmQDLg2Vo5A5spwQUWtBGhZWAz0Bpnm0EaIuUbUrYFCjaujAnf&#10;sOeNLWFvhry+75O9eXkL2lQL9J1zDRY2mNf0XX/Vd4NR1cHQC6VIX12nj1rv2t4+7faNpy6U/KXy&#10;lGvlEZ/yLPeyNNfyVM8K5cIyxc4i8Rcno99L/ygodc9LuTGeVXJkeEFmyqWKcGj7Vcndi3kgFWEA&#10;nsulEMOG6eyMFO4K+bSqdJsqpS2iy5BnLhNARNKnKtsli8uQJbMU0rll5Ysam2ejSh4V8K3ax+ta&#10;nQ09bF23t7pzgaEvoNFgX3jtSUXBs4KcZxWlTlkXHdLO28bnM2LymJHnmJ+fZkWWMfl3nUUaV5Ge&#10;LTGxuFrng60uB5rdoxr9BZpZYt0sic5XoGHztWzQX0OWCnLOMjNIOu2SdbCYQaDtKDTZ8Q0OPIOz&#10;wAB4diXiFkYQjHhLoCmpgcIVI76NlaTyFhk8xJCJNLrwjX588wyyK4sLhDHEBleZ0VlisBMZXRKb&#10;50RWvSUvv9nSgUmvpRtPGx4m8oz/2if63709hoixF5UrijLLMTNsvIM1Eyv/3Sfz294/nfEOpvHD&#10;x86ezS1Sa3RAWTolG/Yx8BYDcVNz2/Wb9XmF5YeO5lRVXzQajIBwygFOsBniCLC/AdGU95vEmyca&#10;bq2Jl/VlnMRm66vxK/r01aQ/gD4Ake6TwM6Yz3jign/f+RUHsNqUIDYSBygqULDto1iZ0PADhwma&#10;kxfdxS1AwJj61TGQ4ITGzomspBqZqJEOXvgXJswQtUQQGg0domdHRblRO0mXXVGeG8hyPFD3DygL&#10;y3bJ09cdPjavrNyrsdlfY1ioNS/tMD7fqJrXqPKrb3K8XPv0xeuO9Q2+LWp/tQncYeD1hBwhEnGn&#10;QQoa6T/Ggb+qzajRQh64T+3d5y7VzrpaN6e+YX5d/bzzFcyTqcz0GHbmF6wTX3nmxngVJvqU8nzK&#10;hajEBYOVXbnEoVziVynzyk/wyYmZmRfPKubZFiYxc+NmnuX4no23O8OxO5v4XHXamuq0bQm7w99Y&#10;Hh2yQB60iCAiFCG3oSoJrJzjXmvkgsF0ngBmur6Zyhcbg2dSyzThrCZ8XsTjTSDze8ymzGVA8kRD&#10;RhipYP4enkG3SVVVAYPpLLCfLpVb1yu3bEyDXlYoiMBWpIYsy0ADH1nI+rRtgbJNq7ibV0QHrY7Y&#10;/nLU6698yYn2rypfcad5WVvbQpXaXqUDSScS8ZygPaXtmafpnqm2QIiT0aF2aGp8su7KE+cLp5Qc&#10;dSvI8isEq3amTUWGbaUSulKOKJcqSUbF1NQKsU2l7FnURAGeYT2XiTwLuG5no9mFXLsqxVSUWlXK&#10;2UDocvi0U8jGpYnTShNty5L9KgRz8g65cuJdPud6fpI4S3lswYXrc1o0Dpquv7Qafnej+Sk1aOD6&#10;Z7R1vni1/cXTl5jSUvvkcueDSMI67rT3nMuXFUzODW9ei49A7cPX+/AMniKdp1yP5C8viEQltjsc&#10;qGfF3J0l0cySaKmlBr5oP7Hem/irEVQ2gXETzUUEhCZmtHWDx9tFQOCZLTM7cTumH7xrx2l1StK4&#10;wOYG9IrMdjyTI8/kn2zy55sYUIqENoYU2s8GhljHgNgGt2leZPn7aZW1re2U8DrqVn9gzVg9l5Pd&#10;/4grgBEVKEtYHR/cv337LpLCUPd85MS5qpqL4BVBHTOpb8Z4DHtnZBiCXjdu1B8+llPzzSX08d+B&#10;vl6LyQR5KxjfZGMwq5IU+kls/vffPAQax+vHcTQq3oN1j379350OwWGKS2QCnoHNmAAQeKZesIBJ&#10;+xE249e3Oh5Ba+LmIo1Gbvi9CR6Pa78Dqin2EjK7IOgMkl80FEQ+eNA5PHLHZHpbovTd85FHShr7&#10;Rh2weXaH3vd2m+uNu+63Wpm3Wp1vNTvfaWV3aGfpLX4GDM2E4xNcnlMoUuVpKouzacBGDUoKi12b&#10;Ztrxk3ZyxfSMtKknjtifO+mad5SZk+ZzTvZcsdjrbKz7qUi3U5HuubHs4mSoFhJsKJPYlImZJXz3&#10;/HjvM1HeJyMcT0fbnIv3yOfOKeT5FQocCvlOhaLnvs1eV5P+uvCjD/a8xNuxLDVkKeCQBuafw2bi&#10;00azspuJYT2OwRT0jgEzjc20Y5zsM4ioTo03IPePuUdgQE+0MUv6J05vCE8ptmxQQhcreCWAOTVk&#10;SXrwUgA8tX/UWwfKQtYIw9ZzwzfG7QjZ98F763iJm9JTXss7++b56lUVFQuuXJ/bpvPRWNw7zOwO&#10;i5cKOqGI+us9O1TM9mZGw/XpF8ueLTs7rfi4ffHXjsUZjsUp00qlYMYGEyejQmhbJpxeIkTh8pRy&#10;mX2xwLMgkXWO43Ym0iM/Djli9mUSt1KoRkoB28SMLhPYlSUhX8yhVOhdrHARC5ncDC9ujvunaS6R&#10;Ulb2Kd9Lt9w6LHbtpqca2h+rbZlr6A9oMU1X5tp9leocl8NW1noJb7ocqPaIu+4rapqh0PhK9V5C&#10;nSeiy0l6D4HOQwyZSNi1RmaSyiHqDiPmro9Y7SfX+0m1vhKtt0TvJTF4gQQbChYEntGBa9qM5gZ8&#10;hSU93gC3riITS2JB7NkuttkmosE+oc1VCOgljJ5OQqMt3+TIN/kBnvkmiFAxJWZXyFLJjK5ys5PE&#10;5JrcPjfuUlDiueyiGmQE4VHBzHdsPmv1NE12/5OuwMNhUt8MPe9REH7V37oLJU2RLAsA3NTUglRt&#10;BJJRTYUBmCxHHwCSW9s6isu+Aa1YYUl1QXHVpUvX62/dMegNBoMJe8I2k9j877p/aEQk1ip8FUiD&#10;pBL8KP8xeTsBmWPIaf2H3uhXLoH9eAGMkeGFWwBknGONSviaCC3TRvP40cZ+/YlLADwGEtONllaf&#10;+NdEh+Qo3r8P/VJaEQ9HISBNJY0Pjdw7XlS+/IsDLxWVBjR3sFs1dndaIefscEflqu500XaBoBHS&#10;Uk6QmDR02+l7nlZ3Pavpmabrm67pc9T2M9pB3Njt26afozI/39LBlid4xL7PEn7mknrQ6et4x9N8&#10;ZqHMpzJlbk3qYrBvFvH8znJmnOPOhOlWneZckzG9Os22Km16XrxdQaL/uTi/M9GuObHOBckeZRIv&#10;pDLBvKtRelQpmVXKF49Hvx6xK/LttdIwqCuCeItYzHT7sd1M+bSJZ5tqyAtDoTPsZhqbreHZ2q2d&#10;sm0lGo3Q4/BMTGdgM2LbJGYMVzZVykyb0VhORJfpGLP1UhG8FkKWCpzh1uVpRDUrQBmyWB60VLJ1&#10;cUrwslR4yLevTtseqAxaLd2ymr/1pbjQkMid26PfDOfs/2DP5x+8JxW+e+H8pjaVByQ+kTOv6/HQ&#10;dPuqO2dqO+cZu6GW/Qzow241PF5b53H5wqKKc3OKD08rSnEpkYCt07NS5A6ZqVKQZsvtSsWO+Qke&#10;edHs/GiP3Eh2QYw3uMOQHVYhc69OcauCZ1uAxqoQeZdL2UUZXjn59jGnmZHVL4jVcxOb3COOux4Q&#10;OilOuF9pDdD1LWzuYJSdX17btLG2w0t82mVfhm9c6QuyO7OSG70P1vnHN/kL1DCCPaUGD6kZeVss&#10;kYEtMHrxje58I0tgZAh0tvGtz8Y12gpUTnKDo0zvALIRiQFqFoglIyDNFpt8xUY0Fs/kzjezBGZ3&#10;EfZjdof2FIAZIs1CE0tuceJrpx28Mx3YnNyBcDJDbnIQ6yGDMV1otheMYbOvwMQWApsRbDZC7mKa&#10;QG+POmn+3SUH8z+QnTH0Y6hFhTMJ8eCxmnhMJjv/aVcAuIuELyIoeH8EStdtbR2V1RdyzpVeuVYH&#10;bIa9TMEt7GKY0KBRHUTBeVu76vr1uvPfXoHMV0raYU6i5OrVG3Brw/CxBmb0rV/WF3bSp219NX6p&#10;P3EFKSOWoDJlIo8CmJE4gHAvjcoUjE5s+4gO7X/+6RKP/s82ajf4CNAX1q11mwBmdP5bbAYk09iM&#10;PcCnbT3Y0H3ilUHIGYFnysWNUDQR4CC03vf7BgeadLpggTT44hXf+jtPXq9/+uYdRrMGVMnQwnI1&#10;9jobiPCzLWi/QApmJIzKdqZBO8OAg36AZR72Nt/zNfTM1VkWIMCs1s3NyXrhKG92Qap7ebZnRbZ3&#10;RaZvVYZ3udwzn7ewWjkrP8nnVJR/buLMMqlndap9hXJKGUppFTb5Ca6lwvmVkvnlIq8KiWeVwq9G&#10;icauUrDKZZ4VCvvcJPeYHZvfWv75rkXS7UuzQpE7TVzZdBtLwx6PKI/laVsVOsPRjW0msBnwPIHQ&#10;dB9L4LE1JI/7tImIBaqTqbTwMQqw77F5XMCKdnFbL1NC1siCCTanbYWRvTwjbGla6BLZtiXizYsU&#10;QcgXW50VDhKVDdnhG1BnJQl+OT5ky5fBL3+8deXf39i2fcfmkM/+vjk9fXFBMfv6LTfMikz9fsa+&#10;GcTFTahdUGLuqNbbtKvcVOrFbS3r6i49X31map7MNpfrUhDPKhd4VqEITcGEWjPB5nivQo5fKden&#10;JMG3NNG3WsauSfFAq1YwyqHrzIc8BsL8rqfjbLKTHb4+w0y5xIr6dp5ItUhh8k4udo6U2IgOe3zb&#10;uELbO+/qLeeTBa4niuaerpmZkuedkOOXUOmfeM0//pYv545XzB1mVAMj6o4Lt91DavKWW7xkFi+x&#10;mQ1s5qF0CrlaBodk1dT45mncVkexxlGqd5QSuq4JbIbd7CM2orGSUQCNKmfUN5PmJkBhlckpWe+S&#10;rGfKLCiDnnrw7rSoRgee2k1hQcN+forNXoBzCpttJOZneDpHvmauXLUsoTo8PrvqRiNu/pH+QeJH&#10;Iuj8/euXRorJ//22rgB+dRjEQF14pIcGBwDPwGNwhJVXXiivuoCVsKcRe4ZBjH9hMzR0hu8NwlD+&#10;9tsrqRnHlOmHYxMll6/eRFia/HfSbv7X3iH4hWhUBiTTDWtwCKRjoAN4pvPvsQZvf+H1U1Sm1/ws&#10;MBNf9NhrYlowvoLytuGN9U7pSMb4l7eKa4yvov5OrCcnjMIqqmEKSLmzv7fRYUAjURX5MLAd1Cbz&#10;6q+il53Kdb1w45m7KgSPn9B3/UHX9Udt9x+03X/UdP1R3fWYthPqCyh6duoccTRCjKiXremZb+xb&#10;qu98/uq1+QW5L5w+8vxRuYfyK3ZWhM85vmdFyozqtAXfpC26kDX3m1TvYqHHuUSX4xGuxw945XP9&#10;KqS+VYiD8n2LEvxKuHBxg4jKu1LiicTjSumzZZKnSkVPFwufLeQ55SUtLk8NOBUf8PHLMVvmy7Yt&#10;Sg9fmfXKmoywMcqR74F5ApsnOhQ8E6geL4MmOdsUME/g9/hbRKlJzdVYI1VYJE+bADZdQ0VZzHRc&#10;eSwpjGSEEdXnR7b07WtS8fGQVUSYMnRFdjgqs5crtwbKNy4HHZh8y4rUYKJZmRG2MnPH6kM7oYi1&#10;ISt8Q2pQwKEdgYotsMg3SsK2Rb39SowkObb2yjaNmtGh+rO+63ftpv+FSmiEn9UWr3YjpMa8QfTW&#10;rvrT1UrW2RTGiQTmmUhGQbxrWbJrhYhdIXQvTHQ9F+1eGAtWbTCQID37mWqFfZXMpSjSviDCrijR&#10;vSzFrzjD77CMnSB0izzyrKDRXdHJ5Gu8RTpvUbO3sGR+dtH68toNVQ0L0socPz/s9Mkhx0+POe49&#10;6rAny2HPMecvKt0T7niKtMiRtuNppnCabSNuTYu9y0BllETvKdLD1TydZ5yebLDlG0lylkDvGKdy&#10;iWlzS1B58g1eApOn0IQMbReByUlkthWbp0lNaB4CI9azgeswmpHYhfxtvsGZp0dzgyBVosomtsUu&#10;oR0GNBzabjILQwZ1Z6OD2OiIaiuhCTVa3nyTj8BE9CWlRuhL2vF0rgKdl8w8U9TxfHTBh5llcFIS&#10;AXYkTlI5lvQDiAfuB8/S5Jvf9hUghS3gJCdmCrCZyHc+fNDd1X3+26uFxVUWs6W7u7u/vw90noBk&#10;NFJYRXWMRlNpWQ2wuar6/LcXrxmMJrjEsQfcT9am88Rg/qP7atJu/mdvK4KAY/w7sCNJwhedJEnb&#10;n/gv1mFfNFRbX27rPnxjP9d+AZsnRgJrQB07b2rVvwqbaWAmNyEUxakqLKSeQTBjANHuBw+M3d2h&#10;4pSXisoCWjVsY/dUQ/d/6Tr/CE4JU//jxr4/GXr/bOz/k6HnCa3lMbXlSXXXFEgvqHuYbWbfZr1P&#10;XdNTGVm2yQkO8VEunE+9MqPn5AlnlcMsQwqxfEapGM2zgMc4HeuWE+dyItL5yH7GiUjHszG2Z6Md&#10;T0e4nvrKIydqVrV0To3cv1qOBDHoEE+pkj9VJf9rhfSZCqlbtXLN5eNLTics+HBt7JYX5EGLM3as&#10;zn5lbRZIqilP9Q+WVC7YmIlMYJjwd/4Um0mtVOh4o2AYSAx0zA5/iW7o41PAZuLiBjmolSsb8Exi&#10;zBQ9J1DZ2la27mdsD0xHbBsFVKErs8NXAZuB0GlBa1O3BgKbpZuXSjcvFG96Qbp1oSI4QBm8NC1o&#10;dQZOCeQqIcvBuQ1ykrhNge9uXbvrw90bJIJpRw//7uKlJ9TGJ429vwdxmwHy3kiG7wQ2o8j4yZbW&#10;P1wsZeUomaeTWDlRjrnRtueibfI5TvnxLrkxjHNR7kUcj/JkBJWnlHL/Uil7plTokPuFXUEElCJ9&#10;v8maUZLpmZrstC/K8dPU6dJWBwHUkS1sgZbNrfWMOTorOfN55Rkf0XG3iMyZyqvPpd2c//XdOal1&#10;npxKT87FWfKOuZldfgoLIsHASCepcRq3bSqn0ZnXjjCzJ5QnBCYbPpoR3mYXbCMxu3C1TlEtzlHN&#10;nryfxWa2CGqPxMWNBmxGCjeVxQ0RaDNDoHeIbwcwOyZrgM1I6mZITAxkd0vh2X40NtvhoBKQmRhY&#10;At1sqeYFTtmmiPSbda1DJENy7JGfxOZ/drj8bW2HwB7JxwYCkNpTVE+RYuXauoai0urqby6DNayu&#10;vgGE20jPGRzoB/rCwAaEg4oE3CNHTuSWV55HvLmrswtGNkkQm8Tmf+3tQQMzUBkNHmx6Hg11F3Nn&#10;N2qZaJzGEge1BuMf9fHzElaQRzU6rfqRSxqbKY2y8fkWzSICH/XD74aJ8WxlOlNdeK3pJC/skH49&#10;AtfH/4W/9MyAVq+ig2tIPEfDfINUSz8AvRxoGO5HldWElFUvuw3mzvY/3G5/rN30NDi0oXUBkmSU&#10;sRp6bAzdELb6q8Y8BcwkpBi3y1ttmtOunVVf93S6yOEQ3z9HOjdf7A0NhnKpd6XMr1L6YrlgbWHi&#10;qnNxS3PiX4SiVDUYM5SOhWKbPKFNvsA2L5l5Nm7RiYMrjkVszo0LKxcFl4teKkxeXipcWpOy8hvl&#10;6mLB2pPRL5+KCT3LjYt/O3rXUuGWF1NgboatzNqxGkxbxAj+UaPQetzRjezrcW7tcYIwbE8Dc1YY&#10;eDRJIyBNwbPVeohLAtGJ3TyGzVSkmco+WzYRZqbNZWs8tu6PFTSHrsgMX5oZtjRz+7LM7SshfZEa&#10;+nJa8Ma0kE2KsLWS0CXykIAM1IORtiw7PDAzDAnhi1KDF2WFrUjbvkwWvFwcujZh5+ZP/7YzQi6M&#10;uXIxRKvzVOvAav4XzJygIdZunN6u/2vD7cerCzxyU73zBIBk27wo+5wD9jkRjNwoVm40I49jV8x1&#10;Lk2m9CKFf6pK+0t5yp/LFFNqMj1IeZV0RkmS/9HPGUnvOkZLHGQ3mAqDl8zoldjhz7nr/lkB491M&#10;lw8Pu0UVu/NrnYV6IKKXwoRsLya3xZ2nQi0TjGwgpQ2qngCNEoMtt316QourQOspNpDSJr7eU2hA&#10;tpenWOshxmcNLIlmOqfRJuqOE1/vQnK+4Ls2sdCExIb2FJo94YtObmcktTGS2hnJ7W58FVOIzxpA&#10;GcaWWZhCgwOn3Sle5cYHHyeovoz4IBpqq8D66QgTWQyQNjsJkOMNwDa4yPRINJstNPkjaTxBi+xx&#10;L95tzy/P7D9U2aDvHbhHBa2oGTnGAbysHp3J7m//CsBiJpA8SmRFqAAzcXFbLJ3XbtzKzS9D0fOJ&#10;0wUXL12729hys/Z2w52mzs5O0I8Aoc1mMwSzT+UUQSOyrPyb3t6e/v5+3Ezj4zg9dpM7in5ZX8pJ&#10;u9n6avxsHxduApsBzHQD6Z1KrW+426rTmybMaMyJfhybGr/u+PtIVKZXPhKV6ZU/xWbYtWNZ1ggM&#10;PwqbEVemy6L+SWymvzmdaEZEarBPquCKQmjqu8N2GB3lX7r28ulzy+vu+GhM0zSWJ+HBBjWVoWeq&#10;1vIsVKeg/6jvmqqzAJ5tdJ1ICvMwdM3QW17Q6OfV33xGznU6IpxTkrqwKhXZW85lIkYpn1XEnZ0b&#10;veToF/MzPpyV+qFPxic+BQJmsdSxWOpUluJWoXQrl3nlcRd8vW++5J3ZMUFLFO8tzfh4vuJ9/7SP&#10;Zhz7avah/f6Jr/t+usF/75q5+zbvfn0ZJ2S+cvuy7B2BWeGrM8JXEv3mHwEz3o5jM3LEqOjyT7F5&#10;jRUG/wCbkZhNJ2xPoDWNzalBYyzZNDajdos2nWkkts7/su6nB0MAAye5PD18SXooADgAUWclxDbC&#10;N6duhe96ozw0UBQaIAtZTLA5aDHyxQ7tWHNoJ+xsJHUvStu+OGP70sxQFF+t4gUHfrp9447dr713&#10;KGvt9WtP3az/Q1PbYxDM1uEX6YIU2J/qah+vyvfKT59VIoPKxdTiBJuCaLv8WNe8GK+COFZJMrzZ&#10;wGZ2SSKQ+LHzh56oznyiJvupmkMO+USn2Tcv6oWCg35HDtgmKadzSpxlBi+FxYernivQzUio9zhQ&#10;w4yo9hbcmJmmsk0ywA5mIpVaoIUN6iE0gO/aVWB04OltUYUsgvtaMy2uZVpCG1Kp2VIzQJfJ1bIF&#10;Ol+pwUuk8RSpvJUGrxT99ISm6QdvgxjEWWSGN5uFtGoByDVNcHHDHY04sX1Mg130bfvoBruYOw5x&#10;jS7cNjewdUpMwGZkcdvHtgGe3XgGsn/kiwGb+UbgNPzqjiLKgy02O8BJPoHNQmg56/y54CrReyXr&#10;/BUqd05Z0MGM6tvqnv4hklBCzcvpSTl5QiZf/0FX4CHEpmDC0NgM0AVCY4gkhNrD9yCAcfTEubgk&#10;mSwlW5H69aGjZ27W3iL2MaUUia26uzqheyGRZ169RkLOABNrbB4LSP5kzjeJzeT+mkiSolOlAHuA&#10;NGJKEtI78hCCjwNV5ODUGbg/bLo3oB3s6xweVJv0RwrzQ+M5u2WS2sa7A9DThklNWOaBtkSVsR8p&#10;VLCwyQ/xD6waGL4/hPDt/QcNesOVjo6O3t5+/K6dXSCMwTGGvvtH/4OH9xDMBi4SJh8clvKhIAiM&#10;ExglNAK07xqzBMAnPnPv/sPBIVLoQdK1CGMIiL1GehHSQEYC2OYejGI5CC1n5DLgM+QWIHcX4BYf&#10;h7U9/N0/sGd6ZoC3A8QXQBVZjbnuMZP4bmT0IRgYsD14Q7Hlsat1u7JPPHelfkqbwV7b5ajrnqoy&#10;IQuMaexx1HazzYOPqywgqwqw9G9pVa2rqV5bkBd0+fyO1oaN35Yt4x7YJNj/1uG4D08k7Dkcve8k&#10;N/IU90PlZ3siw+I/epn3ybakT4Mj3g08GP3qPs6b+xPejpLuTfg6KvpQ5AH+Owmfb+a8v/qr15bF&#10;7F4b88662HfXH/xw48d7N63Zu9lr37ZZMbtmR+2c8c6yvZvnCIIWZYStzghbmxa2RhlKkpwJNtOW&#10;MV0rReVjUw5thKJJA7hO5ItZdcAghiopQis2XmdFAtLwJJNtSMoYLPIxo3wcrWGgB6ZtW5G6FX5p&#10;5HZhWoCjowHpSW10RigEKMcb4RfDSpLXnRa6Mg2R5h0IS+N8VitxPjCdw9anhK5PBbd20DLZloUp&#10;QYuBwah+ziL+ANjZSBxbkRG6ijB9wq8eulYWujY5dH1k8LqYv+34/P033v3s72+lp7x94+pLWsPz&#10;etO81jb/q1enFJ90yhO4FYl8yxUzq1OdSxMdiuOcyqDKLHQuSHAtjIXSM7s0iV0hYlameFUcml9y&#10;ZM6JDGZSlHPkZx5J8bPSs2amHWdwjjlHFfsqO/zkGl+RarZMP1OiZifdZcXXeyQ1eIta3UQalljv&#10;IdW7i7QskY4p0CH6C+JrVCsBjJHq5ZSsso1tso25ywKzZgrgVsvka1lCgzv8yULCqekhNaI5J6sd&#10;49rs49qdkzQsoZ7K6Ib5ixgzkbXwEJlsDty2j29jiDQuYp0dr902vtEhoYnBa/MQq9x5rc6xd1jJ&#10;HTDZXfg6J4HBWWoBiZg9DGhUWwHsRTCazc48wkMCPzZmEmy+zidJ65Os9+Xp/QVaf5nWI7n2RU5Z&#10;aOaFBm3v4MA9jAAYoMHrBG1ePLP0cwriCTxaY0/X94BNBg8ysky+fhNXgJbxo3/UiSW+GQwWWGjU&#10;vG2kpU2VX1SRdfhkbAJ0LQ7V32qgPNtEBgN5Yf29vUXFlcr0owhCg4sNGAHHOLAd9w5GbwQTcUvh&#10;NrK+WpPYTK4GTMwJFo4BKkWZ5DwTbPwOjGyYI1PTIwisj3RYTBdbmy5r2tp7zXUtDbFp8he/+Gje&#10;x++kHj1m6exEFHrkHgISSJwaHhoe7BoZ7gNqPviuf2CkZ2Cwf+R+z/DIxfq7whO5UV8fP/XtJWNP&#10;Vy+mV4hSDN0D12ovIJCyWSlkBpTix0Ocl9CB9RH4RtIZYJ6A7NDIaO+90f6hB0hUIdJwODVyIwwP&#10;3h/uGx7CBIIi4hwFqvYiSY0CYPzwNJMrdoLiKCR59T34buDBwyFMCEbJzKCPfFPMCwlN3fAwDjwK&#10;xSrkFEKTBVcDAA/wPlZzZZf80KzLt57WdDnoe1y1nTZt+ultaigHO3ZY/MxD/1vV9XtdT0CrdkNV&#10;zRK56MWY/UvECUtPZMxXJC/55M1Nn7+6K+bNv3HeeOvAzs84uyMT9+z9asdnb62WBgWkw1W7c414&#10;y4vxr62MeH35V28si96zPv7LsJiIsOgP1olCn5cFPS/fsjyV8FkiRrtGFrYyIixg499WzIx5de2x&#10;uHXHOAEHd3GCFgm3LMoMXwvNY+X2NYqQwFSCf4Q3exxfScUUIJYgK7UeHVjPtAgVXNPAXVjVNFrT&#10;lVf0luOfGpN5xmZjyWUU8JP9k0IsEHcHpm1diZYetAp97IpsRlGEIoksPWzdREM2GT6SFQZ9i8D0&#10;sNWpsPJ3rM0CCwq1w6wdG9N2rleEr0kLXQOwV2xGSdWSrLDVCDNnhixLDyctIxzADIDH1wGt2HpI&#10;TCpCA4Wbl4m2rondEvhJ0IbXPngzRC4IKCudfat2ZUvz6vo6l7IzUwuSbAp5c0qVC6oynYvj7Ypj&#10;IYntWCEDk7ZnUaxPCce9KA68YMyTsaysBH9+tB83wSMiwvWzr1z3c1lRqcyDXzMPHGcnXZylbPaT&#10;tftJO2bKCYx5C9o9EhtZCXdYSU2eYpWnRMuWoV5ZzxRp3YQ6EsSFGY2KKamZ0IYItc6JbXYxDYzk&#10;NrZM6y5SAcJZIohVGNDQAekmaqWgDeWSpLGNanaIbnaKb3NJ7GAkA+yN3sRrDWtbP/1gkwPYsOVm&#10;t5ROe7F2GrfFJuGuY1IjS9DCTLzjGFXrDkELOfzYOgehwV5uniox2wgINjPppG6emcEjBr270Aik&#10;9xaZfIRGH7i1RcaZIr0fvoKgySP+sndMfk2DEfSLGGFHhvuHR0BrO4CSwpHRfwCe8ajTuaHk6cLD&#10;SUYNyuk0ic3WOPP/ef/nsJn+Whj2ybiJX3z0flNzU3r2MSB0XkEpbOX6+gawjmA92EuuXa87djIP&#10;keneHlRSAZ3vg9wG9Va4aciA/wNcJjuexGZyFQB8aMSUpBrsRZpvgGAzbEbipB6FVWoc7D974QLn&#10;68NxJ08oakq5xSd3yOIWpsR5H9gdfuCT09+UNVn0lqGBe8ODoyMQqhjsGRzs6sfzDOi9b+nuVHeZ&#10;cpvrPj5xaBMvfk0S561MZW7tZcNQN8n+GxrshmkObAYiwuAl8wFYw5gSABwxRf9uiGheYB2GAxjB&#10;DwdHRvvujQ6g3O7Bw/7B4cF795DgDznvXrPx3hBAFhMEZFYDd0eRZQ1fDExezM7IboG7IyNDw8ND&#10;9x/gWGiAcWJGo2R+GPhLDyzg9MaeCaMKPoiKZ3SxzeD9BwVX63crDq+4UOvSYZmqMsOtjfZUu85W&#10;a7ZVdXoR/eYee5VxY3HpqwLerr3vhr8V+to7O3fv3f32B6+9tWvzx69v2rf7pf1vrfn8tRURb66J&#10;3f1S1FtrObuWy7cFgMxSuW2pbEuAIHRpYlgAZ/tCTlgA943VSW+vT35tpSQEyVCLkA4N0M0Mh0bT&#10;upSwVfHBC99+fcnWmNfePMsPL1VsFf+du2MVb/NCxJiRq6UMCUSDCCONwT+3BPQCaMfqlSnuMAAq&#10;ATwqyYuYyBQMYzOgLPqPKJWmsf+R2AzDmpjXFIISaal1GRONHIKsyQxbS5LJwwLhfs/cjqwxuq3l&#10;71yV9Moq8a5AeehKRRAizcszQeoJnQxkmYVSjWSAA/hhza/D10wLW5uyfbV42xLF9jXysA0JIS/t&#10;3b7xvTd2vrv/0/elonfP5oRX1iyrKJldcZx1jPeGeN9uReTL2XFLcqU+JWJWpdS3QjkzR+qfmeyf&#10;wvVRSGx5UrtoscuXYnfOEY/E0+4JOay4AhanxC2qnBn7rZ+szU+i9hVrfcFQLdb7ig0+iBwntTPj&#10;m93iGt1Fag+JzlNmQAUzDGgmrFKREVgLYAboAlxB/uUOvOQ0OcY1u/I7WCLQaEN/woR/oaFDYzNw&#10;msHTuXBVTnHtDrGtdtHNjnHtrjwdzGtXnsY5thUmtVOyjgEUl5qdxAZ7gQalzC5JbUxum0dCi8P+&#10;WianeabU5IksMIhhSM12UgvYPd0EJje+2RXAzCe53ziclwTikiY/mdlfZvGTWPzF5pkS4yy5wV+m&#10;YnNvsg4W8QtvN2i7e6BIhVnwvX48qbBzMOeGQwmuKcyDqceFzIeph3QMo8nIMvn6TVyBX8BmYENf&#10;Xz80m1F/CkXm5pbWnHOFN27WHTl+9u+fHoyJF6HEGdRglJV8/8LFq5BwvnHzVl9vH4Z3OnAIYMbA&#10;C+N7eAhm1PevSWwm1wIYPNaoKe/3b0kyFJxYeAbvI0G+ta9HnFfwamxcUFR0kIgbKDu4ICP6hYpM&#10;9qHY+XtCQw/uTTh79Pg3VY0draMjSJRHwvxgV1fvvYHB3q6eqzeun6wofPWUYp4yalZ2wozD/AWK&#10;uPe+lpc0XL3Xb8aP2k+JxILamiRdAVdpTzWMYuix3hslJXPEO/4dDGvY34P3R+HQxsbowG3e92DE&#10;2N99o6Ki6sy5W1cud5v1g/cGsR7OAGRZ94HjHmAL/wnlQMHoAn0MwD7xzg0O9OIUu7qGhuBfRyCE&#10;QDiZA5AeabjzaEc9iLthRt/WmvZnndlUddm/SfdMu/kxtZnIROq7p5Gs4D43daePsee55rbtItH7&#10;77we+coW7o6NScHrhcGbZMFb5Ns2KYM2o2QIKc3KkFXK4BWKkGXy0OXK/8Ped0VFmabdXp6Lc3H+&#10;dabHHluS5CQYW9uM5IzEoqhAEHPOWXIOlXMkmXNAkFCA2nbbY5sDSo5VgAEJKrZz9vsVot1/O+tf&#10;5256yXpX+VFUsD6K2u/ez372wyaRlkp09Ia5q2jUeEeMSkRzEQMTmYCyIaVxYJz+GhYhtaC/Koxp&#10;wgSL2AA53SOVvXTdjrA44Y7QsvTA9Ngsloc4BuOnSLCXhtKrP0HyxzIzrqE4LkFfI4H+A+IChkti&#10;w8gADAynomB7Ao/xrXH9gTRTj4mHpXgzyDfh3ygkQ9P+qHuTJyWWb9J8ZYRnBvguupaD8BopiPVH&#10;VKeWjsBObwCwOso9d01AwZYI2fZoxdpQBczbKGBHe+MS9rFiBnzaPkUI7qaoOaHaSP9mgmQHgH9j&#10;14IDLTNMHhUuDA3nRNIy4hPWb98dWiiKLK+MuPmTiyh/c0L4zlV05r49AUL+3FMc+yv5zpek0xRS&#10;15TCucnC+VknLNOvWKXq7HN+cuI9dhY1OwtbXEUd8Ha5inqmQfvFsGSeYRq/z4nf58jvcxb0ucIv&#10;ze+2gf0qs9FW0OEg7naW6QHGDpiyjJQuEXhwv6Okn7JSG1xkwEu9eU6TaVajNRfY3I3BUEY8NgIz&#10;jifgGTcGGFsWtJtl4fZNgGeLvHbgtGnSQ+C0Da8HfVMIG4E320aMsrTemtNtn9/pXNA59cAjm/Sm&#10;GUI9KtPIJIEH20oKKRvAbAAw2/IIMONZ4B1zleldMexZ2jtDZgA8z5T2zZT0zVX2zdMYZoibHXJ/&#10;jOZXaevuNBoGBt8ib37o7Sgcufjz+fAWO2JcEvaMPyfsqbGDRcmI9Djg8uvXX+YM/Btshv8XsjSG&#10;WwB9R4YHL5RXydWl9+4/uHv3PgrM6dl8cOUnT5oG+vrxpiDKdlX90RMXsWp0P7a1duCzGII24BmL&#10;ql5+OmdfsZmcCyNfBFeeWOQaYlQmkyeQ+4Vu8+H3YwgvP/3zzX1y9Yq8Anp+VgjnYFgZZ1GFaklt&#10;0ZL0TYu3xYZnHWBmJQvOHP3x0e2rj+791Prs57bmmru35SdObM1J38jP8JGnzDmcs0xX6tZwfEEp&#10;J5yfxjt//PWLbgjTEK/fjBFODCqM0i6ZEAp1HaPHXg8+efCsr9uAklf/29GH/X3XW1oetHX0Qw4f&#10;GQXZHRl729vXe/vWzeLkrKyVmySpWf+sr+vv04O1vxodwb0G0TE/SjCe1KDJi0HNbPT92+HX+p5n&#10;P92sP32h4eyljgf3x0YGsQWANo7nxtsIWwIoLkjxBLfGeMr+l69Rn+56+brwxOXYS7UBD1pmdQ3A&#10;CTyJ8mObwJjdMzi5qWdaz/N5Dx/R0pI3xEbmxC+XJ4ZLmMGSmBAVM7IkjlHEigYaQd09nIA2JAjO&#10;3kqkdxFnk58qyl0Z4a6lk1RqyLwI3AChBEJrWaRMCyyX07zQ0QsUlMX4KhBVHResYfplM5euX+lO&#10;2xGx6FDM/LULDkbPU8X7qxk+iO4iM5gpeKZUX+L/AqB+pjCT9idCaj8SYgK6H6GuJDZ0vD+KwmYo&#10;3oBn3MD4COPATBFi8iCfFtK2A6BmA5thDcPUSEp+N1a7x7H5k7KNsjfuyMKrCFQx/eUsHyHLi8Ne&#10;xk30Ea4JzFvpk5IanyvYqRXsLDq4QpkYSOZkYL5ktLcWWxYGLtHcTOCf+i9RnB5PzQ4sSwzFXkce&#10;46UBn2ZGaWPo0pjobCadzWJ6bt6x+vSpvbduLM0+tH75gq00j8iElUu37pgpTbI9m2V7hG9TKHU8&#10;pPgh7+xSyU1H0ePpys4Z0lYXCNSCNmd+q4uoC9A1HU4rfrddQQdyPxz5ZNnz4PkyuEj6p4n0Nnlt&#10;5umA23ao1k5S4ski8CzuNy5gM6K7HCR9zlIAZI9Z1jOLvGYUmynSTLB5YhkZNvkWpJYydlkVdpjn&#10;wNvVDGy2zG+bmkeYNGRtDJIiwy1EBgCzDdI3AcP8XkcuMrp7AMw2mc3OgGpujzVuJjZYyQh+wxcG&#10;3owFwHaU9jvJ8f/pchJ12Bc+cyhocuR1IUbUkYsRkz1zFIZZcijbD5clnduqqDh/60n7q1eIfXoz&#10;jM0w/ogwvwB/UQBmgs1EfiLTeb9i8yd0+cscfQmbgcrEjYMPVpCnsXetra1iRXEBT/bTzVudnZ1I&#10;3hZKixC+feOnX69ev9nT0wt3mMHQ9/hJ88nTl4+duPDo0VN8ypNi8yhGVP0LTqHPz9hXbCZnA/tc&#10;LGKM+riM214gNHgkVeiFXgVqO/ygtf1sww3J6fNZRcV7xbyNioLvJUnzSnPnnuDMPcl1OyNeKE31&#10;5xxYnr3bN2OXv4oTcVzhyUmyZfvaMpcEKvf9cL7ApIqPsGILncL2vMCrKO/Q2dK3I/0w9Y2Mvhkc&#10;fPN6FLD5AeVjOAGHx37reTd2r72dn1V4o+LSzSf3Tjy5u+XiqVAxN7Os5OG9u2+GX4wMPe/qaqk6&#10;f6o4I10Qxkjz8E2l0Y/z+G0P7718YXjW+PDBr790tT579VyP1dvX2fe8Z8DQ1tfd3Pbw9k8nTmh3&#10;7k2JpGfQWeW5uc9uXmu5/2vb08cDhq6h1y/6Xw10vhjoHRkxjP3WNjSqxyfS+3+9GBxGxvuesrPx&#10;V+pD7z9Z2NIxu617RlsfYjv/T+/Q/+oasOt9vvTB7U2HdqWzA5VxXmXxXlqmG5KiweSK46LUrFAV&#10;HdgcXgL7NGnYXaqE0zgWaq2vhg5e6AnlVhyxREn3LAKbZAQq6X5yuq+S7i+P8hOHekjCPQCEUnaA&#10;JNZfg8Zlhr+M7pnHcNuc6O23Odhn/bJ9rEV8tpeE5a1EmgeDFJLVdAjFhCIbtWvgq1FkJoD6kUlP&#10;IK4Ry3H9RMI2bj8hd+OnxschB4SqUusTMAfDt6VmAeDxpL5KbCAYfthDqIhejQf8tCA+U8tfw0bs&#10;F2JMEC/ql7MyYN/G4LXbg9kp9HXctb78dTans9HClHimMDN/PYR9KdNLEQOxwV8B1YHpg0U2E9R+&#10;glTHyfLXMPw0bF80dqvZPlomjGMg7ihph2rjI9PWxK7dtzNPJZGeLlu1d5M8cimSTHaxt4cwty7N&#10;S/v+CH+Wqsg1t9I159Yiee8CUd+0zO7pBb2OhV32nF4HPqIxe+043dacXmtEbmGiItgql4xrtEWM&#10;F7/HDv4s6NVig2VhB6gtOK4NvwvICg/259gMhHYi0xv7HOGUzmufAhTndIKzOkrGdWzc+BMq45ZS&#10;8gjwXdtwOwHJAGOrgnZ7dFQj71OCCjGK08Q4ZoMbQLXGgrhNCePohkKipwMHE6jabPPQSdUC9xnG&#10;TFkiNBuzI6FjU85tFJ6dsHuQocLdYs1ttEj+xXz/z2Zpjywym80zmqyzWxx5PTNk+hnyrtm5N32y&#10;K7eX1l9+0NY/NPRmZJDAM1Ttd2QbTXbSRM2eWMTX8ZU3fw4z/+nHX8RmtN4QjyxkE5Kk3dzSXHr0&#10;9MXyK+3t7Sgw4/LXX++2Y2pVV09VzTVd/Q3AMzjP4ydNfHFRZq4IyWIEVzCZd3CI8GaUST77+orN&#10;5GR8EZuxqXkDvIbggN0N8V29Gns3MPau883w08H+O4bWM09vJtQcXSBJXliWF3L9WGDD0eDLWn9p&#10;mvuhdUvStnqo8kOOy30VOdN3sBw3BIUez/SoV1jWS/9RyZ10ReRYow46Jdl2VGHoa4dhCxLyy8E3&#10;Lwkko46Fp3sPm/eDvr7D1TVr16xLTjq4pSCDxc/xTN+3YM+WtXnZ5yvKnzxFL93do0ePbEiMXx++&#10;PCsoTBjBzItfIUtJuVFVca1Ol5uVt3/XXhlfWH3hfMXZM6dPn7hSVV5fU36ySFWwe/c+On1XcHBy&#10;WHgeM7ZgxYr0FfFJa9flHkg6XVJ668b1u3du33n4sMWAESpjzejKg438HQzeHx496ywor4s5dt7t&#10;wpXZDTd+uHV/ycO22Y1dJl0v/9beP7O91+3nHzfs3ZqB8ifbs5SNJh+0+niTOUusUBk9QBEN9hmi&#10;pnloaEs0McvUbHiafMGbAc9o3lXS3OU0dyWkXVJ2JbK2CjQRlVr0+9KDiFeLEShl+Ymhb6NxmRUo&#10;ZXimRi9Ym+jO5mzaotyfuyUyOXy+hOlTErccWCWL9FZGj2OzEYk/g+H/RoInENcI2xT04vYA+AmP&#10;2Diif4bH5JrxFQRgxgJ1BmNW0n0UhN8DJv8cm6HSY8FPro7xl8YHCncyeTkb0kXb95Um51ziraoQ&#10;WusU/9WgjS9LPXAwJjfRG8QaPjINM0hG81GjBxq7GUoGgHSPc0IlfgdgYIYsxhOWuiOJiA/z19IJ&#10;3cfuREoPSE6gJ6xfhQ4r9qbEcJIs5nE4PnhzxFqv4Lg5u7ZZFRy0zuTYJ5+dnndngcLwPc/gnKl3&#10;yTc483pBi4FkSOCyE/RCDYYoTXUoGWChwgJtxbIXEXEYCyLz1Px2sFsrTgcqx0BWZyklZYthASME&#10;GsBM4FbUC6ydktZow+uaoQS3hmo9zpuN2AxlGwvHVKJnnzW3EyI2sNmW343bz1IPgEzD1w1sthP3&#10;2lLYbCXWk4ARVKxxL5SNZX3TULfmddnktZjlPDPHbCtBl4UEQI7ZkeinIuzZiM0O4i4bHirZD8xT&#10;/mmects8s9Eyu3VqVotVVpNNbqsTr91V2jFf8GjxoYthqUe4Zxue9hoo2QmaFYYWwKn7EZspeIba&#10;hnLQV2z+DGL+Codfwmbyu4YUCeqMcJIP7x8/aSyvrGlsfIqKIrEDD71+/eolqoeDL19evf7LqbMV&#10;167fRGUax2J5mVR55Oate9BsUTY1TjwjxcTPvr5iMzkZRrpszK1Eagc5zZ+dI+xo8B0Eh+evBp8P&#10;DfWPDOuHh57D30V8IL8ND71Un7+4WlYYVlLgdElqdf2I04+HHRrUdg0q63qlSTlnXo3whxq+U8km&#10;h/L0uTr+vFqBnU5icU3rdK10zmW5r7Yg59Kxqy0POodf6N8M9YwO9o4OPh959fx1/92WR8Kqs2Ea&#10;jkVx6nfnuVNO5Vkdz56Zv95p83K7zWHTktbQCg/KCpL561bs8Ppht+/iDRHeWZtW5G1dV7BlQ/H+&#10;XdqNa5J83XcsdsnwWSqKCC4I8skKdOdGBPAi/XmRvuIoP2U0PtOXl8ZFlMVHlcaFQl8VhbrzgkFP&#10;/cW08ILIKNHq9dfLjo2+wG5kFD6xlyPwgmN7+NvzwcE7j55W6n48fLKcqzq2U1C8WnKEqT0dW3ph&#10;8+nybRrNwXVr8ujLlcSs5KVleWuAE3EhmphgFR2FZABMMPpxYX0qiQ8sioeJCfAG4RfCtTeipFGH&#10;Vkd7aTEqEaVopoec6a6GPxktvzFA6BAlzUcehdZeUn6WsH1SVnix17h57o+YdYHnX6dZnZKwIup7&#10;KLqlcWFwdCsJlSQ+LCN1NrJeIxWGTI0DI1SPM2mA8QTQUhSZ1IYpwk0Q7qNN7NNtJm5sPCASupGU&#10;BxJZe9ytTZqeSZsTXgK1qCgS9EqNL8jyMoZvyuZwmmib50WeS60cY6pdrmusG5RTqiVTLnMKcleo&#10;4zzltKUaKNhMmLHDlKxQY1c0OsSoJjEI2ljUsyPTOxbPhf2ElyxymTzKTcvwQFCJluUporlnh7hl&#10;By2WRHpAhyiLjy5ihCUFsJl+azy3yZHeZZ9+0yXnsSuv+zt+3xQOcSzPU/Y7yvsteN1mcGNx26wF&#10;HTbiXnsYpDEWIvepLWgoxjrxiaSMliQyEopP3FXWnC7g6NT8Nji5CNASbIb/C6BOwa2kD4mYJJME&#10;bVQZT6fmt1LSN2CbUGdjsRmXRrc27u6KKDFeN1B5StoTQD46qWaqBoDN2B8AmzG82ULYZyowmAgM&#10;pkKDGQxfEK7JzMd+Wynka4MVbsPrnFLQ9l1uy3cF7SYCYhwjNW/4tDEkg/BmPHW3NfepWfY9e0Hz&#10;dJV+GiRu7DMQUZLfYZre/F3ywykpSP9udD3w6/x91XS+TvVTc+fbMWLjGBnGlp2yWEJd+2hYMTpX&#10;KE/lZx8hXw//s8/Al7AZrwp7MWAzfv2A56vXfz53sbK7GzVKY9MM7PzD8PFAFm3v7G64+vPhY2fP&#10;X6xSFZ04eaby1zuP+vqfU/VU4moiAE/qIZ++vmIzORf/BpuJRRsVYOJZhssdfURvBkaG+mGGhg3k&#10;Nbj02Ojwq67hl9yGi77CJPvT/G+qFFNqFSbVEpNqsXmdzLSCt7BBOq+aZ69Z53g5Y04Nd/blfOsq&#10;/uRamXWtaml9WWAZP2Db6qitmw6KxMeqq2vu/Fp/786NB3fqfrmuOnt8k6QwQJr9j7ribxuKvq2U&#10;zG7QRtQog47k+BzO8zsvpyuzNq+Nzk9kiFjhioSYNaHLdsdF7E+I2UIL3h7slRTgmR3sK4qE4Yhe&#10;wo5R0SMk0SGymFAxPUBCD1ASfy86dpZrGcEaeiBkWFW0L2YGq6IgBYeIo0LTggLToxhnCkX9jY2j&#10;r1++ROl6ZGSg/wXKbRDv0EqCNx3ZEo6+eTg4crbzefo/H++o+mnHuYrNCsWhDWsLGWFyzIBCzCTT&#10;uzghqCQhFNiMgQ3YCgBjMMKhLD64JD5IxQ4g9eMoL1W0N7AZWFUKdGH4IrrycDzainxBvlUs36KY&#10;IHUUaRRWRkGtDcLsB3GUW3bEgqw1QVkFm7ecyJt7WbToAj8xKW5j7FIxbRkcZ0BWIDRuacTmcYSm&#10;7F0AZpSuwYZ/h82fYy2Fzca2KxBuALOxyQpwPvFofwTp/y9sLotfro1fnrObEa9NWl6vmXu9yFon&#10;s6qXfofCR73CpIKbl52giffWMCDygxYHAJtLE+nGNDFwdBXxfH1U1wnvh5aAaG4oED4YwAU1As3Q&#10;JKWE6a5k+arYYSoqjhu/cRUcANHBOeGrt7KTQtNOzZTemy1tna/onSMxTMrtmJTZ7cTtgh8K7chW&#10;gm47VI6V/Q4yxFx3WQs6bSV6pGDayzE7mWAzKfSK+61Ir3CfLfiosBdiNfqSbQWYNPUJm6F7G+EZ&#10;vHmOun+Gog9YC3i24nYS3kxp0UZsBuHGfY3QDmxGdRkuMNzYmtMBeo0HIeZtTicugcHwXU/h9kzm&#10;9JgI9HBiW8n64flC5rYVZHN+tyUeR6K3FHQDm7/NbjbhdVlL8J8c92mj3mzEZqtCgs12/CYnaRfU&#10;eGs+pkST3DHLvE6MmPwu6YH5wfuLBZ0+3Lu+h06tE56redzxGh2PELeH4ULBh/JXbP6EKH/Joy9h&#10;s5E34xLs98WL58dOXThz/nJPTw+6Wd+OwjM48hZWn2HSFo+Pyp7unhrd9ZNnyo+dvHT77qOh10Pw&#10;51JubXLOADR/aKP6is3kvBi9YOOX+JZcN/5FnXfyEwASDJkY0DT4/j0akV+8ez8w8m5g6A2sVvjz&#10;7HvVr6y+yFQVeqqyPU/x3Sqks2vktnVKs4tciwqO8/mMaZWcaTX8GXVCzKV30AnNagSTq/gmV/hT&#10;z+XbF6fM1aQSy7fk4GJp0iLxwR8Kts4v3LygKMWxXGR5WWBTK3FtkE/XiaZVcTDvwbVK5ForQ3zE&#10;RnWSOi4Ujbwqpp+Y5pHmPzsreImQHiplRstZ6Hb1UjIBjUiC9EZrLDCvhI24RzBX4uPVsP1UGKvA&#10;RCKVrwa5VDGeJbiG5aZhL1PSF6ljwF99FTGBSnZ00cbVZ9KT7pw81nn75tvXz9GVB2G/7927/iEY&#10;0UeJIINMlbHfBt6Mdb4a1Q8OG16+enT/Qc2589ykQ7uZ0alRIdyo5coYmpZOL2LSM1eG7WR45dKD&#10;xTG0veyIqFW0iO0rA3cmLlsRspoRkEWCqUOIw5ntVxzvpwXSoHIMBTs+QBMXgvZfWZgHL3BBYeCC&#10;vOAf8qPdBDsZEm1KUrVy4RXpbJ16kfaQ++7wjMiFOCelCeHFsaGALki+RP6lqshQgIHuWLgG4DoB&#10;tDggWDtRRZ44AOB9bhajsNmIyrgLmTyBSG0WJIEAFc1PjQUUZ6AejEQRCimp7BFQXmxQSuNw/jHv&#10;Gb8On8MJIUWJ/hKWm4CxTMTyOrCXtqz4wA81MhudwvSKYMoVgSmyrCt5VhdyCg5GlrA9SpENHotu&#10;K2BqkIo8L/AY7WSkVq2OJjknEB6AuGo6eHMoRHVVtA+WgukD23Yx9jpMXzxISewiVczcYvYybZyP&#10;PN5PEBuWHRO9P2Yr7UC1C2rGaESWtTuIO+YIeudiaITcYCM3WIn7LKkFMopliYryx0V+JDIgsevT&#10;QsAWCDTBTlSdG82yGpGVPR2gLu615nfCvO0k7XGWGxwR/qXon6l+bifowm0s85td5HoXObgsNPNu&#10;R1HPdDmcZb3Whe2mGU9N0h5PSX1sduCueepjB37nTGU/OpupCjdSSnqteJ0YKIkwE1sRZjOThSGS&#10;9uiNBgAj4QQubnGPtbDLHqq1oN0it3FqQRNYMiHucjxIr1l2qwm832mPTdIfTc17ZiPssJP0ItQT&#10;TVaYhGFceBws15zmhaKehTIc3J22/7Jb6tlN2tqihvt65AyMvYVnGyUoImZ/Rpp/L09+/DT5+u9/&#10;5hn4Ejbj0w/GfbwmEDgMZy46fPLshYqm5mYYtoHHJHIC8Exla8MsRoIq3o9hNsbgS2guuJ4MUQHr&#10;A8T86Vn5is3ktIyj8p8pUZ9jM7qfgc2vf/vwCgvwPPbh1bvfYNgEsR4cfnH+n9e2ndZGHBe5l+XN&#10;KU51PJPneE3j0qCxqOZbH93vdJkzo07iWiuYXst3rhVM1Ykm60Tf1Ir+Xi2yvSJaeEXuV6P1uij1&#10;vijxOCdcdDR70dHMH8oF3zRov6lXOKD9tF4KUHep5jjUCl0aFI51Csty/gr+FkW0jxbxFKwAWbSn&#10;IGyJMNxTzohQs2PUqCmyPVQsdzXiHpkeFDz7YWZiCQsf0wHgrKXxQUVxftpYH2AzrEMInELslDZu&#10;2ZFVvqVxHkUsqMqEoaqYYVx6SA6LlpmQwNm7/3pV5cBz/QDC0cbGBkk/J+n/JkI3yTP518vR9+TD&#10;Cmj9+pW+9dnDa3X1JUUn9+8TMaLzg/wEgQGy8JDUleHZW9gF7ChOZPj+law1abt2H1Ok1J/bdUab&#10;smdjUqSfNAwgh+irgLLEIOAZOos08F3H+aniguEFk4S6ycLc5ZFe4ih3Tsyy9LUB25JYNOFWp2MZ&#10;s64W+VbJg7ibC9k+KlaQlh2CtCxCKylCDBJstF6DLgNBCTAjJmxiGbF5Ap4nDn6PzbgjJSBDDCe+&#10;MCM2A6TxLX40js3wf1FNXESoh3ca+wz0JePcMjH9Aq435IV5qWjLxEw3ORq7E/w0q0Iy0hM8j6cv&#10;bFA5XNVY18utYUqokznoJI4VBdxDUSVMtyKGB9gw1QwdVpoQbRyeAasXKsrKSA9VlAeeCK8F2CyJ&#10;9MSwZ+wMgNBqOOHjSNs0uq1KWMvK4hZqGd8XsZYo2R6KBD9hfEQ6PWJv5LrwXTWOBb3gx9byDkd5&#10;1wKxYb5Iby7qNhV0QDQ2YvOfXH6Oyp8dWwEdES2S32yR89RB2InMbUe0OAs67IWdztIeFwXM23pg&#10;MzDbltdunvUEoOgo6nIigdukldkyHzbs1qm5LaaZT6Fjm1AU3CztsVn6ExtuhzPlGgMFB8MmHFqi&#10;R70Zlw5wg0uBx2Rysx1lBSdBYEI9GP9UfocdcspEiBh7Ypr5APnbQHd0PGOWBrAZtjXLgtap+c2Y&#10;iGWHCDMxDG6fsJmMnoQgL+mbL+mdJ+idKeiZKWqbw7+3KLc2KOPkJsFxtBSirAhPCoHnr9j8pwjz&#10;l7jyS9hsRAdo0VQrzEhV7VVN6fHLldXNzU3G0RekA3ZkmNq6QV15RxVB3gKVsZD8jFIz3jZfOkNf&#10;sZmcGSM2//k5+ojb+DXgNCIJCMkkAOlRxGm9RXYmTjgWSg5vO/r6fmlurH18R1tXuadExlJkh5wS&#10;etVo7KpFZmcyp1UJXXVSK53Yok5sXSeBbmlWJ5mkE06qFU7RSezqlTOvambpFLOrpbMrhDMvFH5/&#10;sWBWldCsVvztFb5pvXJygwZjIVxqhHY6kYNOtOBCgY/mACMtfuc6P84Oeu6WsPyVXmBsRPZkYFJC&#10;BJzAaqanOsZdg8gtugfypCBvamOJjxe8WUsmJqHgipEJZKHEq2RAUkbDscfhFYhrRsKzpwbzFZie&#10;CIaUMbyEDL+8SP+U8JArCulAd9vQu9FX78ZGKM8auqxI/zUQGRsXhJ4gxGTsN8Te6EdGnr8YeNHe&#10;2njjxwsqDW/nnrQYxo5gv9XrmEni7GStbKuQt4rHXaVUrD15bGNt5fb66hV5mcyVrJTwYE6Yv5wG&#10;pkssTqpofwXNTwERnh7ED1osDfOA/1kdi/Yqf0WMt4jpWZDos3dzED2NHX2e53G1dG5RcuaqYBET&#10;HmmYsGCJCiUAjJIzBcMA1HFsNtahP8PmcepsBPIJGv0ZNgN9cV/jIuhORZQAnvHIeFhUfIlrGgV1&#10;0mqMDQGAGf9/FLxxMn21bB81gxplwfKRxHlmrPXeujt0XU7iGv7GROn24MPJmMHlUK+YqZPO0klm&#10;10m/14nm68TfX8rPSqap49yL2V6oIhNTN9lS4BJt39hq+MtYnoVx7rkr3HMTPHLi3FMTPNdv8Nu5&#10;g7Zne9SedUH8FUhPgzrii6C0sngi7xM1G3Og6UHknRAXAmzexNoWdqBuBrdniqB3kqTXXKKfJ+yZ&#10;J+g24faYcTqhDKNAS7qPsKicy0+XaCYmCz/VW0uwem3I6rGV9ACMbXjtU/ObrDHNoqDJqqDJMv+p&#10;Vd4Tm8JntrwWW34boBpjKixyn5pmPgI8IyPMMr9lak4ztGuAsUnKY9jEcGyV32LDQTtWD8rSZplP&#10;LbOf2eRjrAWJBoNaPl7PFvRgTgamUbnApIaeLk4vjOVoubbmkVBP8GPI44g6ma0wTOM222c9dCh4&#10;SgrMPNKRBWzGQ02TGhBVhsxOGywK3W0EBozWIAM2qNHONlL9HFnvLEE7JH0LUnHvdhY9+yFDF7BP&#10;dezaPfS/YOI5WlsB0uikwi4Vfwhfv/5iZ+BL2Gx8mciIGnz1Crg7MNBfXdtw9MTZs+fLnzx5Ck2F&#10;ci6higxFZQwbOPBrXIIuw0EGRDdC+8S5wrcTxzj4is3kbPxPsBk3Mt4MCE1AmpxqQBLEDOR6fsAf&#10;JU41YrxI+bmns/x63cESSaQie8mRPOvz+ZMv86brZM5Voik1or/rxFN0KEXjUvhtLf/vtXzA8ySd&#10;5DudBCPuzS9xp57LtTuf51rBda0RWNbwJl3hfqNT/O+rxXOuqlyrxVZXuBjqt/BYaphkZ0L26t0Z&#10;KxW8HdnJ7PS1Hmj5xcc3kT0ZoIwBmFAEBVVDw4wEgs3FQGWwT6JgIyYaWRbeahoyLrwQ/gxuh5Yk&#10;EiyFrlk04RAk8CqJ9SyJdS9hu2tYeOQANTs0xW/Zqay0/vYmuMqHkJHy9jcgMarP+BZeRbzREI5C&#10;KXwfDGMfOt9/eIkeEyrcpK3p2fWKyuO5+Znr1m06uGNzsTju4pmAY0dD1Jooqdwnv3BeWsbS/PxF&#10;u7YtYUbsjgxLD/LND3TnBy8Th3qKwr3EZJixnyTMRxi8RBXlK2cHKGIDgHlgjSisKlleeat8Nh6M&#10;WX+W5/nTCavDWanrQrkMXznDv5jUm8Mo4DQapqh4TmjaNBTX/aBgE8z+b4vg34R9DOI2pWlPADOR&#10;xKl2Z+L8+vgIRAwnNyPLGNQ1fg2DNFtroC1jnwRbFi6RKrrSuzB9xQ7VXtqpHL8LnHkVfPNqyTc6&#10;malOPKuKv6BGuLBe4lYnXlIj+P50xqEDYZLYJRqWJ0oS8OsZ9WpI6EhHQWanJN6btymEtztKsDOS&#10;uyU0fx9jl3zfoaL0/eJ9ezLXaXfGaVaEKVB7Jv3iEUVMmpZBV7MZMjp0clSjfVOiwzatOkBLuz6X&#10;3/sPgf6/MEQZFjB+51x+pxkHTBq1ZNJ0BFMVFoDqdwtzGEmlGf1LevjC7GDvkqIy3W0vRZAISdK2&#10;Kmw2y3hklv7AIvuxRQ4SNO+bp901z4Z63Dg176l59mMAs0UOjuGRboJ8bZreCM+XRXazeSaqy2hq&#10;Qq9UL2AV9Wn4tIHNZskPLFJx91aQZmCzNbcbAy3QbO3M7XHm6V0FfdMRh8LRO3MMTlwDokUw3GI6&#10;BHCMmBQj5Mvgwml2yrxvn/vImtdqkd9skvnMLKcNdjCUtDHskqjiIjKeEkM1sIDNmE+FzYe11GAt&#10;1buIO2YIW6El/E2g/1agN5Pr5/DuLtuhLDjdgDc/EvbevRsGPCPoFtZtfB5//fqLnYF/i80A1N8w&#10;wQLYDNV66PXL23fulh49de7ilc7OLlxH7GLofSf9dniDgDFDaP1dr9SXztVXbCZn5vNC0R/PFAXI&#10;xg0OQWUSSDK+0PlMEBpTFMc+IGoXx8AnkqY99qarX3/h5rWDJzQR6uzZpSkWl/g2dYqpVWJTwDNZ&#10;pKBoWSty1Ikc68R2tWLLapFpJc+0UjDlImfKuTzLco5jrcSlHhVrKVj132sUk66VeDeo3K4IZ5fn&#10;O5bnzT6X53YsM6QsLeFYTvIZDj97ZWbiUkUCeluDjBRTjTorJj0QAPPBQtwjfMLIpkBPLQqQRewA&#10;NMjKGV5SzFGgexNDNaqSsRgkjGnEpGKKDqWyhBDiVGIHgYDKmKFSBm2Hh1vh1m2N//zlzchrMkgD&#10;SUhk4QWPELMDXj91JtFN8HLsQ//7D8gvg1kGVojR0aEX+p6OX2/dulJ1sqqSU3ExXqUKEYq9VZrF&#10;ZUfny5TzDqW67T0UsH37cmb0ITo9IyQg298tP2AxL8SNYHOEryjCXxDmIwl1V8Otxg6SM/1VdG8y&#10;TwJcn+nJWemblpGYcqogoVrtLt+XvTqEH+Mjj4GSjNwSIjgDzACuRj+XIsoHa6LkPIHEEyCNa4xX&#10;koP/js0Urn/0eI/jMXCalJxZwWokf1F3J7wZUI0zGYMMcCxPZYy7jOmWEz0vaYNXgWb/qgqRb7V0&#10;AdSUWolVg8K0QW6qE1nXCJ3qZNOvyqc3yDCj2vl05vqkqMyExRzGYlDkojgI1+giI7EqwGZ0gctZ&#10;Hpz90amiTfuUO3fId2wvSVpdKd5Qq159SbzmFKegKDUvOSFjpTeX7a5g+yvRuhYTVsSO0rCiVMxQ&#10;bnT0hsg49vrs4Myrc7htJtzOv/N7vhNhUGOXi7AD45swFBleMFRwMU0ZqVswY8Pq9WnhW7KoGyAK&#10;G9QTCI0lRkJnL1qWrThtJmmPTDMeW2M8FLcFvNki8wFA2qqwCQOjkNZpmd9kx4fW3QXoBeJCysZU&#10;DMy6ACrD5wV3NxqoID4DhlGHNs96ZnLonmnSfcjdaKQ2YrOdQO8k0DtjkjRJQembJuxDBJgjyC6Q&#10;FZ5tFLAlekyrtBX2kFlYOU326Q/tc59acYiIDbeaVT7GSpKHgmqNcBIroZ5gM6rmgGdhHwxlRMmX&#10;GqykBlcZAtE6TIU9f+P3TgYRl3Ut5f7iu0uhuHQdvBmMmcDzGMn3AX2GK+V39OePHyhfv//POwNf&#10;wmbwMXzuIRoMwIzhj0hZJL//92+RC3bkxDlkjwz096P1GROdCYf+7WPs9v/sDfIVm8kbZRybP1o5&#10;Pn/vUDVoArrjdJng8UdsJuOhkLP9rzfvP6Dkj4lT8Htj0hTJ3BwbM7x8fuXWjb2HJYtl++3PFU6u&#10;k3+rk1vVym2qZVbVkqk1Euda6RKddLFOOrdG5ECMP7mm5bzJFcLvKkWm1RKrOoVtg8qmXm5eIzGp&#10;00y9WhxcLfG/WOB2MW9+Fd+5Dh/lysk6pWm9Zmm1TJSZmBW7gBvvporzIX1KjFAtO0zNDgZCG6Oj&#10;ABVkpiHJjITi6qti+WFWhIjlLYTEGusnxRhgpDQTIFmuoS9XxAQJonz4Eb4SWrCUHiFlRgmiaTw6&#10;Y7tPwKE1m8CAX794btRmCEsmO0L4IcjsK0qTwbAsovmjMA+PHCwPQ68x5OMtEkGHBl/gXds7Mnzu&#10;1u3tUvUqqTr4YsWUX27Na/gxQKQIPZixPiVz35Zt2fEJHFqEICJAHOEno/kr6YGKmGBpDJTYEHmk&#10;jwZzHajgaDUZ9ARxHm3E7tx4z6z9zIOC7SukewKS2XkJ/uIYH8R0oHUY5i+AJcAMaGqkyyjKkmWc&#10;Dklo7kefMw7GYZXCV+P1uAHFmym9mtyLHJDGYqAyacHCNVhE6EY7dWyQIpakclIwD1ynsBlSBGY4&#10;Mr2k0UuEsW7JCYs37Vm+51TOXNQpaqXfVnKxS0ON2bZeZq4TTaqT/KNBYQKfdp3k/8JVcJm7Wrgh&#10;Y1dY4WpfQZwH6sRatidCRfCioGzLIpaAhWemM2KOJi2o+H/sfWdYlOfa7Y/vzznXdb69U7aNMpWq&#10;gIqxG1GRKs0uHURj1xh7sID0Nr1Xii3GxEJvUwATU0zZMbGhtIEBBkTpGs0+63lHDcmOeyfnfH/2&#10;3sz1XHO9M4ygry/vetZ9r3stLr1G6KCTOOqkLgiuMGAQ61SYQZ2gOLj3YEjWVh80tlXRQWqoE7CH&#10;iAjjrVudsmF7bNSBlYc0vtkNM/Nu0hDayGmbBEmztIUhbHLjt82gpp4Az+jgQtKMfAhq/ayTotRS&#10;L9+nDog7JhFdY8bJQYCh5Lv0nHuukg50mp2491jZtx0FTa6k+0uqytCCuSu63ZUw8iTCbJBgKMKw&#10;gMqoV+OZOrC2ljvZnGbSdU4F0reSsWmS0NzlKEBv24J5ZetMFLIg8aPB9elis520Y7KwDc+2qK4L&#10;21m8dlbGfZes+26CNicxxNgmF/xEgDf605Sjp4MIKnSCzSxxtzXUmY6gKgQ8o2Mt7/ZQYyTaNEXQ&#10;MYmgvslTcNM3xxCd9UHDD02kbga9CeD5KfHXhW4bvwYoYo7D89i76L/68auwmWAHqRcS0IXOi9ge&#10;PyXYfOdOY2lF7bXPvoIpBiAZhNp6nZCaNmHSY64Oivb95vkZx2ZyWqxUmCD0mJNmPV9WbMYJtJJm&#10;AszWhR3TM2ROEIky8BjeLnhYW09DCN7G+49Hvm+5m3flzBLRkbkX8ubVKqdXST11Cg+j2oU4kKim&#10;GuQLakTzKnmeZXkuxVm04izbch5NJ2cb1bjDOtWIHHViZq2QVsFlIc6vTutVzn37YuqCK2kLa/nT&#10;G1T0hny7ei3tasGCasmJvG1J25fy471UsfDhArSsLYhdg7lhwp5hhQG1MKw8iDUVsW4WR3gLNvrn&#10;7AxN3bsq+8AG4eFI0Z5V6mhvNJhla31VG0JEkaHHQpfuD1yYvCZYvmPrxZNJV9Izy7K5hcczNDzp&#10;9U8/h3U7tovYgCDXDIZzMAPHQhOF6qCggoPoyb9RAZTE6WZoBBkePz4aHUUUOS7Q3uGRKw2fJ50+&#10;n3jxyvaGq6GffxlWWrEiPSdgx96EQ++nnUjK3RgviwnXxq6BozXlnbmqMBa6tnWINC6MxPYC2w6M&#10;RGOHseIUybQIhnWJKM7n+Fa/vftXRx9ev2pPIDfeH4lMRWivEvUy/tWk32zFUSArAU4q7gnvWBEX&#10;B9QiMEwWxZWfH7/AZutngMrPP4CT/CIkwwr5wGZ1LEbCSD+YtIRB2aPRMgfH9YfmXAk/zpglvPdW&#10;nUiO3iHatbVC5GlUIv2JhnxGo8yxTsEwSOxqhdAGTjbKaHoRRAl/MSqmGVU7inl5+cf5nF05x6Ny&#10;9oZytvjlxS7jRgeK4kOyYr3ztvnv525eeTFtgU44VS+eZpA6GLDtk7JqpNMa8n3rtREfpO7kb8/I&#10;SpCkxPEOrM3ZFpi3JSglNmznmo17NqVH7ZWvzNEtEdyYmnvbLv0uLeOeXW7zZM4925xGZ06Th7QT&#10;Y8cUNhMCDdAl64WA+ecD8uZLYCYojgFiyiOMCK2ZeU1uUlS529mZt5jpN53EiMFABCRAEaorMwFg&#10;MHKhmbSQiWVYNxDahRh+ET8TIviympAArYXtzOx7jOx7DrxW2Gvj+wOhEfjIhG0nsR/pZEtMLGET&#10;S9TIkjbayu9NkN55TXJrkureZEkjXdRI5+HP3nHhNc1Qdrkp4XPSDVI+Xdlj3XO4yHrQaUZNm1Ke&#10;U4nOYosVm+lyC5YjXE147XSemS02u/Nuz00zruVW5l251jMKnS1Z2J+SBg52qRRv/sWY6m/ed8ff&#10;/Jc6A/8Ym4eHIdV+SsEzyAoSRId+uHmrssb45fVvQU1IsxkIgxsl4gFBokeIOuf5v57ClVdJtcex&#10;mZwlKzb/5tVixWayO6JYNVEm4/yTbRBET49Rrn3w+Md+pCkjC2p4AAvlC/QU8AGEyHV0dX5srAnI&#10;OxokPxl5jh+gSV58Nu2tMh5momzBk3Ti6WW5npfTZ19On1ucaVslmFIt9KhTzahXzirLfetikkdZ&#10;hlstx6U6B6JuB6OUUZbJunjM/eKxuRXpTjr+hFrRhFqxjVExq0rgU5S4Mz1asQVelT4FYJZRawqi&#10;VhP7rcgQBbyaoRHDzCtxAgkojPKHbujo4bXrOVvnKt7zKToafer4rux4ccJiSdT8jBDPnJW+xzeE&#10;bF0XvHNjdE56WmVFVVNLqwVhGEMjDx8O3O/q6UVANTYqsN7G+NhwP2rW1E6Q7AUx60m6KzB//9vf&#10;cIDorMEff3w4OvoIjtxPn/YOoprw09DAk+tf3Uk+9+HWgvxdBYW7Fep3cvnrDyYGJ2wNionZtOOd&#10;5LUrOeuDRBF+8kgM5lLVeML1YXC9pigaqquVUIER+y2MhCWEnEkIhZYbOnNh9FLupsCkbSGJm/0U&#10;8YH5caGnN60tgqEK1Twm1DmS8GaAMdRbaEIDoXEMvmslvmNBGqD7Aq2tmE3w2NpLJu1kLOv3fJGE&#10;Yf0mBLZJfAUBZjLdhN0DBNKQ3UUGaGP8hRt9jr67Yods/9sfZ08uy3u9DunIitn1qhlGiYdRzIby&#10;oIY3pYpnUythGuUz9ZK5VzU2BsWEhgL6p6edGwpcqqVTP8pcojq4MSth+5HVu/eFH0pMiD8RG5Sz&#10;yfPUIdvyXBedYKGON1svpNXJJxmkLrViV1xgRsXkWjGjSjCvVrisON1LvcNXELuOs8336G7nTXyH&#10;5GuunFuu8k6WrHsKz8TKvO+Z3jgzq4me2WyX3szmNZL0xueWICCvf79+xk7gKBViQVAZmA07TxbH&#10;ZJ/eaJeKAnLrDLnJVdzGSvmBlXyDzW91wsA0QV/ClTHI5ITFRymb4DFK2ZiPAjwjqvk5KqPgjBQN&#10;yLDFHSh607MaUdNm5SJsCqpvy+uyjr+ImycpWmyLWiYV3Z2kum6jqLct+oT+0de2F67bXPmWXfrd&#10;X87deF39zZuSrydzrjMEP7gqTXAXwd/TXdYznZBvcuyq6IHrJwuJGtIuSNNJNfsFNtNkFrKyTU5Z&#10;HW55nfMErV5Z1wJOnHtfW/z1/XsAYhJygVsBuSEgrw671F/YFv3mLWX8zX+5M/APsJnobMBPUDxB&#10;YAG0sJDiPB5ubzeVlFWf/eDy51983dzcCu8RADO1jcMtEtcIRQEJpoDhkXgUHP79ORnHZnJOfhc2&#10;A6XRaQZptu6VyTkF1jwbgkc5Cfki3BELuA3WPDyImV8QyyffttwJ4yT5pLy7knvUK2WHe8ZmB+UB&#10;++KcKXoJo0Y4szhrdnHmovI87xqRa6UIpe85FaI5xbzpmkPTpDvczid61OYi7t6uisfWS12qOczi&#10;VPfLSXPK0x1r+W/qpX/RS+0Nstk6yeoKwYnCxIJ3Vykxl4yadnhofjiiD4MxTiOPDJATGba/Fo3P&#10;SB91tC9/z8rs3B07zqauKOasLxdsu5SzM2fTyXDP48F2iX4eh7znvhfqczA+Upmb8W2DfqC3E/W6&#10;wWEYjaB+/wyz3ciZJkJDai8y/BjpVPh3kgk/cr0BnilgtmIzWtCwHR1EAvRPPw3ATWz4cf8g5gee&#10;QQxxtcus/u7rtLLyg4VnDmgKE7VF25LTvFb4v+01Z4fP4sSAhccD3zoZ5JkXNl++bgkpXyMGMSpU&#10;FRGojg6SowgfH6SOB0/1V0YvV0QuE0ctzYtfnrY5IHHziiPxy8TRwHVYbYRglgkOYlasBYLCUAzP&#10;IM2ngJ3RxFEEdit4B1JwgtCUypoy2AqhjgmrBkgTMH5Z96YwHi8B7UBo4PFzaAfzhvcI+Rh4M9Kj&#10;SSozmvqFGHSOCsA5F272yzkZl1QmCvn01JtG2WsNWtdaiUeNeGqtcKoBA3UQA4rBmJn1anadwq1W&#10;NNOosK1Xv1GvndyAkonaA1KDqwXRBnVGiYB/OkWgTlWczk0+m5XwYfr8shxbkGajeJFRNMsomqQX&#10;4PugrOJar7TVSW30MkejfL5R5q8XrqnK3Vyem1ghj1EIPA+fniVrnqWGsrqLKeu2E3c6ctrmcFrn&#10;CNHuNTNyTWxuo7O45ZXYTCU5Aj7Bd0lFmgAt0pcJQsPa0y7jvm3KXZvkm7SMRmi25xX2zNJY2Jwm&#10;TDOzuS2Id6SynHvAfSlDEvhw9cCDE9+NDC5DOK3s8VD2gqlboZqgNX6KqIOV0wRFGLg4hp5pGXfA&#10;xd/M73xN2TyhqM21pHtGRSfzo1u2Z790KP7roi/My+4MhrY/XdPxdNGXD6eXt7LO3J4ou0ET33ZW&#10;wOi7k430C7So0ZmGVThYvrIHinTmC2wGe2aLu5/zZpmFLrOwBV3OeZ2uOea5wnbvvOvByeePaa/c&#10;NLWR/iLJcyP+gGTXjiGO59j8G7da8jsy/vjXPAPUve1Vf3UAK3mAE6OYiKEVAAB6z19/+/2V0toP&#10;L1WevVBaWmn4+q8/POjrIzSGUocBoUm+ILIHQaMBI8QXmuRZjf0Z49g89mz8gWP8b+GMkv3SmD+E&#10;Y7wD73NQRmr91Dcw/M0Pd2/da2lqaz93sdzrvY3uGdvmX+QuNWh8q6ShV3LD6/PDr54Jv6gMTTkc&#10;l5kSn5wck3g0bP/OoJO7Qs6lLKhMW1qZPc2otqsQzj6TPLvgiMcHJxyuZNqWcybUCJl1ck+DhF2e&#10;+2ejml6nkhyLFcX7quHXERusjPRRYIAqBp6RmGkGWQyWrVqUFbngxPvr159KWnIpd8nF7Lmaw1OP&#10;rXPfvsRrl0/8prd3hLyZGjw/cfm89HXB2ZvijsbFp+09YCgtxz8R+xDMyg+jVk811B+TkXloEodg&#10;+o+typgT8NuHuHAp0QSJuURbfgR7FyRnDA1/WFETf/hoxP59BwS5O08e2Ruy7Giw13tLXfd5Tz20&#10;YuaRkJkHAlwO+k3NWLlQHR0gjlyWkOC8LTc2Wrw7MCVy747lRyJm74qembDLOzw9dp5w1+yjG3ZG&#10;Lk8N95VEhsiiwjiRPjmRS6Ro98L4DKgZHXIqFiQbimWcDTLqDR07grC0kciMgi1aKGbPNJFw7V5H&#10;FqXtwgSXNdiRtOpJp4CajELnHrw5BsPNoMikM42PQUAHL2sNHLhiSG4HUd6RFYBCBXxdpAn+2YfD&#10;dxUkvdFQOKFWNrmSx65TsvRiVpWAppPYGeUvF82Iybrny7Fe6dygdq1XoRXN0ktptSJ6rYipk6Bq&#10;TatTTDJIbCo5tJIMp9KM6dXcmQaxm17sWCtgGiUMONvohfY1fFqtgK4T2ulF9kYUzAUONbCoK5xf&#10;cs4xU8ZKKp8mM7Ek7Q5KizNYI5iiqIMuaqEJ22giMtMMT01a2i13aacH8idgTA2/a/hjI8lRbHYR&#10;msF0XVF2RugFt42BwaeU2/apd9i5LSiDz5SbbVNv2Wc2gjGjOg3PLyK2ggoaVtu5UIehZ3wbRWmo&#10;owHGqGnDlBugTrHkLmA2ZbRpYYi6saDJwpfcUfeWdLtjppnqLs/QWKYqWhgptVNE+v+69Mmfrt2g&#10;3W52b+ua1dnneLfjf39+4/9cv0FvNb/R1oXcUofO3oVdD0I6+zzrb79xpnGi1GQPuRmUa0iAxqCX&#10;1DxLbJ5FrMKJNhtcGc1mFNhniEweEjNBaxiGI26L2z05r/MNTvs0cZef0rQ62xi8LWdN3D6hWEP2&#10;4k/Bh1DaxhEBZoi0rVUlNB1/+5dh/N1/xzPwq1sc7nKP+gdb2szXv71Zrf/0o+KaDy9XllTodcZP&#10;6q5eu9/U3NfXO0R0OKhyE5sIaMnAbKw2Ji9Pzzg2vzwVf+zgH2Mz9CBYaLtCD9Xe1fOgf2Dk8ej1&#10;b39Yy0+eyds7TZ3opDzinLd16rHVrilRbllb5yTtyNBf/vjWN1/0muva7qVePL2Gd8RL+Z7LuT3O&#10;5/bYlnBtrnC8ijnepZyFZZwZNSKaQfYm7tEGyQy9yLGS86d6zcRasTAxUrLRPz8OjC1EGxOoxUAz&#10;cDoCIi9YTwQhEljyjj83c8uWEr5fhWjxR5mztYdm5m1elL1xo2yfgL9bfXB14cYweXhYbnjYodUr&#10;Ir0XB3stiY9MKDp7EfFTz5797SF86J79bQibQ1IvAFdAOuUgqRb8jsdYbMaFi348EBpJl5LLJe8k&#10;JwUmRAfFrz+w0nu/3/z0MC/OuqXi+EDZ5iBRnB8/Ypk4EjPNvtKo5elJ63MvpB0v5W/WHhVmbCk8&#10;tlGdvlWqSky/wltTIgjTnkzaHbU/eGFiwPyUUO8Tqxa/HzYnLXgOJq8Uq33gk4Vp4yJkG0NLFb5c&#10;uwH9dXh9o9RPatEFUavyo1dr0aePXIf1m9hshWcCzGMWAJvCZjLTBWB+gc2AZ7IobPaXbPRL2792&#10;i/LIf9dp/9SgRbWDXQfElbvXq8CSXwIzDl4CMw7s9BKaAZ+UA5sd6+SYiac603LneiWUYmQsvorD&#10;KM1yKcsCNs8wiKbqhOwanl0t314noIOLGyUsoxSLZpQAmzGwB3buViWephHQ02XsrE+chM023FYa&#10;7LTQbZVidbFl7UxJB7AZRV0nfguwmQAwrDE5rVhAYuD0TGUPwBLHtPRGJiadOG2AZ3ZeCyunGc9O&#10;iH4StAOYGblN0IKBdgOY0dx1gdgbKY18E+TWEIgBm0GUrRYi/xSbnQWwJen0QJwGcpf53Y4SM0sI&#10;i816+qnrzt+1u93vdG7ucGpu9zBZ3FotjLsm+7stLFPXm+3dWJPaOqa1mBbdaplU/MX/Ut8ANtNJ&#10;P/uV2MwkQvSuGRIzNhnAZuJewu9y4XZP5Jpf5xFPksWcm0Enq7bnXrpQ9RkSeUchvBjH5t/x6/+f&#10;8BHc4sbe5V4OMI+Ojja3thuvfnH2Qomm6Ly68Nylkkp93Sd3G+8NDqKQSIRKwGYUX0ZHf7GfG8fm&#10;//fLhpquIvKxv28WYBtFat7UFwjLJB962tfXV1L3iaq4TFpcKistV18pPvXxhVJD7de3vrvZets0&#10;8OBub5d5aKB7ZKj+5o3M0/nR/LTlpzk+lSrfKvnsWsWUOo1dndIO01Z61Colk6sFjCqeh04EqJ7b&#10;oJlxMVPy3jp1HKahrFqkYCQRwV1Zg+zFKD9opvCs3RJyJnWb+ELOrsvcsI9zln2QFqQ+sku8N1dx&#10;UMzdKT28Tg6ZVdw6RURYToj3+z5zdy9fdCQ84lJ+wZORARRrhh4hEPpx79DoAOgvZNgoyoyiXD22&#10;cPDKkzl2X0kEYk+e9I+ODoyO3m9tKzhz/p0dO+NiIg4G+R7zWypdH6pF0RjsNiHo1EYkS67IR+xS&#10;OBIS/fKPrMu/lL322vkFV0/71yhXlIh9y4RLamUL69Wz65TLddJg7dF5J8MXpkcuEO72ku1bIt79&#10;dmrMov2r1u0Oy0MlHAEbcLuMxagYvM8wIgwCDRNTbGWQDwHJGKXTJjbjpFiN9Zw3/xKJSTuZ4tD4&#10;6thFmXTCO9MPzW/is4buPmw1KXiWRi/P2L5iD2eXS5V0ekOBk17OqBHDrpWB3dUY0vxrbK4R2RGl&#10;GMFmLCs2A57JquUzqrmsilyHsmyXyjx3nQjDeHSdxKZWZGeQ2RJxmWxanWyqUeJsENP1IhS96Xqp&#10;o17Jvihm5mYwMwqdRU2wp7bhdLDEZmigMA3lDMWTwoL6Nk1qwWILWhmZdxwy7zHSG2lpd+kZjezc&#10;ZgK9fJMjp5WJuMbcVmdBB0aHPSDgEpkB3iDQ9PRGTCcjyREwTBReYqjJCCcGNpMGs9BM9Yyh3O5E&#10;txjFavSSrTFWLqiHE5UZyczA/BLqyVhsGXH+gqLbSdiOn+ImRtEbii3iWTZRfGdaScs88+BbXf0u&#10;7RZGS4dTa7d7xwM3c59zRw+9vfv19u7X2rvt2rrnt1qW3TUzrnz938rvp0jbUaAGHYcLt42sCwvm&#10;YlgQZmNHQhNbaJTnqLsEVXQzXdZpjw9Q6VsY65qusbzN/87n6KUtnI/Lv7iBXwSUJQf6ITUhv+Yv&#10;FvwOyCgltcbL2q+8G/xbfuHlLQ6obC0QAmtxDEKMx/DwsLmz64ebtz/78itgs6rwXEWNsd3cOTg4&#10;PDwyQpHmx2QUa8xjHJvHnIw/eGhFZevzr/4ozjL1X/Uct6hzDqL52NLf39z74I7Fcqenp8XSbels&#10;739oQQzzw4Fu4zdfna+qPltacdlQf/Xm98VfXD1wRuWtzll4nrf8Cn+uTonu41/08oloIhpkgGcs&#10;hl6C+/IsnWRhvcq1MJG7I0QTj0hg4oRFOp2EFGKUCDEJAQjr1Ub6SuN8xPvWHcrZsk78rk/++16n&#10;kwLk++PTY/ckrjmwb0Xq9mU8BEAhZRk+nav8kwOW7vNZ8m5YKD8pufHbb+/fuPPQ0jcEVdfjp0NP&#10;n6G4jTTrwaH+P4TN1n0lrtehJ1BuP0ZDGmXyLrPp2tW6Aqk4ff06VVREfvR68vePCVRHLVdFYmrI&#10;H2QXI9ra6MDszYuS+NvfKhbQquRTS8VTL3EdL+XSSjj0aqGrQbpIJwku5fl/nDWvlDunRrJEJ/Wv&#10;EQdXSEI/5G7j7pft3KCMQUEbTmGhaoRRwqMUlW2YbVkbw4iKIg7Yz8VfVmAG9IIWj2XJOCalbAqb&#10;X+L388+Q70CkdppY2KHAAxXHBJuxVHH+3D2r9vF2Ty0Xzf6kyL1e7WxUsOqUTAPxhnsVb6Yb5dCF&#10;AZIJKlM1bftqgV0V37aKRyvPti/LYpdlOVbkTq3hw2jdDb1qoxziA1qd0paQbIkL4s50QiwGatoG&#10;gvHOBjX7kpTJzWFknnJTdDgJ2u34mBpCrqIVm3scFD0MKXrPBJuJvTa/hXESJeg7FBK3sHOaGRn3&#10;8BKLnn4XwIxSM9IYoahyAzMmhW6TI8+EbwtVFyW0JgzVuqwI7SwiDl/0rOfYjM/gfarlTICZwmaY&#10;fozFZvhxQrANCDcj8HGaCCZfFoRVADUnSu8xL95/y9Q/veOBq7nHsaPbtb3XvaPPo/Ph1M4H9A7L&#10;n01df27vZpofLO165NdsoQObFd/bSBET2QMkBjZPkXVhWf96qJ8Dm+0RafUCm13FZgAzFNpIk3QU&#10;kKr+dJlpTooxKOli1sefNPf1Q3zxqB+eyaMvUNkKz9QFTrCZDHH86p4w/vLf+wxYsfklewYwo5tM&#10;ycSe4f6Pi4KowEgT5DEK2jWGBkP9NQtGV6gHsLkfEc7j2Pw/dYk8n3i2GnlSrSarEuS5HgqNZ+LL&#10;hlekyQ+BGHr+oNDIlhwYwYQVmlQk+RNaqi9M97KrLofy0taoBevk3FVZJ0+c1pRcr/vwK0Ny2bkY&#10;VU6AYP+yC9kMvWqKQYMAK1vYh2EoVi9n1atg6uloUCwxKr2EuyRxvvkxcI9aXRSL8SFCN1FohUFH&#10;UQwx0IZVhSR8iSzej785kLs9VHgoQnJyoyQxSrAtiBu3TBTvo9oUKIUVZew6aKGV6wMEq3xOrlj0&#10;nu/8A6uCRPsOaI6llarPttxtejRIpOkPf3wK4gs1A66633M+rZcgnq3XLgRiPY+fIGdzaGgIjeuH&#10;D7p15eX7125IXhkqi15fELMKAcwYwlZGkBgr9Ibhqg1plTB6vvzdFdKT70jSdnGSt6Skbo2R7J/+&#10;UaZrlZhVK4Zj2uwq3gKdBBJop1qpMwBbJ5lTp/G5LIjK3pG0OZAfsfR0fNi5TetgMQ2nUvhRF6Gg&#10;jWp/LJFSA1YLIv0KInzIokizlRa/hGciz6ZmxIHN+NIvsBntZ0jAKCU8GsyYZqZiHAl1hlobGybV&#10;jtXik+8c0R47fD7j0PnUg2X82XUqssEySF+Fzex6JSreDJi81ghpVTy7Co5teZ5NWS6WS1m2W1n2&#10;9PKcWdW8WXrRzDqZC7GAJVPRk1BQ0YsZINw6EVuPEGgo/AmNdoP826D0rMz30KrZGUXT5J0wzLIV&#10;kPgmIBMQkWRJga2KuuyAoAieQv6EotMhp9kBBh2CDlS2IRZjZsK0q5GV3eTMhZVmF5Ka3OU9HnJS&#10;5QZ6TYOgGqNNlDEIGsmELpPxKuDfc0U3eDMx5gSuCzswLgVWDfb84qsEJuFzgr8DAjNQVMeCD6ir&#10;rBP+266g5vhWgm4Gv8tW1DZZevc1+VcQY09re8hCHbvdgr6yq7nPrfMRnh06eu3aLeDN/93Wxezo&#10;edvct+SHDvb5ryZKbtIRfSHrAW9mvsBmFK4x0wxIxo7EVkzgGTsVRzEZzZoo67ZB1hZq8vx2L2XL&#10;4gxjcMrFE2cMn9xpfURCXqCCJG3mEXgbIMWZXN+Aadx5n0B6C60J2s/jj/+oM/DyFme9y4GB4AA3&#10;fwAu7v/Dw0MDg8SBBNj84EFvtb7+k2vX+/sH8FUKkUGsR8lHxzzGefOYk/EHD0GKsYDHWKhKWBeO&#10;0dknC+8TaCbYjP8nSuf89MnIT6Nw94M0b5TYfAKZTe3tgoqSFVkn5qqyfS7n+3+oXJR+ePWJ/ScU&#10;fPGVMxnnNTHZx7yOhM/n7aGXChj1hbT6fLtqsW0ln6GTMupVk8G9DIplOvmyrAQpWCZxWsZAcGgB&#10;PDuJhxQYJxAoBDVtdaSfPMJbHe2HKrdmAxFsazYFFiRASOyrDV9eGOkLCCyIWVsUg4ZrKNEwRwTI&#10;w31y1yw9ttL7/TVhJ9ZHJcbtrL5S2duHuPCnvT8+Q+OZ7AR/qS38p6fQegUjL6T3ydNHoxArkinp&#10;kYFH977/XpZ4Ii8+gR+xRrYh8NTGVac3rS6IBfsn6irwZiQTq2MXa+K9Tm9aWZSwRhobxNu+5l3O&#10;7gVXuLPqVBhIw6zwNL0YDBLjQ2yDfIqO6NgxLz7ng8yVyfH74r2zkU8VDu9SVK2RSwFbMUA+nE0D&#10;QXORx4UcRoLK4cuwCIEeU7J+wYwJNgOh8fLXXyWYDWzGqSb9bBiBET9RfP8oGJjDYTRAnhDI273q&#10;4PHwnScjdqdGHFIf9KwmQWToTbwKm1l1chS97RBWVsGxAySX59lWcOwrucDpWTX8edW8+TX8hTrR&#10;PKN0hlHK1kuAyhN14om1wgk6EVMvgXM7MW8np0VErxE4VHDcsCGoyn/rg3OsZJWLsJUEMYk6bUXd&#10;dKEFCY/w42SJLDQBsLmDDYdLjWWmxuIK4TS/wxmBjJw2FLFZOa2OXJOryDwdjBNuXNQkEoaRsADM&#10;yDx2JW8SoTW8QQDPwF3rAk7jJbAZlpxQjaHijbI2aLRVnk2AnJSviUUoseKi4JlEWr3AZtKxhqZa&#10;YLHnmScJmiYobrHO3ZhtuDO9a5DZ3mvb2kXv6Jna9cjDMuBi7mOaemxNPcDmP7d1sc29Czp6F3zT&#10;xjz3lY30NkPSySZxlj9jM5PIsy12EouNBNhMatokcUvSTROa35B1T1L32kMKl9c0J7XBJ/nyHq2h&#10;9LvWrsHBkdGBkVEUj56OQCP59CcsgDEgmRrhgHkt7Efwzj/9VRj/wL/tGcBdDlSYWgR6ycJLEBPM&#10;vAz2l9cYVIUffH79r3gTtmKoaRP1Duk6j2Pz/9AlYT33VnhGjRcLrXwrNuOZyMFwxql34HA5TGaQ&#10;fhp6/PTRCFqtjx8Oj2B1PHxQ/tWnm/KFc3L3zfqIu7BM+napZI725Ns5e1dk7V0rSVqryggUHZud&#10;GOGRGOEp2edVLFhQp3HRyZAkaK+X29drJhiVNnXqxXrF0vQ4WYQ3sJkC5lB0VREHSbFnaz8VDVR/&#10;+Fxiyhme2+CLUFfJomE1hYoxGcOFL5gKztsx6wujoYTCEBFJfyId643B4uigjLWByWFB25YFSI6n&#10;3bz2RV9P79ATkidORsowWPbHH6iN98PkELc37GlGRx8+egTXsFufXK3Uavnv7sjYsEIRHXpm01pi&#10;LYJQ50g/dbgPyK4mZpkm2gsEGmac/NiAzPc2bJcdWlApAgd11kswNeTaoIY3qotR7VanhTcWrVpM&#10;LxcgomoJd1vkkbV7t/tmRyyWRyy3BjhSQRQEmzH8TVyvI0F2fQsjl5FFcpx+sV6S5pfvA6FfLEod&#10;FhNyKoZgM+Xb5ZePcGiMYKF6EResiQ2A94gw3i9ti8/x7UsTt76dlxrtVZJL10Go9bNIGyCNly8X&#10;gNm2VmRTybOiMubo6DVEp41GhrNBijgyrBlG2cw6uRsx+xQxgME6Ih+DWzvoMgJRnGqFTPyp8lxG&#10;SRbrYorzhZMzSsRvnTnNPCx04jU6iswsRTeGd+lEokwSnDBWxBCYaTDtUnVNV1tIhBR0XrktDDL0&#10;fB/KL8i+IMsChQVLRuMZfNoV7FlKhqDwjPfxEgvA7Ca3YjOxCSNOYRR1BhizcpvsUm8zOS2OvDYH&#10;nok4jUD7DfYsJ6bcDrJfYDPeAW92h9gbjFxMXDnZAjNd0swoaJxbdj/gm3bPjofszoeTW7sntnU5&#10;dj50sww4dT6im8Cbe183db1m6nLufLDQ1Lvgehvr3HdsxX1HMu71vHiOkjUWutcEiSl4tgKzoxzx&#10;z902cBeXWYDNTGi5M79bfOSjnfKqD6/fb+yDuBbJFoNISiVmeE9+HPzxJywKm3FDJvBM8WYyrzH+&#10;+E8+A2QaZQQgQAraFObC3hhcBBfPCBRhuQL51WtfEkcSXEnDpN8MYCYa2zGPcd485mT80UOrHckY&#10;9kyAmfLcgDx7EF1VGIchTRIgBBeOYdhaPjP19/9g7vjq/r3rjXe+abl/telmSnGRn+z4Wx9nuRdn&#10;ORRnMC6l2JXkOFxIdytMdNUmupxOWVwiWKo5Ov3I+lnvhSzl715WwptlVLJJNIJiUr3mz4Dnes18&#10;g9I7PV4R7o3RW21MiAZmHcQFDOw5BJFNBfGwqVqRH+6rXe9XEB54Oi7sTPxKYIYqNkCNAAz4bKPG&#10;CwPqCD91xKr8iDVkMJq4QHsXkpQLCL8D4U2dHbxs98IF+0JXaVKy7nz2+ejAI9jRod/2y63e7z2D&#10;2KzAgBjNOiwowroxcPD48eBgX/P9O8VnCzO3xQkQ60RUVxgvxmS2r3yDN3xIkHeZH7kMo1DYgvA2&#10;BWWc3Lz1g8z5OrmnTuYJ+3Gjwt6omWTQsHTqqbWqaRUSp8u5rMvZjOIc9wup3qeOR2e/kxi/hLP+&#10;bZwWdOXhL0Y8TEieI4oHxP4TZe2iGG8sWHpZyfGYwjUhzWg2Y1zK2o2m0JpyGrGKxWJIPDMpa0cS&#10;lq/dAHfPYG10MM4/NhOg/pCFa7EZivcWRM4v2Bvm/1Equs6MV+u07fXwXRfaUA1mdJqt01MYVkaN&#10;eqJRPkkvnmCQYIjOpY44bwOn3QxSdwOaylJ7VLOruC7lOY6lWUBlp7Ic9/Jc9ytp0z4+4VnMnV2g&#10;ZR7gOAoaHYRtTGW3nRyFXGIljWklZyithJ0stKLVmH1CllSbU8pt2snbtMz70GC7QHeNRrKoC4Tb&#10;QWCeKmpHUxaVbeLdIQUSEzxGjdqNeG2Sl3gTSRJY8N6yYjOQ2EnQRsU+3oeQm559H/YjGGeClttZ&#10;3uUgN0P8RUgzmWUiC7ANExJYh04XdrsLuj2Elmn4Cyha2EW3Z1++ubjuB9p392kdvZPbe19r7bTv&#10;6HXs6mebH9HbHzDMfW+aul83dbNNPdNvt7sbGu0L/+oib8K+AWJvDzFBepYUTiPE+huW4NCdAZjx&#10;oyGIw0QZjieILH+S9UzQ9DqIW+cmNySIqz/67FZz3+Aj2DoN9/848ujp44EhJP09hbsOwWa49qLB&#10;DPJMDBrRWqTuA7/3l2H8c/+OZ4BcDRR7JgdoZ8JPG2VWTLU8e9Lw6RcfFVfcuHmHeh+NT1wvBJsH&#10;BoEYP9dbxrH5/+O6oLCZnNoX2ZE4QBOa/MaOwkH6MTyl0VjtHRoBZuPp0eDj+u9viC59nJyvSS7M&#10;T79wJvGccr3wxEL18SUN2oV1Mg8MzFTmMaqFLjXSmVVi91Kue3GeX0PByrp8T/7utw6vnvX+ulmC&#10;nR4Xs+HIbaeXTzAogc0T61TzDCof7nZh7PL8aJSyQwAJhEATKRP8s0ILAc/ABsRBUsFT+VTvFr5a&#10;WsJEwRpR+gYsBZ7ZCGAO00ashJuYJhJvQuC9HAFKoH3a2GD+Ku8TPkt2L19yeG34JZ747qefWUxt&#10;g4MDYy8mHL98Ofb4708xLkDcw4afPIVXGLAZJYQHQ0MPBx+hmtDbcvOimMNPCJfCRIXYagaow/3k&#10;65diu0Dis6ICVZGBomj/tN0rj/L2xJUK5sL9FD4ecLjUySZXSSaXi2hlQkYJn3k5h3kxg1mcDWMs&#10;N70s2KDaeCbj6N5VSWvnKyB5wylC7jWFwVCBYRNQBNaLcfBYvyKkSlCcGBT5V9gMeCYuYBEAcsod&#10;7EX72aoOs2IzoeOoOsCvG2Ym0QgXCUZLG3K8AmKs7Xf6nRWCiHmyrb4+Z4/D/hrWXa+qaWNMDrzZ&#10;vopPxppBhdE2pjTbTDI7J8Xg8hTUq41yiLzIlwxSZyO02QqCzZVc+yvpzMtprOJMRJa5VPNn6CWe&#10;tcK3KrkLSiWzVPmswxJnaRuU2HYShFuYgc2IXQLEuohISoSTygxsduC3MHObmCdvQ3rN5rXDJwT1&#10;Z6AvgNZB0Mnim6cre/EOMNgKwHi2IjSsN1++8/IA1Bnt5GkyVLwh1W6BOTY9+55d+h1HQTuq2W5I&#10;clRYWLJOUmFGyAQ1agy1NhTU0IHPFHd7UhlT0wXdiLVwlrcxVLfo+V/Tzl79r2vfTWzttuns+4vJ&#10;YtveyzL30Tr+L3vfARVllm671rvrvvvu3Dcz92mrKKFIRSqCGDC1oVUMoGIGJJqmtdvppG2bFcmx&#10;qJyLrKIIKhSxAkGnu83aiIIiuQI5KMnWfvv8pTbT0zoz68576063rGOt36qiqjj1/2ef7/v2t3eP&#10;pbbX2tCPBiq0OI/77tE4zQ2Ts99MFl+3ExBsho/kK2xGjG6A/RSwGaiMzDaavGEC7QBs5nVM4XVM&#10;hC53Suc0Tt37hxTJxdX3DAN9UOdFEWaw//uh/udoIAQj+4cfBpEMo7AZBWZSYCQLspFT8eMi+5fn&#10;/7t7fvEz8PIkIGcEkfMEMIOqTdQgno9W1zzIyy++daca0EGUPIeRcsUTyHkzdlp+adhshISfvR37&#10;Z/9Djik+5veAYVyjSF2A50V8wIg4DETPh548HewbGkQ42Pd0EG8HEgDUPOWFF9cc/MRjd8DMA7un&#10;H9/j+OUW+7hdk0o5thrBTGXS/AruzAqBq5rvpuK5KbnOZSyGij29UuxYCjMMXnCZcG7EVqePltgn&#10;fmhdjAZWKeAZ6o+TNBK4PnudCj/+8UpB8PJ0SkeaFFMprhOAh8hGwsoi2BsHqf5gEa+Uh3rDpQo2&#10;GAAhaFiiJi33Q58V8fdNDfRJCSKD6HWg7Bq0HBrd0uBlctSq/RdLfL0SVnnGrVuf8uXhmyp170Av&#10;NMKwGmGDgr8R55YxLWPMz6Ae/aZ5xu4QGxu4X1NL2/OBke97h58ZhoYMT/sGnnbV190RHjuQGLhB&#10;smW93He1eJOnaPMHKf7Lxeu9Zf6bkn2XHtrlvTNm5/KMY26FiVZq7mQVj1Ypcrosp5XwrM9FWOcA&#10;meKtLsXYFMZZlyVDnnqCWjBOKbTSpO4T7Ptsy9wk3/dJuAzoRdoZZsYB0NpEFQDJf1Tc4W+N6JnQ&#10;s42hszGJjWPqHh8ZJSWG6JmCZ3Lny0ESFQBsUPCIGBl5AhnkXWDsSIS1QTQLXnZ2lw/Xf7Zg++JV&#10;Z8Po8OdGRXlMWvt1QtsIurDBsChOslFxgco25YStDSkSiJB4lAtmqrg28BvVCMfjVs17T8ObRErL&#10;AmeomhQmWOaF2xQm2Gn4DhUiOmrPauxdRAs1onl5Ahd2Gu1YtrOUOEeZcNqmQKUSglwk09vhwCYC&#10;WHaSNgyzqAcWcY8RRv9oPDXWhAoC2ogy3zReumJQIttG/W0Km1F1dhZ3QDLTWWSwYTabRdXC7mJa&#10;SifusRaQFiZUvo2D6jMmSXJXnsGN1T6L1zGb1z6TZXDFx4MqiKDRTFQ3KfPObx40/b5R9562a5Ku&#10;x0zbbdHaZdHWY2UYADYjkp7U2vG/rtx671ypqURDk9y1FzSiIYp4VXHbGSRuJjZT6Np6PfCoK5S6&#10;odmJjmpCX9e6p+qXJnzjvU+WdqmiWWsgCvJE8+8pyF5kISVh0Q/YjhOrG2qgxowzHqe2cQl+08n/&#10;7v5fwwwYV0Wsgcb2ZayOJHQG42joyddXr2eeyf32+i1AxTBc/AbhGkl+fuH15p9FZeOd/9gTwljZ&#10;BxsK2Dz6/AcYPMAwEQWovp6B/r6Brq7ue48ef1tdU9va2vkEoDzS3/N0ePhZlqbY58hnM3ZvmRO+&#10;d1k2//2LAkY+y0SJsmLi1MKYeRr2zEqhi5rPKGE5KGD8HGNTFOdawXfSiO0LkwNVoiXCL12O+9kK&#10;PjcrYE4u400p409E03OVfHal3Cc3MWzvBjZ8qIA6wcimroRAmBxekNCrQhF062pRwFKZ71KS2QZH&#10;bCups6b6AzCgYemDOE+yeSlMioDHRmyWv8JmkL2BzbIQIDfAflnqFm/+xlXMTZvYH+7Jk6c9bKwn&#10;9s1ohXrVNY8zDPOMkwxz/pNt4Nj5/xGb4VhFIg8Cz10jI53IlT/tGhrQX805JfxoB3vjKulmhM7I&#10;FWP34Mn2WsjZ7JMQ6BV5aOsX8qMrzkXT8yKnFCdMQiiJ+iv0s8oEtAKmXQmXoRa5aHgu5UQqyxw8&#10;ZyBWVcqsqswTsiPHdi7nBy1FTzMVlK9K9cfrU8dEKQxZBGK3bKw3U0EzQdnXeWzg8ZuwmexyCDwj&#10;SU7CcUTPgGSSuiBmG6hMQxbUk1g4w3HZf5bkYy/vcycdNALam3Pa4Gkjp21WEEcrTUZPszFuJthc&#10;xvYoRw4fHGwhwm7SZwVtuHK+fYXIrUqK3L5DUaLVxSjrwnhs+FCDR9Ibgq9u5cI5xVxXSTQ9Skg7&#10;cR7duiA/m3B1k1Bt5RmsOdD3IERoYLODpM1eooW+pmVCI4RB/oHYTPlb6MEUAxhDNcwsus6O0+om&#10;BWVMZ8nVm4MmzQEZrQO3lojguehfMrhwDVOT2z24gOd2d5bekam1SG40TX4wWVhLO187oUE3obVj&#10;kq7bRN9rrkPE3A1sttD2mml7ETRP0XVbNugcbtVb5dfQ0u7TuY/BNgc2O8OuCmZT8Jj6CTZz4APd&#10;hoI6BDuxcYHSuKvw8cw9GesPSNU3HvQ/gcUUFlqI5gxh622kWZDtOMmTvYRnEjq/w+ax1/mv+5jE&#10;KlgckV8BfX90hETP34/WNzRknb3AEaVW/enqELEvJD9YNiFCgjVz7IS9i5vHzsbfcQxmV8/oyBMU&#10;kiH+9eKHwdHnA8hyEWB63tHXk1VUuDPsWEDY0c9FvANp0uy715oGn1R36nZJ42eF7XKI+6PtqRjH&#10;inTny2n0Mo59fhQj96Rz7snpxUx70JdKuLbFHEZhsl1BrEVRtJWaPaWIaXX2BOSX7S7FWWccYeTF&#10;uKn4U6uk7lXyqRWSmVWyGVXyaSU8r+Tduw9t4u72km9dFrl33a6TwXsPbDoaMv/k9iWJn284tnMJ&#10;fwsywyBVAY+Rd10u37xEBsJ2iFdKKCAcZV0oZ0HfykcetFYWtDYlcB2xjEQBmwhPLjsV+kFm0IL0&#10;LfNTQPMOXMfbsjnz6KF7Vypgiwf2P4Zx7ihIJrOAn5+casY7x95iLUNKAYwwxN4Yw8++h6pJB0SK&#10;R4Ye1teKo6Oj/TYLN62FLyR6n6Rblp/YtuHA0T2B0bDoiPeoOG125ZRFYbJz3slphTGzyxLmqJLs&#10;i+OsFVG0ssQpapabMm52WZSbkumkkayokB4qZPPPJyYnfRq+exVv6zJpCKJbMOC8SP55y0pw36Rk&#10;EwMYJqojrwZBZWSwMYzwjPuNOW0cGONmQPKrgQCaiGwj/4/tEUr+GJg9kN6pdu01ctKije5nz4St&#10;75+MCJp7Mc66QvJ2bLaE8+PFSAtFPFjokAYDMGOg9jy+AuUM4QcqXoCav79cdFwjOqLkH9OIvlTy&#10;V505vig3yr0oybKUMxk0dTDYYTqpETqpJNNzhPbxTMuT560irqMwbM3WTeYYpvDASW63hugVq92R&#10;A7sng5NU6yTRmsc+tE5ufgs2vwmzcT8pXZPxY0hqzGkTcwuujjDFJB1WSY2mEfetmY1Qt7bjtlly&#10;0c3VjmHOIZ+HtHVBBYzTzmAbGMmATNDC9da85sm8B+O5Nyfwvv5t+p0pygaLlg5TBM36HmCzqb6X&#10;putGTtusrXdyc5dJi2FiW7uDrnNRS5dLWT1Ndt82+QEMItH3ZcVpN8d7Ufwvaw46s9FCRj7wVJI/&#10;B3i3uYKmLtTNETYuilJ9sOXw/jBeQ1PbKHpg+vqfPhmkktZEFJlaSLEHfZkBQhII5zNV1XoXN4+9&#10;yn+lx6/iExIQI3QZHBoENvf19RQry7mSdIEsE3Ez2GFAblIURYEPzdC/bC4Y/sg3/fxjzxGo6AKb&#10;+xE3U9g8MPz9AMSunj3v6umRZJ1dt33H++t9lu/eERhxwvf44a9SZezc835f7Jv34cb5CV8sLJZN&#10;rzptXyKxzGfR8uNtLpx0zDs5NT8aZpGWCuYUBcu+lDdDLWIo2WYlseZliaZgZedFuasFBJ7z4+3z&#10;E2wVSVaKJOvCZNsiln0h0+pCvIuCFXomMpq/L3WvLz9gYez+zRHSw0LxIdnBYNFXgalhfwjfvVIc&#10;hHbhFSiLZkHXE+4Xvp6IpCVBy9OgMh0KohNgBoVqMKTQWwy7p/VpAeuR5SZxdjA6rBZkBS9M2/I+&#10;xKhPbfNj+29kfrxLlZcLbDbGzcaNifGMxFfwt8y2EZvRcGIk1QHSh57DFWN04BlkTbqv5eelfvJH&#10;3obVMj+IeCAJvzrqwy3J7LD9qQmeKbH0XNbvNPC3lk0vSXLLj/AoinEviKBdOGFx8aRpccwkJdOt&#10;LGZWaYS7mm1fJnBLOeh5eP3a3R8Eh87bGzRPsH3lmV2+aKEm2WZkngn6vsRmYmvxKptNIbQxaCaY&#10;bQTjn8Vm8hAGZVclJ1V8bymY8Ehuk3o5CZ1JSjx41ekda2XBS0V7vFLlh5cqYTkltnhzvRk8bfPC&#10;BIuLkeQW2unlAqiDORA/b964CtF7Kp579on54s/WCT715f9xbfJOr7igxTH+U2P8PDIOzgUYX4Y/&#10;tMBEI5gM0zMVn17AdpJG20TFOnIqHHlNQD7zxBZTrsFU0EkD8YrV/hqbHRE3C1tNY+qsoSWC8vOf&#10;p7L/lv++CZtRcgYlG8wv1JitmU3IadPiHkH2C/AMRREwsMhAIxNKzhANpaDdmdvhxm0HNkPB207Y&#10;6pCltctts7rY5KrSz60ZpOt7LHTdwOZJ+l4zQ68VBg4obDbVdv7vxlbLJt37De12iloLSbUdu86F&#10;28rAi78Bm90E7cBmVx7cplHn1nrw6xeGF2/5SszPUNQ/aqy+W3P58rXqew8H+hFAP386MNSu74Tm&#10;4jts/luu9F/hc7AGUpU+pA+RVkTqGjJLQ7fufCdKyTqdkw/NzuaWFiJIQg0wahE3G5fQ13P1Lm5+&#10;PRV/3wHKCZhLoDGkgbDdQaUZeyBte0dBRcXmvZ9M81sx7aNNjAPBLgmfu+Uke1zgeQhPuLMOMJgf&#10;zcuJer9Kbl8upZdyZ2uEc9GfqoiiXzjmomI6QCRZKZhYxrdXC2drRLNKWTMVUTMLY2aoOJaKBBQU&#10;zUqSrC5EWJ0Pt845aZN9zObsCdrFGFpepG3mIaucCEZ+wqJLCfDr3b5vxbpDq9fID/gpRd5Qz85N&#10;XJUduTjM94vPViZuWywNWQ5qEmEmw+aBhMtwg1iBYJpihOF+5MMJ0zsVESEBFdRQEWcvzwpZdmY7&#10;IGpxWsjKzG0b+X5r2IGbCmIj9dV3ECHjFKOyN6Rkgp+/OpXgLP7YEQ5sNg7YfKFuh9Zn+G2OjDTU&#10;159JZCb4+0ogdg0RlaBVJ9csPR8Znn0mcz+ftzYxfJ4k3kMh97ic6aoWOOUeY5w77JZz2EMROUeV&#10;7FElRohpjYzunzKdlKnreAdidqyJ9gVHerkYqfsA0L7WEjYccgYklU1clskkoMEsBNsUSHhSuqcU&#10;SP8YFoM3Hgyu3MsY+tX9BHeBzUSuBByxLV4wcgaTjkTbxOfKSw5jStT1oQkDevy2dRK/Rfu+WvfZ&#10;xcQZlTKzcrFp+Rt7qJC7tsyPMUPuBEJgKi4G4BnRM4ZzpWy2SrCHu+foFyv5u5en71op2bkkevus&#10;Tz+eGxDuuzLzCHIqlpdTAMwTVPzJaiFdxXcv4DDESbZRkqnCJgZXb8VsRViMBiqEzpDEonOhu0nY&#10;y0gj24t01twW88j71sktyO6Ck/WzAwoePzvQPQzrCDL+LHom/4VyJ2mXIv6Perg401lNwGYavKK5&#10;LY4inR0ZeltC2KaGsB2txsBsWwmEwFrHix6MO11jW1E/416rS22b0yOtq7bHARJg+u4Jup4J+l4L&#10;Q5+9oc+uvd9S32/e2m3aahjX0OrU2j6vQe+EnLa0xlFY7yJsRSEZNlMosVsKDRiO8KFCMp/6wKQc&#10;jlYuENeFIKbp3JKqV0QpTp8vU2q+TcnK5YgzWILUtKy86zfuDpECIRGLMJ7nZCM6ZjOK/4F3+zJ3&#10;9FevhHdP+IXOAMrMJE2NqBlqI6OjEFl6WN+Qc7FQnHr6bvX9/v5eQDVZNal107hk/mTlfIfN/6VT&#10;Awku2MNBgePJABrXvh8cHvq6+s6JVFFg0olV/LDpnK8cxEedFXy3Esn8SwKv8qwlpfylaj56fsxL&#10;OQ4q/oIrsoVVounFMU6KCIeSOJBsUTweXymnI1OtFswuZs4til2gZE4vYdqWJk9Uc02KE6wUcfZF&#10;iY4oSBcx6YpEmzIO7IzM8qLNLsXalrAWVUqOnY8+yv0kIH7bipQDqzSSJZfTPK9k+JRL16ceDo/a&#10;zt7lJQxcLPVdhIQ2sDkTnT/BpMMHaI1WJUoFenVqMBKzEJ1+qbOBvqCMIAiALD29Da1WH8gCPNGm&#10;JdqyjuW3Vvzxh5VnzlLFZlJdxrlIQfPLm7fMLLAZ2WyS0Eb/9xhsRgA9/OKHbrSnPEPbX786M4u7&#10;bas81A+QKQ9cedJ7kZKZ2Hj/VmXdvXC1witLwEiLp59PslMwbbMP2p/5alru0fmlcQvKubMqoTst&#10;MoHLU7ncplC8NmlvXJA3yw+c8zXAy1S/FQBRsOHQHpYaApFtbD5WIs+PjAJEtmEIjV4po80UivGv&#10;h/FOY3J7bEIbxyTCxgtS6XFZgBcG5R1JgFnmuwI4DWym0hJews3z9x3x+6iANa1SbgpsHkME+0l/&#10;sxlkRqigGYEyepqNt0a7i+lXUhdWSD5l7T68ez4vcE5G4ILUkAXcnYuiDqw9INm3+VI8XDRMKyQT&#10;4SIKr8lKqaNGOKNEODWdZxspceM1OLJ18D92FLXTxJ0Tk/XmHNL1y+C2u8AtkWegC3U0VpNZeI0N&#10;6x+MzZSVpA5SnQyRwV3e6SZth3GkefQDq4RHdF6Lg1hnByUy8StsFhFsxjDjtE1iP/69qGbS+fvu&#10;V1sWNXfM1nU5N+vt2jrQvoy4+T1d93gqbgY2O7T32xgGLLU9U1r1pm0GN13n9AdNFmeumXBu0rm1&#10;zvxmB9I6BSLYz2Az6Og2yU00dstEDrqoda4Jd71ji+7de4Sg+erN767fqb7yzY38QlVxaUVdXT3q&#10;zoBjIinxZ7hMTvl32PyWC//X8xDiZsRv+EEffJuu/cbt6nMXirJzC+5U1/T390EgDIMyiiRWVDhr&#10;jIvm2Pl5h81jZ+PvOAY7eQCt5DCGA0P72YvubrhnPxt+NnrzcQ0z/9QOeeyq9MhZF+Kdirn0omS6&#10;WjBTI5pawmaUce2VHOg/m5fxrdUie43ITi20Kk62Kku0vxA2tYzpWCmxBN+4QmqlFtqUch3K2GDY&#10;QlkCGk+kc0bJtlZBJJnvUC60KxfaaISQZaZjKPkOagh5cl0uy701otWKpPnZYe7ZYa7krYX2VSkL&#10;rqSsUgr8z0T6xe34/MCGsA+XJgcsBBif2rb69PY1lG0iFR8TGAZ5G3EeuSXduqBHkR4qAAy6folY&#10;mAyk7i1r5IEbeb4+8SBqHT/eqm03EhmMt6/h+S2zSdYvijiD8ALHxsAZbX7Y6IBfA5kWNIiDZXa9&#10;uFT66WeioM0QBQM2M33XqJIT26pv9/R3NXTr865+vTtTOlcY6ZEZNe98BOPscZtLUXYqto0KM5Zi&#10;VnF6svr0ROUpk4vSBcxDoX/YsG2Hz66PN4Ru9eSgj3krLJaxI1mWHgxh7WWZIcuyQpEbgD4oPLsQ&#10;Pb/CZhI6G6VFSHMzxk+wmUTMFDanBHgDkuWB3vJAkspO8feR+62R+62W+60ibtBEGXSVJGiFYNsK&#10;T87Hi0v5bpVS2wrJW3LaU6his2VRIujZIGmDz0XXCAHS+K8TDKwqZNuEn332hWfEH+bGb5tzfOfc&#10;vV+u+Ji7Z6MiaaZGOLlS+l65CObNcA6FJzSS51NV0unpPLswnktSnTO7lc5ttZd2mKKFl6UFFwwq&#10;lQyuwRX9xOAnC/W05GbTk/fpnLa3xM3odPrZgWD6TXEzbC3gWgFHZySxGUI90QRlNZlH3zePvGeb&#10;3GjP14GDbSvQ2grabIWtlsJWC6HWVKidnPzw96K632TXTlA/dPiu2bVJR2s1/LZR/5umDrqu21pH&#10;SNoTdKg399jAJtLQB2ym6XpNWnVmbe2MVgPjXv3E7BsT+LdtYY8haHQRNruIW16NNvRTIWcOKW+U&#10;nOlCg71YTxMZ/lPcMQnzEH9v4ZGcqsqrjx+3tPf0Q1/W0Nl548bNi5cKiovLGhsaR77/4Qk6nKmT&#10;l5y4lCEVOmRIcyBF237L+f/uoV/8DCBWwQ+WxEcNLdl5JUm8VGl6zuWvr4MqPPgUzaf9+Af3ZhJY&#10;I6/9DEqSP1A58B8n5h02/zgXf9cRts39I8+ekA7d5yPPXgyg2jw80qRrk+Se/TDp+Ab2wVXnYmap&#10;OBZqjmlZkqkqma5i2pbggDNJyYbpvXWlzKocplICq3KoZEvxHKcLYTNLExw18N8VmZZLTFSiySVc&#10;i2JY8MLWgmsBpz8ND7wwIseo4VuRhhkebAQnVxKHA3uN0O2y3BSvXC6EEwbuty5Otr0YZ16Q8B6k&#10;KyulDkr+kirZsnKZ5/nYfZIDUccCODugLuIJVD61fTW8nqjoGcA8dhCfhrTgFbJQIlFCRdVr0pEK&#10;hpeiP8RM/AS+a46umBWxbevt6ocDT0ifGNIzKJrg4C/3gG+dWwTOxLkHbWbUoPrNRp6hA63u22+z&#10;jx5L2uidErgS2MwJXC/+/DNBZNz5UzlNj+o79DpxhdJLnrwoPdarmD39YsyUwngzFXeiUmJenmX1&#10;rcLlutLuioKmPr/mUtoRYWx4SuJhceSmvf7JwV5SdBsHQKkUG46lGSFLM0M9MbJCPDOCPCkFkp/v&#10;oSKcdoop9jpuHovNoJKBBYasA+A8dcuGFL91mKhUfx9ANe6XhnhLt3qf3h/kkBPlopEwKqT2IGq9&#10;ud4M1RHLCxE0NERp+OihQqXZAViOjucyMM/Z6J3bDjJeeED8/rWxf/Q88MniT6OD9+TFzYVHWSXp&#10;eh9XLjLXwAAD8iYS+D07K8XusiS7w0nOCQ/c+Fo7HuhXLRPYWvRQwZoJvVKOHC2MEQk2CwwWsKiK&#10;qIX7MoQ8fzahjTt/FphJa/JbsBnGU9w2VzEMqVpp8fV0VqMdG43Otebh31klPMZWwJaL3UAL5D6s&#10;+Y3mgkZTfvNEfvM4/qOJ2W0OlzumP+ie1txh36Ib36L7H61dv9H22em76fruKfpeYDNY2XC2sEZ/&#10;s64PjDCTFq1pm57RZpjdqHVUNzLONbumApKbXIQNU8VNr0YzmqfdKdo2/iJbYbulQDdJoPutuOP/&#10;8HRWzLo5+06dO6fo6OjuGRrqhmLB4NN2XcufrlzOy7t448btp6PP+4eGiWwEOX+H0PH8/BmYYiNQ&#10;6h14RoQ83/38mmfAmNPGbUubTlFWpSirRK8Usqy9vTibnmClAzUbOW0Km2H5Q0yogNBjZ+y/NTZT&#10;0dVz1DCJJB61DcFHN2ZAiZQz+fOohP2L53gCcgQIW0H4Be0XmWYMKqmASwRqLOQYvwvwGB7GtUNC&#10;NdwFcjuY1YQo9+rFqanBdgfPILsevAsKn9jSvKa34zoEE4T8CulrxAaZCAMNk9AZqpxDj1pbzpYV&#10;f8VnhTIjAqSxq1NjF2fGLslLWlDEcS9juZYT1wHTMtYUFd+yKoVWIZsCo0ANMQo0L4hA3OxeHG+r&#10;4tM0IvsKCQNxEnpbCyKtS+IBwzQY8VJajFCZQAxN0/DR/ApPQAgyE5aQmueKNiElG/02NiqOnYrr&#10;puRMK0pyyI+llbCA7pZKvnuFxOOyfJ5KGFjA+kh+KPpIgBhp76BlGaBth3hRiVzoTYJaDHTxztgK&#10;zwyIZiAK9JYRAQ0f+RavU9s3ndoGVKYadoN9OJs8D3lOOxYQcOXqXTiukCkl8/496SmjRN6pyXzb&#10;jTFiJvNMDTBdSeUeavAQQYTOw8hwy4P7OfGJURvJx0gJWiUOWscJ2nQkMPjLHZ8U5CpatNqc69+E&#10;npL4nON7q2VzFGzHfKZbqcClLGPBdeXsuuppDXVOtdV29+8ura355M6tL2vvHbv1J/+T++N8vSVb&#10;0HwMxRWk8T2JFljIkvSQxWQQGRZsSpAzQDcUmpUJCwx8LtCtsS/JCF1HsuJoUaMQ+mUMDQoY+NhB&#10;a0jrFCaHYm4DoeWYN0I0Q715uSxwCS9kCXPfBqH4AEMlslGLrFQCu3KRHTRDNNifiaCLbqYRkI5k&#10;jQCRMU3NNwXX+lI0aVNWsh3VPAdQtZUcO0W8zaVoWl6EWQl7zaX47VnHYbuNcDmEs8c3K2yDmkC+&#10;KRLa5VwT7OfKkl0rpdMrUt0LUxkZWfSYDKsv0+1O3nTlNDuDHc1uoRGCFTQ3oAgGbNaDCw0dLju+&#10;3jzhsXnsI4aIyG0i3f3ng7C0MGy5BlsuqtHEJ8M4SJDNNdhwAPBoTUYHFGlVIl4XXDLQPUwsI+EO&#10;KTAYjZxpsY8AybRoSI/do8XU2PBqJ6bV/u7s/fG5tZYlTROLHo/Prfvd+dr/LG02+7bTqXbArfWJ&#10;q76foes203b9q673P5C71vda6nvA0AZP2wwkbV23uRaD9DqbtLWbtBpobR2O2k56bZft7S7aNx0m&#10;lXpTjdayqNHs9HfmKVDxvGcvaJgq1RHnD56exmw2TWyayNKO4xomg7DNurdgf/rFsvLOnp7+oaGu&#10;fgiBPR180ldTcy9fUVJ15Wo/XGtIfwyWl1fEbEr1CWsJliOS8iZajWQg+f1KupH0FpISI9GjIPlw&#10;HGExIegOjQTqWsETjD9orQGHCL+PiwqP4IC8HWnIIasbjl/fb3wj4y35LNT69uqtX/6XIgMTEQzj&#10;wGsQtgxS86MEIXCL/6ICOjoK5jBRwwCQ4OBtV+8/52OYG2Ts/t5BoQjhELxlAFcx8L0bB/liRzGN&#10;T+/XPpSlne7tAXUYzT3P4G+Bb9aIL/jiXw/jr4+d1P/W2IyPC/wbefEDdOWRKsJJTIrqI0NPhkCT&#10;RKg2gLMKJ3CDof36/brbdXXV9Y8etTS36HUtOm2ztq25tbVN2wZDLvQjEhQfQUEexkdDQFtMCc5g&#10;4DQ2vnhZAuk4543VIzKnSEXAN2oUVc/uwadokYICNq4i6jSGuggGeT4kR/DZBimeNr4PoHjnQG9j&#10;l1559zb74oW9YuHWpNhATpyfLME7M35mToxbIcuplJguA5vNKlNolbIpYGKr2ZZqsLXD7C+Fu5Uy&#10;0bRqUS5yQTeqhju9ONbl0lFGYTjw2+h8YKPkYGDhhoEgcf+FujKAGQnPEqaDkuNYyrLPj2UUJboW&#10;xs8uYc4vYc7Mj3EuiHVUciyrZBhTgAFIoauELgXJX7I/Fe9ZKw1cCoFJoBFMJFF2TQVJO9CHNEZv&#10;JUraEBRLRTNVwIa0wA2yLdAXW5sZin4qdGF5pgV58jYtCveaGx2yrerbO2SvQv1g94cZxmzjYOx5&#10;9pfHWImo3yA5bawBxoFTH5Q6I20bj3Zq24rS0hK3BqaFrAeBHP5aMr8V4o8+TvziSGl+6eM2fe7V&#10;qzulvBXi2HkFAo8LbPecxDkForlF2evuXJ/TrIXVAUyKLNo6Jut7fq/vf0/fv6ahZX10VNRatIpt&#10;pARGAMPYnQCYP0gNXZga8gEochhIGCCFANZbSghCdmMPNKLhdWmhGyShPiJ0SQWuwmbFyNkGMOMh&#10;0igVaDSaJJxt+VYvWENS/hmo6y+WByxghc7fe3zTjtNhqDLAhwPcaaSpXTR8j3KRQ7kYYS6yHe4a&#10;/oxykWM5cvJ8miLeOj+Wnh/rUBDroIizKYqzLoybnh+LYZ9zwkERz0AffIUYmzkLEA5KuGYqZMhT&#10;JlSlmMKAsjTaUploUxw7SyOZlS9yF/MYMWfpR8utD1RYH7vmzGyYIe6AFqYTR+8CVGbrQQQDjkKM&#10;05EYVOjQeWyV9NhZavRdfs3qen1gbI76M8w26pAQCU+eHrZUUO6EwKfROBLWzpD8hKUVPREy2q0Q&#10;5cYgd8Y32sQ3WMc9xqAlVJunVFuWPJjwTY3prbqZDQbGwxbGjTrnm49s6nRmDR2mzT3mbQM2ugEn&#10;fZ+1vv9fDQMYpkhlk2y2cfSY6bvJ0HUjhjbRdU3Udk7Qdo2HtjZEPdu6ftva9R+tXe+1dFs80I5T&#10;35l84fbk9FuThHecJPUO/AaE8rbMZkvAM1M3IUlP47XOSr65ZL+k+Pp1Q0/3yOgITISQgYQtCxg9&#10;xcrKorJKrLkNjS19fX24E2ssMI8CvJdoh2NE0FhSgJFYYaBtAIQlOE3lOQGGuCJwD1l5ALNwyyAR&#10;FLkkKPwlLjkAyCHwLoh4AF6fIDph+2Lxon7wKIi/uB+rPPpj8UbUCkmOyfpGPUCeC37lM7IPeI3K&#10;PznAp8ByB6TG/Tgi+2IKgIx/0V9etv/s9/x/w2acK1A1xpQ2NTdnnjrX0tra19uDWcUMk1tq8XsN&#10;zDj4J8Nmct7iFH/xA/hB2FcSNB0ZHXj6pFWvu/Hdd9/eunX/0cMHzQ2yIsVBieholjw8NytBkcMp&#10;ymMX5iXnn2flnRVcOn9Wo/zT/e++a26sJ00PA1CIHBiCwRuayeANNdIPv0ZQrNFci5kE+mKOSOSH&#10;drShQZz86LiFNvmLF0heId4eggY0mF/kQoLDI1G1x0UxRCE02U8Bnp8N9w4PGAb77+pa8q59Iywu&#10;ZBZdDM/P3pnGXiONWJUZt+J03JI85vtFopmlMleVzL5cQq+S0FQcs/wIJ0W0Bzx3EfRoRDbQBVNx&#10;XEsTnQvCHAtO2quRzeabIpmpiANxl/gRKbnWajgcQPKJa13KMr8UY1eUaF8Yb3P+JB0jJ2xqfoxH&#10;ceJ0RdxUQDV+/bIc2IzcJgqcThWSBaX8MPGBtL2b5aHLkawGRRlRMtqrwP9KC0Zz80pxoKcskFg2&#10;ZW3dlBa0Se6/JiN0kwSSnwGw01iWAsOr4BUQo2ZtXMH68OOrt2owafh2MADJf2PcbDw7ydICPKac&#10;QjDP5IAYkpPNPsKJp73dt8tKU/d9Jg3wkSFRHOrD3bykiseuUarv1dR+3dDC0lSujo+denyfy0UZ&#10;/aLM6pLctjSbVnpx3s3rLo+bbNvaETmZtHZO1HZPMvRbt/d7NjxeyYo9EbRGSGJcYPAyJLFBc0sP&#10;Av/8gzSAtLEbihTaYZfpDcVNorsJcRJ/+EISiW9p8CoJctfGvmeibIrCPNHvpAbq9CDWEaUUsMxg&#10;5IwdDNLmGdgABX7AD15w4guvvQl/WHf6uG8hK6CE56tI8i9M8i9hL1HxJ5UT8U7XCuGMcqG7iu+s&#10;5NAV8Xb4Wi9EOuaG0y9EWORHw7XCrYw9Q82zK4xzLEsGMIOLToe7M8hianDf5FaXU8dXSKHEYl4a&#10;b6nhYS84I0/sIOHbRvEZcUXuvHr7+Pv0mPtOzAZ39PIKoZCld2LBaQri2CS0hUo2CZS5WnNgM/Ox&#10;C7AZIfVPc9RAaILNRC6bdDrh+QYyiCI3MaFC5O3E1TpwtDDDoCc1E9yNemgeXmsedt8ivNYqph6Q&#10;bMdscYBaJw8iXORXcGDLeehw5pHHNb3z43bXRsPc9r4ZbR1zGtsXaXttW7qmtHRPbusz1Q1Y6/rh&#10;Ammj6/2fuh4MZLNfAjN0wV4Bs5muC2MyNUy0XRPbuiAcBoQeRyG0qa7Psa2Pfl/ndEtHU9VPPFcz&#10;KfWeGbfaittAeUXrrZPbLJPbXAXN81lXl+zlnSu/3PUE0vjELIhc/N8/M7R3fnPtDrAZ41Kh+ptr&#10;t2pqH2l1sKeCBiABT0A4nomDJ08RJxGQxCk9OEQ29zjbgZbY+CNyxmlPgJM8jqUaVw3Z3+IB4DFe&#10;xxjI4u3waoi9YAbz4GF9d08PAi+8OIkehocRaFDL1SjCFLwIkBg7gKfgo1JCQHi1p4PkTYHNeDsj&#10;JOMF8X+sVa8RGsfG98Kt8X3HPuGfHYn/8vOTkOD/zQDeEuCnFi5yi296FCJyT27cvMMVpuYXKgtL&#10;NIb2Dpwn+Pr+ubEZn55KsAyD+wt4Jus1kBN//YvnNQ/qErmCPx48tD8q8ricu5kVNit+r7PksGP6&#10;MYb0kLPwoJvwkDvv4JzkrxYnHfRhn9wmS/7itFz6taaq6dH9zo66dgNC7T4oZgyP9kDKGbohYNMN&#10;DvXBHooYyxAiEqLrJ1DzGgbBAynrF4PEmwGhNMmHQytjgEAyyszUrpec6a9jRHxqXG4kSYSInMgG&#10;Idc9OHzrbvU5RZHkXE5UmuTLNMHWdJ53Gnt+Nne2Mn3aN9nmZSJa9lH73DAPFduuSmZSIUGG0xIy&#10;jWouXRFpm3uUcSnKoijRspiJWyhRmBclmhUlWSHbWRBrr4gDc9sKwTGUkxFjnQ9zzg13vRDplB9D&#10;xwpeGA+O90ywfKEnBZZZBbwQxPMrJOsU7JPcz4WfrudvXSoJXY5685mdUBoBlqxGm1BGKNEbIQ7H&#10;0LoK3ZQWuE7qvxohI/qewWRG1hcukySKDd0ogqbm3gO1j5rxN+MvxQA2Y+XAJfHX4mYyUeQaob5S&#10;FKthCgLjSAxkSkCvw0qFOAWKao13bp8LC0vw8RRsWcXy94z0W1ynUnTpW9JVl/+Qmbsm/dz7PIkT&#10;h+9y7fqEazf/7eatf797719u3fn3mlrTh48dGlotWjrHtfaaaHsZ+t6ZWoPTg9vmGYm7962L3b5I&#10;GrwoI+iDDFh6ILONjUggHJ3RV0a6uokgefDqDBh2hayjisdrKPkwNEOTRiloZcNmCsTsNDyfQnGC&#10;x8Er0wDGIWgfX5kZTAaCb3DN0oKQmVgihx74/2XvO6ObOtOt17fWnXXXvdOS0IubLMsF24CBzBBa&#10;KKH3GrqBhDRSKGl0cLdly5Zkdbk3bHDD3ZIludCbAePe1S3JcsMFQr79HhkmMzfJZH7M/SazPuWN&#10;kI4l2TrnPWe/z/PsZ++dS2L3LhV8uCbo7C4B74RUejqCd8Kf/fFF8THfzACYORIvZ5g55ofOyQqc&#10;nR2A1dXMqyFz8kLnFjBnFEagNjFBxh2PWoaS5yBjIddirySuUw4KrqOC7aiAhqsQSiaTFAI7lYRW&#10;HutSnjQnlj09QuQekOUeXDWDWz9TrPXkdrpGNLuENbtFtHtydNNgG8VBttnoSTk8ouoMMAY2U6Jg&#10;jR4CDZwt/oLNAOkftEUBmyGdDffGaWiI4utcuVp6VCcdciWRHbTABqegJufQFoTFzkwygNBOIc24&#10;B1oDs2FZgdjaW2SC/TMsrdC4RWPV0RPq/nRT59VucmnXu+tMNFhLdRo9DVbQsP+gs76m70Hawx5m&#10;UzoTQwcLyK7X1MbxyG/bIJkKlxExA5XtdCYytKMDjc62MUnTNUEDrZJuJ12fY2c3Q2OhNescajST&#10;q9r/kPr4NeETe3brNI52djQ6mzsW8+tXRlVsuRh3SXm7C1QScCFwrpNsEPpQhwHPT+qab959KFfd&#10;uJxdfDmnpKC04v7DOr3RBBgmWPv8eT+aZuBNTqWgCZbi3CAoiasBMn4IDbCqJ1eKVzc8xukAGH76&#10;tH/waZ9Wp4GAFNJ+sBREse7O/WpRbPK9Bw+HBuEAh2rPAB4g8YxrJOi+NtFHBNL4dQB+rBDw2VQY&#10;T/KKQNy+vn4bGOMPeYX61O+nwjgqkqP+OpzDVOhMvoENxf8nuv3qt/zvYDP2IPjY9fVNBSUKZpQw&#10;iMk7c5H5+Ek9ZgV2OrnwjR4ACjB+dXEz8tCYbEjcQK4W/8D5mJSYv3te39AQwmKv3r594dpVWz4/&#10;vJMXsDGbt0wVO79MtFgZs7IqaU1F8lpFwubi2K05wh3pgr1J3INx3Pf5rJNxEnZOZppSWfm4ps1k&#10;6kabziAQF+tXJJdGYFxoRVw+gho92XlIrmIFDGDuHYLTMJ49xwtJtA2o/o6oWeE/Usr+/vu/YDMJ&#10;A8m0JmcjWqoGUV0YtELub6C/d7BH3295ZGjJrLl1UZa7K0W4SBI6M4U5XRnvci1hShGTdvmsV0Go&#10;I8QiVOKpSEtCapFgcyDtylnny+fACUL07IYMNnheKD/DAiEv1CnLD95/jGKWp4LnXcIGNntkB8zM&#10;C51TCLNepnN+iHtR+GwZG9iMbDau2iSPKue9KecvueT/4YXd5w8tDN63gHtopfTwurjD69k735ZS&#10;BlYphzanHNwAdhixN95JmMZQ5hICig5sgfAIsCfZF51Iq/hbVwj2bMtnRhpN3biskANDxc347rbT&#10;F5Pvp8/jv8JmRMzAZtt49uJ7kF9RkMHiCewbc1tzMScqcNOqtE8PBu9Y8c2Wt+/kXO416ePKqnxj&#10;L+0tVn3Qpt6s1i7r6Jjd0Wnf1k7v0Py+sfm/a+t//6Bm7IPaCU3acbo+O0PfDK3Zs7l17L3y169K&#10;TgYfDn5/sWjvosS9SxDUApgJ/+tvsBkmm76bknxJshrFZmAz1RYF6U1okhNgxs6BnAjxmELnFeWT&#10;kbB/JcYPsZn0nu2D9STgeVki0hJ7l0XsXXjiw0WnTmw4882Wo8dXf/jFoo/PbNgh+oKRz4QF5KSC&#10;cIcsv9nZgW8VsWYWhvsUR86TcxerhG/B/rICKWshHJonyoDEbAdF1GQFZ6KCMxUgXQbNcI49GAkq&#10;aJcKYFDmfj2JVhbnEnrG+Xy4J7P0z9LWOTE6z+iO6XyNF6edHlLv4FfrHNwMM2aXKB2w2Ytvgs8j&#10;gVsIg/ANjsxmh5B6cLVQh/4pbAZOw+vCW4zRheHKVaN+PDUApOs6u3M1Dv51tJBmBqvDI1rnyQMS&#10;GzFQaZ7GM3jCNkPY5S0cBWYUueE16RxZT4urnVGl9mw30zsMDG0XGeiS0lkAwK/pra8besdRBWYb&#10;No/Vmt7Qmn4Km4HQ9i/HKFTrTJO1pokaE9Dd3TTo3jXgaexjdHZ56/rmtA3ZyTSvxdbTIut8otre&#10;4rTOCb4397xsI1t+Or3yvsYEQVkCUwRcEeySKU0txREND/X2IQZ61tDcVlx2LTNPLlPdeFLfbDSZ&#10;u609Zku33mgmMEyVzYDZqPUAkimMRpZuGNZrPT291MdCE2oQb6EqkcTava29LT0zlyOITbyUeffB&#10;Q+B0akbWuYDw9Myr9Y2Nhi7E6L1AZZI1B04PE8Gpbou1vqGly2TGB+IGeMZfjO22+1dRMoEDCnSB&#10;0H8BaYLNlNkrgQnymAy87N+x3ozD98/FZnTuUE4Baq1BVXHjclZhdr7scnYRky09cuw0tMAIIwzA&#10;/CvHZpILQmZ5GCkiFERGEDe/QAZa193T0NGeV1ry0Ylji9csfWfzkjWnD21IuehTEm4ni5xUypog&#10;i5wgixovY8MDYIxS8EZF7NSK+FmqRHfBty5fbHN5b53PV++t5wR8nCIKl+UUd9TW95lNI0NWpK+/&#10;e6Gz9rforYYeLEq/GwDzevD5QP9If99QHyLpF99DAqyX1JWfQTcbOe6XexhnwMtB7XWgOGB+YOR5&#10;z8CQztSj0+NcxXJ5GDaRpEo9PIKT8HFTkyg361B08NqkcKfryfRyqV1+kENe4JRCpkMplyGLdi/l&#10;uhVD8yvMHcFxYfgMJf/NqphZlZLpFWKvCpEnrB2UfLeiCNcsP9C+5paLphdGMDL9pmcHzsoN9skJ&#10;cskLnQgdZhn3TQVvlpKPciYhbJfxx8uiXSqk7llBS5kHt57atOPCzh1hh98Ne393wP4dx1cHfb4j&#10;Yt8aHiTDSMEVkLwGSpnSnUtT3lsfe3A5f8+imD2L0z/alP7hds7O1f57NnEunqusqML1BxMeFx2A&#10;McJlrE3+LjaTlA9qAjiiZPlI7ciX+xALdxBT4PmjHxoxDA21WbrSMi99emhPiiBSJiv0O+8nEkrv&#10;P3qcUHXjo+z8VRU3ZmuNPgYrHZQfrXlmm3GBoder3UBr6Jh8/9HUew/eaOr4T0MvFCo2tjbNv6uY&#10;Whb/Rpn4qOTEiSPzuPsXJBLmFzIBqBBDKA26KxgQEtkcs3dT7L7Nib6bKWzeCMEvgsc7V0DoVIIg&#10;ePc7cJRCCxYMNBMOrEj0XZFEmq8gnYZ7AsZkkGw5HsMDG/4ZRKMbWmxkl0IZFCVttKiBeb5rOWuH&#10;T8ihP31zfvsW6fG5mX722QFQkvEsZS+8njC1QjIBatvlxGbKTSXwoAYeOKsEEwHSSj6mNzW4E8q4&#10;k8s4duDwl3HAV5haGMlQxboqUxjMQPuwlNncuvls40y2wV1kmB5r9hYbaOGtky8+meLXYBfQNMWv&#10;kcbshG4lDJgBmdPFplli2D11OofWu0e1uCGSfinN8ReQpnLaLhydB6JeEewrjKBeQ0jEPuCJ3YVq&#10;h+A61JVdWZ3TuDovvnGGCDDc5TVq8DxKEENtG2QxDOL9jGUB0uPRrYy4Bp8K7SxNnwtCW62JpjU5&#10;6sxOOvNrWvNvETrrrWP1PY46i5fWOE3bBRqBk9aM4JiKlUmN+S+DiqTt9N0YYIpByJPS8jQ7aM14&#10;y+TOrrEdRju9BRPmj22dY9q1Lh0WenmTd1zlnDOX3vkqZevJtO0nxEcuxsTnKdp0RgAxldwh13NM&#10;bAShWMRjwgKebQNTHetwM6CxqV117W5aVhFPkhLKEgSGccIiRTxxUk6BvKauqbevD1CH6zLgE8Nk&#10;Nl+7eV+uut7Q1AJSzM071ahhl8grm1pajUa9XFXB5ksFkoT4pAyeNDE+JSMwLMo/hHXWnxnC4mXm&#10;FbV1dHz3bAjitk0tzQSknw3J5CoWR5SVk6/u7EAgPcobp8Abxll4zSt4xgMg9KsAmqrF4ZuR+iG5&#10;pwbAHS/BsJ3I/2b3/1RstgEz7mtqmxJTs/iS5BJ5RXtH543bDziC+MamFhs7gVzzftVxM6FOIIQa&#10;fPFsCPfP1Z2mzILyk0Hs42cDoiUSXoz4G/+ze4/sXXri3bejPnNPP21fDCFl5P24sOUZC2BW8KBu&#10;OKYyzq4qcfa11BnZXLeAI16nP1ghDD6UFbdfHLHd79ttZ05sO/qxOCtbdvu+Di1n331vGfyuexAm&#10;j8/7+rEmePF0gCAICF/WkRELoMJk1hjMT/FjLCtBtwMgvQQVPMBpjL+Z8MKIeQMC7heDIB6DyA0D&#10;EqxFkQzvHbCYupHW6B8Zqmx8fDSRv0xwcUIRzxUdUEWhdlcDphaFuyj4niAElXLpMFnK9qdducAo&#10;ZKJmPKNChHoktMMwAMzTVALX4gh6+ll6TqBHYbitzIws6PRMf/fU0w5XQyarBFB5nFchmq0SvK4S&#10;vV4ufl0lHou+GqVoVmHU/ksB/ulBrGIeUxkbLBNFFPODEy/yz3zIeW8rd89qwbvLpDveIW4N+8FP&#10;XpV2eGPS4dXCvYvi9i2R7l7E3rpA4rtVGRmku1s12GtGOEDyG8OE3mJLZePe9uCnzuqfw+bhF6j8&#10;A5u7nj03oQPBas7Iyfhg7/bwi6eeDRj1zbXZV7IEMSlHIgWbedLFpUr3VrWb2oBLLV1nmYEKpXlg&#10;tr7brVVr//CJa03txDbN/9FZxnUalj155FFRMK5YPL4q4WTimeMfz+fsm//z2AxHLwiEIacNt0fQ&#10;rWEkBUCNhQ0z5fZI2qN9V/w8NgOYk33XgAZP4Bl1/Z0A73Vp721L2g/iN9yu1sQcXMo9suyb89vW&#10;8Y+8efkC+F9OhRHuJZFeZdETVIIxKj5wF01TzqVRIGmTxAnsIJG4LhdNLBdibpPpreJPVPHtVGAF&#10;RjsquXYIoMv406CGVp5GZ4XahSR6M6tnB2mmswyeUhMG9DLpHC2drUXgS4/U2Qe32Qe2OoW00yPU&#10;oG5Ni9YBm2cItYzwRk9O29/BZkEXEuAQ3QSRihbeYhfwxCGkbhpCc4EJYbFtAHeBwYi/GShsw/WZ&#10;4m+jto0thLwNzRMe4Bmf02ovqmGUtPh09rihkNyhH9OqmdCuo+ktf9CiXcryO70VAiPokgI2e2q7&#10;nHUmdDP/DDbbct02VIbH81QNLKrMDhh4DKZYp9GuQ/dGW8cUrXGWZWjOrQ5PYemioKyPpJWRRU0p&#10;1zurdcMWtC+TuvHI074BQDIupJjMCElRUsYAQlMBKurB6FAgwTSeImKua2ytbWjRaA1Yf+v0+rLy&#10;G9GS5KAIYViUOFqUKE1Ij0/NEsRewpbQKDErOpYtSMAQxqbFJF0Wx6fHJGVIE9JEcclXC0usVjNQ&#10;9trN23JlhbLiGrawosXBrGhp4qWCUsWN23eVFVWXMnPv3H9QV1eXmJLhHxJ5JeuqVqsBEuONvVZL&#10;S0sLmydNv5LbbTbiBMWXwQAGE9AlKw3qrCVk8ME+0m6LHACB5FeF539XbP6pi9LPbP8lcI5UKwZy&#10;sLbRqdbJyipTM3JLFVXGLhOCl7r6RtQssCoioPyrxmYsKxAx4zKNxDIS2phUZrNVVll1lh257cSn&#10;609+ejA+cns6f67wgkfUMVqyP6Mg0qdc7AWP2zIOQxntquI7owIHZrJCME4JYWGec3mMQ36k3dUI&#10;L4VkXmXim6UC71yWZ2aod+ypuec+2R/NlNfe0fWZugZ69f3WJ+q2sru379Y/6e81DPYZ7+oaBddk&#10;ZwoyP05OiMi8cr/mMeo9pOUAZyROy9GBLgiyGMISFCSMPhDNng73g/ANEtnwc+AXGWi7wvdC2nxo&#10;qEPdnl6c+6EkdHGK/5IKEYLmqXmB7rKoWRWSWZVSL6XIFR1WOYEuqd8id+1WzJquEHgr+G7yaLRI&#10;0WERWMqmQX8786Lz5fPwQ2TkBLnnhU7PZ3pfvuB26QyK0PAfBFEIhkWeyILKuWh9BoPXDj1a2cG0&#10;nJC5Bax1csH6awlzryf7XE+ecz1tUR5rU+SFrzjB7GhW1Kkvmft3Rr+7NWHfzvg9W+P3buJtWybc&#10;vUq4Z0Pg9nVf79nNCWHeuH1P19fXjUsVUhv4bi87mzHF/y422zJyuMcOw+vxP/ahjao9AKBHQQGF&#10;Z5QPhkasFmtVSdkF38Nfbtl5R3EbWQe91lCouH5MELOZL1qrUM7X6Bgaw+tqw287Tb9p0/9RZ/1j&#10;c8vYuzc9FDlLq64ueFhBq7nhfF/pcS0T5iLQQx1TId2XcH7PJyuCQcOmNMMT9sAjcnXiHnQ2w/kD&#10;NhiQ8ITU9hbKowIh9ap41Nd3YaUCoZIVsfvJiEPQTNTEUGbGAMq+A+NnIitGfEQgMQaC96q4A2hO&#10;WwsYTj6wAWqdqBEAjyk18vWiPctCfZd9e3Tje6wPlkuOzUj8mpGDkjPPoTLWiTQxR08piYIJ1RQZ&#10;154SBUN7FSrNGBOh6qrgQbTEpYIwvzAcKuPQj0cDKQw2XCoBmP+u5VKkVXAK0OL9HFkh9IBEz/Cb&#10;ngKNC5S2eAYaFz5LBjfEshKzhxgBq8ExrMMhqIUe2spgtroyW6ZxOr2iOxnBtdMim0jCmdSYf+Ba&#10;QR6TwjOERNBk5QKYj1K7cdUQD0GVmhbePEOMEjV4YeQ1IIsR/jYxoERVW4e6MtLmGB4we+YRRrcr&#10;USPRu7AheKJ2FdW6X62f0dI9s6vf1WB11pjd1KbZXX3OxGMKfOweO22Ps7bbQ2f2gBwYnC0MVkcd&#10;YuvR0Bnc7EnQ1sY6TE8kPMfoyBivs05Ar7MGwzJBbZms7p6p7V/ePDBT2Tkpv+UPGY2Olzt85D0+&#10;l5pn+RVuCc1LUNXpugd7ICpEsREt5m4koTEdbeEy5ikmNjnDX7YhYM7jCvBqtgOx4QyLgdy1Dbvx&#10;RizEu8yW6kf1Zaobioob1Y9qH9c2oThtMluQ025obr9591GHWof0OHLgCKbzi6C1fAsMcJIqfIFI&#10;fRAreRDCrFYrGL+tbe3Vj2sv5xZzRYni+LSYxAxRXFpswqXkS1lp6TnXqm4YtZrnw0+hco8H5eVV&#10;kri0xOSM9Mu5oG4gad7dbUUEjzOWRArEr/Apcu+QrLp2815NXSPhmlHlOGzHQHD9M3D1/3/0N3vA&#10;lv9D0tA2UOk3Go237lbnFyuu37o3AjCjeqhIvYBc9TCPSAnh1bCByA8/81+7h4qksokpMsVFx4OR&#10;Dr06t1L+aWTQ0qMH1kWeXZvGXVEU51qEts54D2hjFUd5yDgeymgPFSzzoO9BzHEBzGMVvHFy7kR5&#10;NIx+pyjQpCSioyanFHkqRV5lgj/JeAtY364LPu2fKBJdSeWnpUXEJZxiRX185vyXgSGnL54XSQWs&#10;K4mfSLm7BZFrQwOPRnNllZV9/T1YhGL/YhWE3YqS8wiifAqbEUpjI37WP/KdZeCZFZMcJPMXL6Ai&#10;hH5oUqsGTQx0zKc9DxqqPxGHeJ7fNy32K7tcv8mFIe5lnBkqgadCAGyeXi52LYlC3OycF+JVxgVm&#10;+yChjdymkk8S2kq+u5LnJkN4jXaaaPB7Z8g4XrlB7mmn3NPPApsnlrIdSqM8EIjnhYA+NknOResO&#10;Oqrtc0Nci6MWqsSryiULFKLJcsF4lWRSeQwj4cwGETP+esmTpuryjCTex4fDNq3lb9sg2LqWt2VV&#10;2IbFAmhoHHw37cQX8lhp/f27BqsFq3Er4SUS6il2BSYWrlNkNY7rGfX0h1Ptrx5T1TIbNuNt2DnY&#10;hyBpE542ljuoPQ89GyRpNmTuBjVP6tIvBB1bvy3/Uskw1UJn6ulLffDwo7z89ZWVb3a023dqXtd2&#10;Ie35G40J9/9RV/ebyjLXwpRl5Vfeul08pqrw92VXHGTx7hWJyBwgf7A99vTOT1YGQUx7L9rDNv8Q&#10;myW+y0jv026CzQnEVwpt0CsIMO8iaWrUkuN9yQA2I50wKtXyo9iM16APDdgMExHQykjPNLqzoFtO&#10;QB1+2PxPt7LCPvvikt+S7CDnLP/JeSET5JxxkNgkfpewwRBigHNAR067XIjM9hgqjB6v5KGj3RG8&#10;ASXUwmOBzQBme5XUUUmAGQ11U8qip1XF2V8NdJax3iqPn5mRRA+Mcw0o8xSo6SKTC7qZ+RhGiIq4&#10;8NDKjNyy0ZmloYWiCN1CD25y8q91CW0EX8zp4kO30FpXDiQ2fxybwcpGsRlcMNSnkSd35XTahzQ6&#10;MZu9kN8G3L4ceLsHHwlz1JsJJdsG2yCRockKXlgAaYA3cbsSamnc6smJt+3udbirLR7GHoau26Xd&#10;6Kkx0xEuG3oc9L0Ouh5njcVda0YRejRl/bPY/Ia2e5y2eyyFygDm8Z0Il7ud602MspZJyfd+l1rz&#10;2+SGsYKacYlt0+Ib50dUbvC7Isy/bR3AlENjKlpTB0G5RgzUjxIwKdcQYMYN0/jV3LbVj8kCHXBN&#10;JjxVsKVOB6xWUZ9GVI0gGz/E026oTlitxLUNrSKAStCsAeJDQz29fYjC8V58DDq1utFO3dsDMEY3&#10;yQDKaWgZ7e/DFaWvHz8ErKIy3X373sMruUW44oP3C0x9VP3IoNfdv199JTMvJfVKuaqytbn5zu27&#10;yWmZer3+9q07J88E1De2PHrSUP24rrGlHX8GYmIEcGgAwxaE7zxxMgL62/cekRI4YAR/7tAgyeb/&#10;q95eHQLbHwiMww58eWjIgbA9xf0PXjm6kWz666sTDt7L1//4F7a9nnrf6N3/fB2ZAVRzuQ2bCfvm&#10;2bDFYqm6ficzp8jabaZWWpgVfx03YyuF0L8ybMY6FYsMTCIwKPqGn9bp2hIqCo9Imav8Ppl7eu+8&#10;gPdnfr1jxoktrlGfT88Op8kg4yBwU/IQMZCgQQlRDpBa+VOUvIlKuPGgTYU/XimYAJlllRDcKAgO&#10;E+pyudi5XDItPXB2/Ol18Re2JQZuTglffSlqSULIAsGZRVFfLTq5Z9m5g0uFp1bncFdmRS8WBXye&#10;EKW4oxp82o31KXrLkfVCIhv7m9rlyBMRxhieEfoI6NzD3/UN4vn3YJuD7gl2N0rRiKSxoEZ/9t2m&#10;Jx9wghjHd9CFX3vnhU0rZU9X8F3RA6MQTFUI7TGArwWhbtl+kJ5ApdkTAk8VIo8KkStym9SAQJgT&#10;OptVApSivQDYoIAhks68SCjcBWG03EDnnADkt+0KIyYXhjsUhDPywtzAFEMdWimcVy72KQd/WzpV&#10;JXbKY80Un/AVs2601vQPmFvrnsRGCc9+9GXQsdNhX5/lXAhIF4mKL6XdLy3trH7QrdYM9vY/HRzp&#10;6ce3IKls29y1zVc8pqYppvtP3kg+zSaLQ50ktpfazg+8HRU9VOuxiAENZwC1Z8zvopLAr8+FMIV6&#10;YxdK/bh21Kk1nBKZb2b2xlt31xiJ1cF/dprsNGZvmBHVPBpzvZimiHMtEznLpBPlcRNUiVPh61Uu&#10;eVMl3n4l7JTkwieHN/i9u1y8az2Y2BDrpmJfUiqGWXXcgQ1JB3bE7N6UABYYdL7AEdu7DIqeqQcR&#10;By+X7l6GWDkB4l+Q6twFZRKiTxK7b2UM6UCDaDaaqeALCf2W1YmUNDeYYsSUE1XnA6tiDq4AF+zi&#10;7jcvnNhwRPTlzmzmEjiElrKnFoTZ5wa55Aa55oV6FkXgmMJ0GccX+uruOKaKaLD/phKp16iZRRHg&#10;iDlfDXTKC3bMD6GVsBgqoXtlLAPanHKeXSkHdpDQrqEVBHuUseYoefOxbI0WuobneAga6JQ8NRGp&#10;5nfZBL/owF2e0Z1npJLMpOuJEdFGD2l08K+xP/uA5v+Yxmx1CGuBkTNy1ygteyAfztYgHw7KGLCZ&#10;uD2KTHi7c5TGPrTVLriFzuoE4sI5wzYYXPRAE/RFAA2jCzz4qy1UVI0XoBGLxu+cJK6zz2v0qjN6&#10;dJgdO40MQzdNDZNHsz0Y1/C0MPTaG/sd9AidTfbqrnGdpvGdqEYTLTCSuNZZpqBpCmwv0tNsGqsx&#10;/bFDP1VnHa8xje8wTtKYoEYCsTD7TvPEO+oxaY10SbO7uN2N18mIbIdDJXL484TNSy4UfiEtu9HS&#10;1TM4rDNaunusJB/04vseECAonqNtVmN+4mab2a+22ID51XTHC/AjDMxychWg3mDbQh6TzBlgmyTS&#10;wBjFY9zjZbh/9YF4DbbiRiAU5wOeUjfbA2tvr97QhXs8xbnQ39sD9ldfb29DfVNRoTwhMSM5JbOo&#10;qOzO7ftY3mq1uowreQDg0EgRV5SUV6xsamlHBhu3tvbOoHBe1c17lm5LckYeWEudai3OTYomRvkN&#10;v/pK/68fYNdg59j+CnxrPMH+QHyDHAD+WlLEpchr2FsYo/hHXgLOELGUoDaSGArvxQ7HIMupl8wY&#10;rJfwUmrpRe5sRwq/i/wi/I/IgRDrvselHg1uOGoIRWxHihzcUeLB9+RokcOF34p3oRr7HL8bq6va&#10;ugZRTAp4ANTqi1y98LePfhFqRWC77mFxgfHD279w3IxrNHYBmpfI3h2531gXkRx7KOLcpoiv1wlP&#10;bki6sCbu9KKQw2+d2+3DO+qTGz61jA9FQ3oZx0UJ9WmY9kRjoOEEA5VXjPFg0LwcCFDGlYsxJpZL&#10;MNC7MrkobGFu0Du5YQsLIaolciwVwKuRfiV4UfLZP0tOTL/sv7Bc8rZc/HYq81gGV36vtKdX+2yo&#10;F+0L2Nk4Gjh7CLuRRHqo6GDAQ9IGWt8/HQbSEAsHdGdByQ9Kn4gIgc2WPmtlXfV77CDXcx8sLBJ7&#10;ZwVNywsn4iQy7gQFKsSSseVS6H85yyJdMs46Q1dEwQNJG6iMAcoP4iQMYoEgj6ajRF0uRD3SBRdu&#10;CpW9iiO80fEMLndhOF3GQSc0abvKDnS9ctG7ONJHIfBBH61C4F6G1AJchMXuRVELUi8cFESkluRX&#10;P3qg12kf3a8pKyyvVN26eeMuesDq2prbtOqeHgtmO6YevtzQUxDlnqED7Yfz6Rc+Juc/0WYYDa9H&#10;zznqzTgXUCsANoO23UtYdd/h5NN0tF3NyDp05OuESzlNNbV9VlyXekoePjyeV7Ai66qn4sbrjZrf&#10;EmMi6zxjz1uNtU63iqB7Ol7OmSSHnlrMlMp4+F44F7F8Ui/s4BwLEvpdPO4bumetaDcUV+BmAQcq&#10;MLmWJ/muRFNyLPyp9m0R7lwv2blGuguIuwJyngn7liTsWxq75+2Y3UspVjYIYuvjoRe2Bx3h8LNa&#10;E0O0SiC4DQWSjdgO4yxC+Nq3GsVpya5lwl1LxPveif1gDffDVQGH3z4fdGBLVsgsuQBRMpI6EFtl&#10;AHQLwubkh80pCLMrZjmWREFkxkXGdimGDWg4+uXsCpnORRGLiiMXlbI9CoLpeVhy+TnmBTgWQwmO&#10;SG1jSjgrhHblkillAoY8wq00xLs4ZEFp9HQBxy0sxS262mYdgXvaS2ymcBGOjQh/CcR6wCGKq3UN&#10;b3EKqHXyq3EOqqWz2hzDmjFgAuHO12G4sDsBzzZs9oBQCaJwtg5ZcbvgNkdmJ8JlxMS2j/2H7p34&#10;6kmJrR5Kzdy2Hh99H03TRdeZUVSGmwWKyjBpnqLvmQyDKV23o9aEmvFEbTey3DSip02wGQN8bMLE&#10;JtjcNVZjfK3TgBZnPJiiMQGbAd5wkJzUov8vRcOYmAZ3oXoGXzeDbfCKxIA1pPHPIvVCf+WO4Gxp&#10;6V1D34Clf6BnoLd3oBfdkr1YWL/E5lfY+UvmOS7qPzrwIdQVHJeNvx2vPh9nwS+/4aqDAXBCpF1b&#10;U19QIM/KLrp16363yQRwARjotHomR5pbIH/wsAbp68S0bDY/LjbpMqqhfsFsFEHR25OccRVZd1RG&#10;bUhmY3H/kq/5z36NDTKBYmC2AxQpOCP5OdDj41Ou5OTLqh/XI8RHxr5Dre3r6yM9ZEg2wGr7KWGw&#10;Awgt3VZDF7grRAENfHgkLQDM2PmAUvzxts9HTYH6cPLUthHIjbwGXowECuIQUuagKIAAYzzAU2RV&#10;sB2ZFSQNiVIVOkwonCY6MFC/wMcNorgwZDKZMnMKU9JzgNM4TFgSYbVl22k2VP71YTOmJpLAaGci&#10;y5HnzwqVqgNfHltx9L1VQv+18rilFfFvlwrm53EWZbO8s8PcSqPRvDu5OMquNMoRDaBgxyjJmEhI&#10;raOoPAZ4rBJNQNqQiBiL0AyKnCGjXIxBB5VGwZ4jj3oLqWMEIohCyiWwvwXsLa0Uz0V0UhrlWSHx&#10;lgtnZUZsTGd9WxifWV3ZYTFCtgdHpxfdhtBFIfqdz1DrR8Z6GCuzESw8cZjRmY0vQsAb3wWojK5p&#10;cM/B2+7p769pbzmbIJ5x8fM3U8O9MsPcrkI/JNK5MBLSIojsIRXiisJ5SYRT5gV6KRvAjDIzHUaB&#10;FCrT4IEBdTBK3xEqj/gpLug0xMqFER5yrreC0q+QgRnEc66QuFZKEV475AbRMs55FbNmKQUeIIXJ&#10;eLDDQqLbsULipRLPL+GuTI3cLWGdS48venRXYzH39/YP9UNPBaWF509Jgo+qMQCXgZfDiP6BmrjK&#10;/BBYf+l5Onp1Gl2Vvsyd2a5kyGwjpEBfONmfBJtJFmJooLOlJZIXyxLGZ+UU3rz3sF2tadDrCmpr&#10;/UvKfNOyNxdXbrlTu+5+w54m7b7aJ+uqStaVJa4pEiwpEb2ljF9YmYTmuqWZzA1BH+//bGvol4dY&#10;H+zi7VkPCRHC0iKguwSaKsQqyndzzJ5N4TvWsfZs425fK9qOGvOaVJhjwrwLNPW9b8cRSy7ojWxK&#10;2I0qNVwjtyT5bknYvw7MdmLYjHh6N7B5fdyulcK9y1kHlwd8sOLkJ8uPfrb8i682fOO/70vm+x8z&#10;Dx2K+2ZJURQOATFpVvKRi3ZR8DzKCDMAcbN9ARMNcrQiFgAbFH1GARPwDAymyTgzFdFg3bvJ2fTS&#10;SIfCUIc8fzv4SOaHOyL+Vgk9KmOcVDFTyoRu8iiXnLMeWWfn54d7R4UzLsS4Mm/RAcnUcOa9ipuJ&#10;3KYbaNJ8kytqwEhQ89DRpKaHt2K4EjzWMjgdtIhWWkSLCxshZid6pWBKgTw2A7JfpBla7xShdght&#10;dwpXM9g6mEa4/eN+z0BxGk9tH9/qXdQ6/4l+pq6HDq414mNSV7YgGobC11it5Q1N9zi1ebKmi8Aw&#10;nJuRINGRQWEzaWuerO2apEGUbMCYrDZMbNNObte5aBCFdzHUpmnQ8qzp+K+82kmCVjee1kdgmCMw&#10;eUV3TeOSxQS2zGE+eMe/8FOJLO9he2vPgBWXUch4YKFN1tw4A6hBAPPldP17k/1Hgdm2cfTTXn3s&#10;ywcUHv84ov/Mp1EARKgbQBuL2dLc3N7Y2Go0mKhmZ3Ly4iwFACPGgZgD6t9t7R1XckhXT1pmISjE&#10;2JJ2JT8rr7StXY1ACIEG4XIDRoZHTTD/3hf95/4c+wR4CRAA2Nkemyw9129VJ6RmswVxcSlX4O9k&#10;tpjx5QF7qAWotZq6hiad3oD+b2Tv9UYjvguCUuwBfCOy5iB5iNG+V+wcfC7cEFBcwIdjB/WTYgNe&#10;aWP/UWj8PehdeD2hGtiQG+sD7FTANalYvDTfw14gP6WOE15JfjCCGt1zlDLyi+THTwU2N7fgb0Ce&#10;41cfNyPA70NKE1HU00GcHKAm7vvs0yWfHZwnCXGrSP1dVfIfVLG/u5ZKv5E6qTR6SimXhlASRCdK&#10;wwHWe5Oo3LWNy2q7R6FxDAmUifQ/UBlpQ6SIZ6vEGO5lka5lEfSySCcFB8YSkxXR1OCgbRQFYLqc&#10;NVEeOZGkmoUuRbxpWRHzkkMPZ0iz79wxQoXnxYuuvmEExBhW9E1BjgdFZYT8pDsQxwrJDRwnarmH&#10;OUKpAmGG2LqwDOYu8dWsP58/7hbx1ZwCvndRtCuC9auIk9APBi1Pjpcswq0wBElpUlqGnraMg/Qm&#10;BLQRTztAeBklSRQmlRgChM52ECe5GkIrivBQ8L3LRahJQ3kbqYJJFRJ6hRTSzU5FEUicogIN0TFn&#10;pWB8mWBCafQECH9WSDwqpZ4VYnoJn5EUslLMPJubfq21mXR2YlZCN22QcNIxpRHoAoxRhQN2EvUV&#10;rDyoZeY/enbiWkR9EiYyudmuOy//wb8ki4i1ziCWNcg6EI1V/O4RrU6nvHE35WpJVGwqR5qYfDkn&#10;r1SZp6yMySs5HpP+flLOpkv5H1U92JNfuD5Buj9DvD+ZtT4pdMGl8CWXo9Zmc97NYJ1ifvPlgY0h&#10;21bxtm+M2QWe14r4vUvjfZfE7oP3JUB3S+L+d2Pf3RK2e7vo2Gei/bvE24gfV+rBtWhNlux9O3b/&#10;0vh9UBQByxrADFkSNHyDdL0FzVExu1byd68SIwcOc4sda6Xbl0bveyf4841fX9h7OOLDTZwji4VH&#10;lyafXZQV/OdM/1lAXCUI83z0R+G44CCidxncPRq1/CI5ksJwNMhhFTW9NIrQCJDlJh4nRFMdw1mB&#10;TAnPSRbpWBxGScWF2RdGOMu5UHxzU8XZy8EZjKZlnJyWfnJeVqA3M9j1lNQt5BYDdGhqIKFty2nb&#10;fCywEcBM7hEHw18ZdWiuDgMA7CVB4lrryu1wZrU4hTc5/1/qvjs+qjJt++/3/XwXXUpInUx6r4SO&#10;ijTRVVlQUaqCurp2EKXX9DK9lzQSSEjvk8n0hGJAkBJKepk+6SFUcb/rOQOsrmRX/O27L57fw3By&#10;5szMac9zPfd9X/d1s7qAzcEiqxObYWrDUKalEqPZj2lC6DoYwWPub7GbfQVmL2mbb/73gQ3nva8Z&#10;kT01xWh3tQ4+Y7T/0eR4xmSfZOr/H9PAJGP/FKPNxWSfCh1WUz/dMoLmZUGiFMmncoOVjNKQRoun&#10;0UI3Wr27jAG91hnmoUjjQGSPI7LLTmtu/e9jLdO5xkDQ0YX2WdL+KPjkhf0eAsc0ng353wuYZ1Yw&#10;lFvztIebvm+xwrl9E4MwGYfJQoZjtPvP6q944p17TvCK73nkcr8TTPCpR7+LyQI1yyWdCR0WUXDi&#10;6CVRtR+ggEgcuoCJO5hmEJYLzGg0u8PR1tGNbC7gx/FTZ/OPVSGGDdOT9EvqlMk3PnC9/opz/V/c&#10;BYMnrjqcxbhe+JmOrj61/tv8opoqhdZstXx/8RLylI6WVA+PDMGl19ndU1BSzeDJpdkFRWW1stxj&#10;kuzCi5evAiPBygVak3tI8Pg+PONkEfkHJFNffm909PrAwJDFYjUaLeDNYZpCXdn7wIx9gMcwq7A/&#10;jgc3AweGQ8IXAolx0Z1PCblJBL3x6VvDQ6ABthQUVyKgcH1sBAwC3AWn6U/2+Un7Pfm0cdyQHEEb&#10;Gxq9e+vOuQstKXzB+4n73hAmIh78fBl3XhUvrl42S5/rr5XRVEK6io+aiRCjBiq76iXO9sBQRnSZ&#10;bCQWs0ECMWpCtNGLYYCGwNpAkR8VM0jNomm57jpgFR8KD3gFPAOnPeszPNUcV6zrREGNyDDOiVVJ&#10;40pZr8gZ+3PzrpqtcFYPjcPOI+lSY7eJ1xoTMATIgc24cwhHkEk3MOzeveGxsYGxMdPAQK/NMQCT&#10;9M4dc79dXlM2P3nnjCMZs7VZESpxYC3bpzKVVplCXNBKVoQCxnQi3NRBah48nPBt0hQZngqGR12G&#10;OzTCkF0DVIbaF7QpDGKYVkBxkLdhgYUacHZkuJ+MRFhgOejr4O7CK67mB1WnQMgTJRZcDVJXxN0R&#10;oYQJDtoR6i6oBGH1kpfyWB/JeeWnToxhgkEkf++hmhniylAthC4gnk70eswq4SFyEhvwkD3ugqtB&#10;wBZDCZV4gKtEnmf8I50QTykI3CQKAJkXVPpCUjtcQ3gPzz/I8edb29my/C93Hvzkqz1bdx06lMFL&#10;k+V+mMx+O571NjdzZ63+bQZv+Y6dHwk5OwpkH+Zy35Sm/VmYsEoU/0WppERxjL13W+Ibr8nWroYC&#10;GlXrYnHuxkUQCZdBXAXYvGG1FO9+9qmClXHk00/Eb74qf2t5Luhg65ZkbVic885SYDNSyyhsXgls&#10;hgGNEhey9UslaxdL1i2DFHnW2y9lvrmUt2ER64tViRkf7z2a8GUVe001c3lVxvJ6zhKdeI6GFwkB&#10;GfIc4vETRuiFmFe5on4UNL+wHYQDvQjpBphghevwrohwA3HvDOSJhQ8cnG0vwgVDRAMGN98dJU+U&#10;XA9MyxTpmLpFN+WgYGi0QeRXcSCmIn4+0hDS2aH7i8KYqOtAMJjAMOK+gGf+/RpT/oQXRm18sAPZ&#10;DTgtcoSKLREyW7gEruweenqbNwotc3oJNots/jyUiCBRZxjNnkldIJQBm5Ei5cf5e/ULZw2MX/Ma&#10;ILT6ijqniZqfyTdMbm71MQ26G/u9bcOTuy3T+uzTjHYiugliF4pYAIPNDhejY3qfA+wwNGAzlEY8&#10;zQ4UhfQw2byMVgCzX58t2jYUZRp83jw23zg666oj4kzvdMXFSbktPmwIsFjjhI7ZVKJXkKjfi+9w&#10;Q4lMse1ZUedixrevptZu5pQyq5oaW7rRAciEmiz/PmyeuLc86ATOrvCrX6lA7E+gnnQlHDFQjURW&#10;if12B6qfgGRqWCJUL9jKJBfs1i1wwQDMUCEdHBwi796Ff+wmtqMj4jsmPtL/3DsPURlWKQjtx8rq&#10;jxbXfvvdJaPZCu46YlvnzrfkHi3LK6zIO0YazOiqOo2iQa/UNNUp9cfKasuqlA6HA6dGMmuoIQz3&#10;FJeLMivwPxmnIf0Co/bKtQ6F6nhuQWVhqeLi5TZcRFxKXEYiGEJmKmRn+BMIvlLTBYxITh8DYB9u&#10;CbIPNYgRZL5zu7e3T6M7UVBcnZNfotIex4CHzDpc+d+93YybD845gpvEBCW087+ZjEZDky67MOuQ&#10;KGkLd98H4gMrRfsWH06eocsOOp7nqeS7KbhTNeKnG+V/bJRPQxSZMpF9DRJQpdDA3EbzIyOaAASx&#10;aciBftAQf4X17GmQP9MoR309FOBz1cvpBtSHQK09CTYiJo2CypFayZym3BkkeTRnfiFnM4d16so1&#10;wi6+BVoYjEscLbxKhCOP2wg/PAgGgBUEN8AoGb5182xrW+XJE8KyMmFJmbL5dO+A45qxW1RROC99&#10;5+KmgtCm7ECIXat4wXVM/1qGn4IVUseIqUgMLdoHJU7/mjTvqhRvyFNUJHpVJYM65Il6REiHRfUL&#10;1DwwSMEUQ26Vf20akqHD1ESDApS3yToR5CmmaSDrKPAHWlNCFuFlCTOrQPwWeOL6EK+4wIuIV/Cn&#10;gZQEkpGav6ww7T1JWkmT7jp8QPAB3IZDG2dGuFsU0QEubQxZ8A1hAo5dSHXIx11w0eBvQMOH8Qrg&#10;haCDcwGRFeiPLbhoaHCcYK6LK4mJ7iAYrfCj3P2htaMPk/3Syrp0lmDr9t2ff71ry56DO+LTefIC&#10;reEMj3d4567U4qLqrs6eK21tINUfranKyJQVN9R1tLceFcsPvb1Bsm5t3jvAZhCwUYsCetcvZa5d&#10;nb1xTc76N/krlom27ShhcLgffMh8faX4jdfkq19CRRBocOa/gzJTy1H9IoekXYHgDdrXS5INSzjv&#10;LeJvekG65jn52oWQZ8nZuDjhm1VbuJ8vL0uN0MnCm7Iwa6QrUYyEE6IWuKq5U3QC6Ipg5gQH9bNA&#10;aC1SCaAlIsDrFNwRxFng52iU+zdCfZNAOPzeHjqhG+UFwQena6VuesLgwx30aMr00MvAAvOqSfSt&#10;SYpRcsIrQQTjhNelzKtlzj6cFp6YFR1viOX2Amud7QFCI6WKNB/Uj0ItSIEDK3S+3Rsrwn4fgcMb&#10;1S94xnCpPVLuCOIb6Rkd3qntflTgOURMsDmM8LQd9IwesMDoGXB328D5Qn0qpzn+WK+IW4cimC24&#10;4p7X7H+yO9Y0Hmm5Hum4Edg3EGAchL4msqe8LCNQz6Y0vwa9rYN0KxS2nbUuhohUpxlFTSCfbvcz&#10;24NNjqAe23MDt6Iv9y/4zjrvlH1WXXdEwWVv+fkQ3rXZTOtslm023zGHD83R/kBRPymoxSEKaCFs&#10;azijL5bZMidB9cLeY19KFdZBlJ8i6PCbsPkncPnz1Yn6y8/3+rV/4fiAW1jwAaAOEJa8UovzuPEW&#10;cAngBIuRzDWAG4CpWzeBbcjAht1pMlsBJvAJE3YVkJnU2MCoixny//2CkyKmM6U52N7ZW1BSV68+&#10;YXeA+AJrAb5oQmdHXlm1QlNZCwmW45evtVltNjDY4c2GZ/v8pctHi6vVuhPgu2GSglMjjdI3BTbD&#10;KY1E5LPfX1aqj5dXq2uVhuOnzmG9pLIBK5iv4IpiwaWgdM3HrVZbV3cvXnGh8BaAFkEEgtYYGn+4&#10;a7HYkCN3qvkclEZaWzuaT39fWFKDn/7u3EVEnYntjmtLuGD3Jz1kKvagYdP9rQ8u+RPMBSOYh8fp&#10;R5hpxGi7fWdodKjD1KH/Xn9EV8JU5HySn/HCwQ/DdqwLzkuIMOTQGzO9GjNdG+UoV4zm9F0T9zXM&#10;Soo/BSsZLkRYGxAiBja7aPmAZ2eLRAKSDlY1SbB5Bh/Xy9z0MtSl9zLI/kg1N2QGqwTBDYJIlQjp&#10;0aGG7BcqxR/IRJXNzQBd+IFuXf/hJqQKKGwmzBFw8ijrGdiMzcAYmMsNJ5s/2rP/tb98uPqLLbt4&#10;wuJGfc3ppvhccVz8F7EVXH8t2NeSSL0kWidGDlWQWhBcz44ojw8s2OVfuNsXwFyR5F2W4A16l4Lh&#10;DYFlNMqA9gJdCIYyzhE2sYIRXM+EUAk8pXDCO7lvLsQaEzhzbDzV3JDSQ3EYvpFSZYCQpwDGtxeo&#10;cGqeSwPHXcX2N0iX5adsOSrWtnyP5C9kaQ9fR5Fa6GiSrDBi72L6QSLOJNoCOxYP7YNn6TH+R6cn&#10;2OxUP6WymR+GrdEN0IUwNoCnfePe30jKGfldWNhkGg9sJtNX5wyWWAbjY6MD/YOQRx8YGh8duT6O&#10;90w9lob6xjOnLw4NDuEgh8eHm1vO83Jz6o/r79wag0B31radko0bczZCj5NUcc5Zg9KQLx9+Z23+&#10;5o1IneKvWLx/0wcpX36z9+23mW+vlq5bLXzjxcy3lmatXowE5ax1EPmC6jgc2itRPjJzzTLJey8K&#10;t/xZvvV14eYlgk2LhGvnQ6Qldd/aA3kHVjaAdS/10QhBovZRcgMU7AAFy62BTRIH9GJP6MloBXOJ&#10;9UzuFPgQaMBmJP6RImO4NZQlDWMa2Ay3DbAZXhA05E156uW4v2A4upMKY1mgHdDr02iYWhUf8C3a&#10;T6tJCq9LnlvDjODtDT2UHZvcHMs3/xNsBhL7UCWZaVwbDTWYhf10gcODDZUSY4jIirSoQD5RFwEp&#10;DNiMQlXA5kAIcMIBzrf6ZPSApO2T0Qc5bjCukRD1WKh836/ORS0sc6C807OkJfxET1zXSIxxLNY8&#10;Fmsbi7GORFtHIbHpZ7+OtGYQvtAQY/ax369DRdWeeoDNZru/2RFuGYg2DS6wjT+tuvL0kZNP55ye&#10;Kjzlyj3pJTgbLuyYxbLO5NhieA40f2G/r6gfxwBiuQ/DEsSwRnItMbzOeawzCw9WrNwp0X/XOoq5&#10;4gOjGYOq0y76Nc/6P4HWf/Lxf/Kpid6C9YIvBADj9f4kgrihSESNmHcodEFgm4CHE3eBKwR+kcQ5&#10;MnKi+RxPfLi3z4R+R2HzfcIzUPwJwWYcPBAUDaePdPDahqbzl1qJH5pko0GcfAygBnjuAwGlvRN6&#10;L1gHbBDHHKG63zaaLbVKnSynEHnGLVdbEf1FOBlnSjmhb3V19RLburSuqLze0IR0swsIup89dwkq&#10;m8VlCn1jc+OJM6DIdXf3nPnu++MnT9coNMdKa6prVd+ePtfe3nX5yjWd4eT5Cy2dnV09Pb2nkc2s&#10;0ECnE+QvlaYRK7lHSqEF5syCcxrfuKo4EecD8BCYsfJ7wmZMLuABwIAM0diRmzdOt19LLT/2ujht&#10;DnvnTN7Xc6S7ZvO/Whz/3sI9G1+W71uhyQppypuuEqF6MfKbg6g0KidP20UngJny04YtbhQ8A6SR&#10;Z4U2RS2aokYONNTEBC6o30eV8APF11UjctNKaTpSoB4VosIMohA1M6ghOaQhJbw2Y1YBc11JdsGV&#10;5pHb1xHJgKuIctPiysNJQq4/ianeBuuYbB4eGrvY0r6LnbEhefdr7EOLeEmLOPGL0nctOPRZ4O63&#10;/fJ3e1Yn+dRn4Ph9EUs2SNwaM90Ncj+NMBgSjBDjrGOEK5ihtRkRat4MvThaL4qANBhikPUsQDUa&#10;xEkQpERxC0L1QrVBHak/CF8onNtOgjfC1S5qvgsUpooPRJclBDRwpsGPivRobCE/ysdPQ5LMQ8lb&#10;Ij6QVlnSajIBflHWBtAM9zIkS0fAert1GwQ9SDMQLzSeJ+d5Oh+0x3wl8xdSwI405zr5AoK/GENg&#10;OcPvgPEBl45gMhq2/Xj3xsjo0DA0jG7dGhi/aRu9OXAD+ucQQkdiPyZvNwccdnwQX4OQ2/A4mSzB&#10;6Glt6xNLj21+d2tSAr/D2m8duV4izt355lvJq5eLN7wi2/iqHLWW163MXr8mZ+OazPVLpWsXMRPT&#10;Ea8SiuWF2fLs+N2MTW9kvrsydwPkPF+WrkeBqVfy3gWuvypdv4SzafGO7a+8zfvgjdxvFok/XcjY&#10;eOCTZ79YH/jO14s2ZW2brxJO1ctACICPOkInRsggoIYRrWDP1UmQ0EXTiNxxwanwShDl1YAbg2Aw&#10;yWDm0+pZ3krIcBLvNwxoNIQe4AWZjirOZMYp8tDw3DWIwuDhzIKbJEAFX0sakVhXsAPVnBgdf4FS&#10;GslJjkzRzEo3xvGplGJSnQKK2fZAoT1AYPOjmo/ARhfYaQBjvt2da/eEGS2ye/Ft09mE8IXQLNRF&#10;6BndNJSsYHRDAgxsbWAzUqoC+WYfELnTO+mMbn+uKViIOLQVmP0bsDk8wxidbERh6cica8+XXF6s&#10;7Xm22bLsVN+iSwNLzpuXXLYv7hldYLkZbbnuaxx07+33QGUqM6RFiNo2mGKoZoF4Myjc/paBMMtw&#10;nGX8Oevdhe236cVtk4UXvbitfozuWJZ5gcg+F/MModlLZPkfkQPtKYnj/0kH/MT2MBSrZhrDuWaU&#10;7pgKTwCvY3ZO+7Pbc6UVWjxpkGAEKjvbr8Vm0jUwn3x0u//EO5/sn7xOtP+/3E71RVj3pC/By/qw&#10;OT+IjYAEdCdiOFIua7w6G5Km5IeLz5y9SJKnYQxR9SLR5fAN2P8x+/S/f3dcRKAyGQnugGI9ikjz&#10;0ZK6i5fbwaCGFxrTC1iuoGRjmEBAHcwvWLfUKWD0APiCgnt7dHS0vbO7rkGPOHSVQnP1atvI0BCA&#10;HZMTq8UKyeujRVU6/cmWK22jw8ODAwMAnXPfX8rMOcYRZOUdLSurVJZW1BcWV2YfLqysadAbTqg0&#10;horq+qKymtLy2po6lUKpxUphUUWtQvVt83fnzl9CO3vuQl29Bt/AFWYDv2Gp4Xjwi7gPpJGxkyy/&#10;V2zGXYHnhbgdIHLzwx31ubPvpSUuTtr+UgFnRY34ucPx8wRfL0v8S9xf/xT60Usx3K2BKplXYzYJ&#10;If8GbG7KerpR9oyBELnhCUfVJlqjHCswl12aMqep+dMwIGoEoOQENqT7KeKDlEnRGt78KvEyYWpq&#10;fdnQzVEozt+C4icV0iDwgKMnUQwgyo+IL8D6xzomsq2DRumJurdEqXMPfb2IdXB9dc5fT5RHVXPj&#10;jmcH6REkFgZBMgVMNI1gshZ52NJAvSxKLQgsS4hRsiOVbMBzJGRG9GLIa4dp+IhHwlwGdcgTtN7K&#10;JO/yBN/yhNDa9BgNYfMiVIlkaDjzCbtbxQU2E8sMVlfh3vCiA0jOgeFF04lC8SUGZEsLfdRcIIRH&#10;FeNlWcLRs8f7SUkcJA/cvYFQ+j2CzWgIQ4EXgSQBZ4OfCY16zB77xTki/RKbyTUkaYsI6gCkfyTc&#10;8PvgfQ9ChHfu3BgcHbkBMYcf/zZw43b/9ZsjyOy8c+v6zevDY8Pgc2NEgVVAHFd3744gBQIiJrd/&#10;HOofudB8ydFnxykgK+aCShf/znt7VrzAfGtZ5qZVOZtel61dyX9zBXvVnwSrn8/b/Nr3egMkD+/A&#10;X9V56UjqwV0rXwDPK/8dELCXyza8jAToI5tWIpVZun6Z4INlifHrPi/ct1Uvfree/V5V2jHGRylb&#10;X/zkwKoP83c/qxZP0UrATyTYjFrLCg6tNCGkInmmWhDSiKCJ1JMKIYPeBYoftNtcCctBAIRG9AHs&#10;vJBGWUCjFNiMRjeAt38/CRBhCPDIPEmKIN8TGQf6TGBzsBap0kwIyUUfzwrXCWK0vNk1/KC0AxGp&#10;hthUSxTTSuQ+HoXN3gKb90+wGcFXf0k/XWh349hCIFfCNXuldHokttFSO/zYvcECM4AZIecIeT8S&#10;q1Dp2TO5zZfVGwJ4kzrw+tuwOZbvmMm0BUP4M/2Ed1K1G0/19OEmV2nDU0ePP52vmVz5bWBz14yu&#10;4VjbeBBUtU2DnsZBqH1NhM2hXYP/pWt9qurKH2TfTZZd8ZV0Q4t0Js8ex7SHMuA5N3oILX8Q90+S&#10;9D8lHXBiM/LHoP4dIYRv3z4V0478/khBy7yvD9c0t4yAGPIAmB/DbsYIMAEw/9u3A0eBzQAnIBPm&#10;tfgTSExoySRVBA7hWwSbEWwjXQ64QBAB68AuQB76GHhVTSe/g38b69gRr2SFwAlcVGRXLD/v3k5M&#10;+fm2X/2X8wvxE5Rdjv5Kfo5anAYlPHJkce6G7bBxgQLY7+z5KzlHyhFsRuFszCxI8Is4k38AhY0y&#10;Rsng65yCUKcLW4kEifFRnCw0QK62dZ48fR6xsKvXOuDDb23rgllcWqnUGk719w9Qh0PcCvhppH0r&#10;GgxFZXV468rVdjixixHDrlVhHTUfkU3e3tFlaGour1JqdMe7u3thT1fVqADzJqMZh4R7ARy+cPEK&#10;HNr4kivX2iljg4pMO1HhUdfqd2U3Q0gLWTSE/0+8KyAWQkOWlXfs81TOui071vz1y3iBrERv2CXl&#10;L4nf+qdqSZBePk0DURGJJ0FWmWejFI1GXmXujZluhswpOikp+aDlT9ew3dRMmjojVMOYo2XP1nL9&#10;NZB3QBoVRInh8RZhcCSBWJS4pzKJQaECsFHSH1LIQaCcH/YEfydSxXu2lvVs7oFDjcXIh8RzDkBA&#10;hJZgMzH3nFwwPBjkiXcWWRq988PA9Zt9jv46g+EbDmMV68A6df5LJ/JDa1l+JBWbT2tghegEwFTA&#10;ZJRB/LxWMKcicamaM78iIaw8ObaWNccgi9OJIdjprmK5aTnuOh7gfA5M5GqGR1WGR4MQctl0lLFS&#10;IvbM9qtjQdeCVpGAAsBRtemz1OI5WmlIVUaYSghsCCDcb0FYk9xHy4uuTFim5L55qnR5Hu+rI7mN&#10;rW3X4ai/fY+oG5GpK2Z8AEmSWIC5NLosxd7CiIVZCOnA/8nlpyPFROvUlJQclLOHY2xByAqADTcf&#10;xhW19sSO3Ukff7pdKMy5cO5Sb0fP6VNnS4prGUwJiyU16I53OAaRTTI4Nmo19dZkZjE2rJNteOvI&#10;5nU5a1dJEHve8EbB+2thRie+v/TrA2vXHN0H8h1RajPIYhvlC2uZcUd2RxTuQeJTKDwcBmkQ0uFU&#10;PFpFciBmReWJIMkHKDkeahbcMLjLyJfzU8LMFcXoJeFacVRTlsfJPE+1aLJB/jRiNDCvqbgMCcfg&#10;CUESgY7/dGP2NDUmXjJ8vx8YgmouakS6Q86TOIEwvYPaq/jFM7VLcmVzE1lLOcXz9x6N+Phw9O7G&#10;+XzjfIkjimMOYFv9OFZvts0HAl6UxCZENEOQHCWw+AqtNKHNReiYKnC4CmxeApsn3+zK6HYjMNwK&#10;PA7lmyI5vVF8YySvNyD1mm/ylSB2Z7jIhJqSARD7FBr9BWY/gRXNF9KeyLMiAp9o0AuDTqcjWkqK&#10;WwRwUJAKmtvwituIbCfL5IMk6aROr8T2wPTuKIElTm6LEqPAsylYavTM7p5S1OOtscS0jMy1jM+2&#10;j0T0mejtnSFmO8jYk3pMk/qsEBtx6XWE9QzNbRmao7ZEH+4Kk5lQkAOedj+E1YVwGKAiVh+A2VOE&#10;k0I9D3so1z6Zb5+KfDChJUxkpYks02V2N7GdzjbP4Rtf4J17M6HEZhuED4b0gQmW/+ST/yt+6x9A&#10;9NGfcAL0wwh6ztFKw4mzEO/EMIsFmI3/CchRYWww4QCecCxjcXao3+4to+bjQGJivSP9hmAnNYeg&#10;dEnh8iVYS80qYA1TB4JJNol/Y7wBfJZWKZHrdaHl6ugYAWOA7qNP7++9/hH37ETzhep6A1pRufJI&#10;MYzbk30mKzGxCSqT835kIyqsFF0c302mC+M3BoZGzFbw3IcnOgbsT7KxkLVG6Rnjak+050Tbn9x4&#10;M06F4BlJESZTCvD/B0eGL/X0qs5dzKtpyCmqvNjR1T04IKwpW5b49fJSvl+D6Gm9bLJO6qolsl9E&#10;BQz6w/ABakVu0DU8nuPSKJ+MYg+INKtZrmoGTZUWrs6Yp+PM05FgLaoIECTWi0DhxmhIBkRKm4mQ&#10;rZSk0gAGX3ChEcelIBwlB8QxwE41b1b27nfy0zuuXr2J2CxCz2R6CjCm5qRYxePxAJuvoz4xzOjb&#10;90bHb/RZjGWNDWt5iTPTtyxskECfy0OR7oEqvCoOdKACsFLPCFYw5iuYM4v2x+XviMv7JrQyNaKW&#10;GVXDjFbyYGZNU6OgLxNVAv10/Fkqbmhlhns1yxNKWI2Z3pA8U3D9a1j+DXxXyDLXpQdUJEZUJc1Q&#10;cGchAlqaTK9AvizHCzWvapJRXcO9PiMK1aNzd8zLSXklh8c1qFustoHxOyMwSIHGZOaJM4JJinxm&#10;gs1o/4fYPNGj/MjtZLC5A002ovUDGQHcDqxDZ+DMuUvgenT1mOAxQy8CfRIes94+y5VrnZA4sN+9&#10;13cLYqtwiw+frqribt6U9PIi7oqlkjdekbz1GnfVi4LXl0pWL8345LVD7M82VmXQYPIqWUgshqca&#10;ii4hdUwQp8HtCtKLQWVAat90FZ9Wx4ooIaW1w3V8JO+5q5iICnsq0jHVg7s7RiOA7Eyoih+DSWRj&#10;1jSVcJIh8w+NmS4/x2ZUawY2P9WUO4X6rTCSVsf2VrORSuCi4eJpd0dWNKYC1eyIYnHIV58Hv/Ph&#10;3O3pM7dwIz/OnJN45jmRZZ7QGsWxBHPtqGzhw7b6EukuJCWDYo0CjqhFYfETWoDNAGY0d5HdW+yg&#10;ie0eXKN7eqdHSrt3WrtfRmcwXhOuBCRf8z50iXbwol96awivJ1RkCpNaIrPBrrJCFhT6oMjUCgQM&#10;gwROwbMfx+bLpIpOcmwBbFsogtPIjU7spCV10dP7wCbzSummpfQEMYzRAsdMiSNS1B+GLGqhyV3a&#10;9VRO238Vt/1R3eF5rpfe1hvQ0x3a0+vXaw40WicbbU8ZLX802kDt9r1qpanbaIcvxmR3RUiQnG1H&#10;Iz52kr0NAO71Fzqx2RHJtUdwbJP5tofY7CN3TJM7XEREynQu3zgvuWlNchnyEwBNjxjjH2x65FP3&#10;hG/8B2wuLlcWVzSgLwBF0BCIRpcAeKLfOzvOw5kuWLlOpXCc/W84R+JtJtCGLwcQE6I4QNpstULR&#10;zInBgGS8ge1oUCgFBmM3uKzxp7apubBc0XTqrMVqB2xTIytxRT5yeXBzHvH/hZbWY2XKzLzyyjrd&#10;1dYuKJE8rN1JZiETtwfgihOHDU/MbAwdGFseeQDYiK/CwOJEeqzj44970Z5cbMbpOWEAd5RYoyQW&#10;cgtqygMANvtAl8mKmVX/2IgwL2/VN5//mbvv+ewDM2q4dF3mdEO2lyHTG/X19FLio9YhXCcPMshD&#10;G7OCEcGFRIkWKVJcNIKFSE0xSAg2Q/9BI6Cred4qLh1lJBrYsE3RPJxaEAoGPMMkFRVpxODmIAvL&#10;AIkS8RyDPLYsfaH8kOrkCSStA5gpBywxKBFrBomJOIEp1xZQDXGGcciI4Wxu3+629rEUJXGHvgze&#10;vjaSv21JNfflOuHr+tzXGrJe1Rx+VZf3sipnmUK+tFayvCBtHWfbG+mfP5f2afj+DSF710QLtsyu&#10;zojVCfzVHHdFGkQ9gyuT/YsO+pQmBdexfZVcwIBPHSsUppUh0weOU2THIhRdkx5YxQipyPAtSaGV&#10;pXmVp9JL4ukF+3yLE6JUvOcVnIWZe9ZnpsYXZZ/tuDYGyd8bUPdFbti9MSKoghMjdjNcXQSYnZ2V&#10;dHGS/zfR0/kkbEePcOIxOga6CroThhsssKGRp0j6DLUd02JsxD5YwWGj0kb/0ChGCtTzufBtM2tf&#10;/DebNzF3bstnJu/ctun9j1Z88PFLn3696kPGR+8WJS6l5oLT61luSpIfH6zlRWkhb47QA5E9hyIb&#10;NF68G/ihCu7SyvTlNcyFjVJ6AzwfvAV6ySKNaKleOq8x0wcCbQ1CmiETjm5XBXO6kjdFJ0E6PlL+&#10;MF8EbyBajypkWEcmFR5pKSgRyP1DFju2IETt3sD3U/Ce08jebJC9lZ+2mrPnI2bS+1u+2L4vMbNa&#10;tT27Yunuwtl7zs7OMM5kmyJ4liBUuZDYfMC+5psRVCbpT3zYzUhQtvkLrPByuwtJ8xDZaSIH4NlH&#10;ZKPzzDQGClq00ROu+iW1Qj4smNUdkN7um3yNnnKNntbmndHug5LPQnOQ2BYgcZCGJCsR4PmB9cy/&#10;r6cNWxm/hXLOvmldnvFX6UltdEYfjWmiZYBxZgxiWSIEjmihIwr1rJBCzbN4C4zuou5J8s7/zmuf&#10;Ut7prTOGnR+K7RiL7Byc3z8ebOmf3t3n2Wv27bbRT/e5HLviwbscjewvoS2IR0RJ/cU2P5DXRCh7&#10;ZcHJ0oUOT4Hdk4cJhz2cZ45A1Fxk8RRbvaUOVx6i7OYAsTWO27psd/k2djmACoMPNcUmY+svlyfh&#10;IX/cY/gHbL7S2lVcqcKsFMDoTK8CUmLUdWIz9eUEidFBgDBYnOuP+6PYH0iMryWRVyraDTvGZreX&#10;Vio0hhMocY8uicrXXT1GyHtBvQvghwXWPNC0q6cv60i5QnPC0T+IjUBGYnffAJ300csvb9PDLfi4&#10;xdbf3mUE0xsbyVFRdjAM3If7/HKFDBnU8vPfIzj98y2P+Ovht2GscTbn7z5i159veqKxGZ4UOEwB&#10;yZRUx40fCHsXsZ8fQJyE6Tl64+bozfHvLp4X15TurMpekZ0wtwgpniBpZ7tpJcj7dEV2Lwkey4PR&#10;dNIoQ2a0ITMYiUNQ1aYSfwnrVS9FI8oeIENBvFrBpNWme9ekOhutNs0dXOjqVM+aNLwLPzYV5yP8&#10;HQyI4OnMbMqap5XNyTxYotFA54vS6wQ8I65DsJnk/wDMKGwm0ybkCuPJvHtveGS4rlH3AT8tjLlz&#10;tnBPSOpfYxifL8tJeDEzfm7GN3M4e17ISltymDlPkhDD3jE3+YuPmTvWH/p4wbY1EV+sjNi9Zo5s&#10;+3PV6TOVLP96JDqn0hTpIbXpIeXJweUpETUMei2DqmbBwckiewdzFCThgBcWrREE1rB8i5ODqjlh&#10;9aIQBR8yZH4lCb5F8aFlybG5e+Li3/9AnLSPl6ZvMgzYHGOj0L27e/32XRsuNcm+II2EoajnkTzV&#10;pItToeCfP1JP8l+ku1MLOgn+pwYasoL+Sbbgn/PEoEk3PIrejyQ4S1+vvr6hrLDgzLfas6f1XyRs&#10;+Uvy559xv/oye897JUmr6nlxlKbNNI3AXc32UjP9NcxIPf9Zg2CBToDwhC8CEKitopWg7tmi3H0z&#10;mR9HFR701+dEaaWxpSkz5Dvm5u2PqWV7aZGRL58GQ1krRJESbw1RfQd5G7EVZBlE6sX4lVi9LNBA&#10;mh904LViSG0Ds8ERc2+UeahF4fWi58o48w9+tOLgp+yaw+rjmhw+tzLnyIVLV/jVmj/tKZix9eSs&#10;tL7ZPGsk3+QPSpTM7icy+QjM0PmisBnwTAxo1MCgw48ttKK580nz4CP5GOUo7L5cEy25zTv+SkBa&#10;BxzOMRJbBMLPbNSX7ELqMy21zSutnc7uCZE5SJP3YwYQLOkneiZU+hZoaCTgLSQFNoJhEHP6fKEG&#10;mtYexOn141q8OVYfDqlJFcyzh/PtgGdng8ebzrd4CY0u4u5JkrZJWVcnFbZNretzazLTz5rnO25E&#10;Wvu9uvtgQ/u2mqdqWydlX6LxO/BZfEkoBL+gIYqML4k1AL5r+NXBdKOw2YVnn8a1z+SZZmHOIba4&#10;SKxwErgyLW5Mc4DEEs2++Od9ZaLiJlhs4JGQTjvB8iQ/7RMdG+m496syELQA6FQpdNrGZovNQexW&#10;+GApIwMD1n1EorzZzm/75ZaJfuWX29HPiO1ChcYxN4aYFxKftuw4lEIJfQtlR9I5sjS2jMnPBmu6&#10;raPHarNX1mn3JnDYwhy8KlRNyGd2Dj84op8c1D/+1AT3imxGT8crzgKfwTpMX+rDJMj9j9/yk78f&#10;nrXzm/HOwy0/2etfrDo/S40x/xrR8V1PNjZTRg/gADMs5NOSlFqMokjmgdgyiLhj41DzMFuMpZr6&#10;XZmct9J3rMzPeFaX53Gy0MWQPRXllVRwaPOBTMGEEiUJ0INWg+gdkQZzoV5h/pLEU5ggoEFBcque&#10;BX0lj9p0t9p0iHugdpMXJB0aOFhBg2IiGDdIbqGKLcL4FqL8AHyYsyFIIt2TWV05MAI6OdLgkPoL&#10;xCLY/CD/h/CMyY3B/+Aijd+o1mi/Sk54PWn3wkr58prM+SlfzP1q7bYc7sf81Nf3bt+QkbTrWF5K&#10;demeY7mfyXkfCzP2S7nvJu+Zu2VjXPynsZn7Z1eyZlSkhhXt9ymPd1cyYceHakWhSs6MmozY6jT/&#10;qhSENiH8GaIW+qlRIwEC3RzoV8yA86BBQC+HLCiYYlkLdPKFSsHztZy5lYy43H0hyX+J2b3pDe6h&#10;t/Z8LSooAG9iZGQcKp3opkPXxxFDd9rN5CwezhVJF/8dYDMuPRpw19khcQZOVIYZjQZQps4JLNy/&#10;b8cIcgM6fjdvYv43Mjoy5LBbzX1me2+Vof7NxK2rsxM21/I2qCWvqIXzIAOiFSNnj2iSG0QBGgSS&#10;2WDaR+gIc5AoqgJK9fI4rfzVOtEq7vbndmx8nvPNinLpikLeUu7eWd+sn7fnnYU5B6P02Z6NudPr&#10;eNPruaj2CEojdGfBEcMr7GaEpcMQtzbIwN5H80WlKcCziuOrYsPLTSmFiWZq5AuPpke9/9rMzas+&#10;zRMmFB/9bOu2nbsOMrOPfsiUzf9cEL21YSavb27OQLTI5M3uBekplNSGssJihnsZqOxMd0YdSTQg&#10;NJonz+rGMXtwzD6AUtjBfIt3cjst4Vowpy9W3h8l7Y8QIWwMs9vy/9k7E/8oy3Pv/wPv6WtPq2zZ&#10;dxKyAoKgoMW61FZtXeuC1VprUWqVouxLCNmT2dfsLGEP2bdJMtkAQRBkhyxkm0kyk31PAPt+72dC&#10;tBzx2HPO53OU1/F2eJJMJs/zzHM/v/u6rt/1+wmbSEWLG1rcsmvBybZAacAOm2O0YSUZoMeKqtNf&#10;ZZ2tQHPb6ocsaHyTG56SeF7JrwXprZDGPaTmKxLgiIvNhlUujUC2iX3BVF2nh87qqm91NjRNT276&#10;aUbLv2U2/yy3fsH53vl19uBG2/2WvuDLtmmFV35uuOClaQlW2hg4Q0NP8zF2eCOfIrBZcrekdVtL&#10;pdn+72rbQnXbAxoLcfN0Y+d0ne0+ZaeTujNU3/xo4rGPlAXHz7dww5H6L6T5K67+2x//yf34e/nj&#10;27AZIyzEOrJySwhYOTwHzYoDJ8HMXCcrK5iVUgJXWtZKImPc4v71h1QhJuyWxk1krntLymuwtf78&#10;iwvllccyD+Tv2JNTWXOCxHVOYQUdxgUllThwXKlvPn+pDtFsgJnFNDsi9kc87ti9efuH9M9fC0i+&#10;ZWvrgOfBIfjed4zCOdApJJ66h7An4t4hZRH+9TPxnX7je43N4tA5rQLZ+E/IXUBGxOcJsoJkikxD&#10;3nBbS3Pyzh0rt6x7de3K5Ukxj5fucKvdN+3InunVGU5mo1OF0qVCji2VYCBDBKs0in7lmpR7IYuh&#10;8ADhuVwXWKrGvgnVDmwhwOZZJCdhWpVjnQs7TAgdu0KELpZ5wHYWd0wkxvQ0p84EpIV8JvqIxjnG&#10;9eqsAx29vcPCFoW9/jo2i8ZclqkSDQIAuFHf2hauUD/z57ee3r7m6ZqsX2YnPx279i+yLbXHa4vK&#10;TEm7DuSWVV2qv2a1WhsaG89cPH/s7OmCo8c27t65dO3KJalxIUVJfkVq3wPhvns3euVFs6toe2Gl&#10;RaPUosL4hbmRvhhP5US65SGsLXMvklFsdkOQpESG6oVHicYlV+6Wqwws1i/Ilj2YvnFJ0ppFxrVz&#10;Y1b4r12+JGHtE9qo30VtTSoqRI4WH2XRtYQlBWlesf8ipz2Fy9LF9cPAZvZZTCRpXeyYWtJRTH5z&#10;Cpun5i+HzZGOj43gz9c7OjHAeUCHdWLiirU1KjN9wZb3Q/bG4OKFZTIVk58J2RAjJps+lUnzqw1B&#10;FWrcSJGfI9XsWqGfXqFDA8erOu2hEsPze+NXaDf/1RC1MlP7VrLiLW3iql3JL2xd9dgHrzwa9cHc&#10;XK3rkcx7i7X3lWhCj6SC8dAIGMJODRZYNR8xliQpP6lNY9DTjCz8jDK5MyszU6JbhcK/Uv9AedLS&#10;5PCwN58OeuU3S7auWbJxzROvvPbCm3/5/aqNj320OfTtKP/39gTILy7I7A5J6XCjIUrRGaIWNddA&#10;lSBGoSntorMx3HSit2qOxsZwU3e6MhTt7vQuCxOLdpfoBpftVJetc1O750jQjvHUHKMY9D27y5pc&#10;BNw2gri+8iaGj6yJ/iUxEprwoPTcfsU9/pqPvMUjtt5523n3mKt+yqYAbRupZocECg3H6JDgWEUQ&#10;T9QLNos9URNnwxoT4mUeWhsdXzDUXLTtcLA98hp8zHWBn1sW1/eHnbHdl3XZSX3JW9EWIusMU2BM&#10;yY51+gHMBkFPkyrrwhQLkto9Wvv/1dgWqVsWw1/TW2fpO6dRYtfYnVTWMNn53yVW6PdW9g9yv2Y2&#10;U9284+M73WW/Zy+6DZup40gGGLnokOAj+fkXF6/WX2MFK61pHUtxcfiOuc9UEgyNcVH6+Zcf0m2c&#10;1Q7Uq8HBgYuX6/dmFcLw6uqmUIn2dT+BOwsFmqOOHD+dlHFQl7J3b1YxMxezCgpM7IMECED75Mdx&#10;px2Y/PE3/SO9g/gBE587tbg5SC+701tNff/r8OzY5ke37idTr/pqg3d1hMhsfPXdf2Xr+43NEiUY&#10;oONmCTazhCO5xBkF/9BYBgRZ/owMDVQfO5K6f3e4QbEiKfHXO+TzD2rmFSfPrUoPqE7xqFS50/dZ&#10;Jvc1o42lB565b0rinULegQJzAAaLpUqPrHDXwxHOudEEzU6lcudyAbrcEIlgZtO+gmOEcPsR2EyZ&#10;GflP/DOAZxfkPsy6sErjwrStqXmHbX29Qr5G+rhZbrLHFJulerOEzeJJZFHOXqlLMCb94eNVL0Rt&#10;/PWhlCfT5W/It1dcOTk41NXVY7/QcM3a00vungmAkcrA6GDv2FD32EjOyROPb1r9yx2JwXk6j4PR&#10;Hns3+WZH+WFaVcriQ+tr1hD6LyiKuz8/2js/2rkgHlSm8OxlUnP7dsqPdsne7pIT45Sb4Hw43itf&#10;5V+gnp2yznfLq76rn/FZ86L36hf91r/x7B7V07rY1Xt3fXqtXpi5QDuXXDs4yVxlgpItEgKTKpvS&#10;TP0BYLM07yafmIdTc+nWhBE/km46k5lt5g7fETqHwPOXNyF2j2LpwfU2Nl7faYk/uHt++MrgA7EB&#10;KGWi1gLnn0Y7mNVVyZ7lyMYZAip0mHuiT+5Vk8z1RlUYSzFvSAlF2qUZ295Ki5LVZO+7clxRkqsu&#10;yjfVX0wzF/wpas0vPnk7TLvl/uq9c47t963e8UBteliZylegsgidnaQVIawImuzhM7KspKmPVnVI&#10;YR5VWp8yuU+ZYk6FYV6WfP7WFfN/9+ii3//215vXvSqTbVPqEvXpq2LUL66PW/zO9qDXEkLXFS4y&#10;1t+f1u6qanFS27zgSSW2e8k7BGFKDeAhCiaQz5tisITNmEji9+yp6fTEYlk4W1hdohqct13xVVhC&#10;k7sQHvFVt4sctdSa5QcxWw7X+qrz9ovOkZecIy+7RF7hS9fIqy5RV114Dr/ouvUiywJ/DX6Ura5R&#10;lz3j6vxVzf7qVorKDm0ynh2yZbNhb0kxNAiNHQXRM2iNJigSmwwq2eSoZ+mv/p/k8/+249S9eZe9&#10;qi3upuZ/33XBRXnBh9hdZg1VIMNpJ3b3TRJxsxdxM26Y0uAAp2lsaGjP1bTO17b56trddZ0z6Z7S&#10;dHrEX3kgovodXXVuxRkuAnHNC+bRHR//ys32+/JaLnkGyOEYHFurpT0rvzzzYOGeQ4U79+bmFlY4&#10;1EgARYD0VgJ5EmMc5+K/cDDE4mRA6fUCm0loHztxetf+XHS7OMPCG0pKZ/G2rIaoK1+62njxckNL&#10;W4cIC265XAhmsHgIkJZutY4vb3++46dFkXGEVKAQY2EJLiymJH7JFNbe/ka3vuYNHZuOV379+dZL&#10;bv/3tn24/cff4evvLzZzMli1jnxJyVZQhPmExOHAR0CjCq2o6zcGRsawIecToho9PtJ/taluj9m0&#10;OsPwqiHuud2yX+WqFpep/SvkAXQlmWSzTYlz4GPDtTZrfMvVvmXK2dhImPBPlHuhvIHncXaEe36M&#10;qDebVBSSJb1iQdsm4CZuJp4GoYlg4G+DyhQCgWe0P0OIVs2Gx3dtP1iU0zvQdwu62FtB13bMAWnf&#10;xSfFT1lR2LrsJ89/kZZ96G9a5ct6xdvpxoT9+wdGBsaGB8DDrv5h+ikHabUaFs27hGvEbYMT16+2&#10;WJ5Zjzlm1PxslV9WjM+BcP/DkcH5CcEmVUCJfH5xTEhxbFBJfGiZDJdMwn2vSnTCxcLCo0LtXBjn&#10;lhvlnhvrnJvgcjg2sNwwr9wQsmdboOzdwO3LA2Le8Zd9FGLc9FJBxovK6LTqmtaebq7ZwcERh4Qf&#10;uSMmlZS+ht0mVDZZM3Ms4noVH8rkVfsdLrb/hZeInJXUA8N0Ejt8a6nryGaLi0d6sMF3xEzlF65f&#10;R8Kgj8BZkDZvjg6ND/QMQ96uszRHH9j5gHzd3EIWfKoZCK1XKCcbkatT/M2ps6syGP7VaT41qe41&#10;Ka50HpN0qcCuVO9VYZydo/rFnoT3ctJNdWf6Bvupz8BU7e/tOVCY98ftmx+L3PDYXsNTpsylpowl&#10;Jcalh+MDzaz/6EdHEV14qbEQ5PLjgmQ4cYmW0TGl96zUheVFh+bFh5Xo56XHzF/xytJlDz71zLMf&#10;bo04VGom/mAh++mZK7KM/D9t0Dz1TsSylZpl20sW6y9OS2pBeeMeVcfPEi0/l3fMUNhclETJAqFh&#10;NftKoSrRqpdKEv/CCFINkUpwqVxjrjltveKR2BqIl7OiHa8L0QSlFo1YwB5VZC95m5u8WQxFq7vK&#10;4qWygrveaijTFk9ZC1bQ3kqB66HJds/4BnLaxM1ziJtJWSNMphUDkTKiZ0hkPMP0dlfhqEGWmwq0&#10;LYShs4fqu7CQut/Qhf7JdHnTvcq6n6dem76ryTmjzlV30V123ifhYrCyOUxjDTHYA5O6fJLscMEo&#10;mXtDB9PZGCwjiPLRTnEnoa21BpLH5sD1tvu0bUFRx5/blpOc9/mVuia6VB0UVDF77/D4X7im/9t/&#10;0nFfmsJmqc9nlFaiK/VNiEiba44fzCkpKK08debi6bOXrB2dwDOMY5CMIVbqog79X9kJMZ34XyTF&#10;RxHULKs8ijFlb18vcAy3yzFPHTORbQZ/ju4J/jZ/DCjlR2zwObDFs+PLb9yPO3xW4ttTb8JEZ/Al&#10;3xQZQumd7/SL0l1O3Mh5fONf/PZv3va23/7iqZ9+r7EZItUwmqUklRzxsnQiBTBP3ByhAC1UL/7B&#10;Ce7pto+NohXV3zxoO3zueKQp67389N8cVi0slPlVqoKq9UHVOqEwTAmwShdQofYrlfsUxeHv5FcS&#10;521K9OY7hXE0LPkgMIIbxC3daW6FML/gZhM0zyqI45nuZ7CZyBtspkcLYaY55Zp5Japl6Vv35Gd1&#10;dNu5bBGgli6db8bmwWEqmEP9I/0X2xr2fVoVYcrTnKxtGOoewC52sJ87KfkA9LfxzOgdvTF0/UuU&#10;MvuGxzp6+rsGh1/bHv6sLnJZIWYJxvvLNCGFCXNyolEK8zy83evAOs+DG3zzI4PKaKFBntNAbTIQ&#10;Bly1EbUvt5JEnxJo21pXk25modK/RE2j8yPVyY8fSXvsWMbSY7sePrrnkWLjo6mx72cYPrW09GOf&#10;0k/OiRMvVtbSQyQvGGAzC6ZJqvYPAZuZgEx6x4xyTEvHmhcU5tCYco4pynxwfN8Bzhz54PWJvhFa&#10;SugNmACe+waHKk6e+EP0lgdTI+dVJHkiLVcmc64Q/iiAZWBNamjtzoCaHQHiOc27OhkKnmgBkDRi&#10;gWfPyqRFx/Y+XZr2QmrCxl0pNWdODwp9NW5TI00dLRmVJW8YVQ/GbVog27AgOfJ+48Y5sX+eW6T0&#10;qoKnnUT6WvJAQwcexypUYvQ4fuIvCfCj5Bqa/Pf5qesfOChfaIh84L03nn/5xU/Wbyo5Wot0DLc3&#10;DqB/eLylb6LwVONGQ+5LmzN+uWn/g/G1nsrzMzWtM7Tt07W26erOWcpOV5XAZg+GMHkknyyGlxw3&#10;KhsGz3xHYDOU6fgWpwhBqw5JIjkMzgkfJy9lu6cCg8hOqF64THqo2jzVVk9anHWwo4W31WwDthl2&#10;rJ1hTfOy0OTusJRusNk14pJ3fF2AugWwdCh4I+INPAtsNnR5IaiptbvI4YjZSHQHGbpC9fZgnRiw&#10;uOeRr07qmqVqvU/XPC2t5d6kuns1552V59wTz3nFnA9SNIWqLEE62xxjl+8kNndI2NwpOrkpfuvY&#10;YYub1uqua+dIw1Q2X4PNVdN0f1Ttu5ryY3U9nDzB0BZqNnckgjmuq6mb6Q9owwHPjrlNKMksZ3YA&#10;VaAwYEx7IaIcWEQUl1Wn7jyI2mV+cWVRWU1uceVnn5/r7e2VKsdfqY8xj0RMLHTEvg26pGLfjZY2&#10;i7nm00JT1ZHjnx8/dZYeYIJp9oSZyDOzcirbzI1UCgwEJDtglA3HPkt/6Nv+1rd/FrfeZPJV0q3g&#10;23/jq586fnfq+asffIet2/7ut//G9xqbBRLcOv98PnzyVP/BBrwLR7ivSYseWsaxQxZITUH0+ggr&#10;sJGB3pLPjr6Wrli4X/6TmvSfVkH+Sp6JL3J2dGiJ4sFS2E+R8w5umpcdHpa33Slv+6ziWIrNKFEj&#10;Y4kwNXhMulsIGktWjGAzRFly3WS88YHgtkjGknvldMkfmsaqRZWGJbvDdxZlWbrt/ViBonEh1ngM&#10;lg2YUImChkghSQ9pJ7G8ZMIjRHeddmiBG2JmTA0Ri2L8wGGOISvGMYl16peA5fmmq3+UbXkw4a8P&#10;pax+sjBxmVm3sES2pEy1qFw1g97owkinkliYQeThkReFjh5cmxoM/6tc7VkU71scTxOOL/f6EhU+&#10;V+h6zjNrFkgmSLNEWd04rzw5LOHjgupKW2fHmDA6JfsklrmcZHZdrILYCRElf/UQRyUd21ffulu2&#10;+GxY/8EeIHkAJaxndKSup3PP59XPGqNnlRjvpcCM8IspwadCweLPo1yJXLl3VZJbicqJK6RUEVKT&#10;NLdc9Km7INRVwSdC7UMTbNYuObrrSXPmM8aYP2lkdTZr//ho39hY//iEfWjoUmtr+amT+00m/YGs&#10;lXHbHvnr8pfS416tzPztZ4fm1WbMKlHNKkiYWSJzM8kDK5ULWFeVJz1VqHlK+cn7cWs3xkT8ce2G&#10;ZX9a8cyKVbkF5o6ObhSeeq5PDIzDMx8TyrHiCvwHWZAzFxvUewqWb0569K/KX6zf9yvF8afSmpYa&#10;W+fh/KgRyp1OOvsMXRfDxdBF65GgVYPKVH8hiMnaXKIbiZs9FDRGt1MS/mqIUFsMSsI8i37iW0N0&#10;Nt8amEkQkfOaOUAmuqHKNhLdrhvPOG/83DWuARUUd3UnZhuANAKiDBTKxJCq4LRce+hghEG3ZrnQ&#10;7geg6toDlTYGUtjk3omwvWGcGa0hSa1hhpY5ykbvyEtuEfXeCutsUSmnk7vNS4f5tHWOtmNhSteC&#10;JOtcbcuMlC7n5C4y9mHyjgXKhkXhpuXxh0uPX8aRfbC/j6AAJpgjtJq6F9+2cRdc8mSOxPQWKW7x&#10;IGC12bsvXLp65NNTJeXV22JUSen7MjIPZxeUw8zKLig7deaczd7lKBvTDQU1A1SWolBBw+ZSu9M5&#10;cdzjTp05rzbuVBl2nD57sb+fZCGsrv+KX86d/spd8/0fJDYL70ix0hKQx5AyyQLpJkYHJ0YGhvq6&#10;DplNT0Ssnh330U8rU+6pTv5Zhfae2jTn3Fj/vLgFhQkP5sc8VBjzSLliUYVyemniDO6wWEQQTJch&#10;ECY8IZAfmcJmXJ7AZrhgdFK5wuXGPggjoCqBzcgwEXOTWJ4d9eb7W9aV1NZ2IB5PcwAB0f8oNgPP&#10;xHW2IftbsRvCPn7Fd/XTftGvBe7ftNCsWVqhXiqqkprppoRZxTGzTInOFSoPLH7LEGPReJdpILih&#10;C+aZH43xlBdNtMVKj/z44DLVAzWGRTVof2pnlandKpNg+S5UbGjrtiKQOtrfP9Q7gEA1fQrMWMjx&#10;/79hM3T6MbEuEauSa61W3c59r//9769s/uT59ETv2t0UmKeVK6aXxmHsDTZTRBC+y7UpXrWpXDmU&#10;ObxLZB4HNuLp6VqldTKrnCqoicR5ZUeHFGmeMO9+42Dyqh3GOltb1+jQIFet5LXVNzHaOdLfOdLX&#10;PtJ3rO2i7kTxs+otodve9ZZ/4Ho4FmE7J6raZEHMqsDShMVH05ccig+KfDvsvWej96ibOuqqLp7d&#10;fihbkVt6+UoTQQjY3IWtxzglEdGeO0GWACsxDGMmbrYOjhZd6dqcffplTeXSzYWBH+aGRZy8X9sW&#10;aLB7GrqcdfZp6o57Za0zVRa/5G5/mFkElBJTmjw22OwW1+SltJLK/gqYAenviM3iZTYUSPxUHQTB&#10;wUndfioLdDDnrWdd4xv/B7F5XlLb/CRLQGKj+3a8s5phgIs+LtrGjBh+tAfpbXP1nfP1llB18z3a&#10;znuU7a5yG8SxkIjPF4cXr9599GwTarDXB3p7pc5mwX/8lsddgATgseMACXekso6Q3IJ7dflqAz1O&#10;6ZlZJ059ceFynaW940pdY5n5aHa+CXwV3WXCb4JuBiR0Hak0iRX0zyv4r58f4mZeCdEM38bUnQcq&#10;qo81NrWgh/0jNn/9LE1tf3+xeWoXHQDMlwAUgZtAYvIeImc8+RKuC7Hwk8oGkIpHx68fq294PyP1&#10;MUXUb/PTnz9y6LnqPU8VGgLzVLNMxmnlxpllGmfJQoCKIIJNTogm0h9VrnaYNXF7FZqdlXpns5AA&#10;c1g8IQ1G37NHKe0x5BWlF0jCYYTRsyku7tr8atSGnWWmJviEN6CBiUuQxWQ/5tPwvxy76Yg7hViH&#10;0OsQk0GobbPQlMweJJ8l0QktEgATaBH13rghflfyaBoiy31j4kxz4x9iNj2l3rRof6w39+u8xJkm&#10;lSuE3io6bfRu5TKPwkj3/Ci/wtggcgDFMrdiuXsJqJBAxO9SkOBbofU2611MKrfsiNkFUcGm+BBT&#10;jJ8pFkKTa23GUnPyk/KN5+2dFPDF+aT+KjJQYoP5R2rUMXsnD2VyVSQq6Lc+hMnP4u74h0sORBPZ&#10;j5s3sbZJzNj163fefGn9BysPaR8xpyJzPatCOa00wascgrTa26wmvexMebgUv07l/Z9mhu2PfSh2&#10;5a+zdM9WH3zCtPvZjPg3Ete/I9+8QhvxviH2Ofm2N42Kc82XB0f7SaGw0ERujRYEMucUoblRUvXo&#10;67ftzslevg4W9x+eSVi7PN/4+6odT5j0D5s0j5Zpn9jy9kN/eWHOBy/P/vC12KwdrbaWq9a2Y3WN&#10;7UJIHCwRZuFDYo0oLkIMsPvGMClBt4cPktoiIoLjfQPDlxssB4pqt6r2vbkx6bk1KU9v3PtUdOkz&#10;Sed/d6jr4T3dfvo2P4qvamugwupPUVnV7pkgNDXdE1p8BOG5nTh1asDx/oa4WapeS2qdDs1OgfE+&#10;Krs3imDqzmD6r+h+Vrd7xTW4RFyg+coTDZBbbG28sBiw1SYHPhxa20yd3UnE0J1Tw0FYIxCHei2G&#10;MJoUEXmwzjbfYA+CwhbfIrTG4luoeftDJk+2BSfZ5hpsQeo2VMz8dRZ3mdUzsZnu6iCDddnm4pXx&#10;h4qOneuXFPAHqHSiWEu29m7MaX99nopbkaOUK+WQBVNrdBQEPZRXumNv9rHPTktqIeRg0PIc/+zU&#10;2cwDudVHTkDp+gqSuedx2xDUbpGX/vqbO7YdNwxBMOX/0dE2i7Wy9vjOfTkHcoqt7R384n/8lR+/&#10;80PCZj4tBzaLFJ2UYQUEaZSHswOcONZ+zCOCg6s9vUlnTizfl/6wJvzhTNmv8gyhylVe6Vt/Xqz/&#10;SXU6lszT4PKYtXRDTS/XzjKJcJlKM4VDqD3QsykqIy0CNoPW5LRRJgGbXXBQppMKs0VcByr1/PoM&#10;jIBMSt8jaX5VqX9Ux6gOZ5+3tvfBYpBKL1y5fRI2T3YbTGKzaK+awmYJiAU8cz0DAw5QJ4uNDlcv&#10;JU8Jm6kF9YyM9k2MXbVb/hQf/su41YuzEgOqUmdVpcyo0NJN62xGrFFBQtstN9wtZxs9VAF5sWAz&#10;QTM64Sw72G042wFwzuEPQyDKj/bL2+6bu9Ure4N7fjjuzk41aXPz5cuiV29NTa/94kI/jA/u6aPj&#10;6NsyacTEpa1IekzOtLsdmwmXSRYMjox1Dw61DwzknzjxN1nsu4nhz8b9PTBts2t+3HRT4jRTopdZ&#10;OVuKm6koC+ZXud4pL8rPnOSjXR2w4qngbe+FabcGqzY/lxyrNO07eLps56eF63eoHl6zYtnavyUf&#10;3lvz2TFrT/fgGMEKirQ3RvpGRoCFPrj5/SPDvVa7RXt47/PrVy798PUl299frPk4WPVBoPHvywqV&#10;j3/y+sPvv/SYbtujqfGb96TIk41/j4jeqkm52NbJhcRtlklBczofIvWQ4RvYe3yJxxB8Q7BZSDIB&#10;zlylI+P2noELTbbSs21608UPkit/sy17ycbcRVG1QXGnveRXQ9PsIRproNIaADYr0LtGFKzRQ2ah&#10;hOyjEznkqfEdsdkbVpeCVLY9UGcPpJwsa3WLbnAXRO7L7onXHNhMdxM15tuxWWOHRA02z9KRde+c&#10;GrdjsxZsts9BdURrD5GUxUjUeyZanGPo7LrmqWydk9QZltI1V2+bw7axPcBg9VZ2Aud+OluAuvHX&#10;UWVxe2ovk84QbZro71KdGpduM45r/5uf7wIIIatCdy+znNW4FPHcbLO0H8wpVht2EB/39/eBuFSF&#10;WdSBzXRb7dh7mJAXs0WH9aG0emHdh7LmpGQxZ+rrp0XcrbnJiXIy605h7Mgrr9Y1YAx1ILvI3tUl&#10;7oA/Pv7DGfgBYPPX95nPXAweojwiUIPbkFD7kMgC3G4unLtirjh64sy5s50thec+3Zqh3rJLGZef&#10;tkK/dVn0ygd2bg8gbjbrpxfLZgqvPYqyyRBiQSzBwZaUtElZ0yXFwDSX2jN0KgqHHpglS8bJQDhS&#10;nUTPM6nymuQz8+M90AQ9kv6afFvcvr2nGq/ZhoYcOe3RGzd7b3zZL1WORXApYTMLCK5QaQhhSGIm&#10;nsVPHNh866iIWenmo+RM9YbBl4Mjwz3DAxvUiqc+XvGkbP3jhYa5tRkedIVVqGeWyWcVxzsXxDgV&#10;xMwqiPUsiPEpjPU1KdCNgtcGSdipQkOfFf24JF15no1tcJnStzDOJXebS37kLJPav0jzSOrWpyM+&#10;WRkly6/6tHtgSPxFqNoU8oWGjvgEWA+NoTkqDWklJNZJjvH1D+ju2B4C28YnUImBygAP8dK1pl35&#10;eUlZu9+NWjN3/RuBaet8iuN9KlSBleogs9K7TOFUoXVFhCRjo9+GlxeFv/t83No/rPnbFp1WWVSU&#10;dPRY/pnTl5qv2Ub6rnZ37KypenTdmvnvvL0iPj41J7fRYkHPFxUdYLNnEHQet/cD1tcHhaDoxBf1&#10;9Ztl8t+8ufzx11/81TuvPfL2Cw+/+9Lrces/VEb/6s+vP7lb80RR5supipc3r37l41XbDMmX26xD&#10;SEaMjrO4gnA+fh3x9i/7Jr7snQCb6Sol9yiyIdQG+0cn+sev909MdI+NdY2MWXqHztRbs6vOKjKr&#10;VmkKXorMXRZR8lDi6Xnq1hBNRzBS20qLZ2yDc3S9h7wNoWxPyrf0Vukm4Zm2Y5Hi/s/qzchy+apF&#10;kzFtx/60SotuK9qoEOiu91Q0T2EzkC/o4mqbuzQETktVZ2eAGYTW2mZpbTOkgWIJA5FRzK9QBiVu&#10;duiW+NNwRR6bbLxw2uh0TxR+Wa6x9bNVbSEGWyDsNqFaavcSnG374pTu+aq6xZHmVfqy6pN1/chQ&#10;wEcexp32JmGeNFknU77itvMfHnfBBU+BmUsCFhgb4o46OvbF+cuZ+3NzCkxcLATNItUiDQSuYYcR&#10;N1+4dAV8xZMRyqhI9d1EqGR4kC8GoNxMUi+nzowDmHl/rj1snADjq/UNmDYa0/eWVtQ6ou2pF/+4&#10;MXUGvtfYDGL98wpscrcdkZwE0WScRLsSaAFnx97Zs2vn4dhobVGJubW3o7GzMb8q/0BRpnaf7mP1&#10;5l+uf/Mhw7q5pZjrGaYhlF2uJjm54EhqKKIcokdFeNozQGUhLQL/Syo8ByBRQmdzUQIdVu6F8Wzj&#10;iIx4J3pbs2iPKdd4VSejZvyabGtaWfGVzo5uUsAT1JuvjxDvwuGSmo7EslDCZgcqk6lmAHVQIABg&#10;x2GKo2DJweSXjggSHMQ3gBlQhEKMCylvu7+s5K/qhJd1kb/K1iysTPGtMkJYm2HCNSHWvTjBhT5s&#10;uEgVKv8yBQCMOyRGvyw4WGSgYobRr0sVpoRGhB4XoDOFF6FJNrM00blE7bc/9pfqtX/WJ+4orTzf&#10;1MYCmD2hx5pFj5isrKZ5knZ14KZYbZAJmAJmNu6+BwfOGEAQbWyMFs9ic3W0SqNI0f0tck3Yyt+G&#10;6FcFFicEVWpCqzSh5XIvEy4XcMGS5x2On7v1rWXr3g7fl5xTkHv61OlLLdZr/UOdA8NDg8Nk/bon&#10;xo9Z2l5Ta5d+tOqdONluU7mly849CyQdGJ/oRepk4kajvYcKdNfAUO/wcM/gYFFF5daY+FUbN66N&#10;ivggfOO74euiMwwFnx959t23FmuiH8xK/UXilmc2ffSJQVl8+rOOwX449liukO/gohqb+LJ/9Ev7&#10;8I3OkRsD4pJElJ6YEOWe6xhl9nF9Img8MthL197Y0PjoUG9XX11DZ8ln9fLcM8vVFQ9uKp4nrw/V&#10;doTSiaSxesY3IqYNNgNpbkqLh87OcITOk9hMVvlbuWDwummGdrRjif7myEueCfU0UKE94q1u+zo2&#10;C24XAbQDoemt0gglL0hhwPNMrX2mxj5dGvDAGd66dh89HDHsKcUOIHCGUIk/jdqJnThKAd6+aot7&#10;PI4aVz3iGv2UlgCt6AfzNXa5qNrpzH4wyT435tRDm7LVOadQqiXj2tffOzg0CNlCiM4wKQX23PFx&#10;F1z8EheMmwxcaFFSabN2IMiFKgiZZyqEAK6Uf6ErebSjszO3sCxjT9bxk2daLZYjx09V1n5a19Ao&#10;HJSlAhf8BuElJS1mps4M2Cwu8tGx9o7OiqqjuuTdCn3GvqyCzz4/C8Dzi2hzcn6nXv/jhuMM/ACw&#10;2cHNFrGatMtilvDZAxi36hsgH6NncLjJYs8tKDcY09P27zdUFG7M2/NepuavB/XLU6Kf1W28P/a9&#10;sJ1bZpdphBGk4NaqvKsowWo9TCoQjiQ2Ul+CgF2lv49c9yQ264mS/co1/qUK36IEr/xon+JEf0Jn&#10;QbZSedIkDchVaHwORfxFvb3y0jnr8CC9KwMkbQQH++bAjS/xnnLsOfjmYD2DcpC3WVKQbxwiPhYJ&#10;AIZYZEwN7gnSEK/k9aw4id+4SVBWzP70yIaDO57bmfCLPM0DR9Iok9MiNacwLqxMGVSTBEPbt4q+&#10;Lw0DO0uy9BwUuuKoNE8zG+7DI6ESm0t9WLVxTm2yK0R0mG6l+nmZsS/pInZVl7X09A2OTQxhRU3u&#10;aULSA4e36fBSlRYKrCcY4tRLHwen/a7EZukjud7W3GZrt3d1dldUHtOlZ+4rzIvdkxy69k3/neHu&#10;JtqidLCvZ5cr8V3m3HrUps+rSgvJjHo07uOk4+XNlqahgYHe4TE7TcyQsEbGBoZGaBtvHx3NrDoS&#10;s+dQcnH5Z+j622xDg/0AZs/4WPvgYJ213XzsFDA6MDTa2dsPlcti7zrxxfma4yc/++LskdOnTSdP&#10;4ETS0NH8+3feXrryrUc3ffTYh396/sM/x6TqzzXVUSAdAndpvBPJpX9w2QyPXgeqe+gTpYhNRCOU&#10;9YQkff/IeO/QaO/YWO/4GEqzg8LITiS6cXawD06ctw6q8k88tyVtQczpEOQ59TQWd/gkNLrF1Hmq&#10;2rz0nc7yVhwjGMAz0bMDmx1FXwJoPBmFLaM0pkjabMCXBgvxbZytRnuk2T3ygp+iYW5KR3BSu4/W&#10;gpeGG9IfgtQNrVpALMQxhkM91FPiaaNZJqJnUtxqGwjtKmyn0UvpRCwMOREWCuyJ2BlauYBeudUl&#10;sZk+ZiENpmr1QusbeKbBWuwYtlR2NxnYzKE1Ld5a/kpcft5nDSMTX3Ia8AMWohSkiJiQALPolLjj&#10;4y4AEnGs0hUDNvOA9pW+OwsFTW6yzG9CZ55JXxNas42+5s69OZrk3WrjjjhFklyTlpS+F6A9c+4i&#10;r5FuyeC7OF1TZ4b3ZI3LKQXv+V06sgi78Zfi3Dren1a/qRf/uDF1Bn4A2EysxiCbChI4pogUaQp8&#10;Ju9HTZRlLT9CssPSO3il4dq+/Xs/jNj8fOK2R5LiwpKjHjionr8PsTBZ4AGqsCp6Wlwr5B4IeZoV&#10;7uWiaojE0gxy1JW6e6eGBM9S3Kz3xZq3XD2vUh9oUlDK9c6NQnmb0BN7PqS4AsqVgTkRgamr1iYl&#10;nG+9Zhsb7hpFRoRSn8BmGpRHAFcJybiuGQKFBflLLC/4Em0ImLqC2CZ+wLoVcRIxKPNKLxPPlGmG&#10;hsYInS/XN5++XHelzZJeUfyKOuLhlPDFJi3dX14FsQuLEx+p1C08kkKUTxsVFWgMfYFnhKVw9RBK&#10;pZUGquz3VKWgxuxj1gdWCskzMrHYH4WVpSzJlK9IV9Z3WIRzKzf04VEmEjo95PWYkayEWVMz16am&#10;m2Ob47pbsZkmNwCrMNeUn2W6wEm/dO2LC1dPXLoQdWj3Yn1EYKkQ6ZwmdEVUSLs4IdtZCXU/xaUq&#10;zdWcvkS+QXeyqmeoj/B1aGQCy4xBgtKRCeBWKBPeuGnFH9TSeanD9kVbR05peUVl5aVrjeetltrz&#10;FzJzCqMS9L12kPpGz9DowBid7jdJdA+NCvcBGm5hM9D039jY8NKrr81/8pElLz79xPIXnn/79fCE&#10;mFPnz9L6NnLzH/iQAsxcTsAwHyel7JHRwZ7h4e4xmrYF6QysoTesn2ge/ZMbwo4FrRuWYkTbZDX5&#10;6FkXnq1vjkjbtyjqaFB83VxdeyhJY1kzHcneGqu30easaHXDPlJyqXJktoHkW9gMRgrVz0lsJqt8&#10;a5Bh9tWgQdYWpG9HDswt/LRX/OWQZEtwkgVbZTd1O/qgYLODVkbPMXojwn5D20HTFK1TxMceuCwL&#10;wU67gyMmYmi2AWmNnbZshsi0402JalgyMiZWN1WLn84aaOwI1ltmy655Rl1xi2t01dld1Hbkxrzl&#10;HYFJdh/FucfCC6L2HT/T0jM0cXOUjnaWMBM3esYn+sRiGbkg1I8ktHHcff75eepO+sPdmDwgcBX4&#10;nZj4/OxFfeoemqa4eIhrJeCksUpwwUBTwuiuri4CaDhcbLR3dBw7cSplx34S4C2trbSccWv7FmxG&#10;C6ynp4cMOW/IENci97gfuWDfdPX8ALAZxwhuHyztQLSvP5guwIZIOwp6K1g40drbXX7y2IaE7c+u&#10;fPOpyI9/ezjpEfOeR4/sW1ye9nD1jrCadJ/qZHcQq1zmblZi54fUNt63ML+kuFk33ay+16y+z6ye&#10;gRZjpZbMtlOV0a1cOEk8UKkPIXTOifTMi/Y1KYOw5yM5XKnHe9Fn36awtDUfGxPOtDS0jwxRwyMb&#10;zF4NEYVAwaVZWZSTBRJLVC/+kSIX6Z+RG3CABDeb2yeXNNAoOrU5GEDcMQSWC7DEFGqrMS06c8/e&#10;o1Ux2bt/E/PJvMSPQg7FemfHeGVtD8uJWlymnEeIT+66TDG9XO5kBphFM5jgnFcBzHrgmVK6T03y&#10;/2PvO6OiPNe1f36/zj4nO9FEsaFIVwSE2I0lGmNMMSbGneg2O7FtEzsKIkhvAwzTKx3pvcP0ARGw&#10;g0jvzMAw1GEAAcu5nndMdr7ss89Z31nfWlvX9s2zJuPMO8M7z/s893XX67ZGghvqpiTMhUhQlwvW&#10;lYk+SogMyrsxNoOOqriYl3MMCQ9/O1JE4AI1hZx/t35MpvPf1OPfvf06/xPZfIOjIzxBkpdnWFSU&#10;uKBUXtHwkFGee5AbsL2A71wRv7QybqkcvZOZiDrDgF6sFC6TCx2k4g8kCTtDrwqrlSNGEAMjuEaS&#10;3BFLHhg19OiHjbMzMFL1I8M9Y/qixge08uLjDNoZTnhg9o3AwszLccLDHm7fnjnb19NFYPLpC+PM&#10;MwSGSVtwdGKbBm3ZjBGr69nznt6eo8dOOm/fvOOrL364fOFqSIAoKbGxrQ1aHkn+Ip5Ykn5DEMWU&#10;ljhDiEiMyAgjCeEEr8nLJHTyHJAMGh98ilJ8EWtEbw/4ep7hvtc2d3weIUNq2BZO0yZBlwOrwyqy&#10;bSVXayHSL2RqUHAMmITpTHi2YQ3DbCXNKsDxCXc06Ef60fHJjjtgj4IlQf8GRsuWyLqN4ffeD63d&#10;EHn3A079elrNOrfiLd6KHay6TYJ2B16vBVtrwQZXV78VC7XLIA3Vo9TKjmpbaU3CyTo4rsHtZVII&#10;iH8bIM1H9TOphAaiLyc2N2HlRAgZvacshLolHK0tRwNvPLpAOjB7bcLbV4S2Lo3sRrjajFSFIVt7&#10;cL1owCms9rOQkqTqrg7D7Mj0HCgdMTOQKcjMm4CHgVDPgIcGag4o5F6iDnYIZpeKT5mWPyaMAhhi&#10;aBIN1hSKemV3wC+6NVkgGND7kQ4GYMbPq71bD87OnALJ4+Y2LAa8Ql7GjyWn/iJ98SrSQ6kD4gmN&#10;lmE0gxa7VFrR2dVL8Hz6Cfi8QMlg+nLMA5pDy9W1oAUF7xgUVMwSvoGaxZff+crO1T/xwl5pbH45&#10;L5QJQFg7SPSTRNKw9DGAIyBXwJsz05NPZ1CRO6isv3WBG/jp9WOfhZ3dz3T/OM7PSSJ0rUqyREiV&#10;UCwJYRyjf4CdkrNCyXlHyQUAO6p4GHYqEIzwzOSMd2X0xUBuWSTKUt9Si94ize3jbJTR75cyHPND&#10;bfKDLeDTlrAdZDwbGXelhG2fH4qOyLsyo44zgirbHvdjPxP/8xy8YigSxh6A1YukZ+RYkEvHxaPU&#10;dBoxLeMTEGKignJIPzYCa2oSWRVYqVAnSbQGv++lMU18PkBupLvdbm1Yf+bHj8M8Pwu/8rHf6fW+&#10;Jx3YHs45TMc8pnV6kFWKt21ugJ2MbgmjmWpNPR8x9YqYJWoxWlPbKjnzZKz5aCqsYLoqGCvkDHSv&#10;WlASsUjGtVXFbs3hHBLSlPU1Uyi1fXNQMzA6O9c+OJqUUXzVK/T4mUvnAvwup7Bd+RcciyMsZRzQ&#10;uVirou0lXPsylMXTbAjlHM+ljPtRFmd/dNTBsICShrpxkk80OWEYA92bZmyk6P6DuJJy3OxunfZW&#10;8yOWMu9IYtim6OtW6eHLU4KtBR6r2ZfsA3+w+2HnHo9TTT1NRuhJ0OfmnsEpTfFTzRF4ngHr3PPJ&#10;2efwT4vik786cuyvl66WyFW9uoF+vW50dAQbxER7TlyLL2sAiCZIaNGx+kjKw3PQLZqWJdlVc3Dh&#10;4n1KeSTbyqQ+EuJ0kyYZnFp2iJ65L6JwN0O9PuqubVSjBVezXDT4NmNgMXdgEUsHGEajJys0eObo&#10;FjEHFnJ0y3iD5kyNeSRSoAed0RKD3buV07g/qPRIQPqRsNSDwQnfhN74OjT5k2uiQ8cj/vwT/1vf&#10;rM/pVZvZLatZ3WvYvU48jS2jZxVPB/Ivy6hee4r+2uplXyzS3tFcMGguHFwu1JkLBpYL9csFhN0T&#10;zN6WKMfCxbB1Lhy9ExQFsW4+U7OW2evK0jlH9DgEtVv4Ny8J7zTj9L/N6p+PYDZLt5E/sIvXsd2r&#10;9IB/Frf8QWXnYOuQYcg4RfrPjhnmgMpwgRkGZ6dA4Uq8/QBsEoHGHKK2ENYCNFdq0ohcQtnjLPit&#10;oGGTUyaRKo+TXtXjJTZTwAyIJN4VxDtm4DKZkqmqb6QX3LlXj9WLFYyAmmmYPvLbHwRQJRlklFMN&#10;4gtZXdEJGbC203NKkzOK0rJL79xvQCAODvOau/UpmUUxSdmqm3e0A4OYROA90s8Az6YvhHLw229+&#10;89w0A680NmMbkAEpQjIy/i9sRkzOiL2DAlG8iW1kHK2tv83KiD94/eedHkc+jXL7Uuz30Y2g1aXo&#10;ExVtVc6xJplQaB4FbOYCm/E4D7SLSp6Dmo9h+xKbmbA44fG2oLgY0WXonYqYxVUJK+XCNeAtyfRb&#10;nuW3JB8h5yh0r1qjFNhIWJZpPk5FjG2p4SeiAu90t2qMxlEUAxNqMHTKworHPn0x9eT5OOwdklI1&#10;Oz1pgN8R0nJgoL+mpra4sLS8VN7Y2gHdE3gM4QmbmWAz1HDK1YP1T/IhjaP89BTnU0e2+pzdQ3Pb&#10;G3FpK9vDJSl4XalgXbnQqYTlUBBmXxBkXR6Jci+UXy9GmFktXgDbTi0mvncl510l/PZsRxndSRqx&#10;rCzcDIlgahGaY9oXsT5Mof+cJmoa6ED965tdYZoBFK3dae4SxmfzBInRiSn0xNifYyPWR3tslnKc&#10;1UI75AYWMy1S/JYnuZuneljm+tnlhTgl+n1A99gdcOVsNK9G04N7jNzWtvb2ru6umsZGb1Hsiev+&#10;lffu1jbUn/L3PhTkvk/gtTuPtUkW5yiJ2aRI2FuRvCUp0O7iwY98z6ZJCvtHhxD4N0zNDRvQ8gTr&#10;gSh5ppIEA1zOT2eb2tqECSmxKRkPGxvBXYZ6tyfTcHvA+4oKPVKk98sgywkhUwK2xDLCN0EOUh5v&#10;0xKjTiSOnd9gM1YdMZfmnj4Yng4svvtlcPLWy7Hve+Y4hVav4XXZCPvNWP3miDqzB5AUBsZspG3D&#10;iQ2uTbiLgc2LWXqkZK+I1NpG9Ft73Xb1lh6NkoRn18bfahVVtwbkV1+KLzvByDjlxj18kv4ZKL4v&#10;Jrr6VTgy2taLtBtjBpw5fXYRHWDDhr27mqWxYWptWOhBiaG15GgtOBqMlTyNJV+zlAVPuNaG27+K&#10;S2jC4P225+icWToH9JSMHTITDK0T6V3Zg07hXY5hnVa0ruVszVKhfh5XNw/l2kztRqFuB6d1/YXM&#10;DceY+6/GXuTm8/KrSmobaxq66lt6Wjt70W6ho6t7AF2SpuHlJhx5mELi9cIjnHZPnyH7nTiaSEwa&#10;leqE+B/CCJMM4sLXCJvRDRUwCahE2mOJRJ2WXdLQ2IqfSEJz/wCbsVoA6kBZmMhk5czO9PZpq28/&#10;AEV2ToE07kZubFJOYanq9r0GecVtGOKZeeW3ah/0aXU4HxIdE0iVgEC6v+TKfSN5/n4GXmlsJmo+&#10;cRCZsIqo88QggOSgyDtR+Is7i1WFwk1p7a3LkeFf+Vxe733Skn7eIj18RTHvnXLBv99MXHgzYXGF&#10;GHxeJF0Z0IWO9yqutcpUzYxuEGi7K4KzlwzwFYNzW8lZq2IjBReADe5i9BhYWBa5KD9wcX7govyg&#10;xfnBK8CrVULfKGFulkY65Pq5SDm2ycGhYnpLXweYF/vGxjVPprueTGsnjWOjI8T+oHxBVBctUlaK&#10;PTA4MlZQrr4ezPT0CRfHphaUq3JK5JPwJVI1LnCJA6WJxQwX5dPZ0Uljs7b1VNg1u4C/mkd7r8yl&#10;rShjLpYgzElc1tbodqDiO6AmqigUhV52CpF9ZaKtOnG5GsAcY6sUbFVyNio49kqWs5zpqOS7VsbY&#10;l3G2qBO+uJn6Vb7gYDTtGD8iKidjeHyMuCDeHNQMIEf3UUNbYAiHFsEvKlcklpf8RRy+OTt8j1L8&#10;qVKwMyNwC9/dOfSEve+fbN0/tb6wz+bsF1vOf+vP9E/NTyuRletGhpGTJa956OYf4REYzkhPP8Pj&#10;HvK8klOlkD++s/XI518zve3h0VGIDqSzvuEFHxAEfcL3fT/0vHW4m2N02NeRQckqmWZ8FMIeqh6Y&#10;5hCvQaYWOJhIncs0XoZ8ezE8Mt7TqzVMICuAqHST4JSfAiiQXUEGlR/wK0bDPjaMT00Y8DUAmOdg&#10;PUMPUKI64lTqoLCZgAwGTHbY0hhwdGsGhyrv1sXnyzy4mV97xe28fGNHWNXeVP1yetcies98Vr8Z&#10;xbKJEqbVyOhGLJnRC8ZsGxZgtXcDr323X+kloVR5v92A+lhkR849HZ8Fafzs8NCoXFkrEKb7B/HO&#10;ekZ+4ZOyk1a5i3FnZ9Sd3eyHW0Kr9/AadvObdvObt7Mbd3KbPhS27hK3fShq2Ykhbt0V1/5RYtcm&#10;YdsGYdc6Yc9agcae3w/OTqRqox01mEb+g6n5AxflUjobeo9VaKttZKclu8eC12PO18C4fxddNxjt&#10;qG92YDbZXZM6eiu20OtdrpS4nEnd4Z23L6Rwf2jBgbCCL4Lyv4qQnr1x/4F2Aj3m0P5kaMIwPIYM&#10;emRxY+KIlgNZBKMBChBEk2nSyb4laZ2v7m4yrQ1ctGnAtAVYoj8jOltk5JblFEo7unrJmiLjv7ab&#10;8UEYHngb8EwdJEyCpYlotEY78Li5/UF9U1Xtw4JSdUpWSbGkoq2jhxRokdVGFhwF7fDg/O14uQrf&#10;/O83M/BaYjNqghE5Q1wNe2N6aqZPp03Kzz/sdnG/96UDqayPbqa6VN4wl4rflon/DXzaatF7yFIu&#10;i1ogR1u9/2dsBjHngrJIs1LaShkDDFArJAyLksjVRRGO+SFrsrzXldLsS6LME3yDRZFhAt53P106&#10;7RmQWC57ODTYj8TYabTqANKich+GNCQh+AxIOAvXDZGnqLxdVKJsae142Nh6PYyLTFzjBJJRSKiP&#10;SFhTZgbCOU+mHnbUfe97aX1RtLM60fVmPOnvWxlthtCyjGWtQtK1wEnJtUGfZrCKFjPMywTLyoTL&#10;FTHIHF5VIQY2u6C8KttnWZrnkqyAlYXhNqVsqyyaNfuia+iZQ6IwRkVxjbb9ydPZ/sGhv4nq3yyR&#10;f8GnuENNTR0/n7t27OTF+OQMQU7mLveTloE/2Eb9bBX2/erQHzZz3Pamh31RxNiZ6PV++F+drn2/&#10;6eyh78/9hZ8gOn7hIkOUlJxXdsrN79gFaF9MZkYG2m+foIVEF+c96G/d73bqRArLpoy/LMFrX0zI&#10;EXHEnuBLjue+sXM7/EGucHdZys4rP1+g09sHB5COB4fL2NT0CAIgUyZqQ6ydp5PjRmAz7gu1lIhP&#10;ElYzquqRfvGPsPlXkDY9AQsrBpw65J8UPP+X2DyMhDHYRs9f6GaeV/UamJLGoxz59gDJ+7T7a8Q6&#10;a7EefCDv0AfnhfabRaAhlX4dmljw9WbBmsVhuvVxI+voD3Zdy44qfNgxNDn3/MXEzJzOiAZfULGp&#10;v/v0OdhQpNJbbr7sbaci1p6Jd3XLdL2ctT1YtuFa/rrLGWvOpLpeyXU6l+J8IdXlcpaLR66Te96a&#10;K3kOV/IdPEucfCRWl4ttvJSrgu6siWqx52nQyoJUXkUNLKFr/4Oj+ze0z4rsMvepM/e+bxvRukrY&#10;bxMzuFSge5etXyocckgadYoftgyosXYvdgmqJhoA89FHUff30mv2hEh2++bv8cvf45P34dXMT70z&#10;UtSNtY2dnYODoCjHLobvGpYiwvaEZuj1x2ZkRaBiQKqqyS6Q5hXL7z5oQK4EBBf0wP8GmwHngFYs&#10;G+iLJMl/Bhod1iPlH8Srz54h5Pyosf1eXVO/bsikBFAvk9X2N0z+5dm/oJD5H3/yK43NJi0Lj0Qt&#10;xY6GWk8UUmI3G+fAlvVkavYZ9HGk2NS2NV9kMI6x6T8XJRwuFn2QFGCd6GteQEfFFEX4BfZN9hIF&#10;a6GcuUDORLaXGdzaKh7szndUgrfVInBuY8xXi9H2B6lhpI+TiuugBLkEBz0iqTh01HykUKFdhJy3&#10;EqQlMpaNDAwe7F0y3vrUYJeYYFcuzf7qFetjx3f4BB3lCP3TMmUNj1E/ihjz7BSk0TO0OkN0CuGZ&#10;SXCTECKI2da2roJ8aXGxAry1nT19Kal5vd29MKxJ1hi8Y+C2BS3e82cj05M5VWX7/E+bVSS/o44G&#10;08jCMhoCxovK6QvLIsyQ9kXFyJeVRywuDgV1NmjDFxQzzPIjluaEWueHOuYGrskJWJITuCzb3zIl&#10;8P3ogO28wM+YQd/RAq/yuIVqld4wDKsLAnpAN/IGm00bBjYnblFklNDHj6ZU35TerfmWft2CdXZJ&#10;eoBZIW1RXuiSvIiVxSijit4i5XxZLvquPPUTdpDNVzs3+7p/7ukhefAgq0zmFUIvkSN+pwqIYX3t&#10;d3nf5dPf+3tVdzXTo2PO+fr9yfvKsfCg9Jqbj3R9BVVK76iww14XdzN8d4Z5rj9/fM9VN7ZMUlpf&#10;p3zc+LC7Rz9hIK5UJBeiLdLcExC3IXUexg4sF+wOk4cQj7hs0/VjgxDMgHsJznDKa03KteGDRUo2&#10;ErlRvW0CZuIqxz0nn8L5yDJD0iUe4Y/FiiWD9AYFyyK0TAMyxIcmjKq61oustO2naHto8g9YdWv5&#10;Hav4fTaCfjvRgD1Kodi9K+hdDnydZZTGid2y1qfgilh+r037uKW1qvpWc1sr9E5iPU9M6vVj44jw&#10;zM30D2rzikrcrwde9aXxY1My80vvP0JFgrahtVtdW9fU2V/fpqlr7bvX2KW+01Agr07KlQhu5LPj&#10;stjxWZGJub781LNh8Ud84r+4mvjJ1Yx9vqWf027tYz/6MKZjd3zfLkHXVnqbC6MDVdRLBIPzGT1W&#10;9I7N0YObYwa2xGrWMJqWXipfckW+MqLdkqEBufcqHoi+dfacHhsmflePA7fHOrzV2qd2k3fml4Gx&#10;tIzyuo5esPYjujyL4CySPhE5wBbH7qFUHMwhyklIQ1tT4P9/lL7/pBNwwzFMeIlH9IKE/zktp1Sm&#10;qmlu7QQwwzqgPDS4XS9ta9NHfnO9BGfxTzySM+HZeQo7GJ0csQwhpYlnnyxI6hychneJnf3LiyZE&#10;Nn381+e/+fI3T8kMvJbYDKFDakWQZjX3DHvcOPukuqXRjcH4LtjvS7r3poBTtl6HLXluNsUseykX&#10;VCHI/FospS+RM4DN78qZ8wDSv2AzmuPCsP4tNsO5je5+SA0zYfNKFQ95YfgIUBzVwyhSskF6toJr&#10;BZaPApod75xt5M+uggCrkGsrPN030Fk/S5VeJZKgzBwkVGinJqaQYzsxhUIMhHSQ7okY5ASKaagg&#10;zcT4RP2DhpycUqir8CaxeQnNjS2oKwY2E80cmA4gfzrXrtMFxvM+Dzs3ryLpLZV4PhLWpKShhbmS&#10;i3Ip9FFYKMNPiwJ/5HK8XhhqVoiGReylUp5lOdu+hP5+Sfg6kIGD7bmMsSLay9rn5NZwz9MZcdHV&#10;iprOpoGx4YlpMFOBJBQsSHBhvjnIDAyPooJmJjUtz9c/PCk1o+Cm8lQSyyqbZq0QLC5jWMjBFhfj&#10;WHVjiUJsHe1m7/O9/cW/2J3+1vb04Q8iAy+n3GgZ1fePjd5taHjc0cSO5h88d3yf++lvAty/9fbI&#10;q61s7etMzs9n5qfn1tXc1fV0GIYbNSDJKb0uZu4Idt/gfmqT2183nDi67/z5P11yP+0XKs7Kb+np&#10;hd8F5CGgc32OlsJQT1+8IM2yoOtRXhbK/0hg1nT/ABJAZYK1yJREVd4M2SmGZ2RMkNYaz5GshLsN&#10;4Qnh++tHTNiMsohfsdkwbgAr1BxW8MSw0TAC01xjmCp82BmQW7v1Uqyze67l9QrzkPoVnF7bGP3q&#10;uCFbAZpFAp51ILVey2vdxlAn1/Y1dPXH3shgcATKm7fGkG4EdXVmDst8wDA2NAlKnfH+/t7ouETf&#10;QBqbJ07LyKmuuTs8PAwRPwaWKQNCPU+QEIf0afCdgbQLpHWDo+Om0TU83jw4WtWuy6ztiix6dCm+&#10;+miUcn9g+c7rpS7eRWu9yp3c5Wuv1dr51S0Lejwvqvcdng69Ljbwep3CH9v6VJlfliw5X2wR9MCa&#10;q13O0C6lo7Wlzk44BNpta74GLa0co3W23H4bVJF5ZO+4zPEQZ1c9ap2YnJibMUJfAUgj553YzrgT&#10;1G0gJdGvITbHJOWkZpVCBCHrBWgLP9/EhBFde0zxOBM8/w6bgbUAZJyJBYhHiDVAL4XUlMePcMLD&#10;v03C2IBeQDIGlhmemxYbHvG1CDlj/O71X0948+S1wGaoX9BLoaS+tJuheoNxEFRKsBtI1OPZ3OjE&#10;WOWDB4W11UJJ4Ule+L7wawdyxAcqM/ZLxNtuJa2ojJmv5FPly9y3lTzgMWqXkZsN5qyVKhBok5bM&#10;6JILu/kdtRgpYOAeQWWwo5LtrOQ4yHmrFaIV8lhbacx6WewWZayLUgDurdUKwfqyGAd+gGte/Od3&#10;bzkWFVrkFtvXPvygs/9gU+dRVdXJIolXmZwlUydX3qnrHUAGD3E44qCSLIgPaGZmfGys/lFjWk6x&#10;IDaFK0pqbW0H2TFWMmKCKCcE9cHwxKT6Yf2hcK+PboSuqExcWhELO361iuui4roi4VzOWqAkRV+w&#10;7FeiYltCsyhFE8NwMynLWs51lnBWS1ioxkY1s11VgmVl/N40xpfh3qE5mbfaWgYmxiaRAE5oAcCF&#10;CxWCPHmzH0wzQKUFzD5qaOQJY6/5B7tHhH4vDrOGxoOUBaS4S1Eiz7VXiy1KmdZRJzZcPrTf7eRR&#10;zyvnQkIyK9R3eto4hTnuSeIfY9lHkhifs722Xj+x1efkV+FX/+zh5kvnAJ4Q22sf0mumjMgARuPu&#10;ls62pLzMoyHeLjSPLSz/z0K9T9JDTnt5n75y3T2YkVok6xrQY82TlYHlAwRGtJOSchB55CABTjKI&#10;v5saQAgUCaB63oDCAEhN3FqUrE+OGEYQCtchZQzIB4c2ZRm/tG3wQWJnm8YvdjOVDUSK2FGKCqAE&#10;WxbgGRDdMzypqO8Wlt07Lyg84BP/4ZXELR5ZHwTIdzDub2M3bmK2fZzQvzmgaNtlrhcjkR+bzuTF&#10;FZfJ0FgQTGtoB2OcgOlJSucNcJg/mRkbM6jVN2mRDJ+AEFFMfFZuQU3t7bHRYeiokPuo5ME5yKzE&#10;YsUj8JCMWTLQHARIPzkLF9pc3+h0S7/hYddwbYtO/rAnXnafkaW+ys27SM894Ju+6ULcxmuFO5j3&#10;1gfdtD6VaXkq3/pcuY2b0t7vgQu3z1mst2T2rmD2WfF1tsIhdJtGPw8rttaer1sj1DsKtGs5DetC&#10;JccSq7PrtF1jU6SvIXK4p6A8jCCBHioTUW3nnhshl4jvgYDUy1DBK7mjTFdnAl085hUrbtY81A+N&#10;YgVhRQFWjUbkaCOcQhi+TAOr5OVCoX4RXgSsQnqYfh+EMAaeYynCdMaygSWNSTGBMVYoZB1u5S+T&#10;QdRBvIjbikcC3iTK9+b4/Qy80tj88mIJMJuwmcgf3H7YDWj3BNoEHNBY0W8Y2v3YxHj/xOiDvg5a&#10;bto3jKDPE1ibhQHrgk45poculPPhuP4j3Nco80WxL8lkBsLxMdABAsSWSOFGNfM8nKMWv6US4jTk&#10;hTmrOK4EAkUuypgVJWKLbJZjFnNTMc9VzrdVcNbIBWtz+HYM/y2q4i+72rbWPdrU2mulGV6i0W/T&#10;6A/cb9iXmX8gOuF0Yvq15Nxk1Z0xcFQTFxj5IRCwpKwF8nEWHYINYMlJzsy/kZ6n0Wrht4SrEnEe&#10;GDHA5j79SIZE+XHgpS+UCeYKsZkCzna+i5K7WcXdouKsUbDehUGPBpFILC8LXVESYFUevFSKAjC2&#10;Lbo7g1eEUIXDn89bKuMvkwoPZgvOJ3DlDfWosoVXHbm9JFONkvcQNnjy+9Xxr/pvSNYhgMPIcEVl&#10;ladf4JcnftgXcME8j/aenD2/POodOec9BDXAPyNhr4658g3fS5SXJLupuFV9S68f6J/Qnwj23efr&#10;9oko5NNs1qf5nL2ptL3Rvl/RPX+8evmkmzdyolCQM/702RCIPgjsTDW1NIVwmXvOn9gaH/VFUdJu&#10;34uRBenyqsrKW7W37ta19GiHJqZHpmZHkS0MZRSJRhB7MzNkUxCfIqQhzEqSZAjhZxqwj2H1jM3N&#10;jAKTkb89aRwZ0D66Wy0pLiwuKm5rbkFuGfzfWIWmBCbcZ9jPMGEAz2T8gs1kf2GXYY3gL5IIK5VI&#10;Bj2AWPHPe0YMN5u6Uisf+qZXHaaX7vbO2no1a6NnwXof+eZA9dqf2B9fifJnxRWUKe89eNSv7Yfv&#10;E9J+cgK/GIbmc6jXI6R0Gzb0rKa3h8cXul/ziUu8EZtwg8Hm3UjN7OzsNE5AuyASHAe1TomBioGX&#10;yCA2G5ECmAcyqMuFCgwrTjdu6OgffNDUWVvXHpqm/Ogie91xpuuZBOfzGWsuFa29XrUhvGldRNva&#10;yO61nAEn/oAdb8CaD/pPEIXqlpPaMPTOonpZ8gYcRVqnmF6bQOmu4ILLccpEyZ3qhpZhw6hhemzK&#10;OALlgni4USc5+xxRAzChggn/Fd83v8Pm/FL1/foWwuAOxx7q8Z+gOSxuOnFrm4CZrAHq+N3vwvmU&#10;5jQ9OUmEMd6FHog7ZYJkPAdxCcQMMQAo+xjfgZuIg7pf5MtwJg6k4/zum9/8EzPwGmAzpYLigSA0&#10;lgxuMMznSexAbEv8hypniDrs8Rl0QpkcnjQo795lZmb4FmQeTxFs8z+7Kuwnc6lgqUJkrRbBI70E&#10;JFkK/kKFwEopWKUSOlSI1lRGk2ZTFSL0gVigFqC2CqFltG3eouBvkQqdslk2CfRlgjDzME9LMH7E&#10;hmwq4W6Uc10LOWsSuKsTolfeu+PSq3Xu1K7TjS/oG16sHbPvHVrb3LOh9uFeReXPipvfhHNO+NMV&#10;dxsJdyNx45D+TuAOmwAFEVn9s4bJiab2zvrm1lGDgdDwEL826iVJstvw2ISs5u6nYe6fKRMXSoTz&#10;JajDFtjIOfYylhMII+GQVwnnqfhm4B+VRlgXBdqXhqwEWZWK76gWblYKgc2kHwbaX5YxbcuFXwlC&#10;4pWlPcN6gshUrx2INswiVB5ou5jbf6ktYRI3f/+ISYBVChZ/JFi1d3eHsHmfn/hh1/WfluaGvyfj&#10;oIMZisXRiAwrBBQu9oUR36RG0DJiyqpUumFdS3cHQ5K30/fiNq7Ph4W87QrxVplgu4S/K5v+Jcfn&#10;OpMewhLrwUsyMVXb3FjZWH+rpaG2synvtspdRP8k6NLWTPbmGxFbrp0Q3yrRjPXPzBiR3Tw6bhwZ&#10;h5U2OzFF0amS5i5zyFkgYg9ORXi2gc3ATSL2IFPhQiT4Og4WkckJ1MVNGkbrqmtzBaJ4b0/mxXM0&#10;d4+y9EzwARA9ER/BxqLuOkQrnpuYA/AEX0W+jWQlkrAzdh1ZJBSVLFkw1LLB2kU6un7qSb12LP9e&#10;F7f0YVBWjVdy1XmR7Cxfdp6dJchXVt2rHxjQUdozUUeJbIb7iHx+bnxmFlx+IAPA0sMJqelZHl5+&#10;LJ44Oj45LJIZFBYlU1RMGMbxE3FDcJDLhFMU+UekCSYuFdXelCeNXBslCHC1lL6LP4QgDcLqCK5r&#10;xqZ9Mqp2+mevPp9pea7A1qvCJbJ5Padno0C/jju4mjWwCgwnnAFQeFrxCaMZ2kivYIE3lGIMZQ3Y&#10;c7XgFLPldFmG3XcOVG8PKv2GlkNLlbYNDMGnPTg0XH6nqeJxT3330DDmGr4u0KZS7GyvEdrkFyuS&#10;0gp6ejVYEMh8KS5XpWYWFpUqQM85PDpugk8kdkFEYLkQdYgo8a+6/kEt6tf74bXAZmohUNhMEJqC&#10;aMgjShgR0UJ0e/hUSN0w+kE86W7pkUjUieWlUeW5f+KFOvscXyWPdlBGr1MKN6pEoAZ7WylcoBRa&#10;qMDLIUKZspNKaKfgrJJzVii4CxXs9+Rouci2UfB2yIUb8nk2/EA7Mds5NdFRzHOgBTgz/dclh2wt&#10;ZmzIZK4R8rapbs7r7HtXO7Kod9hq0PiH3uG3ekf/0DP8f3r0f+zVuXT2nG5q2+UT8uHRv4bGZXfo&#10;RuGFg0ox/mQG1Mpj07BpiJoKfgqS0o0oFkm4Rb82UiGNahjjE6gdc+0a7WFhyPq0CDNF3HxlzHI5&#10;yMA5y6Qca2SlqWP+UBmLQPgSJYhFmQ4FQQ6FwaAtWw6HNqmeEroohCtUogVogllMty8WfBnqWdNc&#10;D1sFswgjiwzEI6HtEu8DNh6J/fzrHH+PyqZXyAy8eEH6H8/O9o+MRGflHHI7v9P7p2V59EVKETjj&#10;3pXQV6CJCLjVoPSUMrbxPb/2POvP5TZ1dyUXFe9nhzjx/VyLOKsUAvSOXIQuonLu+wX0/dHBiYU5&#10;t+sejYwbuzQ6dnJCSKIwLDMxrDjdNz/xTArzUFrUphLBKrHXloCTwaVJt5rv9Wm70eOE4i9BAfPT&#10;KSOweQZa6TiwB+32ZmfAPYeqKHhkwEmCvGvTFpl7Qpie0LMB7LEgxBjS9iZyRX5//kvkwc+CDnxy&#10;9dDXKfSouakxRIiwl2BnQ8qaDCnTx00LAG9ROw1Lg0S3cZqpbRpC0aRzGsCbpDkiyRFqMTjHoDpM&#10;DU5M9Y5Pt+nGax61V95ve9jcTZihYGDDP2NEtQEWONKkTDlmxOhFKRgADOYmwuEI9JRLFREMbnJ6&#10;blX1bVVFZV5hyf2HdSblFfYZHKhUZBPwS7joifZAoukkcw3Xgy/F6jVRIOARX454zdgsGq0+v90+&#10;+C2jcENU5crIBrOIVgtW7xqebg3Kq9hkgLWbEHeDghtJ3aTxJbpaEWB+ic0cdIPWYsDjbU0Iy4DQ&#10;t9f7FhyLzC6pbhgYGgWB/wV2unt0ISNbdaelB/Vsc9PQoKZHn7+Ac/t1OdB1ShSXAW6QpIzC6KTs&#10;mMSsG+lw4xWAUhsUIhW37plQGYsKGwRmsMk4fl1+3et7na8BNr8UE5QMMUkRLHsiOLBYUN9Mdipx&#10;FEO/huaqGxqWq2uCmPwfA/3/zAj+TBjsxHazVYCCQ4S0ahcF+gUJ5pNmU0jGFq1U8JHStVrOcVEJ&#10;bNGZSsIgLZnlHDAk28n56/KYdnFhy6OZ69XyT7q7d3d27JSWOfEjbLle72dFbMjg2PO4extazPuH&#10;3tMMv9ett9Ebl+sM73bp3u4deks78sdOjW1Lx8G6hk/DGB+fPHeexn/QoUWPAcTHjbNzEByI5xhQ&#10;GzM5OQruqCdTYzPTw6DuhOMPUhXvok/GDMnPGhofDy9K2829vlmSsLryxmIZ/z0Ff4mUvVLGWVkR&#10;88eKaBA7m0ujrMtoNnn+NgVB6Na8qIxpU0x3KYlyknJt5fyVpZHWBRH2aRGHaN73OltgqBBspui7&#10;IeAoHybMDSLRXt91/L+48n+EzdTrz8eANmgMNTFeoFCc8vfZcfWUTQZtzc14BEGWlEctUwrMUV+O&#10;ovkSugvj4sduJ92jwivv1/qzGDtjQl1LxK4y4UopG0VuyxRce5XIpZC5Py6y8KZqdMoI9pnSiupT&#10;Yde/i7x2WBz2XQrrSCbnaA7r6xL+loo450LmJu7lQzHB/tnxMcV5de3tJMY782xyag69rKCSkt7e&#10;kwYEbGEkIv4KbCZUdM9egIATFjPuLXQKYl9iq0Dfmpvqa2tl+Ie5ff1NxHcHgr474Pnj9+lC4dPp&#10;cYAZdDEMspV+hedfEMW06ah0bQqbCe4Rtg0M/JvYrCSGjdWKPEfoxPAHAQ7Rd/LpGEi/p58MGZ+M&#10;GeHcBWAiMAxGcTQQNKLOC8EcXDVeQxyZ5DwSdr/nMKfRUloqU6ek5XR0dOJPwdiHNxt/HSXdwGVg&#10;MwlgwjVGkq+IK5uyvdEtBsBsMp0JNuN808Bz1ATCph+bfVpS0/KZf+pGZvUqUc9ywYCVQAceUHSp&#10;MqHyS65vcJABm0m3DNIzw9Rdw/QIKm9r3sAqwSDITywIO3f7xqjbX4UUeIlL0+X3Zffa9ntwD3jx&#10;T4fG5KnvDur1T9FYFaGEuWfg4v5frMl/ykfgkb59r16mvFVUXlEirbz3sBHsXShTfvS4GdgsSshC&#10;vTLgGZBMigWI9fza/LR/ynz+//qjrwE2m0Jo5AcTqUnp7JR0gADCgRVjcsZCNAwYDNK79724wr0/&#10;nXI5ut/V48cdGZHmRZHLlFwzGX2VjOGsYFmRxOao96TMhXLSOXEpWvCqeFvkgk0VMcuVgsWwnpUi&#10;a0W0XT7LWuBvwQu3UikdO/rW6sad9Yatja02acnLOSGr42lOidyVopiN7X02ujHr/nEzzfCy3qEN&#10;fUObe/Rr+vRW/cO22mG7Lo1D7X+y991RUWX7mv/MmlnrrTfz5t5rX7UVJEcFRcXYtqnbgCAmTCRz&#10;anNWUMm5oHIkB8nJIlMJxIA5oSgiqahMTmKH+XaVOt6+t9+a2+u107b39G6oKo5Vdc7Z5/ftX/q+&#10;21uY3G2BoYeiqHdfdXT1gSJiFEWz2sGRVwp1U2sHJIBIJ0l/T33ji7pnz7p6u0D0qO3rUw0OqXv7&#10;e7sRmxxpbH5xMZ65MTFmUWm8sRQd2/HjKmlGZXFGYtZ4CWtiVeyUsnDbK8HmRUFQsfyykjGugmFS&#10;GGGdG2xbEIoeqlm5AdMLY75KDN9Li7jf2oTYIvF79DqVMOiwboTGG3zknx9n5y/BM3GZkUEcGn7S&#10;0JArFF6gx7oHHZufQ1l2PX3p1UT7SoAuGF4542sTxolYM9LCPJgRMQWpheKiU1H+JvlREBQxFdHG&#10;V8eNrY41rabZV7Pt8+JW8GOLa+oUg32POjsC2VyX0H2LM4Oty5l/qeJMlvC+kbHnSegWYhrmqnkp&#10;xSk7ciEvdC0lNEEsboNKLjqgoJzxZrRrZFDZ34U058hgP0F59JUSokhSfjEwSnQtUTSFuAtsJywo&#10;mWqjw4rmV/TgmIPrN4Rs28i7dDo1nnOtrvaH0QGUMA2BN/vHn0jI+JfMyVtnFIAIH5mUKJIqRf2A&#10;qhWqzBBfx0cQVqx3dKGAY1SAoFoLjPLIMxIlyh9+BFahq4LkM0nzAYK+/RjAURKK1nOdqFW6ouKq&#10;7ByhWqGGj9yl1WJfBMQ0Gh3psgUWA6FJLSUJhxu4M/GC3iaQdfm7QTq+9PUcoClF5giX8U2R6M4K&#10;v6T5jJvTEpXm4BZlqSCMAcVJE0LNrTInHN1KvccMUWoyiOtMaEwU5vphCs5wpsaBo7WjKoxoCiOe&#10;Ziq3dWHEdbfgUt8o4Z64wmWn+GuC04/SsspvPuzq6fr+NWk2Q7geUie/dFJ/h6/39PZptF3tHcrW&#10;DgVK84ipxVUeGnre9Cozv6ysqlarA/mKPp5NrIfeLfodHsYf6yt9ktiMux8NFWTx9hM0VklYDhu4&#10;6RvlCkZGzs7z/muOHFx6bNc30afX1aXby3hfVlEmlEdOkzCcxTT7KopZJcWMUCILrGsEVjCdxRFW&#10;CScXSHjIQE+soFpK+ZMlCZbZ0ZaC8GnCnMVtbU4daptWpYO671u5at71OsvMeDNmsBEv1qisclaz&#10;3FKuc1D2TmmST7r91P7244Uv5c6dWmu5Zoqya3KL3EJauyUx5RhHcIbKeqHSEs4H2KmR7++/aE3I&#10;EfIz8uRgSHo9XNfw+HB49HkW7/7zp50axZ0XLyofPKy6fffuk6eIBnb36yQN9RtYodP5gablXGL6&#10;a/iWUo4pOFXE9ImVMbbCYOuiAPOScDReI6E+VsyzFLEdqhh2wiiry+dteIesE85NCz96mE151N5M&#10;uq3fYTMihHiCVz5PbH5/LxtAGrkRwxjoRa559FVzCys+KZBKDU3h+woiv7rCmC8RLKiNtxdxxotY&#10;f61ijJfyjauZC7Jj9qRzovKTT0Rf+i7Kz6aCNVbEGl8Vg4Y903LK1PK4GSU0p/TINQJa2bWbrV26&#10;svpbu/wvLYvY71LBRP38X64mT74av0jGml4Zg1mK9IRDDX+BkLEuh+NJj0qsFrXqdOAQbVNrWpSK&#10;5vZXT583aFteNt2503DzlrLpZV9Pdy8qsPsHugbATvIa/UZDyDLDnx4cUiAHOjSok8vT2UkB+w9d&#10;Dr3YLCvvVzb39yiRP0HoFfVgiCrDdf5FbAbUEQQl+Q5MEgM2v/8JVNU3rBpeIImRt3tCxQvqLeCl&#10;HuzXQZcaGhtgrv3hJ1JbQXoDsYpGzAhReRK/ganHaHnVkVdQnpNX1vSiRdGpan7ZosVRd3XBe+7t&#10;7dFB7wgEFloQcuEIsUggQW1IGekvH8lpGbBZnx0HfhMkBzYj1I65fUV8b6Vf8nzq9Sk8uRFNaUxT&#10;AmuBuGYcFYYlR2nxDpshMfkhNltwFBhQn4S8FQShbWgqE4bKiAOi744ljCfu1JvuAYXzfEOXHmPt&#10;5ZYyiq8+fNUxMIT2qn4co16b5/3k+r0/gCuMqCNuAfyEJ4CnQGZyFrEgGhmpv/MwI7ekrUOB17Gh&#10;bgsRk9/7If0hvt8nhc0EhN/6zZg+wGSYFTS9k8c//KDqG8DtEcVL3Hn84NajO5cf954XuGN2WayT&#10;iGpXFe4gjnUWUecKIxbnhawsiHYv42wQJa2rTFiZETU78rDtyfXLMiO+qkl1kCZNFydMKWSZC6It&#10;knlfX79uIdf+7zbtGM3ghK7Xk9R9pi2KCTcfjLlS+edqqUVz2+R29bQOrc3jpguVNQEVsh1XqjZe&#10;vbngabPRS7lVi2JJu8qj4dmamzeOXhHGsRNb2jrh5SMuh9u3vP7uoZDIgyHhDzXtt7Xt/jlJbhH+&#10;q6P9Y2WFdGnhnlS6Kz1wDS3wYAqj4H7Ntfv3OrVKtkzolRi9MouyopKzWspbLmE7SdjmEqKGZF8S&#10;YlMcMLEyGtpTJrXx42V8VJ7b1Qpg5W1KY2xS/aYJ/Gac3BaczHupVMBRJpCsJ2WE9/x2+zDZ+O61&#10;z+f3e2zWVykR6nZFrzYmI/mbPV6Lj273iI9akBn11wrGmGoOUs6TauLH1/C/ABu5lLVIGL6GeWKz&#10;3373UzsXHPNemhTpWBtvK2JbV3NniPluKcGeTP+d3NDDAiotL7etXQnsf9rWfoRGnZ7iZ1dJcZQy&#10;nEQMyI+aVVHGV6NzHWEb1pSS6JX8C0dS4mJS+HcfPYKDimCpSCpjMxls/zMJJ4/xt++mbfER7Nlf&#10;RYltFFXqWhqHe5Sjg7qhHrWy8an88eMejQKRZKSlUa2Ndph6sCeWih48fgx2WzBboV5SCwYcmF+C&#10;yjh0UvSFn4ZBoA6vk9fIvabfsBdwdOSH0aH3g3iohpQ0QVzUEuqhVl/EgH+IHAkGvPoh0u9E8tXY&#10;AcEZCC4i/0yKwfCP9TuT+jK0ew0M3rz9MC37CicxK4zCDaewYpkCTkKqSFpTUl6ZXVCcnJmXVXBF&#10;WlvX0NjYTdqrRnp6ew3WQG8SyAXEGyJ1jY8bRpAcgQ+8/w8/Xa1/4R6cPTf66hRaq2Wcwgbq0Wy1&#10;HVthz5Vj2HE7bTkKqGUg32yIb1uzlJCVNAxraFPq08/mkLzkaBxZqumUNntKqx1XNStVN4PbbLs/&#10;8Tu++NqrLlJCT1Lr+FBS3IZ7HM79p3L7AHFRogcGUv1J1K9P9diMMDYShR3yTkFK7u17j9H9jD0H&#10;CDj/Z6GWT+Wof//f85PEZlgM3NsGbMYiHJlSmBM0F6qHhu+9aMwozj4dc2n1uV3OZzdPu3xxtoRh&#10;WxFmKrw4U0KdWRA0k3/UmXrQOfbIHPqpJcmhLikR8yKPOpz3nJ9wYb4see7NrClFdDN+gHUKdeE1&#10;sXtHh626d0yb5k/qgX9v7/r3Fx0Wbcqv21VL2hQz5YrJHUonhXamXPdvkhuHsq4kPG4Mevxsy407&#10;Xz1rtmpX//n+0/9xpfJLjsCCwz1QWCypqycUH6iqRYJw9E3FzTvHwqJPRMXUtz3PvFPrGxO0Pydx&#10;VcT5A4KYs+msg9m8nXnxWxMorpeObj5/9ExIBCMlLf2ebE8W2yl4n6XfFqtATwf+cWTQrWq44P12&#10;rIwENhtVxYDRzKiGD2weV0U3qYyzlbCcpJyFYo5LdfzC4GPZddWq/p5/YfPf35bEKsG4GyqQ33yP&#10;6jx2esaqHb5zNrkuP3dgY2rsgry4L6SCCbWJ4yXcL8VcIvMl4znUcJcUh62M2Pu1t8uMNQsWHvZa&#10;kRA1MS90YnHk9GtpwOb50Qdm73Wb5eOy4uiuqPQ0jaYbM7VJoTwjEMy7QrGtjgM2z6nhOddybaUM&#10;YwljjIg5rirGriDELTEo/bHkmbJpcLgfLmtnpzy3WHj02NG96139PNZyfLbHbfIKWrPWb+3aS94+&#10;1LNnM1msqpyc/KSUY/sOHd9/jMkSqHUa7WB/e083wpUjMKiIgUOyeaRPN9yrGewdRBEX6gvgKBGH&#10;6VdhM9F1IKlHbEitAhffwjly3rgh4b7iZCLMDoloAyATbMYn/mNsRmE87H5vX59coXr+sqWpuTmn&#10;sOTEuYCDx8/yElJAHHalrLJAWJaZV4Rx7eZttOAioG74RFJDTpZUJH0NUp+BYVCFA56hrUl6uFs7&#10;B3bxRV9RaqbENsH3tQfX9z+PzfCYoYbpxNU4Q78ytgNylnYcxUxe6+wwyQFO5d3OAd3giK63Fzpj&#10;oFYlkXeS+ydLnE9l04eLCCrjypGTSa4fGXCdoTGVlFFQIKx6+KQRF0jvY39Kh/apXIK//56/a2w2&#10;WEwg8XvvznAAWGiDuADpLBI/wqKd/BmiF8QcPHn6PDEp9XTAhc0BJ7+JODn7Cv3b23ku9ZmutSku&#10;svQl2ayN8XHHuawLdHYIm3+5qEJ2815uUcWW83tcQw9+mxGzokQwLzXGiRO1pCDLs+HJ5k7ddHmX&#10;k7J3qlxn9Uox/pXKSN5tquyd0Kb7c5PiL01tk9oVyCub1z/zyxOm33+U/fJV4NUbbrceTW7VOr1U&#10;GFffsGSlugbH0PNKwYiEhTRydV2jI3cU7ZHF+ZtCLm6OvHi4KNkjjbIgIdAuN9o2xHsq4+DsjIvg&#10;8zKrQcg93ryc4pwfPp8fNS/izI5M6kbeRedzm20Pr7Q5tWY669j8ao6lNN6oNgktUtaFYSblcTYy&#10;7owawUwpz14mMEUwvxoITZ1RzV4uTloZfOJx61O4MbjpYMVIQPG9PX1Xtv338+MzeeU9MMP0YMRm&#10;Z7id2ee008350p6lBbGz4CiLmISLTQwJMuoU0KNWI9kP9etYi8pwiyw/u8h9zt95uXn5hnJ4J2Ij&#10;d/NjNhelumUJNsaFefmd2bgXtNxHoW+LWDMSw1ebmrzYDLsS6riquPFVtPESjpGEa1HNNKugG5XG&#10;WghjXMpYe7NZ9a2PQD4NOeXhnkF4Ye0tL4t5HO7mzXyPVYItK9O2rUvbtl6wdRXbYyln41Lu5uXM&#10;jSspa1dS1qyOcV3DO3ik7dat1wNoBRgC1QniwHBh+/uHe0hbFRjdkciAk6S/ZQg3GKYCJoR+6Euy&#10;YXqxhsBAkxIyycBAUpSgL9Um5Vd4gHgVVplI/ZKnJGOtH6RMDHtiXqHvifCL4XW8A1oPhtACi4D0&#10;IFqtQXKD9wesYjcMdAePIMCObZCUeulBnUAE1hRXSqv9AiIk0truLu3oyCDy608anuYWllRUSRHq&#10;hpuH+x3LAJSiIYNNRLjwRuAOgzoIRDRxoAN9KInr6399+HLtnIhK66gGE5rKiqmcwlHYc5QQ54CE&#10;s5l+GLM0RmyNEUszkakxwis0tQUGXW1DV9sxyUCm+UuGGpwk05CipsvHUdvHRzSZxrbMCL0ZkFmj&#10;BJUKsvAQJQGLD7g7QMEGZZEhnJJPZjOsbwgUI96AVQ/pSyaMKhjo6ISEVF5RBXQem5pbsSe5Wd5F&#10;VD6ZI/wEv+gnic3wmAcQrCMEHSSaTaq1UZ5KclxgWRiorqw+eu7M8kPbnU/6Wsefn1ElmF4Y6xjv&#10;58j1d2YG7i9MEz598Ki97XFLiwbtwwND9+83hGZQt3MDF/EDnVn+U6JOWUecd2DTpmflWhaU/6X2&#10;3uR23VRlj21nl5myz0TVZ6ToM1b0mSh6jOQao061Radumar/UkHJ+Yy8S8XlO1MzFwjF1i8656n7&#10;57/oXCy66UlhB3JSdQPD3YPD6v7ejt6uolv1JxPjfalRO3mUjbzIFdyAjTUZTjVJVgmn5hRFLEH7&#10;spj1hYSNTuuJItqsKrqLKHddDm9zUvg21FrnRq3Nj15dSFmcH2WbGzahnPmFmGdcQjHPDTQqpVhL&#10;OcDm2cB1KQeCzSg7Rz/0XAl/cQl74endT4DN6MX5AJvfw7PBUH6CE/i/5iv/DJsvCdjbqYGrok6t&#10;TI34poqLBDPo5MaD1KU6aiYoX0RxphIG4UytiDAuD7KqjP5KSF9ND9l2+MSjVy/rmx6Fl+esYEU4&#10;B532YcZwS4sS87JSszOb25t7hkaftHSmimTrYiJRBfaFhPFnKfdPUh4qy6xRH1ArsKsRTJfyXEvZ&#10;7rHnghOZRcIrKYLLSZzMW1dvvXj8MCM6ku3uHu+xKmHryhSf1Wm+a9N81qR4r0rxXJHi6ZLivTbF&#10;Z3PS1q3c9ZsiPL3r0jLVLU3Dg4QbGfiLYC/SuiTWSuiff0KxBrqEceMQfPsQmxGf1oeq32Mz6XQi&#10;8PyOMkyfSMIqE5xPhDeUAPOH2IxuLnzge2z+CTwUMOMGew5eL2Dz0M+w+TUwGa3+6Agji2y4vyTl&#10;qS/w1KhVYdEMNi/pzt17A/09I0P9z549K0ElcV09yrxwPHDwACCktAwUmiNItY/0DaEjEZwgWA8A&#10;7KHLNaRS9+5OqHL0zzcLuW9CU1uxVO+wWWMNBa0PsHniO2zGbpZUAs/vsdmEpfmSiVputT1DDmw2&#10;5mmMOSrUb88IrPUOSqpvaO7RKUcHkFsnWlsDSFoRrrCfORT/NRP117+L/jK8z1J8+D6AWkCy/hZA&#10;FR8JpuhzHZgYb8AOBmxGb5jsaj0/Offhk+fYE4k5XKMP3+Ffj3+LM/C7xub/5IDfWpB3exhsK8wC&#10;1tH1D58E0thbT5z2vHhxS3jYloiIXTTaKUF8gkwqfHD/blurBik4lKgMDnf1D2kHhuW6ngfPGx+2&#10;NNc2PsqtqwpKY+9iBK3nRy5MjLGjB5tTIkxiKI71T2fLe2zaukw7eycq+8bKdRNQjN2ptW1XTO3U&#10;zOtQr777eK6warnspkvd7ckPX/ypVTVerpvapvlafH31MT9KYrZaBycGjcsjKO1Jqqzyjghccum7&#10;rzlnvxKiGC3aQcJyrE2aXMGyFHNIXFrCAvPUOAhniblmYq5tbapjFW9eGWOxiPe1TOAs5U2VcO1E&#10;HLPSuEkFocZF4aa5l0wKAk1EdHSIWUvZEI5Eew+EMcZJuSZipkMlbVUB1S3k5AutAh4KIo0/c5rh&#10;xLyNSL47n5/bbz14EJwiwdE33yfVVHnxohdlxMyo4DhK+eYSzhdV9C9Q/CWiTa/lThajg5w2CURy&#10;tfF/FnFNcsLnxYH72st/u++1zMvXb0peKluljQ3Z125ef/a8TaVukStaOtpRxHuv4dneU+dcjxze&#10;liWYU0hzkvItpJyxYuYUEWdRfuzitLDNsrQNuXG7BaeO+HuG7F1H2etzwmPL6Z0Hc9OzGl48E5cV&#10;Jx7dH712cYqXe6r36lSvtSle61K88MAlzXt5uu+36b4uQOskTw//DasLBfFdSjkKw2BbgXUonzIg&#10;JOKVcHrI/6g50LvCcHaxxjXYZuIQ6TcDNuMhmRr/z+PtzvoMMB5jfLjhZdh7vOffvKg/63pPjPyB&#10;tA+QLinS0Px6eKixsfn02bCU1Hx5R+fIYM/Du7fLSks62lshnYSINahJm3SDj5UD15q6s6TPEq/c&#10;rbjV0qId0gy+Vo+8ufpSEV5Yv4cv/TpC5BhaPyW6aQq105ahRAqZtEuhJFtfmI36L1R7mbHIT5SJ&#10;GdDanAGCMOzzdjcrlInRlWakjgzV3RooQ3/JVluylbNYTSuOh1Q/bNQOgD0aMnIkSIEYPnQw+8hS&#10;4x9vHx7+R3tMwtSGHAC5BHhMgmZAX5xmvI6wBXYgsQ1CrU9eIYkCVNWjSaSpVVguZfIzcgorIcCM&#10;uYAoCI70o33zz/aDPlVs/qULBibDtq6uilt3BUWll0U1PGFVXFZhprjuekNTq7YLa2oYKn2Tx/f9&#10;w296hl53jYz2gFYJfNIDr182vZTIxOwUzrG4C5uZ/stSI6DaZBlw0iqWMvdu09z27qnKfivN8DhF&#10;N3hFxnaozdpVDu2KGQrtbLl6dpvS9Paj+c9efdvcYdXa+d/aVf9TrrVqUc6tqt0WRKm6fhcTmsz1&#10;kdcd3d1JlRWQmnY66mEft99RxgOdxbjKmCnSBEdpwpdSPnwpdEYh+zhRyh4nRfsymETjMewIWYrA&#10;EnVe6PWSgmeUN6mSbpYXZH0lwqoo2PhKKJxsVPmaSOjw6iCoNeZq0tjaePTkOIgYbnmx7iGnmrq1&#10;hKXTEMX8IKCtN8B4jgXPZ7oZjCjxIfWj6lXDthTmohKBnSwJxGrGYtYYEetPEqJaNlnGspcyTaup&#10;6IP/X3Wp/4aO89yYuWF7PfevDvX04B09Hhkd0vjiqbavV9ULBBlRa/pa5RrUHKu16qLK6hUeG6d7&#10;uK/mRc3NiJhcHG1cBX0zxrRS+lcc/xmXdi+IO7Uk5IBvqPepk27RPktiNq847uYacvBYTUVFq6bz&#10;wf0bpXFhLALMa1K93FM81yVvXZvi6abH5m/TfRal+yxN9VqRuHUt79CB+5LqoV6d3pmE70PEmg2X&#10;Vm92DQlm4goj7DykV09CsJoYZIy354Ks1j7+BnjGMgILCGAzmppBok2hxPN4WU8eNqg6WqXVFQX5&#10;eehRgs6Crv/19ScveYXS8FTReXbFnoDLu/xSL9KF/FwZP1fMzpf6JQo3ROQvDimdHXt7Fqt1Dkc5&#10;i61yYKoMvVL/1E8btsYaKWeGGtFvYwAzRzue9FbJpzOb1gZQZY2vNOARQhQY1W7w+0e/R191H5Ld&#10;v7x9/BOLFACG/hoTPCZflpCUI5HxBlV1INDGAyD1wEC/WoMS+W6UaHcqVOAkYcdnpmYWV4rrnjeh&#10;eJ4EGnGQaF79+IfwuX3iHw2bEeNCgEvd3/9Ko0Vj6BOF6nZzSyu4tsG/bXAOcPOPgs99FKEnZIb6&#10;Ca3x6EOl4nJd3YWU+J0xAVtiTq6OO7KYfWJBZsjs9CCbi3ucmBHTigvtS8pm3H/s3KE2b1ONb1VM&#10;6tRadqgmy1V2nWrr9k5nudr+Rdu8zu65im7TTt1/KLosO7uWP3yxLk/Iyhe2arRD34/q0LncP9Az&#10;OCi7/+A0k7ni/MGvYo8vEvOgqzGuIgbqRoQnRMy2QnOUDGocbCMZZxyENyTsMQhuo+K6hmctYVmI&#10;GVC9tJOy7MVokYqwyfabXh49pSrOqCR8UnmkKRpqoXuBTlkZx6w23rxWYCplO8j4q4uYLpeOv+xS&#10;A4Fhc0kEGz8RQiRWWm+FDU2in9v0f3e8b/HoHTY3a+WnaJG7OKHb0sL2Jl84cznQvzj2WDF1Z2bw&#10;4bygI4Vh+3KDtueGuFdyXK5nrqvgezNPnTjqEeOxJspjU9Ch/U/v3ujr0YF/TaPWlJbJBAlZMunV&#10;bp365p27F8KidwYEncxKOZyf6C4IWlIc61xOX8j3dz23a93eDT7bXXf4rrpw2C1y3zf87ctZW13P&#10;r1/DDQp98fBee9tLUW5m/tmjjC0uyb5uyT6uKZ7uyVvXJHu6pni7pHovT/NeluL1LX/Tt2zPDSUp&#10;fG1HS/9gH1qJAHKwp2ipQqsTaon1NwFpAsZEIN7Tu0Qy/OYPoRk3C8bfeLjvztVv8xuwgSgw+R9f&#10;SR+HR1iYROBF0ps8wWWJWCZveyWquUpNzSm93ZAqfhBTWL9PIHINzl9ySbg0ULTIv2rJBfHqyLot&#10;1KsbIqvdI8qXhZXOCpU6xty3Y7Xa8tRTuNopoABj/BpstmZrrZkkBo6f5m+T0yorWvOMiNpLyfnP&#10;OtU9AxCXg+wSvj7RBwPDEL78L0PzRzyv764WkBiOMLngCAzpoxL4hTiFvjob2f2e9o7O7p5u/AlH&#10;AczWarUgcaKyU2/dfQx+N+AxDocEJt/ygv1/OIR3h/K5/P6jYTNmDqH91zMNooNSN/pahS7LH34E&#10;BiNqY/AESJpK39oBVwKE+y803ZElJXvTEzx4UYujTyzinV6Y7jc788L8KxHz8oLn0I7Npftbs0PN&#10;mdFWBTlT79+3f9UOj9kCkNyptpWrjdvlE1rbnTrgQ6unaYYslP0TQUWi7p/eql4vubE98fK958+R&#10;K+sZHe7o0YFsCpO7U62tvHX70uWUNZygxXlRJpBkrqaaSIjUNHzc6RCglLKhlDVBxhkrReKZ/lcJ&#10;zVjGMpOxLCQQmKI5SujTq+OcSsMdcv2nZJ6dUxkDySyjsggTYbBZWbhJZbRFday1hAkGKxuIdhBV&#10;hnj3Et7KgJMvNApkkwxgDGCGISGRzn9hM+J0+u2939ze0vzd4YO+B713nvE5enpj1AUfAfV4NOP4&#10;If/NF6K2X6LuPR+76wRlt2ei36Yr9D1F1OOME4FHPBhr10S5ukft2l5XkPPgel2vVq1sbWMzE787&#10;eJLL5g90q9Cp++z589oHjyqePRHeu342leGRHTs/PeTbsEN7zu6PPHvo4poVp5bPpXguEmxflr7D&#10;lb1xRdBmj1wOR9X6/Mmd6/xLFzie6xmbViRtW5Xo65LsuTp56+okz1XJ3kg2u6R6rUzeupy78Vvu&#10;Lp+6u1f7hvt0qM2GoUVJ1/AbFElBohTxSgNzlh6b30ZOiM392wEz3A3CEEyPj2YGsVZAF7W+t4pk&#10;O/UBWMP6oEOp5iWkJ6defvTwYVnN9e+iBLvjLnsEZ7iFFs6JltmF11nHPrFnttgwOiyoHZOp7c6A&#10;zLinM+kNU2kNpoxX45idY9iaMWwtSr1AlG1O/zXYjNZnNFnZg4SErkESGt6zGUtpS22cebEgV3yj&#10;qw8CXX0Dfd3DqLgj9xTyt8QfNUyqf/jzo53X9x+EYDUQ1wDGBjzGNzQ8bXj2PDEtFzp4+cUVTxub&#10;DGFthVIlrJBGUuOVai3ehJRn61dMCGcgN/evFuf3J/a3e/BHw2ZMIRKzxvqOUAx+j0oYlIwhLwVa&#10;JehIYHrhVOKvpCMTZAg//KgZGL79ss03Mnp3iuBIRZZXHmtTGdNVyp5TEecsos+ppC4rY8zNjLS6&#10;TDFKo43N4JuVX7F69MiqQ2nZqbFR6CwV2r+0dkxAM5VS59ips1X3G7V3jevomqDocWpsdxNW74hP&#10;U4IaYmRIMzTUhbgXSlfQFjM0rBsZEr9oOJbNX8m7OD0/FBVbJjXgvubYStiTwcEpZX2JIWOPhcaU&#10;hD5JQjfTDysJzV5MnVoZ41gSZp9/yS7H36Eo2Kk6Dm70xMpYI2EohrEw1KQkzLIiBmJZNhKmUWWc&#10;fU3CuhKBe8j554oO0HfDWhucZsLy+H+x2QDRv91M+12/s8GAvsfm2tprPjt2eO/atHv/uiPblwTu&#10;WBp3fGPoiY2Hdyy4cHhJ4ImVF45+c+bwkn3nNhyI3Hs2+sDFc5vDd7rwN22guK0O3eLBPXOSERDc&#10;dP9Bv0adkpx17Pj5eEFir06FDCoWjr2jIx3DA629qpyr5duSo+fHHHcNOhLOjKi6nBCwad2hpY4x&#10;G+cn71iVsXMtbd1S2oHddcICddOjmtzM6L27aB7LUrevT/ZdleTjkuLlhoB2opdLgo9LkveqVK9V&#10;yZ6r4re4ph3c/7T5IWS5NQAMBIbBe40qMLI2JaxeBDNglN+tyAgOvvOekXjGgG+FgeXswEfEZn2i&#10;/23fM8ms6L8eblsMsI3kFpRExjJT0nMoSbkuJygLT/EXXyr4hlY/h9c4Q9A2JVFtx0f2F9wgCkua&#10;fBqjfSa3Y6ZA7iSQm/NVE7nqccgQo00ZHNosJdg6/6lotmFnJKGRnLZnaBxRIEZTmbI0lqgFoz5z&#10;8MvLlD7UgS98BDp4fd3Qdn7L7EPK3P8hKhte/Pg3A5xhXHdDZNuAzbCUGADc+4+exqfmZheUFgmr&#10;0bSSXViekSvkJ2Wx+OmX88p0XWBfHUKCGXYV/wCb4cA+/iF8bp/4R8NmErLVJ6xgcoDSuM9hh2Br&#10;AIqwiwAlUpsKo4PoJfQAfvhR3T8IbD7M5OyKZ3smxC2PO7s0yX9WRdw4EeOvVbQvKyg2JIbMtJDx&#10;jMU863z6lHSWRaXQvPG5vaLLQT1goRn47y2d/9HZba/ssu3UmnR2T+joHtemndSmW/Dk1fqi8r2J&#10;lzvefK+CZG8f1LLQofJ9T99Ad//Q4OsfOnVdBVdrTsRTVwkuOleyxkM6GlzNqN6SQiaLpUdlBiQg&#10;jeAlEzlImq2EZi2KsyuLmFZ40SHXb3JBwNTSSEcxwxxKkVIQhLHGV1InlEWbC8PNi0IsioPtK6Im&#10;o5xYxHSUxHvk87dGhTS1tyPLhGgUBuJZSDfqe2lwzvDSZx2k+hk25xWV+QWGsKJCWWe+o3m5JWxx&#10;SfFxT/BxiwcE+i5J9/0mxWth4pav2N5LOTtXJe9aneS1QrBlWbLXBvbaVfT1btFbPM5t8borEg10&#10;qfPzi5lM/o3rN5DQwMKoF1yZb35EVXJ7S2t1WcmhqGDX84c9zx+PiovJ4nP2r1vz3bKvOVtWJHq5&#10;okUqbs3inMiAxruyBtGV9DOnqJvXcbd+k7HdPc0HxV8GbHbFV+L7rkogIe7VyZ5r4jevjd+x+8bd&#10;ur7BPk0/eNpH+8HiSaoM9CVdWIrpx4dmDvcIFCOAxL1YwhrgUE8egHPy4W6/6WMUQUArEiF3EmbF&#10;J+kzLPg+GIhwQfQijMI6dSFyxwXW9KOJdsGyacmtUxPRqdxmy5SPo8nHUDA6xlA7xzLUk+Afg5gz&#10;rt2ULp/I0RhxNSYctQ1b5czqmMtqnc6S/wpsngQ8ZmjsGJqp6KoiKlUaW7bKhvHCJqD0Quq1x8p+&#10;nZ5AWz34GkrSaC3DWQYN7u8Kmw3LHWIdifMCc0jYYfAM43r93ZzCcnjMzS1td+4/uX7rAbjAbty6&#10;/+hJo4EuCXaUODz4x2haI4UAWN1/vLnxm0683/Ob/9GwGfcDYeYBc40epElJMjogUaQBQ4MCBlLD&#10;8Bab3+jbP3pH3zRruyuePzuflb7y/NGZ+9Y7ntpgzz1mXE4DSdO4CoqRMMK2hmNaSTMupkzNinHk&#10;RkxK5Y+TSW0fP3d63Dy9WTH2WbOlonuGsstRobVSdJmpes0VPY6K7pVPWzyLK09lFbZDaeoNpGrJ&#10;TUtqclAq0j+s7RnqHR5t7lKmXa/amBjmkHRhvAh5ZQhL86CjALENuMtjxTRgM8SYHWUsBxnTRso0&#10;r6KYF1yyyjhpk3XWsTRitozlWMOZJKaPkTC/hPwloB2et5hhXx5jWRBoJQx1rAF3FdephLk+g/Ed&#10;j9muVJGQAqzzv7D5b2/Kn2Ez1JDS09OrMlMEZw9St65M2roq0dOVi67iHeszti3DQNVVmvdivs+3&#10;nG0rEra7ZGx3S/d1T9zinrBxTbL3JobP1vNbvetKhOrWV+WllaJqyfAgKg7J2rAXIoIj3yvk2stp&#10;OX7nLx4IvrgzOnhf8IUT584e2bvP/ev5e5ctTdy2QbDVNcVnLX3dN2I+9eVdmZBNjdzigURyzj4P&#10;Asx6bIajnOLpmgBs9lmVCGz2cgc28ze6UzZ45ORkdPfoBtAUTLhYEUBCOzKY4BAyJv3LRBJDPzAV&#10;sITFrUHEwvXADIRGaRgWbYaA7N+epN/wGYACfc9w6wk2k+UDyYhjoYCB1miVqhO0eodOh+4ISloY&#10;UT2D83xGBhi7Wq0ZrehUNuZqxrE0XzA1f2WqxzM1xnTVJGqnGV1uwVSSrmW22piptKLLnehts2jN&#10;0+jtvwKbTekaE327syNDbU9Uqkg/lTWrxTbqqmdIYfaNlgZ1v2bkTe+bH/vBSkbiUohq/76wmYAy&#10;ig/Q6A7yI2T99PCMBCC610oqJKAWUSrVqNbu6upG7nlgEP+hTRXc7KTqABvi2OS6YGLoU854r99w&#10;NvzrrfVn4I+HzeitBJ0u7m3SK0kiMMBmIhuOqUU6oXHUeKB/8hPKDcGQ0Ee86x/V2m5xzVVGcrzH&#10;me++Pr/r6/QIazFvAuQXZWybWp51SdScjLMuMXtW+PkuiTq9IJm+KoG7k5dwtqT6gPjqsZetGxqb&#10;F7XIJze3mLxqdWhpdX3etP3q9ZPZRTnSa/+Hve8Oi+ra232+f+/z3Od85+bkS6KxoSCIEMQYY4ti&#10;VEB6L8PMgKBExS42rCAgA8wwdU9hZhiKWEBUUKkzNGuMvUaNjTKF3qu575pR4s1JnpN4k5xzctjP&#10;z81mO+w9e+211rt+7f1hzYn7adva6pubG5tbUdcPkY7G4kLkW7R3dhypKA5m7591UmxRIkVg9kc1&#10;yslV6SQiTA2DtvD9KmoMCQqTjK2kxpRyx51OmHgiFiuGSWCrqJa9hzzmcgH4Iz+sJvWnLc9n2NTK&#10;7cp4KEg16RzLtkq8rFzmncmOypFllJRgzJHcUczRJHkGBkzkUo2uf8k4wIvABqwyybHDeUcEVFF8&#10;vDIsRBywXEWHZuyZEeqbHeqTEeyQQVuson+ZGbI4I9hJicgspDCFueWEuWcylqsYHiqGN8/XY3cQ&#10;7UJxiaGh4cnTl88b9R39iHvo0ff0P29FCYZXA33Dt28/rKm9/PzFi+7uDr1ed+HSNzyeLCyYTndz&#10;4fr4yEOCxME+nAC3rISYY3KueFtUms9yJcPj6Ep3VciX2cSCDdXZGVHZEJLcTEe0NuK3/TMZwSK/&#10;gNzde/QP7w10Eyrqto52FMnoGHzV0j/c0jfc3Ef2KNCIEhXgm4YtB0OA4LGxLhmGAlKfISRa8A+c&#10;foHKoKIGhYcxAAIdlJSrIksKooIOtzW3pYpyQ7cL/JLKZ3EfgT9kkkSPeGmLtPrpQp2lxDCZMoxN&#10;045j11vyGuwprZ1Ia0fpZ4gN5kiCEmjNUUJKoLOl9LOkhk/w4TepU7/8wEKom8LXmgvrp0nrp0u1&#10;VkKSYfWeqOGvwid2MeogyfV9BRfLHr5o7sGoAlkaiEhQz4Yc/9xG+twfu41gswmYoToDfnV6w9Pn&#10;LxVZIGEr1+mbiBvZyDoyAt49MPYZZ05MoTBo4ytjPoXijOf6Y7/+f+Ld/mzYDIIw1McBDQFsNl2d&#10;3SZVmeiKI5vxGDo0aqkgNAI8TSjyg3gHnIaO8c2DG4z9W+dHhy7LT7OrUY0tE3ygTvuoNNm2mvoi&#10;b9/MSIfp3p/O2BQyPXn3vENxqyTybQVnA3Lzl+WfHa86+r9Ol/yXuvq/Ll393xe/tjhbukCmChUp&#10;Sq7dRnXm+peNWQXneIpc9fkr39U1gjMIXsC2ju7mFmRC9j/QPV1JsWyyU8afhKKcPrZWZX5eaQWs&#10;RZazRvheFfW+WvA3jeh9ZDyXcMaWcnAeeczYj6kQ/rVa9tdq6X/XyPGxD8q544yIPrkgbnJhvJma&#10;a13OX5Cf6sjftzUv8/LzxxhShpZ26O6j2PyjsW7qHSZgxl7AFW9grkoMDJTTA7PC/DJC3EDFdSQy&#10;RB4MUFySE+p0OMw5h7kM4Vfw+GbS3TIYzoqQZQqaY26EX1aor8Dfk7dm3YPLl+/duov4Gs3Fq83d&#10;XQg4aBv6Xt/7qqcbZbmHutpRXJkwbpE6UsYiTj3trTerKuM2bIxzduT7eaZ4LkvyWb6N4bMmIiAu&#10;IkgBXhG6uzRwQRbD8eex2Q/YLAuibfP2LBSn192+VV6izj9TduXOAy06G4C5d7ipl+xR/xnYDCNy&#10;D3IW4Ir+18BmpN4DCADQhFEUTEJDr1DFHLGd3z16GseS0TZx3GPP2bMfQSH+gNswRmSYwm6ATODp&#10;xwv043gkOxnB2DMonRX7hS3vpZ0Q5F9NVpImK9i0RdpPRNqZqPb4Tv5mK3GThUA7VVhnLa23kelQ&#10;X3JCmvavwvq/pdfPjL+2YPtpl21cVu6Zb19q8QSYfjpgHEFE9M9vP+p+f8SvRhc+otWAx4+ePLv7&#10;4NHX126VaS4UFlfmnSy+eOU61GW0O0zfJqO3yQaO+ROTJ/Z4FLwWsifKzigw/xFv7M+HzT+0GnoS&#10;fFcQdCUixg0/TEfoaBDY0OCAherc0NYFzAIVUXbhqUh2go8kwb1MMe9C9rgy4ec1Ms9vTngU8pz4&#10;W+zXuFht87XKjrU9K5wu2z2HtcUrOmr9wcQjZzSFlZckR08dSs9JlOfmlFffqWtobGkxdLR39nWf&#10;rK6YuXfdUhU3nJ0gyD969dmj591tVxtenrv/4NtOsBT0NujqvxLyHZJ3zCsSfF4rn11Fzami7Cqp&#10;seU8MFK9Xy74P1WSDyrFE8r404o5M0q5M9XwIoumaSjUzhpXygNbp3Wl6JMqyqqCZ16cOvkcy+x0&#10;vO05zrIiYYA4gVN4tK5Z19zV0dnbj4c06c2YOV7HBWE0knb6j9tM/eEn9+r8EwfDI4S0gEyGHzzN&#10;WWFuKqZrZqh3TphPFn1pDtNREeaoCnfODPXIoIHrwx2qs5LmLA9aoqQtPboqgOvncmRH9IXcnPgN&#10;W9YEMnat3XiYkj69ewfxrXpDG9x8CDcgZRFQ+ZjYeODDM64eEbTY2X7r5i1BGn/NirDNmzeVH80+&#10;efCAiE4TBXopQzyVIS7pwYuwOFAEO6UHOSpDkDTlrAxeogxaloEvsMI9Y4VPTngQXM6K4MDMyEhZ&#10;+Mo9/r7xUas1RafaUXcUNalQFhmkTkPDL9u7nrV06DtJ6QtwWHX2doGaC+EX0J6hLoNib4QE17Re&#10;GWml36mXIM0a0WfQknF3GN5J6hdh5SZVqnDm/kPtihjJ7FWC2UlfQ/dFNJYl9+U0qulvIgPkvTfy&#10;IWWYSOksqEYrUaOlSAdKTmi3IPkazyUCCDdDnDZOvoPebCrwTDVMpV5aC+ttBDrElH2UrvtYabBi&#10;fbso9bG/+FKkIK/w0p3OfsJT1t7T1d7dNdJWaD00I1AN8ns4a00aCG5nupERQwl8ms7DQ4zuBaxF&#10;NDlQGZnKuXlFIODMOVaoOnwSB6BH7ewkHDVQpklzG1H89X7kGUYP/vAW+DNjMxrzH2KzUYN81T4w&#10;0AR2fLhS+npuPL4vLC0IzxU6ZCdNORI/vkw45VislXTH9D3BM7d4233laH2AaXEq9dPzWfOLqS+o&#10;PcF7o1PSlS8b9B1dPS/1hu+0uid6w/O21lbUDxpEJE5PZ3/3pW9vLpOyHDLYIYf2iYsKzn93L1td&#10;Fs2ntokVsuLS1vbWphZ90ZN7fkr27PxUu3LhzErhp1UCW9Q/KOe/Vy0FMEP+pqaAzdbFHLsSzoxy&#10;ZFKJLEFRUsYzr5ZZV8umqvmonWCj5ttW8C3L08zL0iwKU2Yr99Ekh07futDR1wkcAGMRFiJ4ZCKj&#10;2DwCOH938KC2hhu1ngr2ywjyzKAtV9Ad5SGOIK/OZBKTciZ9STpziTxsaQYdEVheYObKZMCg7ZYF&#10;IzPDGelMHF9n/sqw7ANxe1euifQJCvcJ3rJq/bHs4yiCC3MOpj7CyzZgMnzCCQgEIonmJEVlACSb&#10;rQ3PHt27VPPiyd0HmnOy9VFJnkim8oSpPCfMg5B/MZdlMz2yGG7ZTNfsUELYidQpJX15eqiLnOmR&#10;yfST+LkJvVwlfv6CwOCEEJpkT8zt85XQ5eBjhIESHmgwThsGBpsHh0jEeLP+2xfPGgy6blBSDw61&#10;doGMC98DM/v37STKmyhLprne1Ei/0wT199gMeH7dUIOvai8+CNuVvmBz1ty0u7YUYrL0tqgWJdCZ&#10;UPmvIgMExx9Qhgkigs1g0/wBm7n6cUYZD2zmvTs2I43K3IjN04T1tgL9dIpg81iFwV5UvzD1sTun&#10;kplyOK/qGuL9wD7ajTwjLLuMYGxSNN/uYr9TG5qQeASn3ygjw+D2IrWj+nqv37oHFRlhX+cvXYMp&#10;GwQj4DVFzDaUaVizAczQmzErmFCZTA//kUv23+ntvMNl/2zYjEnFhMemvQmHRo4xQkx6s0l1Ng0Y&#10;aM/dRF5hPIHwt6m1rfb2LdaxHEbqfu+46IDEHV+uo82he890X7LQd7lTiJfX9pXeyVu9UqP9BbvD&#10;xXGCDPn5K9dQTb17+HtDT18LkrWGBlt7UE+3E65lEh/e221oNaRVlfpL0zwEsVFFKtb5wl3HpHT+&#10;IXo6tSErq62nCxB+vbmOeZhnfywB1SmQMTVJwzNDBS2EiFeKwO01RS38XCOaW0XZV/CsSlLMSlLH&#10;qwXjKqnxYCNBUcJaBUm7KudBzwYp2IxK4aLzGV+cEi4XxB7MzXimq8fCGWb0LsQjGZkaiRXBuMiG&#10;xgy7KuQdus6/+5+8PV3+6PhBbfWh1ZGpAa6SAEd5EIzVEGcFzQ3+5mymMwgy5cyl6cylCrpLBjKM&#10;ae4IFjOKk4rhCu05nb6cAqHm6nDF6kh+SEiSt2dSgG/u7pinly8hfhfEraiPRELDBpB4DJMy8e8S&#10;ZbqnD/TFfb2dg0jJAUJ3NCUK+WtCgvfQabzIUD7DU0Ynt84GMWeoezYTgl8ds+hEYFQHNqcz3TNC&#10;veQh7orA5Yogj/QgD5G/OxUeUhC766JceP2I8lZB7vWC4zXHj16qLde/fKC9/82t08ePJiVUZGc3&#10;vXiGgsctnd06fSsopKA4g+ea2C//EGxGt+w2BqwRvRluJmP2I3kpQ6/aOvsl+ZeddufbxtVYU/Wo&#10;RTGF0n+maLLk1VmQsCw9nMqTjQImTkuRHhqtNUQI7ms9UNyK/1pwjDMwR7+L3kyKSOJvdZZ8LcQK&#10;16H0E9O1Zgr9QmHj/OQXc5Nuzz1QHCytPVB0W1r1oOoRirKjbiZCTUwRL+RRfr/xQtqJqOZIDSWG&#10;dNwIe9ya9ChCLT6AA0NTM7hEjp8qvnj5eltbGyAZAhg2Ws2IBe1tdRnAjIsZI/N+v289euV/0AJ/&#10;NmwGyLzWC986+ElsHgFpHHT0D3UhiBqTE5j4+wd1ba21924p1IXic/lU4ZHtPNa6xPjIPbtjEg7G&#10;pRzaLUgKTYh2XAdCxZA9OfwH92+2wSg0/Kqpb7i+o1vfSxJY2/tQhw/MYyS0BTMwnGeVLx5HqiQe&#10;ymQ3FYsmP/SVMnn1cSn9iHJllqoT6kuLQa4uoqmSPytkj1MLPy7njClLHQ+6zSoRyEYmq3nWVdTi&#10;askCNf+T4uQpRQljz7E+qOD9j1oAPP4ILCUEmLnvlyO0W4i4bjuNYEGF1OEYj6Hi51/QoILPAKwC&#10;vdDUhuFfh5fdOE+QkYmhaSpm8A+6yZ/xvzF//dx2u1IdtyqC5e+cTnNSIdiKvhxGY0WIR04Y4rRd&#10;ckKXK0IBz8uAzco32KyiIb3YJWeFpzx4aXa4uzjYlQr2UIbS5EH+Uj8PKL7icEaJJL23tRlhEPDg&#10;kcos0JJJ8v33fUPfY25E5CxJbgGvay/CZNsvPH64U8BPjovN57KPxO4WhPtRIY4q2tJMhnN2KApd&#10;IPhrWSZtSVYIeDqXZjAcCTaHesgYbgqGm4rmoqK5KYNc5X7L+YHuorAAUXhAWpivaC2DvTp8TwRj&#10;9471GWL2KU6CbPPqWJqPKibm6aUL3QM9SGIF0Wg3YBnqFIEVYxfBxP9m+506Asw5wGZScZnEk78C&#10;ix/ECDivnmu79knKFh04Z8l7YC41fAD1V6yfrWyexn0+XaiHmEpFmfaAZNNJsod2+5aAFMxWqCdh&#10;XL/epm0OjzUSmoH0xgIYhCBMbJiU3mgm1y5IrZ+fXD+P9+JT1tcLEsudDp7wP3hkr7K88tbTt4HZ&#10;1H6mhQ72v20zkhWUcTP6gkmzYcNdTCZ0HCPQVZGdn3O8EJlRLS0tJlQG9CJOG9rz26hsOjYqzbgY&#10;ptLR7Z/WAn82bEavh0HOxHhlgmTscRJCDt7Sm9/ukaDAJdKDBSZyHwZBn2To6XrabnjWZnjWrP36&#10;/t2rD+5fuXP39v0Ht+/dv3j7hvz0iY1JCetZiacu14KJG+arLqB7/3B7j5EKFNQ5/b0tPZ0voP10&#10;dzQDGocHX7S1iPIKAlVpDrIDjinRAdzdYVn8IIVoW15uQ7uh/OtLEeIkj9zUmWoZsqFI9cBSzsRK&#10;8JDwLcs4U2CvrhTZl3FtT8VbnDgw/vShMaX8sWoKodo25cIZNXIL1DIqpybWqiwuHrZXyxxOcdyP&#10;pYUdkXJKih431iM+xVixF/rxMAprwnRF5gZjU2AYm/RmU8P807rhP+PGZAL7me1GaVlc+MoUf88M&#10;ujfIq1Wg+AjxkAWj6JMfXMuZUJcZiJqGluyhonurkLzEcIcoQc61An/imAXzcoirOAh7XyXNN4Pm&#10;owCfV7CfZNvO5qdPQeiI2k1gcIcDGK+jh2AzOiOZUon9Bh5JUlSx51FdQ1l17YVzZ2szM3J3bRMx&#10;/GQhbnK4mYPgZvbIpLumM5ZI6Q6KkMXAZhjSM5heqlDcyF0JVA5xzAhxNu6d5HT39FAvMX25INhB&#10;GOKUGui6z3fZvhA3QRQzYzVNSHc/5LdE9BXz4vGczjYtlguNba0ltZefaOvb4ZMhMz6Z5Ue23+lF&#10;Ic8ejUCSsGHbR7I1qjlhFKPjDg1cfqhdwz4zN65mquilmaxpjEhvhnBrqR7RXjMEenu+3gYmbuyN&#10;Ym3MP4aKTHAUWU/CHwSoDAGsvgM2TwUwi7UWAp0FV29O8ptBdWKYKNNDZqfWz2LVfyLU2oqe2fNu&#10;zE+qcNqfT0/Ip06cN2EzWeC82Ux4aRp/v2FL4jWZJjncBy8MayqSg2zc8LO1raOi6opQll2mOY9A&#10;MKjImANgxDapzviLt2fC/+fYtIb/Db/o6KV+TQv8ObGZqKum3mrcmxrENEDeqMvokTDjvBZYFOHe&#10;QiQE4fLsh08ObGLDva++7yNF9F71dpMkKHjgTN0Yvf5Fo67q65vqq7fqWtqxuOzs6O3sRo83RrLg&#10;OuBH7Gi/+eRxVpUm7/LFq8+f6doxD/ddvXiLruIuzIhbyt3umrTFhxcbJOYmlRVqrl9WFRZ4C/a7&#10;nhFb1ajeq5H/TS0C9E7WUFZlbOtS9tQKgXkZ16LwkHne/vGnE8eVicZVKcZpZBbnBJ+f4c05I7Q+&#10;wx+vVlpeyTOvOfLpST6qdEQel3LVZ2u/fYhURoQcdbXDi/gKUSpYduBZ0RQjbQK3Hnk8tNjrc7+m&#10;+/w7f/bNhPkTP2+WVhxc8RXHzyeTEaikIWnYTU7zlQT5yoN8MgjFB7zLripwZAK2GT4ZDK8MYkx2&#10;lzOXg0ozO8w1g+4E9zNSooHoKroXwFtJ8xQF+XBWRzXcvoOMUXQtKMgovAJOTSM2Q1Eh/tXmoaEm&#10;TJ3wQPcjPnmotUF3tbhcsnNvQoAfzw+x4h7SQGdloBMU4owgRyp0iWgFPN+LVSFLkeicGeJtpNf2&#10;ygh2l4csldOXyelfKplLMsHuyXTPYjrlhi3OZi5BzLmC7qFkemcykHPljG8rCf4yJcT5SGpc43d3&#10;Wjqba+7c3pSQfLKyQt+F5H9M+38ENmN4AZiNpB0Em0laFylIhbyd3vzau7Sk058lXJ0oRCqz/mOp&#10;fgLCwUSNM4QNs/j6WTy9PU8/g6e34xKx5eotjWIBBDWCqMnuPbJHaal3wmatJdWINKrJaSSgzJzS&#10;TxEbJkibILO4WrukurFcLXKsJwmezBbdcGJXee3Ni6GKSFUq5CwaffYjncy00Pltxw0uDjczrom3&#10;BVQmzhJSdYO8PPxraDRkHz8LIpGm5mboyiSogVT1Ntbm6MfK3Bh5QuYEIqPY/Nu+mv+fq/0JsflH&#10;wPwD4hjHx09iM8mERhiEcYGLiDBEzWDSBDwjhQMeHPwXIB7/iQ4P5EbMWFdPP0pawT6Mj0HR7kQl&#10;AcR9wRwHcsRe1Jbt0xr0+ZqK9ZzkzSKuqPjMmW+udPT1NzV3ROcr/DJZ3tR+75SdDBEr+vhhcVUZ&#10;J12qPHHEU3nIU5M5szrDXC2dVi6ZWSG1qxBPKedalvMJNpdwpxcl251lT9eIP69SLKxIX3xOtPwE&#10;2zcr0VMWv0SesLRQuqzi8Jw80XJl8pqjVPqlssv1Txo726Emd7WhVCAySF+1YkgSulKssl9vaBLT&#10;oBzF5pHZEwe31TUHV6xl+/sr6cFUkBcv0F25kiEPZyI6LJPpm8X0VjBcxMGO0mAXOc1DRncTQ1EO&#10;d8+M8FAwnQ+HA7xJ4JggyI1D905m+CQHe7KDPbmhdGHMgRd37xNq91ffk6kT0yTSBF59jy6HBRK4&#10;NZFW1YGT/YClV1gmthpazh0/tWfN+h2Bfhy6vzDATRqI4C93ZfByJW0Za5Mna0dAyiYP9moXXoQb&#10;n+EqCHRKx/cJchWHLBEylyWtXMqKcmFv9GVF+aSscqLCFkrpi+R0j9yIoNyVNGWwm4juIFrrzt7o&#10;vX21W3zclotXKp81Nx6u0vhu3Jykkj9pbsRA+MOwecTchQPo0ESNRonCgR5evsY/vmA+6+Y0gc6M&#10;0k2S6iajcIWwwV6ohcka6jKIuojw9NN5ZA++awjRcSFGqk5zoY4kOgOVjZHb74DNiC+DTBToxvL0&#10;2FtJtFYSnZnYALHl66axtR8L9B/ytVPiL3yRcNYr6ZTnDtnGpMxW0Hh2glGABIW9GXC/008yyRnf&#10;FOp3YYJCzyJrAITeP/7uxdUb96Sq/PZ2BLwSOjCiMiPO4U1NCxMYA6GJg9koPyD0qN78O72uX3bZ&#10;Pxs246lNMPP2/nVTvH2KqMBEaSbLRiKElgRdEzoLqseiYA86b2v/QBty8WHshkI8hDMIde1t60PC&#10;CehySBgPrgFAxgxCCAcJ5iFhFN7CgeaO7jtPn8pO5zHitoawYiLlnK2HJS8623S9PUevlG2UHQo6&#10;tD0gMWYNxeOePiU8cjRyw3pKIZyrOOCoUS2pUM47LfjiMGtxTvK8QsEEjcS8UmZWLrQs5n9Wyneo&#10;kCw6I1iaFecm3s2QHYhRpfBUPCpLHpslj5RxaFIOXSFkncituHKhXgs6MijJQz2dg23N3fCj4ymb&#10;O9oRQYrFhqlB0B4jm6ltRn79Tzh4G4x/dHyv5uuDEVtS/ekK5oo0RnBKeHD2jk2qLRvS6AEKpp+c&#10;4ZEWvDTWa36S1yJRgLMo1DUt0l281ic7yj8d8VmhUGGdUn2cDgZ4JESvi923PXb7pqQtGyRxcSdP&#10;Fzc0GJr7BrugN4Osro/QU6CpyaoQKc5GMiyYZ0AJ0jVAmN4N3T2Xrl7PzsrOoAQZsTGcQHfY1bNC&#10;/dJhrw53jUj9ipmxmynaHHkoYvs+5oFNQQlhrlSIuyjEXRC2LHW1S/gunxWpq1dKdzGE2yP30vev&#10;WcaNcBaGemcy/VU0P6mXc9yqxdFxtNXyHT7CLeG8mKyyghu6F6KasuD4A+uFyVfqvkU3/2OwGa2A&#10;JTVQGY5nskgmcewwYoFztHOX5JjH/uNLku/MAfqC4UvcaCXWfiZsnMHVIcUZ8rHQMEGAio2EVMSo&#10;HxsAyVOpRgiUXQgKLSN8DB9AGjTqPL4DNk8R4SKNHwl1f0EiNaWdIav7RFpvhcQqoWEMt3EsUrOk&#10;TeaCFzNj8r3jFFvEeZs4qpSM/JbWDmAzVGcgpelFG9/1W6PuNxpmxPFg3EzXAzK3tXe8rNdeu3lP&#10;npmXffS0SH4EurIxEtuohWBGI7oGweMRJDb9ignwh5Oj2PwbvaB3u8x/LDaTSKgRIeS34B6BxtuL&#10;vBFUmicGxi5Ys6HWkLCY740htX0EhEE+PECs38bujTaHxQ+9GYgOLrL+7t7+7r6ha/eepOcVbGEn&#10;BcVuWaNMW3uYCqNYV589qe/uOF93ZyV779JNYQ4bw522rFsZf5AZvXWxm2Pk1jWfJW9wPClYVMCz&#10;k++3Tl5nk7zeJidhokZqoZFOOseZWsT+9Ax7dl7iNHaUxRYf2/XeX+5duVGemF9z8pH226/rH0ar&#10;RHTuoX3nCs6/fGjobO7qaUPqBLC5r3sIzwRgxqTfCf0Zej2+unEbxWbTjPb3+6fX7yau2yWIXJe1&#10;aTNn1QrWSkbW7uj0bRsO0rypADeBn+N+r/mbXWbvcpubHOTIX+vL28WQ7Fkh3OR/kPYF139BOt0p&#10;0ceZ/1X4jbJTbY2PtA+uf1dT8fLKhf6eLqQy67sHugHAJq46o0EGkyZ6HeF9Jwac4a6eodaeofr2&#10;vtaBoXZwlDTVGR5er5YLeEHuCpp3FtOH678w/SuPKOWuTer07WXiffnJadkJYipGsHeVICpQtpku&#10;3UkXx6+Klm6LKeTGVmVGF0u3SXexYkPFMQzexmBehCc3xIkX4szaG5R8eP/uMvFXp/kbslLk545f&#10;eP7tnpNHVwg4K3nxXzf8gM1vJv+fxZWf/Y9fNi3hz03YjJAIVJHD8IOxqq+/q7GjbTVL7rgze1Hi&#10;9Tm8Rmvwc4kagM2fi/U27IaPhfqPUbER2Cw0mJmwWUCcwRCkUU2FiLX48FRKhxBuMyGBZ9PHfhae&#10;fwa5ge4WlPZjkR7MoBMonZ20/hNJPQLCkUI9lq8bg7rOAp05+8m8A0Vbs9WVz1tuN3XWd/UhqRJq&#10;M9KL32AzOhpxB+PfL2uVX/opUzHlkW5saG69cPlGZu5poeywVHns4pUbwGlyX4LHP7wo0+fRAd/c&#10;xnQCnxmxPL75n9Gf/4wW+BNi8x/WjK/BnWjfw1jvQ3CArn3/2fO9YsncFUG2q/xcBAfdJYn2m+kb&#10;OXHVD6+XP7y2UcL34bPmHYi2pbnMp7vN8naYuthiXqjLvBVuCzcG267xmro1xJYdbas4YJZ1cFwB&#10;Z1Ju7JQjMbPVwkUnU6bHMS3Xu07dSbNM22opP2An2L48dSu3Ire+6amurfFhw9PG9lbiL+/sh3sb&#10;9issgckCmSj+WCkPg6N0AGKcB4mijMWJcWBih+BtyOhmaoHm5ua9ccmCEwWC4sKtO6Kj/H12rgnb&#10;uDtqzaZQqZeXwN19ra9jRIQvY6V7wDoXJ1b4/BOJTqXCz8SbbSM+9XY128p02RrknRy18cr5SwYE&#10;dpnCsAdJKDIYuND+ECz7cEwUKsTTovPAsg3LzTCJacBLg8vZ0D+gRwXozpbmphdPzpcVxu6SgJWM&#10;4Z4d6hwfYM1KDFtScMi8Kv3DKtn7apG5RjSnnD+/6NDCwoSFZ1EnlI34wSlVlHm1eGqV2KZK/GmV&#10;eI5GOPdsst3h6Ol85ieJXjM59KlHdk5VC62qpTNKhYHHOLyinON3rizhxLtkib1Eu4sfX8RKDmsF&#10;snKAxd3IX0GMopjm0UyYyYlOTXoRej4ex1g3hczvQB4IOtWI/JJ+hYvB+tvWM9iM3otIOSxzh7/P&#10;/+Y7xy3U9BV8682nPmHdnk40YNSAarKWGMzTnk/i1pvxGpFAZS6CrgwtltixCbkm7MxiVFwmWU82&#10;0qZPJE3IqkIgtw1lwK/IhjIK6jGbhEAsET5KMuuIl/o1wBO12AIJ0yIdbgfGMXtx0yzKMENkAFGo&#10;La/Bhltnw234WGAwk+JPGuam3vfaV5x2+GKdHikaLZ09rW2Dfa0gUUEiJYFn4igb7O8C0QsCQAhG&#10;w3eGpAkyDIkWi3Ym1gLjT5Mp75fv0d4I7MKdYKzG1Z6/aDhRVJ515NST756ZJgESmD26/bu1wCg2&#10;v/sbM01MGFw/wmYMvsJvrjA4SfP2b3STwB+cNG/f2qjkfbJzeceuVAbt3eGwc+MiduzyxF2hSbu8&#10;d0QuCHUJTd05m+5o479g5lbaPPG+L45y5hYIpp8Vjy1Ln1AmmXAmeUGN1L1G+WUBe+ERlmOR2KUm&#10;1/HicZcSuX9GQiS1Py0zjZcpjuVysk8VPnvZQBRmkpv6g8FqFJt/1WuGEUQkUYTv2u27bYurl5u3&#10;w7yda1bEHIz29FsqcHGV+vpH+TtHrgrYvjtyv2DnmhMpLhqJ13mlazk1Iy4sgraY6bbAb9HshK/W&#10;3bz6TSvJWzOmSP08NgPJRrAZEzVUaGBz08Cgtrfnyt1b2YdVvJitaQw/YQCyuVxl/vMFEQ4SwSan&#10;M5wpVbL/qUkHaatFjWwhsuxK2YvPsb4sSZkMejiNANg8uZKaUkkhS95eI5xXRX1ZKVxawXEqTvI+&#10;fdDrdIJVSeokjciqRmZfIfbMSoiWstI0p7wyKdq544GKhCM3ziHzHgs8uG2AxGR+N2IHCR4kx78p&#10;NpNrkzocnX3DneAtg2W7f/BlS3dcZolvfN7s6KN2u4pnpN61kYDeSzuW9cKM22grazanmkAJYmQF&#10;abIUg5uTCAotE0wVaCdzXpqxX5rztdaUYfobmUaRTOWfxGZTUDfJjzLaxs0FeqM0go7bAn8FLjBO&#10;vQ2b4DGIP4HTMyUGe8rwfnLdR7y6aRK9A/XUc8+ZRGX1c11nf19nW1dzY3d7E2DYuP4lpjVCs905&#10;DCEsrb89NsP60oWtu+vp8zp1zeXqC1eB06PY/KsG/r/Uh0ex+d1fB9ERoIwSpZlQlyDrA/V8sBBG&#10;+MeDx0+yTxZEc1iM+H1OMVvmRa1wiN7svGdXbIZsRfT6pVsiPmdts0/dapOybqZ058LMOFp11uwd&#10;DAu/ObBsf1GSblMhG1NGjdGILYtTbMo4E4qSxpewppVz7Cu4n1UKPyfVpYTjK7gTSzmWxWlWx/bb&#10;KLfNVR2cJzu0NGlftEhQfuUbAxxdpnK8JiWGzH1QZBDMScpwYcPOpN9ABzLJ6NJ6pCtAry3QnF+2&#10;ddO8/Rtmbw+2Yc5zOBgefCzVPtKNuezzbYGegauDPFg75hzjT65QjTuf+0Ft1vtq2Qca6dgizmdF&#10;ormqhGU7VvLzMx83PG/uAGsrQgYRskA0S1zZGF5IzBjYsCev4s3bAQL29g+39YFWc6inu7Pp2eMy&#10;sTSNyTzk4Sz0c0FkNYo6i0KXRh0IDDzJ+lwjmaARv68RI6r/f9TCD8r540vTzCu4YIgbh7pkIGCv&#10;EoPwdbxaaEZENKlKDB6bWRru3CqBQ414Ua1sUrX4IxQL11BTahTziwT+OezVp7NWHk2PyFN6KhKj&#10;ijMeNDW19Q229Q8ifo2kLQyBCWCgbWCI8GuilozxEbAjuXnGvel5TP3K+GCkm/3CfkWUcFizB4fh&#10;GIWRFgrkiRsNHgeOfcG/aZtwxXJ7qfXuyllpD+fJUbJCN01QZ8Gtm8RrGA93L5vIuLTGCdzGiTwt&#10;zgC/p0kISJuisnEAVm2AN0zZKPVoJjIKZTCjDJPFOiIS7LUQM+q1TBKhSDMRM6HWTIDLNk4kl20Y&#10;L9BOovSTcXFxk41QO42L0hdN1mL9LJl2sfTJ0j0nt0nL7ta19vZ2trQ2d4AGEytkWKrQPqAkQgAI&#10;fGPI1UQwoLHwFyYNiGk8mhqNjNFfL1g2oboU8YwYVefvnr0srqgt11zA+VFsHhnU/3YHo9j87q/M&#10;NDWZsBnAPILNMFR29XR91/C86sG1grtfs2pLow4r3RMP2gb70bZvDt+23mnrqllxG+ySN089uHI6&#10;e73jybSQmmyHlE3TI11m8bbOKhKZnxW+XyL8iGAzy7osFcnNkyo408rZMzSCWVWiTzV88zLOmGLW&#10;+FL2tCpqloayPZe2+Ay1JE/sxE3YmS69fO8+Cni8jc2IdBvF5l/+pmHev/zgsf+heEdBrIt038xo&#10;r5nbvD1y4r+MW6vYu+N4UtwO1m56esq8QvmH6sz/rs78S23WX2oz3quWjymn5lw++mWFyiN5e25t&#10;8fPm+nZ4F4gN4yewmczKRmwmbgcSAUXWT8DmLtSGIo7n3ieXL8l37T7kh+IZXpnMgCyGZybTRRrh&#10;vClpBa1EOK9GMbFK9mGl5H0N9R7KogCGqyiLSsHUSuGEKgpVy0zYPE4jAjZPUos+VgvHl3OnlyTZ&#10;lbBmkUWeCDQ1H6gFHxWzx1dQDhXykJPi0KOSkAyBr4wNbPaRJ16rq0Nt0yZkJQBREL8GLBkkwGzC&#10;ZvR80wbM/gGb38mmjevAKQsWPfD/tLV2mgBdUnHXeVfO5+zrn3LvTd9fbb6paOp2tT3n0VxFs728&#10;aSq/0QIEIMLXlJwTBfAoo3IzOYOAL1S5ABhD3zUTGBCejV8hRmzW/wQ2G4F5kgiR2PUThQ2TqEag&#10;8mSxAYlSENwF2IxrAssRmD0JvwKe+Y3W/MbpCAXn1U1IeGC2/7rd/tovtuSsSztVdfNJa1sT+ACx&#10;DiPW/sEhCCgOUD4SyZg9qP2FGh6/NTZjGYDVDEwcECQxa2ou558uqW9oHMXmXz7q/9U+OYrN7/hG&#10;sMKFukwCbY22PeAxSdAkEd0I3h6Cjwn0Su097Y3tzWXXrh5Tq/PUVTuSecw9+7y2bVq8IXzxnrXL&#10;0g/MlO+yTAz7JHXlAsW2T7lrrVNW22Xssf+/7H33e1PXtu1/8N495xCacbfce6El9B4IJQQCAWyT&#10;AAkBQseYjrFxl9WrJXeaqbZc1WWbduiYbrBxUXWT3FvyxtpK7jn3e++ec0N+SfKsrE9RtiTHXnvv&#10;Ndacc8wxClNCZUw/JUlITpJnOCkYnjqxs1boqBY4Ec9KIXQ6J6k4GO4qdkRF2sIrp1ZVMFYrpZ8W&#10;0A/eyK+qvW9uNRGpPhTwSCstxWhDOZNkJUncTP5g6tcGHOD3B/MNH/vAWfiTfg0rWlu7JbHo/Ibz&#10;zC+uMWcwd4cdWLX67O4v939bee3Cq/u3EvP5X3BOTSvi+eqywyq508Cir5IGKIQeZVyHqjzvCtEi&#10;Ruyl+2p9hxE9rpQOBBHmRLRE1WV/tkzGa8AbCZqxqILpD/wG/pHUbn9Pp9mqr39wPj93+7eCdZ/n&#10;Rq/N37xGumGZdOPSrKhl+xnf71QINlVL51dLPHWZDmrBRCLgyqPphB5qyNRw/LRcXy1vPImbBRM1&#10;AriTTVTzx6r5E1GZVrK8lCygMgFmNXuskj1ODqtytqtCEF7MX5yfsZWfvFWcvlqWOUcY96jxPS6j&#10;zp5BOFuCAomwHqVxO2UBqIPXhDVELiEQJ4fQpYdbgdwOv77ejNuH9PdgQ9nb39YGr2uk9n86ffXB&#10;rBNFnomPvIUQ93jndazK7ftiz92VAXEPwzj6qdI2f4HFh3gzG4DT3lyDL9/kBxMqHGHp3dLqPRlN&#10;XqwWT1YLjdmCD/hwTb7Q3SS+yxYyqMw2FEUwfMD9Fhq8BbCyaPGGaDY5CLERDAuGDyXYCe63E884&#10;nmuYxDV4wE5DYAwWmcLFZo+DardDOte9co99sqDd+cvOXDp5TgPTCyisddm6Qb7s6OvBQDobWRPw&#10;Caj0CbZfgz0/t21S5SayLaO46ZjAXx83d2NHM9CPH9EDRTdSdO6rffHmmkzx+OmLUWz+4y5Ro9j8&#10;gecOeeCfUY2sRvZBbjMM0lxIHkO4M5+/epXEEpxOZd598PhR7cvEcxe/ZqQvP7Fv7qFv5mQcmFfC&#10;nJwT6524MSB5o0/8pvCC08EXz4ZeSJxWyo7QiWgaroOaPVHJdqxgOaiFDlWS8VWZY2HYrORgSZ0I&#10;ze3yNL/s/WFn105N3zyVe3B6yr6DhZJXTa8G+6y4QyHbbLf/A+eIBD0km01hMxWu4VdG4RCr6v+3&#10;mp3/4sQPQsqt13r5afXGcxlL8hMWXjw7K23nqiPblkBChJNhbWsRVhZ+lhoTcinNo4TpL40JlRz6&#10;WM6dohKHarLG1BRMLGYvZB09d09l6jT39/X2gwaEfmUKmwkXDFrHvxRB8ALYTKSLQZ9H0tv+7kDP&#10;84d/vy4U5h06kBW9MWfTmnzSVA2dE0TPq2BCtS1h07r8E6uunJ1VxnBXC8YruRPlTEcV203Lg7yr&#10;t5odoOFiAJthkTIBuzqtcCKxSxGN12V6awVeGj6xHFWzPwI8a3hj8RrRs0bkJZfMkCZ+eXpfVNrx&#10;z4pEMyVn7717CxOE7r7h9p4hNCBQbO2fkKQlLYOk2YmCZ1xdcF/+bdiMPx6di7hvQDrr6YZ+LhRD&#10;h3eKVZ+crnRLe+kmNoVITSHMN75Hb9J2lXnsqvA8dt8/o96PZ6SGyY9ngvkEGQKLHx/6X1C91vtw&#10;9L4cfQAF2N4cA4a/wOwvhG4JhtkHKM4HZcxIhtDgJ9QHiI0BmSZYQPojZy40AX0pwwz4WeFj5CuT&#10;OIZxPIOz0OQrsQSI0VTd4J383G1XZUD8k4DkpwEpD8LOqucnyDakXk0pkBvau2wd1oHervb+7o5+&#10;6Pf2dYPdhi1OPyQIh0AJ6yHtmoRMR0CZsMHwL2ySPwSbkctGMhtYD1i2V53RPXXpWtm9h09Hsflf&#10;3Oa/87dGsfkDTxC2twgTqLiHxA4EnamcJG42kljC6oKFZqC/vqlZVFCYzJfUvmsw2rruvn5devcO&#10;/3rh5pMH5h7dOl2eOVcjjTh/KkC02ztuXWjBycD8E755J0JLGKEakbucO17Nn6ARuiiFNF2W9808&#10;z5t5DtVZY7UEocep+e4K9uTCuJDUaJ9Dn/ntXx16MHJ5Umxy8Xn1m6fNaGruhfEUoJfwgdG0A70L&#10;hM4jBKHJ1hy/LwTCsB4Qag8JdUYf/5iBIdiFDvQ/M74/cbVgmShl7hXu4kL2YsaxT3ZuWH34+wtP&#10;tLE3xPPjt4cw93gxd0fEbV6asmPDZfpabc5KTc6Uaxk03sHZJ7cfLxA9qHuO0GkAJsRDP2IQSQ3g&#10;GYjZSGkgfU1UKsmVg1gZPsqU38MgVu9uS0ulVJIWHcnasDo7CvZTq/KilkLWOy96hTR6BXfd3Pjt&#10;C5JiVv8Q/1WU5NDsUjpNyfFVceAQGqgTOKDYrGK7qDkwShlHpbWBzRO0onE6whpzrMpEPO2pJnu7&#10;sUrWeDXHQcufIGeOr0hHeO2ikkyTxq3e983Gk3vmiSBok1j697tt1i6I0aKnqxvYTAJjXDooiuMC&#10;JzJe9riZeFBDE4BQjcld8AFxMyYBfQWkGZFMBWwzR9p6BzalXJ55ptKH89YN4azIGCIyhrLf+8U/&#10;cY+56bKvyn1/1VT6u+nMxhk8/Qyh6WOBaSpPP5nTEsFpDucZpkpaw9hNoYz6EBFwvc1PZPIizVcG&#10;X9EvRDB73MwzAYDh7ozhJzQHiC2BIoLfvgIC3jjoyTV4cgwhfH0ov8Vf0OIlNPiL9CH8pgDGG9eE&#10;hy5Hql1ibodymidnmiZL9JOFdVNZD+YmVnzDLK94aurqQvJsoL6r711XD5oaSaczOqr6ib989yCw&#10;GX3suBKIzgzybdi/wayTzOCvj5uREINLiv2nw/bz+as6WYUGOe3Xde9Gsfkfd/Uf7dUoNv+GM0YF&#10;oFirfsZmBEAUPFNFH+L7BMm+vsGB100t6gePWrp6DDCdgI9Ad1dD49s0IevT2O+8y8TTtNkzNIJp&#10;pelh2YfCCuN9zp1wP3/Kt4wVppV4qYRj1MIxVVJadZ63LgfDryp3UlXOR7qsj7SSjzRib23mXJVg&#10;7qX4mZw9c9P2LqAfXs46vV6ctu9CVuWjh902kNKG7H07ELvo+vEnRM9ooyKRGpZQOyWJPJM19TfM&#10;wp/wq7DrwvJptXVVPHn89YXciKyM2dclM86xZooS5rGObrjM3ng+Zbng8McZuwPObJ5zLGr98a2f&#10;n9q6gLV/FmNf+NltQWk7Fyfs+o6dWHKnxgJ/bkAyBOMoeEasSeCNWpFxBNhMJWB+tI2MdI2MdA72&#10;2fpslte1kgP76WtXQncsN+rTgmjomSyB6CYMLXiblvA2LZZumJu1buaJ72fuo29bWZQcpuFP1Qlm&#10;VQnCSRDMwQDoYnyk4dnHGK3wb8BmXSYKIj5qBNbMsSo2YuWJGq6jljepMmNSeeo4FdBa+PHFlB0J&#10;h2J5Z+eyTkBgTnzjel2zHn9AJ6rgVE8/IjyURYgOpb0vDxcO2aFS21ES9pIQ8AOwGbMCJXsQpnC5&#10;dqHDe5jYxnxxMmtuQmUA/50rpxFtzX5iS7AQ0tktPun1tLha113K4D2KiBjdtJN3p515GHH6fujx&#10;u4FHbwccvRV06t5kdr3/iTv+sdW+jDfBUrO/xEjjN9EEzd7if8JmZLZJGxUR2bYPb66FDATWoI8J&#10;CEKDgI0YejK/cZqwabK4JYj/3i/1mc+p255HqxxP3nJPeOCTXhcmNIUIjUHIcmfqAyUN4Yz7SxLk&#10;J8/dr7rXINM84pbckqju3H78ymxqHehDtAx87u3CDgy0MGRQ0IFG2XugtQLBNEme/PoHdkxYVwD7&#10;nVbr49oXRaWqq8WVd+/Dg6dzFJt//XT+Xr4xis2/4Uwg+CTxJwklqFIbCSOogJkc7u8fsMGyvK/3&#10;dXPLrdev7zY01Lx9W/PyeVXtk3uvarOvnV+fFBuQnxpeyp9ZlTVHJfy4KnOKnOt1I8XpWrJ3BSdY&#10;J/XTSb00mR46iVOV1Ekloin43kqhi1o8QS0eoxGN1YjctOKpGuF8NX+lVrxel7tGk7temb/qmuBT&#10;cXL89ctP3tbDoBWkMKItSvkHkKCNCvcR3hBKLJEjIL8vftvfMAt/wq8ODIwgq422VFNft/juza+y&#10;hWuz2GskjK0XhHtvSKIkZ3ecp+8qZK3Mip/OP7pAeHxZ+r7JB9f5HljtdfALzzPREecSVlykr5fS&#10;c6oUDW2tPYOE4YUlGIEy8RpBUE7+IdGS/QQglY1zZEM4NdBjs1nuXbpAj/xKtGkNvDQAyfBszo9e&#10;mBu9UPTN4oTvl6fuWi34ej57/bSDu+fuEuxZUs5AmhpBc7iW5wd8VXOBzQBdBw13ItzJNDzUoVFv&#10;dtCKJmjFzhqBr5rlp2EjXB6v5ePdCSCOKVkuCvokBWOcWjinTBiXmXrtTvn6rIwvJOlxIsGjV2/a&#10;evs6B0BoQr2GxM24anDKcdVDRwVbDdhVWQfgvTYAEjLE28le79fXm4HN2MXa+vpt2ASM/ARsft9m&#10;XXMqa0GKKlDY4MLXg0HtBaTkGvxZLcECS4jASEt87rmz1Gev3PeQ2veQxvuAymuvwnOPwnOfwvuA&#10;0vug2vW7Yo/vijyP1PgnPwtIeeGXVBuQ+iKYWRfMfBuY9tI/+blv4guf+Kf+Z2uD0upCmU1hXAPK&#10;2KHslgi+YbLAEMKoC0p7iUR6CON1GPN1WMbLgNSnXnF3PQ5rPPcrvI9UuaTW+opagiXon4Y/VQup&#10;baNWLUWQ/WZO8u219Js/cKu/y6j89ET+mtQLR3iFmru1nTa0V/VC7RfYTCrQSN1DJA7mJ9i9Qeaa&#10;HMEU/3wzku0zKY39l3sT75JjvxzEK5wLADC1wR6CK/PVYvmFK6UPHz+3WjtJWE5tlxBY/wnv0j/7&#10;nzSKzb/pDOPeoJQX7W1IP+FGQTGJlBeRKB4e6h3sf6dvkVy+npSTd5DL2yPgb2MxNjPTEy/lZ964&#10;9AMvZVry4Y+v8GZpCqZcz/BSCGgqgXsl27k4zVmW5lzJCdBKFuqyZmnEqAtiBKo5QWquL1LZGsF4&#10;DWmPGa8VOutEaGD1U3EDtMIgZCyrpRPVorGV/M/Pczklxc9Negt07cnvMwKNSMIzouQOoHBPlffI&#10;xp0EcaOP/zoDoLh3IZoBdg6ONJvbK+7c512+kpotSZdmJkgyEvO5aZfERyX0KEna8qvCGcpsmkLs&#10;ep0RkXUyJOfkpKI0r+osdMGFnKcfK7l0t/5te98genZ7oZk6OGTqhZ99L9GjoFLEZH8EfMZpQNjU&#10;bR3q6zQ3vBB9v53/JbGFhiPkuc0LL3yzKCdyjjhqNmfvF98lfbvtzNeJ3805s/WTvYmRW2+kYnOG&#10;K8FZw/XRcMENHKPmYsBdFO1SaJqiaQVwFw3UCr116JjK9NCKAjUcDC8tH++iID0Wn1Gx/OXpXvJ0&#10;ZzV/TpkoJv34vYbH8aUX16fF7045e/fFM1NPN8RrSfodEEAUQoDIhNaEpBD2fE2d1lqT6bW109wL&#10;yhPRp/wAbCa7W9CjBgat/cSYC9jc3GnbmHZ5QaomSNICiwsnKIIhuuWYvNDZzDNGZFlCpa2Ig935&#10;Ta6setf01+6pL7zTXgUw6kJY70KTn9K2F3vtVfkf0ATsVfjvUQbsVgbtVoTtV0Yc0UacVIfGlAQd&#10;KPXfV+6744r/D9dDYlQRp+/MZr6ex38/l/tuHu/tbMaz8OOq4IOlYUflITFlfie0noeV7j/IaLtk&#10;/oe1EUlPp/MavRGLiwweQhMJsmFVySEiZf8BIrfQPE1gmMJtDE6qnSExuCc+8Mu4PWu/iFd8W9/R&#10;jdPf0WXr7IN7HdRCRrq7+qxWEOlILgXzi0nA/OF6wDOxrKB0S6gKFI7Zk10AcHyIpC/wgKgJeSZ7&#10;Iqw3g6/evEOZWVN9F5CMgYPk7rYP6vOjT3+gGRjF5g88WeRewW4fDc19KJORPN4vyDcC6xnkrWA0&#10;hAz2g2fPY86mffb11llfrpu9ZfPsPduXnD7yHY+emC8+nMVelBwbfGaXH+OgV9ou14uJnpU8X5SZ&#10;K5hON5IcZak+KsG86qwZVRKKtsP2U7P91VwvNd+FwuaPNHwUFNHGig4ZmGH4qPm+GohAiSapheNV&#10;wk8LmAel4gvVusdNDfCTBgmsG0bruNWHCCsbA9gMcwWyrR7F5v/rEkByta27v7uXmHahGxX7m4YO&#10;GIYaGjsMV6vLSx/q5E9rLtSUx5VdjLwsmn0h3buY7avLWaTOWlKT76zCCRKGaKVh13lbcriXa6r1&#10;KNn2DRs7bI/eNz9t1oNVi7nv6SL1QQLMWIrxhJW0v7vd0KC9XsiM2pQduY50TG1YkLdpzrno+blR&#10;87K/XiiN2XBSfDztKkOcvp2XtC02+8g3lZwInRiEL6SmCTZrEDSTAWx20/CctQI3rcBby/fRga8g&#10;dqaw2U4TAzbjLTs2e2q5IWqWl5w+Uc6aKePtSzmifX77Rt2DdfEndiScrq59ZAGVyQ4auFhwwQOb&#10;Eaah3jyEHczwrZd1BWpd0aNH9Z0dVPWUpL0x7NkYoPj/JGTD7YKoGz8XbdPIaYMhYRv5cTNbNidR&#10;4S9qdoT3FNQ/CCsbEarBl20IRKoZGtcCvQdfT+O1eHGbfDmN/tymIG5zKK85jNUQllE3hdU4LePd&#10;5KTnYXGPQ4//PeRwTcihquBDqqBDpYEHZSFHVeFxt8JPqINjKvz2lNK+vRp64tY8YeN8cePU5Ef+&#10;++W+e0qCDsuDYyv9D5S575W57i2jxWgC4x9OY76bk2maJbV4ZqLn6j2wmfRPU9jsyLP8lcLmyVD8&#10;FhqmiEwzsltDxI2hma8Wnb7CK3/c2N6NZqd2m7W1uxvqYVYbABVrCCFv41IjRu/YDGKjBhdtVKf7&#10;cJuS9BtAug98wqHBLnIUqsF44DNIUZBdNT4Dr9GuLmKS0traptTcrL59HzsAkMJIuDyKzdR8/RGf&#10;RrH5A88aFlUqF/UjafonFFYSQIPGgnW3d4QoAIE3CX5MR0f7VVlFIlu4OTZm9s7N0zMTppeKZ+Ym&#10;r+LHH81jneUmrdry5cwtK6ec2uFD3+F0IcGvnO1dkkIrjKUVxrjJ4hwVaeOUGeMUZDgpGaD5oC6I&#10;wAiojAZWhD7eRJSRj35WDDS2emu4nmqWj4rhdz5+OjduUy6fqS6pNb1HnExuZuTO7G0wFMmcyIMj&#10;bAMyfOAc/Gm/NjwIakAnmLZI58KZGzKVRLOS2tMYevrbhkaskODo6Wto0SurVAnn2WsuJs5QCR2r&#10;JAE12U7yVOeKVB/QrBTCxcKEtKLLb4wGa3dP1YMnR4WSfQyW6u+3bV0dAyDhUQ+ssCQXDNpQp+nF&#10;TRX/8F7W50sLvv7i3OaVuZsW5BB75nk5m+Zlbpon3LEqnnVgT6V4gpw7sZQzVs53xFYMhWRCw+Z7&#10;aHkQAnNECZkMksqm+ptJG9VftKIxuswJukxnrchTw/VFkE0AmxDE/gLMVrP9VExfJQuU7zlFnOhj&#10;u9iF+a/aTftS6dtOHbtyW2WACjuqIbh+sLPDC/IKXApEa4ONltbcCsW2lJRtDPqVO3cgtUEy2yTs&#10;I1sOOzD/T64uIDOwhGTKoWiHlMLIEFyTNjFKZzHuuvD0Y/gWJ4EFFK1QvimMpw/hGXzg2Mhq8eYY&#10;IWoNbnagqNU+qK4q0kbli8Ezg7ONF2BxEzo3V+/HafFjN/sz6v0Z7wL5hjBJ69TctjCx3ivtpevR&#10;Gtqpu6Gcd+GCRh+QvGKqackvQwX6IA7wvtGLUe/BqPdFOp1tiEDUDqcNtt6B0Tgurd5VaEEXNTTF&#10;EDe7wQkD8iZQD4WqCc88jmWaQNe7i1DSbp4dr4k5d+/WW3PXwGB3f58NZPResE9A/iLKJHYZVFDT&#10;Kb4Y0d0EpmIqoB37+MmzFy9f4+O4SNAihckh8TOZf5SYe8geiXoNhjaOGowmWbm6UlVjtdmojslR&#10;bP4Dr1Gj2PyBJw+LCZwhqY3rTyTXR1J+EMgdaicJQKSRYXoBs4nuHlSc+3usA92Sctns/dt8E3bS&#10;2LHeR76evHfjVsapdCljzbdffRy1bG0hj5YX91E5b3J1djhEFkvi3a4ddS4+NUGeOlbFHKdkYDir&#10;mE5qtp3jg4hnEhUV0TR8NzTAKJkTsbaqmO6KDMeKZCfZmcCryQvOsb/K5h7Iz7xUpbZ2tuHvBO8I&#10;CENaVEex+V+fdrK/6ukbHrBBOALpBQApWol6etu6ujt//MkyMNwGOjW4XcNDzaaGbN3l5ZJjbpmH&#10;xlZyJpRmOJQnusvpjqVJf9VlLc1KTS+6/LypSW9uvaGq2hh7fPa69ftOxj158RTWYLYuKCxiO4cr&#10;Z3B4oLtV31BReO5o1FrO6qV5kSvyo5blRy7K2zQ/P3JebuQ80YY5yZFztsV8sUoc66aTON4s+Et1&#10;9hiiC8b9G1U5RtD8YdjspGJ5qeheaIyuypxbxIk6tus4n9nQa82UlXx9/DDr2vlXJoMdm5Eism8n&#10;SAYaOI3y+fCw9uXL79LpKw/HZFy+Zu1DawA6oYHeAI1fgc0AksGBPtw3QBogdN9A38NXb1eevjhf&#10;+MyBY/wLj8JmAcHmcL4xnCJU+wjMaIv6GZuFliDAs9Dyn9gMPEZDsx28A/CuuBUD+B2E1wJTALcF&#10;OE3Bsylcag4W6n3pL9yP1TjtV2A4H9J4JDwJFZunZLWFi4wf57WHSFsJhZtvDuKYQ9jGYMh2svTO&#10;PCOA2UVghmgo5Lh92ETzBGaRMN7AEaigTOCYxyQ1waLKg9UAbP4y7gL7UuWL+kZrT4+tG046aKX7&#10;qaO7v81qI2X6H6FXSq4xhMCIg3FJ2KzWcrmWK8rLyr+i1t4CsQuzhK0LPgBUxmsAMxzA0c1MjsM3&#10;r7Pz9t8fXbxaWnP7AdnfIEjo7R2Nm//1jf57fncUmz/w7KAgBEdIKgtH5DtsAxDJHenq76u69/Bi&#10;UenN2/fg3YqUEhao9r7ey08eLRfzZzLOBB74Mnj/6oCk7c5ZZz65xNick/JZ3I65e9d/l4/KJWOh&#10;XLioOmt2lTC0Mt2zKM6r6FRQRWKgkon0IwZS2RhoiRmHaEkrRu0wQCcOrZb4qfmOSp6DRhQMYeQq&#10;MU3Bci5Ocq5kuldlh5aLF+SkfpPLlb142EPCMzTuEskp/M1YC+z+FmQtJJkxMkYf9hno6O2zITi0&#10;zwmZF5TnByGT3g2DpJEfbdY+k7W3E+nukZ8QxbxqauFcurQh43SQLnc8LEk0rDkalk9xYog2c0Vm&#10;UkbxlTqDAbUEiKjerX0hzLuUdbHwfct7rMZQDDNZu1phhTjU32J4Xy2XXaafTdy4PHvTcun6JZIN&#10;C3MBz9HLC6JXFmyG/dRK6YYlmZuXCGPWb76StAD0wGrpOAXPRcnxRl1DzcG+Df3NHlRYjEYpDA+I&#10;dFL15iAtyWmP0UnGacVOUHvFgIKNTuwA3RJdpqtG4CTPmCRPc61kLbhCPy6iy2/V4Np4Ud/05bHY&#10;Lex01avX3SCyocWnH/EcwQQMkiPqH4aJZK2pcQcvff7+b0/liNq72oHYKJ0AoX8VNmPakdUG0iCP&#10;g4sRIeWDp7Xrz+QtOFvpx3rrJTSitQlOFT7wmeCTKNkfwiOSVje2CcMd/haAQ2pAAow6YoYfBjGF&#10;ZFmc2cR7ygM6X5DeZOqd6M1O6c0uGU0Iu2nsZhq3mcaDW4benVnvGHff8YcS521XnQ9pXZmNNNgz&#10;syFs0oI6tyu90S2j0Ympd+SYnPBjofrJx1YA+epWH7RT84nWmDPF+vbnmv0gxw1BMaGZltU2gdXo&#10;JWn1F5qmcOs+ib0WnV4ku/+OUN6s7Z3tFqOhBROJCe3vRgWlu7OtHciMXipgM/JtjY2NpRVKtbZG&#10;rqqS5l5QaaoNBv3gAAotcLxDkhuo3INYGqZdb96+U2lvSfMuCyTnS8rV75uayeYJ4UFPzyg2/3HX&#10;tFFs/vBzhwRfN8jYROIDukhEgcti6yy4Ubo79tTR0ykKRZWhqaWjo7POaIrNK5iZFL+p9OLctP0R&#10;R74KzTzmpc79+Cp3BePwGkbsotjN4RsWBB76yjdle3Du8SklqaFlqT434twvx3pcO+paluCs4mJA&#10;GBmyi2hrHoOmZ7XADQVmFd9PyfOsZE2oYI1Xor1VGITKooLtUpIyqZLpVpMToclbVED/kpcs1lTa&#10;qCw77uhRbP63p7xrcKgHyxvJCBIXJqyDPQO9NmIhRGYP5fuuwR+tg8Ot3QMIeToH+jVPHu7N5zsV&#10;sSHlMU/HmaVhTNbygtWixbzT9KIr71stwHlcLWAAGdvb3zS/t3SYkcPt7e5DE3rbwIDR1lmmrDx5&#10;LCZhx+aEr5ae+3p1zsZl0g2Lgc15UctzNy3Pj1pREA3tkc8yoxbTdy79jPfDZFn6BI34r4SrL/TF&#10;1k3NcVSxXDQce8rajs0gggGbA7T8EKre/N9hMwTmJioyHBQZzmX0mefOxudy9VYLxL8ajZaNZ059&#10;lXi6+MEjGxpwqf4obE0obj8SqcgnjHT02IruVG9MPLHg4HZgs96sRwUVnbaAZwLOgFlq/NsJJ3CP&#10;z2MgsYNSUH9va2dbTK56Zsx53/Rn/mITRDqDUG/mIEdtQnDsLbZ4i4hhMyQ5Xdn/GPhPItJJdLPN&#10;TgyDI9MIbEYIC6gGXhJFT+ICiQqx2U+EFimjj9DoJTR7iSABhu5nvVv6a6f4R67pb2gCoqRNw/9L&#10;3ArBTnd4W3FNrlwAswnwDFNIxMdeLKMXU0+1R+MtsNVIO5Y/Amj4YgGtBSZngcGB9R4ioP4C0yeS&#10;ltlnlOsSbwhldxv0JmtH68OHj7S6KuiNAJuVcl1e3hVJ1sXqmrudne2YAIBuY1Pj9ZLKlpbm7i7b&#10;vfuPLl4pkpUpXr5CftuKYhRAHR/r67G9fvMm59y1i9fK8i/euHC19OGT5zC8wOYJNQLo3oxi87+9&#10;9n63HxjF5g8/NQg3ewfRQAKVH2gvkPCqq6dbob2VxBCeSuYwMy+wpYUYhRUa8TXZnvT0LSnxn+yJ&#10;8vtmmf/utUHHtgQeiQ46GT0t+9S07ON+P3wasG/FlORtvoWJ7vBs1kldFBzH4rOuV0+4XT/tXMHC&#10;8K/IwHCroDtX0GkVdP+KdN+yNFpxssuNJHDHJslSPEpSPUtSXWXJzkWJjrIUJznDQ8kLvsGeI035&#10;/tp5hb7RgHwj4n0S9pAo2b5ukqAZwx4jfvhk/Km+iRnCnCCjgMonRi9iXJj8UZQcELiQhe4cHmkd&#10;HNa3dVra0UU+2GBslSgUyyVn51xN85IzYTgRUZM9rUL4tSj1olJptHYhAY6gkxLWBs+ZFFdJ09Tg&#10;iA22FgP9Fn3zZWnW3i9WpXyxjLVuSV7kstxNS7Mjl+ZEr8zZtCp74yo850auyN74qeSrBcLIecz9&#10;y+P5+5aXMQJ1YpcqsYMWmp3sCcBmNQeEA5STXUHShoQnJMAoPvYkHVEEQ38z0i2uGq6LhkukSHSZ&#10;fjpJIK40OQvY7Kzm+Mg588+nnmAnt1rbIGRlNnfuotPXnzpWcvPewAARvMMA5NpgPY0dComLRx6Z&#10;m8+UXv1UkDxDlLjlRt6lZw/qu6yYEXTW/ypsBhOC/EjMEprNSDmbUJ/kT99uZd1YkKL5hPd2ioT0&#10;HDswzRNYpklckzPfDKVrqh3559Zku20zeUb8igZlCG3CMpIq/aL6C8VNqgZMKsFAZeTDvaArwjHC&#10;Y8oLkmFAa7DMQDdj690zGt2Zze4sA43VjLq1n8jswdEH8k2BPLMzctRsDNNfOaZxHHM42xSOCjQP&#10;hW3jRIEJRXHsCZD0RugMW0kaDx3VgHyjM9NEww+Hclly7ew4TXRKSbzwGj/7PDcziykU1dy5+fz5&#10;a5lMUVqmrJCrAL9aXU1zE7ZzpkePn+Sdv/Kmrg6p686OtgePniKMLi6tvHnrblNjY38vUt+2169f&#10;n7t0rbhM9a6hsVlveN/U8ktPM/IXmEIE5aM87T/q0jSKzR945rAwYXHC8o1FtgtLLemKATUbK5rl&#10;+eu392pfqe88ZmZfjd598kAcXffgcZFWHR178OOdkVMPb51y5Jvw2M1TUn6YXBA/tYw7QymcnH8y&#10;7Pi6uezdvsX08VXZjqAUaUVuSrYf3CzK05xK6BgBJSlBJSnusiRnWZKnLNFflhhQlhqkZPsouS5K&#10;HtSdaKVpnrJUWjmdJuc4ytkTKtNRog5SZ82+zFuZxWPeuvWsoxNeBSCF2rHZ/pfbEXoUm//5OoAP&#10;Ek4v9jGoUyAdgk4hzBsqrERmkdrctA0Ptw4BWZE2RHpx2No7qHnxaktuxrzc0w7FKRPL6d5Kfvjl&#10;9JgLourHjzv6BrsHfkT9A5kLRJRwP8T8t/WNGHuGUQrp7+3taG4skmQdWrVCtH517uY1OesX5iJo&#10;jl6RE/15buSa3Mi1eZFr8iIB0styNi7JiVyUsXFq4pmNq64kRGhEjlViSnQTRAQ2QBfAjAGeNoYd&#10;m8FL+IjighHtEZ0I2IzxEZXiDtJJw3VS2GCMU7EclKCD8T4vEsQmnzKaDT1d/T22wQNs9trYmBvq&#10;Gvg4wxgS2Ix9Cfqwic4ryBbDQ0VP7m/PF6+4mrlYce7zq9Ld53JkTx53wukFfGI07v1T3EwVqnHg&#10;//2w7xdB1AahnTg1Ibvd29vY3Su9Xb80qWJ62uMwPjLPlnFM80cs83iuZRLfDD8ohNFIIPshWgXi&#10;8i1ELpsHlCXYDLNIbyh3gqXFJ44XiHrtbpIge0NOxIurpyGnzTICMkET8yGWFSYvMMA5Ri+20YNp&#10;gEY3suj4Ce6M9z58Y4jQEgI+Gsf8HxzL/+aY/xfXPI5rnswyTWbpQ4iOt2GcwITuKfyGwcBmNHoR&#10;QTGjOxs6oK0uDCMy7TDIChTo59Iff3bkytbjInHBldv371VoFIVF1y9dlmk0N983NLS0vC+vUBSc&#10;v3TtenGRrLy8UlVaJm9vs5D6OzgrnR3v3r0Dcl8vLgdCV8g1JeXKG8VlxbLyxqYWkP5JoEw9Y/bs&#10;Bel/ADMuuNHHH20GRrH5A88Y1hqk71Acgyg/lqEeqmsKcI21G4xodIO2WntuPnopKLjOzy18Vlf/&#10;tK7uaAo96vjxnTz2Fk7a8rMxC3gn56ukc6uzp2iFwQpeQN6RiCvxTjAeoJpbYCvkSJnvopsZvNwJ&#10;Cp6rguMh5zhVMidVZLiUptFkSV6lKb5ypreC7aEGZ5vvqmA7V2TAa8iJfFfgouZjdfbRiKAMOvMS&#10;c22+qLrpXScKVmA2URpPuGGB06TjGXhNIAd/ze/78U87CCw29vHLek+AAHljMuwVdCoZAIwllTe0&#10;dtsPAnUx7A/ol5J/CFEW7OJuFOMRaVA/AbsXvAR5Gq3qSB0ikU161knDE84wEQxBcyqqGOjzxewh&#10;QMSmrKmt9VyV6ki+ZKOIvlaSsUxCX8ZPiS/Mf1j3CopX5OrAA14O1B4OV4itbxAmgtaePrRUmere&#10;lPP4iWtXiTcuhwtk9oa5hAUWBVGwz3Ijl+dFQYEEA6+X5UZ+hoOCr+YIfli1hf3t0tI0NM6h2d1B&#10;J3YCDVsNHyouGpoRBANrHVBIhoY2eu1UXGIlqROP0wiJ9YVW9DetCEdcVQisxcRBksiPMJyU3Oky&#10;wdqMU6yS6zCHRMo6v7jsNFco1921WtGTM4xyM0hhEGnHLPV2g+zYe65Kvi2bsewGd2F1wcIS4aLM&#10;+G+zWPdqawETmEDcH+SskBlDBpbg7y+XFzn8n2cQL6g3IM8yAkZ479CPtl7Q1vuhMlvfORjJUnxy&#10;tnoyo96PaXbKMDnyzG7CVlcOoNrowDVPAvoiJCWUbNhXWFz5gG0ynPlGKIEgcvVEhA0g55rcWEYP&#10;YDC+LrA4c0zOCJqBrBz9FKE5DNlykqAGMJuA995soLXRAzwvHvymGmF9AT1tlLpRt0YqeyLXMpFn&#10;AR/bDzCMT5Lo3OQMtW0qbgZhGyE4jWf2wP+RrffNbKVlNPtyDG6QBc20TBc2LkjSRSVfypP9H/a+&#10;wy+qLN32D3i/F263bWizohhRMWcRCYqAAgYkm9rQ2oZWTKDkXFA5J5JZTASBCgTbnG0xKyJQ5FAU&#10;0fDWd0rt++5Mz+8NM9PjzKV6d1EW1KmqffbZ6wvrW5+mtr6mrt7wa8mvt+78WlZW2d7aAlf49evS&#10;u/ce3rn7AF4yipXflL2lJfm5UhlB6ooKw8NHT2/deXjzzsMbt+6jm0XpmzKsTMZTwBTTCkVUBpVX&#10;n6e65+e/6gz0YHM3zxwuAuza8IBQndTRhsgk9ivqwwjfCAI/4AwBnhvbOhD2fPKytKqm1lBdnaMt&#10;Pp2ju/jLdW7GGa+IQ3NDtk09GjU1M3Es2jCjx5+WjdFbxzE3IfhcKEWKThDQ7oMamCL4PdL+enF/&#10;jQAIPSQ7fmhmLCLYwzJjLXJZloyr1BfKUFoOKlwHFIhBFrPQiYdq+eOKZJNzeNN5wcduF1e2NDW2&#10;dbXRJ/yAAWcOZdlUwsHspN2ciz/qZTB8MPBu2MrxA0ELM5GN3p8BZUrB0Tej5wELFCEA1uL8oNAN&#10;HjD2LOAqwQJtZYwTDLgAn+uDEScLLFnGUQbdC0rjZMCgAQUpa9OAxWV+bwaPAcnMAOrgjTB5XSDl&#10;t5Ybaq/eepCSncs5eyEwLd03gbVXIMy/frXZ1NjF8JfBdIKziQQ2sBn3bS2tqFgtq6y+rS04dSQ0&#10;cZWr1NshfR24YAvTAxxTfRdjpGD4mccSoLLaz5WGl1Oqr9O2I24rz4RMREFdgXhAsXJIsXqQVozE&#10;8yhIkei4/fOT/kMv6VUg7Q1VbQ3/W50IeNyLUFnap0iBvhdod9FbKyAVTy1/gpaL/lTfIvqSK5uZ&#10;zPKTcJ6/KEV9LXSmiq7cLHnyCtxhUrpGhB9CYCjGBX2pFUJe7acu521NS1p0Kma6VjBPL55+LNQx&#10;aW9GbjbyoODPMVKe+L5duDoQhMApYM4UpfExaOp+O4lk1oJbDMkXyuW3vwclHOKgWJXbJdpFMUWz&#10;WC8msaqHJ1ZZgJ4trRnGfmvBq/zfwhoMRI9RKAVQBHb2JfWP2v8QVveBBLei2kICDK40J4mHcgwj&#10;uIahXENfblVfFDsh3M2D41s2S2iYjiosguTqkVzyxcfzieMNAMYYIUIVdaUFQBoNKP+6Af62AXnr&#10;sZyyiYKKIWhgJahGL4153Ls+vJxj2mv1DfVwiMHPR6cvrC0yBaltNybpz99ojZOh+Q4hCaJzU7kV&#10;VhLMHmZWaWZ7bv9WM9CDzd0/neRdAdVwhUB4D4IJ5EV9orOSQGMnSXxAxaK+mSKXbZ3tlbU1l2/e&#10;uXL/17RLOeujjsw/uHmqLHjK8bDxuUmWuZwBKJHSsofoKGtI/fv0TEdePQlZDNWLhxVIhhTS6I/W&#10;BejFm88dlJs0OIc1JDMezC+LzJhRGq6lXjSMJKIEAwtECHUO0on653HRWRIcXSutZKosfH9G6i+v&#10;n1VSSznsBWiAQ7KR2AzQWYjSzb+5Nd2fk3/oKxmiEIO3DPQCJomuxexZOBXk634ajE9mhgD6WhQS&#10;gCCMEfrm2MuAB4xHB+wl24o5CIAAiA7SAAWx31FvLlTzQEORtk0asF7gIZPfjP9xCPNgXgujgFKl&#10;cJ2hioWDV7QYS2qq858/DUlJ/TEiiqtSP3pSwuBOJwTamC675jclWQkUpGry9KpoFn/dBvZKl5S1&#10;LsfWL1P5oGjKPsWXADjFd0mK3xJCaAJpeNIucJ0Vng7J3o77DjhvPXpoPgItqKQqUvQrTv5eL8XK&#10;GazljNHzQAcDnx8YPEgPdTAJhEcQx0YlNNzrIUWKXnoh1MQQ4rYoEI+HrpyOP1QHmU+JlVblnJK4&#10;VcJ9/KLU2AKHv91QVd3cjFIpUpQDvmKiTORAQ7WKwgnp1/U/nBLNOR0/OhcK8OI5WUkuyrCE1NSb&#10;9x80tjRjYmheMMylaEyBAHO6yDj6EuQAQpPHh/Ip1D7gCsKlRKeGeGENza2bRBp7zq1Z3LJxCYZh&#10;nGpLWe1ICXo2VwzhGYaLqobCM6ZaqSpLLnxcomj1AazyK4YI30xSGmYKn89MejST9XBG3N2prEdT&#10;BWXjhIaBSW+ZpDVh7VReJXLGVhwDOFwoUAY8496Mzf1QBAVsFlZioFj5rwRmKqOyFFUN4VVaUP/K&#10;igFJZcP45bOkpXYJRRsEWdr7T02tpg+I37ciMQJbDZYgrTFarb9zw5WF32BaQFcAKmPgAf7Zg83/&#10;0D3nn3jwHmzu/uQz4VH4ynQxVb17X0lt5xGUA06/g+BPEyUW36ExnBH9Grs6S6sNt0oeRcRx1Wmn&#10;z+TkhslFq1lHFikibI6Gj8/jDT0bO1yDJgS8STreFB0PKiL9GT94uB56TwJrHX8yHhQIR6LRUIEY&#10;jXi/Q5QS9FoNf3i+cPilxDEXYsdnsybm8aw1ggk60VhkFosUvbWivrncbwrkCGMOLVROyuC5KFmJ&#10;uou3ykshgEw4A+eP0b0CLDHyRN2fij/mlTAezAMOsRlTcU84TM+SK2ZGaOapL8/hV7SpMTsaFA4/&#10;YlCogIFkOg75yAyEdHZhv2tub2tobwfVqxHONF6FSaLDQvuQsB+DwRQc79MngWUA+wBuOlAfYIZf&#10;1DY1N7W2NnW0Xbn/gCtPjkni5+sK4Ddj56XyFzjl6LEIHxR2W1dXScljRRI0YtbGLl8m8XQ7tsE9&#10;zX+p3GuRyschxdc5xdcl1dc51ReFzsBpcqOZB06KNQ5qT4e4HfZx8j3u2Un9dOL/Vaz+H1fS/+dl&#10;NSm55ifN0XMXFolAAftWL55YIJlXAJ0yUikZoINYjWw0eGEaDtpdjNWLoPZqqeUN0fL66wTInsw/&#10;w1oRvmtvQnR5PXjoAMcukH7hnOH7AgcQQMBkG9HrsAtNId+Xm9rC87Pcz8itLvKx0gbphFM0AofU&#10;CPcjIbHq9Idv3pBbR6YfVsdHc404rROysMjCMRtS9Gt6HwRuELx9h0Q/nZLOFuj3oKjqWUW9Jzvb&#10;VvzrVJHBIrESsehRytrhEkMfdmV/fs1sUfksIRpBVo9gV1PCmGuwJAe6fLSgbDzv1STOI/uI7JVx&#10;Wb6sC6sjTiwOz5yfeHOG6KWV4O0wcK05Vf05lRME1VY8w1h2xThuFThcOBSy12ZsRlYbo9vYTFiO&#10;yDnf8A2nqjf6SQveThS8tOPcco+6GJyseWJoJDEbzCjaXjC1yMiyY3Kxfn7vRjPH3PA6eimDyubH&#10;NKs9t3+7GejB5m6eUuYyIacNwUl4VobOzoqODhTeNLd1tGCb7nwHkIZFbEQVIiJ1HW0n8zQhbEFQ&#10;ZGJ2fsHV+/e4p9Ldw/aM3eNlFb/J8ljIuCKFBRxfLYlmT4S2l14wgBi2kPqCiid/vI4HqUVwbpE/&#10;HowAJni52ILhIqPE+bLSUicYlc0adSF2FGQ+L8aPyeWMK5AMLZL3QxpSJ+pXpPheKxhaqLApPrY0&#10;LWmjiq8u0paUl7VQXBtFpdB5hldIIPT1h8a+IKIZmwHMFLVmdjRsXDSYjZ7uaSOjn+TSUtiPLCg8&#10;CxAFKsP/I+kp4A1iG6ZOUzOaD6CmtLWppbXeZGroJGxugoNonhY6JlDZfA9sBoSYN0maMgwzNpNb&#10;zWyXJlBxOtpBZm5qb31d8fbmnTtPnj5tQ+sM1JtirVBZ+Uf4Si3kQ3c11ladVyTHrdsoWLM6LWBN&#10;+tplKk87pY9DWgCTZvZd9ifYzMCzn4vS0yFi64Iw4U/LMxP76WV9itSDCpP7FyjQcgrKcTP13NmF&#10;gu8LRGg/Na1QYpudaHs+zj4r0SabPVkvtkJhNLWPFE4qlk5ErCUvEbTBvvmcIZfYkARftGfdrsQY&#10;0BvJUUYHcgabMYNMvp2cXQab36Gn2a2XZVuTFa5HBdYa6luKAr8J+Ryw4Zx+3hvMldx88hSpBNg9&#10;dBbICqQTwZwXQhaaLWaYsRnATEEMzCZmFAmhzhZYMqhyvveifHnkaRvB/RnSaoskFEQZLBU1IyQG&#10;+McoMp7BfztNWImaJQtujQUQGt4zWjKLDRMFpZPi7syKKV4SdGwD+2Lk6asxGdc3y4tsQrKmHNHP&#10;kL4dLQIwG/qz3kwQVk8S1YK9NZZbhfwxjf+KzaBbG7rhN0MjbBC7GknrbxLf9uJVjVfWTOE+XhCW&#10;55uYpdA9rGlncjDtrejjjJgLDD7MEzTCviysP/vgT7cq85/96fM9z/wbzEAPNnfzJCIQhyA2dihs&#10;KlCrrmtrq0GoGOo8DU2Q46Mtm/EYEDQ2vv9wv6pyp1i8ePv2OIX6rEaTmJr6Y2zkytDA+Ue2L06O&#10;mc3bMzuLPQbes0YwQCdASQyC0kMLqUvBbD1vqg4uzqckNJQlrAv40wsF1gUCoPUYoHWhBOqM/fM5&#10;g3JYgy9EDj4bOjIzGs43/mCijjNBj4YZQktSqOBaXU6xzhXOTI7wlsdL8y88qyjFbsm0c/5IfQsQ&#10;ugUx6qu/fcJCJqr8CZg/wTN9dAaff7vHM4BL4AO676E6GWJLTdAcbm2Hrgjypjg/re2djUZTbZMR&#10;7XXxZAt8ZaaZJh4gPI1zR4iMgXelQf9AXennwYA0k3jGH8O+IQI2JhQJgvddtbW1kDimUmjwApGb&#10;xa2jE6ITUEMG8bsBHjrFe9trnj8+mxjP8VktX7MMhC+Vt6N0pY0CoewAd7Wfu9rXHfRsONCMx+wA&#10;ghgNP8f0tR5Kb6ewzbbh/B3LcoR9C5Pn5MrdTnMXnUrqVyT/RicepuUO0rDAvkbP5qV5go3qg6Fx&#10;G+ThAZykrUtPhs1BlqRAPrhIblMssy2UjMGS0wvRzGpBgdQxSzxHErU5XWkytQIu8HmxpKm+iaYA&#10;6wM/3pHCM4qdP3y4VfLyJ4XSXcWzyVWOKlIO0wrGZUbbpYXxz1+48/ipmXtHL0PvCiR9YMFSeAbT&#10;jtg1jgm7CJcIDoxZZlqwMOCEf+DkQOgFsqnNpubbz8qWhx5bkHhjmrQCJU/DOBWjxGgWaRgvqMFA&#10;ynmwqHawuGagsKqv0NBLWN1PXDteUmXDK1kSdIqfdeuXG5C8fNKME/Hu3fO31ZyjWu/wU0uSrk4X&#10;vUYJsgX7DVxbSxH0Q2qh6jWeW21FwExFUMheIyeNAZ4XxnD+Xx3TBjYPZVfAXPiWX/6dpGaa7CUs&#10;g5XBKnZ6zuM3VSbkvEB5A8UfwEzJE6wOMAqxXM1o++fvv/qrs+cD/j1noAebuzmbhM1MR2RcTYiJ&#10;5l6/fbH4Sk1DPZwB7GbYe00t7fDJIH9b195+5dXL6PPndkjEN18+v//6ZZhI5HswcHnwbqstK0Zu&#10;cR0VtGb+RfaoS2zUNA/QEjYPKhQPLRR/wWZzrwu0ohqu500CWhcAoQVWBYIRaNOby0JtK4B8VKHY&#10;AgXNF6Mss2KsNBxAOLB5nCZxlIYzsUje/xJroEY492qaqybZnRsaezLlwauniLQDSgDM2GnBjCXJ&#10;q6/+hs9Ifur/NzZjUzZjM1ojG7u6YD8hUg2LCs4r8poQTXyHx2igiTQEsBOh2g8fa0EKo7Lmvw6b&#10;KQXbhuQA2TdIsTK025a2liZ0fURAG5CGRdIMjIZB8AEcb+Ks1VdVXb14QbBnd7ynu9LbA+Jf0OlM&#10;8XZU+C4RrbZX+kBs5M9is32q3zKVt1PkVvto8R6PfElfncr6TJKtLGSm/PC3+cL/UyQfBi7YpViY&#10;dJDRXng21j1+XcC2eT+vnfrTTrtp3B8mZiaMKEaRnnS2VmhXJBsF5W0NB/nm+cVypzz5dO4R16iQ&#10;Xx8+RQGtWXwT+ElRAQpBwByh5Q0PGKOquYVboF1zVDL5BGtQLh8Jl7EXoheqgtOLC+tpmjuNzVCB&#10;JpJTS1uXCbP9EQmFP4/NTIbiI4xcYDPFcTqa33eawGF/XFHrx82ZE100mf9qFCjWnPLh6GkhrTZj&#10;81Bu5SBws0UQzqzqLzL0FhM2jxGWz0+8syz0jOZ5HXx22BVo1Vrf1FTd3HbtRX3IiZsLQ7MmxN0D&#10;eXu0BLoiBqiRoGHzaE7V3xeboVOG2q0B8YZ+8ro+8jrLiCuz9x7dnHQq99YT8N2gswaddtDAKF2C&#10;70s6pz3Y/NXvPn/sB+zB5u7PNwXruj6YTO0vXpUfjuVsOxR+7sqV5431lS1GOE0NRhj+6FFF3CL0&#10;5a021j+qennlTQmv+JJbTNDswM2zIgOtg7aOXO9inbDNBa0pMhNH5vIGgytbgCYE4GaLe+kFfSCg&#10;DejVCRDcNo/h6D3FtPZDd78++OMcdj8NtfwD92dYfvyg7IgBORH982IHaFhQYfw+J3ZgHnskiTty&#10;+2aDHyQZfv2Ugzwy6mL6zbLntYhYtqJCFxW2kEv8F4hqIySKAQvCHM2myLZ5MIBNwWrGK8W9maqN&#10;P8ONfF1InYMFiyKVlka4KR+6Wh/evl1y/25l9duqtuZXrU0P6g23DWXPG6q6OozkFkOAlRLRGHgx&#10;Ocw4FJojUaEzccSw55u9Z3Kd8atPrDTmwyAeXgfNL1DPWqB8DBVXkhKDHwQPHkqWIPwg4o0duaWu&#10;tvD4ueTDIdH+q6I8FolW28k9F6p8FqX5g6pNSiPJPm7JPh7JvniMuqmlyX7gaWNAKcwp2QuFzs5H&#10;drgelh9arVFYa9WeGaKQVE5gGtv5DNe6UPkdiIS5CWAkDMtLCpfuke5wF6yxkXjaqgKWKPd5por3&#10;hZxP2n40fEty0N7zCS5oMKoTTNfwF15McJQF2e3dsC704MvKGiAzmO3Nraam9nb09gBtAuzgDiTO&#10;4VDD+qQg/fs3VdVJWWc9VAkLzrKnFEotLkTbKA6pMi8Y0e+yw9RqBB0M4MgQ6mCeMNgMeMb0mWcQ&#10;njSFucmigU+ONPzHZgT8yVSiMi0knjGBskt3Vkdn2cTdmy5ERrn8+8RyyHtZsQzW7OrBCYahbNLL&#10;HAGBTEn1SHHlJN6LRXHX1nHytfdeoz6trrbK2FRb09hYVlvX0AyWhfF2ydNg5UWX6KypcXetpTUD&#10;oWSSWI4qrDEIazOyIYhpI0gOfewBYJZxqyEtggFJk7+WC4ZirckiwyT2q1myimmJ9+yDT+/kncoq&#10;vF5XV4MlA8sPhe6YXszJJ2wmOwjL7HdvzDz13P03moEebO7+yYbv096CPRq5tC5F2onA8Ni03Dxd&#10;yaP7ZWXVRlSC0JaNLQaVoabO1lpjXf7dK0Fq4cqIfS5RBxYnHLHlhNuKokbtXDU20GvcrqUzzseP&#10;RPNmDdFrezOUWmAzfGWkD79g80jwaZlMMyg/GNCU6FsoR98LCz13uCZxcG70wKzwATnh3+fGoElG&#10;v9zYfvlJQ/QCsLu/LxAPKVQNykzocznVTh4RlZl+s/xlLWTyiRDL5P2wSzA+X/en4x//yu5gM/Y6&#10;BpvJN+loq2+se9duLH/xLCEmcf+Bw1GsJE5qasLJE8EKRZBULjh95tr1ay9fPAfyUNbzEzbjCH8Z&#10;mwEk5MqbURzNMOpRWEd7LHZaRLXhQwOTMc+wD7Bk3jWjfVBXR2XJk9jdIXtXrd7jujB8+TwZxEZ8&#10;HFIDFh9du1jpA/2vxWof97+AzQDvkB3Lg2QHPXIl1rrk9XmpSu1JrvaEQ3rcBJ2sF5pFatig+g/I&#10;jD2QuIm3yUnivQhOudzHPn6DTcg+d+/4DY6Hli/av8QjceOic9FWkPY8Fz06bsOE3R6LD2zhZZ5G&#10;5KAJtdiILLe3ga2E1DtMTBCEUR6P7wSwNdYj6A3Odoe6WOOVyrE5y56oEQzOCF2gPCQ5d9YEeVN0&#10;KG7DH1MhAxHxCOmRJaCw9n/BZlhQWHuYPYR5m94Dm9G/mS4cWDCwgfRPq33ic+aGX58OiU1BZT9W&#10;GcLFY6LLJyVVD0qoGpJE2GwhgX411EUqrFgl80K0vrEXfq0A5eN9Y311W0sDVKcbaalDrLq+vK72&#10;wsM3HvHZVgc043jlAzmGgezKsSIUK1eO5RoYNey/DzZD7WQ8p2ymuMI66dmon7OWRV1IvfKUuoUa&#10;m9AkCoKnZkONwWbEtLFJMKn534Xm32JaX/7kH3/B9bzDP3MGerC5m7PPeG8fKbiH3GTXu1flbzVX&#10;rwWKJf5xseIzGaWlb5Cxq2+A74Qy0XZQd+uMdWEKgYci2ulEkoskwv7AJtcDm7fwwx22e8352XN6&#10;mJ9tJmsiSFvU708MMvawIun4IumsAsE0JI/1YvsrKvv04FnywLnnExbopHN0stmFqpmX0yYUqCYV&#10;qCbkiy2zucNOhFmeCh+tAaNbOr5QNk0vm5crcswULr8g9jgvdsuQ2KYmzFXHh146qXt0+21DLXLM&#10;5BYiy9Vlzp13cyr+sJeZ0Y4wkPGemVNAIW5wXI1ADTheKL9h3FT4slRuDvOIWkhRL6kXdY1HCy8f&#10;lCq2INO/e+v0FQ4Tl82dttF9XuLBhRki23OSuUfZ85Wxi8WRq3nhCZdO59y/dvPV45e1lUZSwSJk&#10;pWOCXvCBkWqB60PyGvDPyTNkmEyYSvLj69/TgIcNEGI+If6ABo4AtEDvKcAbimey0k6EbNweHRAQ&#10;s2ZZlPsCzqqFCp9Fal+0g1yk9HaUezqovdEjEmqdzirvxQofR4WfU+pa91Sohvkg9O2u8HLi7liR&#10;IgkKOxb3Q3LUDlVC/Cl5/IUUL2m062mebaHsew3yHUm9c5OCWVs56xYL19imwOf2d5L7Oyg3LhVv&#10;cY3znr1rw+wfI3wdToUP0outj4dNO7Bi8jr7ZaG7dos4yNRSlQ4YWZ3EVsLXgYIzUqJU7EOlZdQD&#10;lUjn798/LHsVeuGoO2YvR2KpkVqpI1wjjhy7XFQFuxWlg60mRLYZGxDzRBOCgZmB5YqUP7LvNKtk&#10;1mCOiC5mYoIfOKcEze/wnu1vqhsjkrUekZds4u9O4b625L5B6dQIXsXAJMO4pHLLhLcTJDUzlLVz&#10;eY9sQrOXHT66h3f2hO5OpRHaohAwRzs4RC7wAYymttZGk6nOZHpV15hc8GDKjmMT4kogEgKtbGAz&#10;lLEhEwbZEPOAozwEYl68amtBJcYoIUl+YpjFxajN1Oda52FUV10NV978K/Pz4IGP4pbPiLttn1Ds&#10;GJ7rFXv+xC9PS+vBokMT9UbE1BA7IR0vIg9iZTCCpZhKZnL+sKup542+8hnoweZuniDaYphsJSxf&#10;OAQtnW2PS1/tEoncDgdz0o+WvymFNg8UL7Ar4fJD8Pje019/CD0wJ3bn/BMJdrygRbv8fUN2xhwX&#10;um73nr5p6ZSDnlNlP1ueieifzyOZJwSf0WOqUGKj58/TcGcWySYmH5p0yM3q8OoJnG3TUkNnnefM&#10;uCSekiudplePyxJaXuRO1irGXGSPOBZucTZhZBZ3bCZnUkbirKMxtsqIJdIIV0mkmzzeWZXoksxN&#10;u1v8oq68CW4NsI6cfrBvPoD9hPG13z4XMpk3MXxe7OyEzYgQQkQFrXDffWhte09RZHM3TNCKsAu2&#10;dhnb392tqGGdzfLYf3Cu/5rpns5WHjbWG12nhW2xTosZp1VNKEgZkysbdY4/9VjCUlW0feAml20b&#10;t0aEnivSNbRASw3dPkG4R8uLVvhzOKPw/Mh5pIaG2FPN0P3/YDMwxhywZT4kNLShHAdopm5LHW3G&#10;6vIy9uGo/d7rWevX8QJWsVY78L3sVAFobmGX4muXiqi1z9Jkb4S1QQRDQbOT0neJwn9pMnpg+K6U&#10;r1meHrBS5umYsHEJ67D/jxEbV4Vs8I3cFShJiDyt8BaEL0uJd8gXDdTye+exv8tjhyT+KNjgIvY2&#10;d7VyVvs4JPtB2MRRvmJu7BbHMPZ2l3Nx/fTiGWdjFkb4z9681Onw9s2sGMhSwZiAYWNmEiOez3RX&#10;IGCGl4fHRPInEfn3pTWVfF3m6mO8WWe5o/XqWZkKV05scEqytuQhmitRxyTqcI6pQrYaK46xV8zY&#10;jGPiDMKgIc4dBblhK7YxgI1J+4LNyAuJz99YGXZxzmH9FFaJlejtYGFVP25VP45hKmSuUQHFKR8d&#10;9XBWRKG3sJCVeUd//+Xr2qZ6AHP7+6bOD1B8a283gjhP2NwGB7q9srHxzOW703cencJ6AtAFXQtc&#10;MAuohnEodm0e1HsKZC5e9WRBJQY6TZmx+Qs8/2dsBjD/5wG3HtyxkQkvxm1Ntz103C3i7B5R9vVn&#10;hsZWSG8aO9vgw4PdQZMCm5KsYzKQv/5r72vfG/79Pl8PNnfznNKeS6FOOGcfW7uwC7T/+vbNz2nJ&#10;rtERYSnJt0t+bTKBmvoeLnVTq+nh82eK82dX7P9pSuTW8anhs8J/XLBx5YaYg6L8U96Re6exdk2X&#10;Hxwt+mnEyVDLfO4oaIzAe9aJUG86vkBspRdbQntEdWBqdIAtd5d9/Db7sE0e7P1rVQk+ctYKeYID&#10;L3wB+4hzMmd5Cs9dnuCjYPtIWf5KzqZjsoPnjvE1mam/6I5fL864c/3ovZvHH9x5XFPZhO5y5AnC&#10;Yyb9MhQUAUswvvbbF2ymzYz8DIpyM/FklOcweAxTg6wNCtQjJ4rSJTCKqFdY58OaGqHmkvPBPdbr&#10;PabvCZjP2jtPFTojI2F8vsiiUGFRIB+ulw8vUE3UKuZfklgHrZsauM4+ZOdOtfDcnV9K6wwtOJuE&#10;89heSfGBzBo40HgPJvQAqKKfzGcCumAQMDM4hCmF9QBcxsBfwFJoMzUZ3r5mh0bu9fGNXrMqcZVL&#10;wgo7/hp7hZ+DysdO7Q3VEedkdIr0Am0betquaH2h9l2q9HNR+7urfYDN7il+HvI1S3g+dtz1SyI2&#10;Lj642XnfDp+I2CPJp1Ni1KJDMtYR/r59/J92y3bvVe0VBvlL/V1k3shVoy7LRe3tCDa42s9R6G3D&#10;+8lNJAoMyEyaXihxyOU6SwIX7/H02R5wKCq8oRHMOXzBjjb4vsjW4xuRJYdFw7CKScQUFc90DppM&#10;xuLnj6Lzzq1ITponCnMQx/gqhB7BQaEKxROU6lEwGbFxZppohj5hM1xnxBxw2M/YTLEF3JALYOwd&#10;MzZTUh8yATeflHPO3fRn5yyJuGgbq5vFuT9WUGolLoeWyKSEp7NjbzhE5W6WalOvPHtc01LfCvXy&#10;LuSaMED3wzqHfYBSJYSvqEFyZ1dpVbUoQzs7MGOWoJRo2GBlQ1wMvSa51QSr4GYzCI0HGJMEBowv&#10;fvOfYjP50MwwO9DkQzNjTPzTKVslG3nn4s/8klF4921NIwItiEEQPHfAYAAxm7kEmfj+Z5/5678C&#10;v/Yd4t/p8/VgczfPJm3E5hTjh48mal3Qdq+87MDFsy6chM08TkaBrsqIxhIIrHXcefo8SZmyl81e&#10;Gb5/hjTY4lzijNBNNutXrI06EJWR7JcYMjlLMiEjfkT6oXGZcVMKRJOLpMN14l4aQW+deGCRfHix&#10;EhTrgScjJ8dssGftcA35Ydkun63RgfzTKYqc8zEZx3cny1fFRXpER24Q8CJOn0jJy0vPzT2m0168&#10;cfP6k2fVNTVAFGx82BVRSgLJA7gnFH1l2grhAf6F2KQZUbo5F3/Yy37DZgJH80ZPCM18HerHwHwp&#10;Jj4K/AQmtEGVuaax4e7z52euXjlyItnuwLbx21dPTvrZ5pJ4VqHMEukDRm66j4bfB8LUxUr0a/pe&#10;Kx6eEjIzg7f4JHe5KGqrJFF96cLLslfwId9BGBt9jKGpwciSkOsDf5BZBzAHfm8amE5WBDmwhtpN&#10;xk606m2qUXLYO708g5ctiXZZFLN8IWe1ndTHQeXtoPJyVHstVa52Vnm5qcEF83FN8Vmq9nFS+Lqo&#10;fMEO81R7r1b5uCm9nVXoVeXlIPdyEPssiVu/KvHIAX3OuZvXi04dT2Hv9Iva5BCxd2l8kId083Kl&#10;l4vaxyXZzxW9JtHhippc+S9J9LVN2uKcFL1x/amIRVrB0jy+a3roskN+AX4rDgbuMxnbjBB4hnvH&#10;YDNJtZCtQRHYVgS63xHIQcUF7i7sEyx13bOHwWfTXOKCF4cFruImzF6/1nPvvtxbN9HQCirlODNU&#10;Uw60/4zNWI6YEBwW5+7TdUSWLmqqyIIxWznggiF2DmhH08knlbXHrz4KOqb3F15yYOms4q5N5j+Z&#10;wn02JeqWu+BK8JlrF+4gaNwIrhr6ZAP0UM4GYT46FplNiHEgXgHp0PdI9D5+VRYqOmFzJHeBwjAS&#10;PC80rSLvmbxkdLPA/RfvGQ/MXLC/gM0A5i9hbTweQeFuYHzV2PgnC/bIuTnX7pQaquoaYB+YOV+g&#10;JGKALAgpF+IHmq08ujoxEeY0yO+to57n/3vNQA82d/98E9cHm8v7j6hWrG9te15TLfmlcINC4hcT&#10;mXTy+LOaCnTsqW8xndMX+/180PvgAX9BvO0Z3kyt0pFzaMX+7Xt4caFywZrDP0+ShY2MXD/iWPCo&#10;7IQxeuHoQglaFHyrlwInLDD00mEaoWU2f0zMxomHfGbuWDl/k7t/+N6jRTmP68sf1FdoXz7m5+ZE&#10;nTotzssvePakvLmxrt0EDkwNaMmUyqLrHv/Bc0EzJSozpdynOZDIbAifdkmSH+n+XPwxr/yyi3/2&#10;mz/t9RAJQQdGhC9gasBnaiXFDDRSqmlrvlv15ujtX4LOpK+Xc5fzImZF7Rofs228OmRCNhfdr9GC&#10;qZ+W/72WN0gnGKyHnqW0v07cL08wKE80o0DtWJS+9CTXiXXIN+4IL+PYg9dPUYFF/S8Qlsbm2oFc&#10;LGK8n/1lQhS6Mejz20ziEbj6mHlovIBXhXPS1lxbev920uGgDUsd99rPjVg8L9Z1AXeVPUqn0NAi&#10;xddV4eOGwLXab3WK/+oUPzDCoLDtJPd2UnjDk0a+eSWwWe3jmurvnAo5T7/FKr+liQFuSQd+vqm7&#10;ZGyqunG9SLBjY6TPwpgNc+M3LxCSO45WGfC23VL8l6nwFgHLUtcu53nbA55jtzsfSPhhh2r/fuX+&#10;g0nbtv60fL2b/b6Nmysq6+rQT4osEYjUkJQm+G7MggedDflm0Laho0J61y1G5HFbyoy1mmcP2JfO&#10;BR1N3peW4rJrp8eWbbzU4w9flqKYG+mSRhDXEdo2hzqYe2AzjgnExwpF2AP5CFqZZHPhf1qZmFuq&#10;/4UtYzLVmtCWqv2GwZh689XOtMt2URdtIjW20UUunKtxuY+LXtcb2jpb33c1oR92E9xmOis4mtn7&#10;BgLCkMCTMJLQb7vw3rMfolIXxFxdkFw3go+WGNQtYyTT8nkgg81fUs7A5jECDEiaULLZPP5zXhmR&#10;bXPoG/CM51EqjYEcNlS7x8Y+WrRHfPrGE0MrtNRJZB+5c7O1QfkQ5puR7UDWAxMCInsEl2rPrWcG&#10;Ps1ADzb/DUuBQQjsUDD/qZFzS8uNl8/iz5xcHxe1RybMeXCrrqWprqX5TEGx595DNuv8lyeEzVdE&#10;22ZKvVK4B2XCE7nZx8+d3xy832rf2lGBK4cfDRqQGYdip1460TcFsm+KlAOLVeP0kpF5/OEagXVx&#10;8sRsnrUyxDp00+QfVzsEbtknE1y8ermsrgbykNUtppqWtpqW9kZEyyj4SBwoDKpHxSBnhMAYWwTt&#10;EhToowgwbQoMMYfMdWaP+Bvm4p/w0i8wiJ0Y1Bp8QdThQBej3thoaG543VCtef4wSHfWLo01WRYy&#10;OSVq/Bn20PPsvpns7zSo6OV/l8/9DoQpvXBYoXhckRS9kMfqJCN00sE6CTo19clF10UJqHZzMzjz&#10;OQeXxx2MO5deWl/Z2tYEZwd9pShISoItH4hqS4LkiF3TTDPTSvefkJqJaYPnTMnOFqpIenHvpiw0&#10;dKvH8gCbGQcWTY1znJnoMl+40g70LjWaNPu4CXxW8n1WygK8VP7eyX6rUuAuIxbt64SaZsUaV6XX&#10;shT/FWjqTD0wILuN/LGXPW/NEs5PW4vOn29sbXpZ9uLk3kCJl1uKz6Jk7/myNXZyH3TIQDmWu8rP&#10;TRLgolzvlhawSunlKl1lJ16zULh5sWj3MtUON9UG5/gVC3bbzw/1Wv/kjcFIUVeojLShagr5Dixy&#10;wg4CTgo1k5wc/OZ3H5rBOzfCZEFlGZkeNc1ND8vLlBcu7AqKOBLHy796+22jsabznaGzq45aiZBz&#10;zOisUdrB7CeS+YKUCuQ4gMdEIPiEzSimwsAcNzc11DfWI3hu6mwHmev6s9KoU5r1CaeWB8r2pxQ9&#10;evW2ow3Ud/SNaIUoW60RIWPMP1VKAwsxkBZHZAv3SJNXNpnS9Q9cg0/N4TydqayDgwuatyXSyXw0&#10;pyI57qGEx1XoHcmEu2uGAn35NRafgflPY9pUIc2tAkKPgICJhAY6Xw1hV46PeegWJLz6rAxGCaSz&#10;wVig4j1msdDaoMuSuTK/rJJ/wgXU85Zf9Qz0YPPfcHoYKx/YbIZnXGoVrU1yzaUfhdxNIg4v+/zz&#10;ircNrcbrJSWhYtmM5c7zt/jPjNgxXx3tJUuMOZ524+nDZ6Uv2GnqyQc3TEqPnpTHQe2yWS67l1bU&#10;Sy8bWCgH49pCIxiYyx1wMWF6kcqlOH1FtsIzle2VGLrmwM87IyI11642oFvuezBfOssbjIb65laE&#10;WSnhCjCGUhX2K5SkMhk/bAiMu2z2UShlytwA5XCuycGmiOO/0u0LNptdDiAHuXFQmuhoNbQ2XX5R&#10;EnE6fYU8fs7R+Nnn+YsvH7O7cXrM5ZReBbLe6MWE0nAtv49O2I+kT6HcIkGnkJEaAbIJFsXK/hp+&#10;33x+b614bKHSsSjVPUfpoUzYJE5Q5px7UvoMiAXHDH4jhbM/fsR4j3vyAqnoCsDyeWB+aT7xFPxm&#10;QB16PTc01GSmpqx3cfa2nbV10Yxop/kid3vp6iWyNUvkXk5SzyWClU6Ja/4ve9/hFlWWb/sfvPtm&#10;5to9KiJBUDCL2uYMSJIgClQgmtqE2iZMSM5UzkUFslkRyRUIhjZnzJjIuaCIOvPWPqU94Xb3THu/&#10;mel5Q33boiyqinN27bPXL67lKwhlsunrBLR1GTTEsb1yQrxB55kNRWcmWEe8gaxUKto5O3h1VqCz&#10;mraK7786dUPIWbGstbOlvuldzq7dbF9g+YrsoBWZwW4KpqeCgZLvteAzkQa5K0K9s0PWZwf5ZjE9&#10;lIGreWErWJuXCzeukgQ5sv0dD7s5JwVvffDiLewJOM3IjKJOG9x2AE4qBPMJm4EzRCwSc04WFZEl&#10;JEVX8HEH+xt6u151tFTUfH9JW4M+aaRRWgaG3vUYW6Cc9AmbUe2OBYf5o25UaAG5YcAngjc/YDNo&#10;UzFgHMAWIgjdb+zoNYAMtaV/8FpjZ/bVl5sTsoQl95q7evBpg2i4RkxiYLCrn2SaTV8BnscgKRuc&#10;C8maf3jW0J5++rLb0XOLxe+mS9sAzIBk4hYLW1GVDWyGBwxFZ3sS6ybO9HhBq/nPYjPQ/RM2g8BE&#10;2mYvI9hsyW2ckfokLC2vrgcsKogHwGzBLA6QJm5CTvPJOvkUxDatEmL2/DtdfSPH+o+egRFs/uIZ&#10;xgUGOEaZCx78EaY68Y0GjOrSS+tFrFmcBG9Bek5paUdPJwz39+/fR8fHp7BTD6sFmyQpoezUmNNn&#10;v6971dzeVqDXO+7ZuFoU6VkpWXxZMemywkwnMSvhWRVxLTXir6szMEZDubmMs/BqltOZtCX8CNe0&#10;CHri4f2piRKZ4tyZC80NDdTmONQ1ONQ1NIz7DghsEMVg1BcjW4dC134DBrwgBLSR9MOWCgOemO3A&#10;GOgWQBuR9HMQr+jXfTM5pT8cI7YyHLJpwHXF2aH+rq2357Wxu/T14+ii056C+AW5SZOrM8brxGMq&#10;RKPLBF+V8SfoxNP18kkVQnjJELc2R0O5VjhKKxpVzv+qjDMK7KeV4mnl7MmXksdrCWP5eLC7XOJP&#10;KJTMTTs4LWhNQq6ysbMVwVdU2eIv4hhgmcEdJFFrKhFL3EGIGGAnJvhANtz+AcLWieUBkuiOnvYy&#10;tSrczSlytWO6m6PQc4VsnbOSDm1mcIz4KgPXS4MZqgP7znHS48OCY+kBPH8feQB+6wGG7ZzQNZkh&#10;7upgVIetyyRlYs55G1xyQ9C4vELFcJcEME/uj2l5+aa3oytzX0Sij5uIsSIr1PnkFr/cMJqa7qsK&#10;8FXSfAmoM31U0LMKAeR75YZ4ZAY7KgOXqTBCnKWBHvHeazJ2HnzXhmIwFPAjOWrsHh5uM7mwOFuC&#10;esRvNgwOwhxsN2JpfQBBHojVOo0DnYb+rp4+cNr0wuAbGu7oQCwJtGx4jNQqupiBS5+uGupDgJUY&#10;5NNMA6VgVDT6kxHZCR0qDIiawvocHMbnd3QZOts729o6OzrB4TZ848bVurpaIwobEXWH0Bh5NwkR&#10;Df/xj2j6wiA3HDDFi4l7BLevPWvZIbu85HiVvbhlLKd5HMSmOCRkPVFAfF8Cw8LmaaLGqSL0TTUh&#10;ZD2K34IBCP+pmDYYvAHnJu8ZyWYqrA2ViyaHtNpNMdIHTZ0tQx86cVX2GbFcqAMCpSuFw/hBufUk&#10;kI8nTAEX0zFTrxu5+w+fgRFs/uIFQHYZXF3YoEG919bd1wpmZqNBePYUQylcmZfhwUk5zOY9ePoE&#10;NSAYda9qX756cOK2PpQbR0+KZZeWP2xv7ew1PK1/63Zwu/1Wz3nKg1MvJluQDKhwTBHbvCDdrJj7&#10;31rJV1ANKmXbIQ99iT0pKmhm1EYPztHNgsS80ov9Pe39XW1gB+1BsQlCZx//0Nw70GIcNGBXJRsh&#10;BnYmuHdEOgA8kUgVwuUDoFA1t3/CZpj0fwV7Xzwp/9A3/tVBYh/7AZtxnkQB8iNEwAavvH56QCX1&#10;T4mmZ/NdKxTICFiiJ61GaVmjHKOHrLXMoVoBHtOZl1VTquQA4N9rRWOqZGOI1LEYXFqjNTzIjcyr&#10;Bum0GG1IUDX+zbUT02pOrj4lWCdI8t2z/c7TxyQJCslJsH8NwyEzucWfiqT+JzbjOLErA8xAUoU2&#10;99sFF477r+P7+2f4rc1Y56qmuecEQ34KeWVvaYCXkOF3KurYzVO5vPDt6RtDRXQ/qZ+bzN9RQVul&#10;oDvKGU5ypquK7qWme2XQV6gDV6gCFmYyloDFUxrA5Ifu0hdqBgw9lSyuJIghZCwX+i9ENhp13aoA&#10;H6W/TyZjXXbw+qzAtTL6agwVE7qTric3e2aHOsloi4UBSxK8l+5ctpC3aVdTl6EDEReErn8Km1HR&#10;hA6FDx97hqiIMWSwPxDyVwAg1Krb+o2EUAQcnHgG+I4FR6Ek7kwW7d+PzYZe1Hob3za1l1TfPlOo&#10;B5koUhgwiInE50DnQF8b7Esiv4FGRhL7IS3YiLf/gM0kikEIuvvgP+N9+gfvwjia5fHXpsravkpu&#10;ADb/nt1EsJkP8s7mL8DmKbJ2ZJrHcxrNWQ1AaAqeAfAtc9hPQ48Lb79raULzPQwFEiQA/OL0cYmQ&#10;65KMEWz+h+4X/+YfPoLN/4sv0AR/aAVBMWq/obOn89KNq9vYqRuU4qDcDLf94SE7t+lufN84YGyC&#10;ABEkgXuN3d09tU/qbj9586qjt33oA5y8+3Uvt4rT1xwK9zqye6MkPTiT78o6tCgq7JukTXNzIhfp&#10;xICQ32nF/6c60+xEjFXGfrsLadPOpdoLD8yO3xmoSD/37Pa77nZwCkGgELsVXAfcg4YT4cVPoVUA&#10;A3giSW4U/diIEJLnTeeMH8A2wAbaTE1sl/+LufhnvJVysyjCi8+ojIQljh9+B/Y9nB92Zt29mrUX&#10;RNPzou0L06HrZasV2FUIbMpBuMa3rQQwi8dpuZYVbJsKwQQ9uNJIwd3/rZL/pkr2W4okdQz0j3V8&#10;S63YSie11InNNbyxFeyvK1hfa9jjNIIFJZK5+0OjTmXWNr0liEO17SJTgNwB6WAGXH2EEwkYRoSX&#10;RGdNe/DAxz9CcBEi3qQAwNh9VS5KXLtUEuAExzc3bHVmyEoFEyi7OifYTc1YpaCtQOz65LZvb+sr&#10;2pre3Kiu5h2KjPHzEwFT94RyN3iqgt1lAS5yf/CIuYHjU0ZfImMuUwejrns9l77uWMS3j25UNDU1&#10;s9iyxL07E4M8pajoZqxRMD0UIZ7qUOIo5wS5KRnOQHr0U2UxXDHwUSAj4wQ47XFf6r1gLt3D5/qD&#10;p+h/R/sfBCeM6PxBCRyyzqBNQY8agVlC40XmnKrhQrib9OB9II3mKHwj0W0iuEVu8G5xD/0PdJ79&#10;8CT1m7+4Ix9F9dn3USIQnz6cSsHg3cga3K97flTI9f5uxy6Z6Frr+5a+wea+D+0DQy39AwasfKJe&#10;ib5zcPCBaYBEwHEjlikVhTddF/ia3r5pSsutWRCpdRC9sBa9tBa8thA2jmO9Bb+mPRQv5C02ssbx&#10;ogZzYaOFqNmG1zCR9X6qqMFB2WYrabCSvLeSPp8ofTRD+my+/P0CRSuEMayTX4wVNFqJG8xFIPis&#10;txE3zZW3rcxo9hA98Y85F5sirn32CueJSDuMCUwCWS/D8Or/DURl/uLrGfnPv2IGRrD5C2edOKSw&#10;hMk+Bbucok8e6Ln17jmn+PyGDIEnOzGMnaw8mau/eS1Xq7n66mWHAXFlbM4fujp669t7G7CzDELj&#10;uf9NW/P+LInrd1vmB3o77dq4eHfY9DB3+9AVMyIDFp1JWFotG1/O+a9q5W+v5CDQPfFCymy9fHG1&#10;csEFnnMem6Fmb+Ylc/Nzr926QxE7fDQahzoQAoTjgK0TAAYYpgwIADOeAjYj1E1VbpOz/v8GmxHw&#10;7O40YkPvNnZLz2a7nUibXZA6XSeeqBPYaPh2WhESyRbQJ66SWOgFwGYbPX8KNB6q5H+Ozb/TI8cv&#10;NGHzxGrFpBqVbbUcMp1jtVwAM4aZTrSwQr4oZue6I/sSZfJbD592d6OQ+UMfVK7QEQNKMoqGG94k&#10;BiK/mH4TNvcOfWw2fmwHbv/h40B3WxkrmUNbrWS6ZKKSK8QxK3SVOniVkuGEzubsQDKUNGfBem9e&#10;UuKLZ4/b374szVCnBYfxAteXxh8oit6d7Dk9O9gH5dxEyzl4dc4Gl6wNLuogDxVtHYe2dvvW9Xev&#10;lSL7W/f85d3CM6eP7lYGwslGJNwL2KwKgSC0axZYxuiOUIlWgyiU7qoMcFT4rZT6LU/xXbLPY8km&#10;V8fI8L0t3QbCH056uuGRApsBLwgMDJNIAcwQxAr+EpvBsmnCZsJd+vmGNQY8Nq03PIcF+FMXGz7t&#10;p7AZxiQ0Qt50NCHZvyk5dodcUPrmaUPvcMsAyUZ3UqYA8gvI3BCGapJZIAgNWP6EzbhGqYsBf+Lp&#10;0zeJmVVLE6/NFr8az31iwX89QdZmSfGKTOA0mLPfmPHemPPfjRc2WIlJ07M9cs/Qh+a+mgjCE97z&#10;0Snfj43XWkVpJ0XWTIm7O5XTAEZuc0nb77n1X7EbrKWtVuAsO3Z78j7d0uOaLewiTeX3oIEDEgOb&#10;ydWHHQPLhAT3R24jM/C3Z2AEm//2HP3oK3CNEWofBOsQmsIVR/xRCMv0PX/3rubZ8+LHj6qfPn78&#10;9IksN88vMnK3IoNXeun7lvpGEgolZZuG3sG2DkN3FxKRffefP8m7eDGGzcu/VCQ7dzKcFeMUF+4g&#10;ObCwmLWwWjxZw56qh/ecYaHljSnnWFVJJ1Vn2OjEUzWSBSXixbmpbpL4IGm6oLLkcXtDV39Pf7/R&#10;2GsAVyLZBsiOQCCZRPvgxGCvJHnmz44zBc/k+D+PHz3TX8+TyEeSlKTJV/7sOmOrw84HXkj87m7d&#10;s30y1rIL/ClayZRK+L58C714kk5micC1RjC6HOpM7DElLMtyjo0WfrPYuko6HtFsakD+C9zj9oBt&#10;PX9ylQzAbA4GGLCX6/ijtdwxWi7kO6dqpYvOcab4L5/pteoQO+3Ji2cgmkRKta2jx2AkmIUQN5YE&#10;iMlQ+QXvGRqU4D4x9PR3Gwa7jcNQJLt292bazi18mruK7gIMzmQ6QdwC9VzKACc0K+eEAkRXC2ir&#10;k+l+8RGR927c6u3qvH/rXnpc2ncbt0gTEyrysqM2habQPQXBvnIGSsM8kITOCnPPCHSV0TxFNC9W&#10;iO+DS6d6+rpf1L2okQnyd26QMdcoAsHW6YlKbzUTNN2r1Eywj60GvXY22EhQGR7iIWSs5AYsFTJd&#10;eIFeR7w8jgdtunnrnqG7GwULhNgLAA20R0UV1s/nEIUpKovgAJS1sKJIgSHiB4gOwfHtH7hy/V65&#10;7lpDUwuKHgBIFF3Lz2ESrh1Ue6FmCh9F1qfpRsE/JClxoaHd+mKlZmds1La4qIp7N3uMgyj5Axs8&#10;Wp/RyAYkRqQIIXhqdWPdkwNBgoN8IfhIyibAw5t3Hu8VnJsdWTxP8mqG+M00YcN0sH6mNkxkN1qy&#10;G8YJGsdJm8dLWqw49TbJdZOT6qax6+0kjfayZ5PSi+1SVNZcnoWEZyEVWnB41glC65Rzs8Q3p/Pv&#10;fCO6P5t9fQXv+sq4Ys/Ys4dUunOXH95/2QBgxnngGiQGCrkOUYlAbORfzwU1ciS/5hkYweYv/HaA&#10;eohkEsQj8b1PPgH8JNLDMzDw1tj7vrvjUW1tVBrb8+gRz8ijnhH7DuWo8yq1dx4/bm/rovytfqMB&#10;msIoL+1sbqp/9fJla2vTJW15BDfZVxS9rICzWCd00HJmajmztHwHvRBIA02qr5EQ1fIBGHDjgDrz&#10;KuSuBRIvdfqGDK6g+PyN2vvdXS1DA5C/RZUN2RCwJeEH2T1Jehw9KlSymUJl05kDm8mg9sEvnIt/&#10;1ttM2IyzMA1sciRsAZvjw0e4zvCuzuo1G9Kjl5XIJkLDuDjFrDQV/ORTalRWlbLROpGZVjBeJx6v&#10;k9jqhAhuYwCbLatkZhiVMpSAWemF0/U8DHs9fkuA+SudAFojwOaxOp65HmJfssV65ZTtvg4M9+DD&#10;+9UnTrx4/hLoi5ba7l6CAqQMDLHZoY890LRAKhpBdhIOJh1Gxv7hF62t0vycb72deTQPZYCrmu6C&#10;Dig4ymiCUgUAp91yw9ZIGStFgR5Z+7/Tnj7f8LIOYk4dHV1lZTp2KisvQ/nizvXKUydVu7ecidiV&#10;FRagoCEW7QIikYxANxndU85AGbavjp1w/d7du7UPTh05iP/Kg7wy4FUHouHKLROkYExC2Z0T7Jod&#10;5JGJQDfNRcJ05jJXchkrhIHOwkDPdDot92hM/du3fQYDmNVIMJssdBRNELXyAUqUAquFLBoKqtEj&#10;QNCUcnxRdIXs8tv3jTL1mVSe6sadR8Bp/JLIQP8sJpHaOpIpxvxRddr4VqnPJB+LBrm+wV5jj/ba&#10;5YjkxD3xMfrb3yO2bmiHG49DIwWPBNOBxSR9S6kukm8A3cyk+hEVYvgkHCpe+f2tB9+mZNmHq2ez&#10;HzqI3oBXZBaryS653p7TPIHXNIbfPAqqjuIWO17DdG69A6dxJrd5Av+tFf+ObWzWjFSuQyZvbrFi&#10;QUWOwym5LZdjGSubGHPG5tDp2fHFUw/mzY/IW75XHpZ+6sK1Ry2dnVgN8Jg/ATNlHJATom7/rMtl&#10;5O/8e8/ACDZ/4fcHPCYbAlJiYNWmBnGcSeaTdJugtLW7vx+KF3lnz0WcyHaLiZi7xX/hVrpPzIFw&#10;hShfp3ldXw+PAmlgaDTAj6Yk1oeNPb1nLhbvjo/2ZkcuuyhYUiWdWcGaoWHPrJTM0EPUGdqRsq91&#10;wt+DK0PLA1RP0AjsNJL5+ozlpVK3E2xmFuvwWYWk5lJx7fVXrfXYmrDBYdsyFWET0v+hYeIBkY2U&#10;ZJpNwEb2LWqnpXawL5yNf87bKBQwuSB/OngcP4wPhDCae3qyy4qDWDGOmkyHGrV1Oc8WVORa0eIK&#10;0Qwd4T21QUVYpcQS7rIOepo8UKIiCAFU/j3JOqMWTDxOL5qkF2BM1IuA3OZ6MeAZNtB4nRBSYLZ6&#10;4RRU5FUIZ2RFO4uOOkds8du7LePM6fft7cgldxuRtScluAQjhv+A8h9EXKl2XnR2oQ6JRFlevnuX&#10;wmGHr1wkQyUXY7UyyBX11VB7VNHXKGmovvbODl4jClghC/EpToppeVY72NvTbwSz2UD9u/pbN249&#10;efS4q6O1+f2bZ1UVtwvylN9t49F8JDTgrpc60EvJWKNkoCLMVRayTiGWPrhx9XTEHnmgD9VA5Qr9&#10;jKxAOM2OyG0rAx1Bqa1gugj9VqZ6LzrmMz/Cd8HhtfOPeM2L9lmaxvAriEt4/fTRgLEb/Whg84BG&#10;EtUcDJOIklhGedcArCNgDc6MVKSbyqNR6Y/Sbsg/dXR2V125Xaa9WvemnqRa8bXhRmDXtNZ+ZLHA&#10;36XSxMTaxYVl6k7G67FWm3p6Su8+UFytPlaQz2THMNIi+fqC+631jRCHRiUmJJzQM27o7uvrhW9P&#10;sWISPnVUfqO+kYSOqKsUHwX/+tq9R9t4CvuDSdNSsicmnrVNuzxD+MpB0DRP2DqT02zNaRzLbbQQ&#10;NE+TNM1TNC6S1jmwb9okFFrFym15aTMyk+cWchdUyubXqGaUK6zy+ONFbIv0dGs+f45IPD8uxZ+v&#10;PKK6cFJ763UzDob4+ogW4PRxYgBp0w1nPgLPP/L1jzz1YzMwgs0/Nit/x3MEmyl+j74h1L8gXAzF&#10;i4/EgofrgKgmocYcNvb2Pqp9GFN42i3p0IqEndM3ujvsoS+M2rWVm1qk16JZk3AfDg5T/U5gcxzq&#10;7e67ffdRuiJjHTt6fl7qEr3UQcOxK06arpdijKqW/w5KzJXSsXrhBL3ADtiMKDfquolwpGSpVuZe&#10;wPfLS2PksLbnCc5c1rW3t2GPw64HWmlsUYilo3/KFIY3xbd/gOe/43R/HS+hdm3s8J8G5euTx1Aw&#10;BDb39ZXcvRHET1h8Xji7UjWxSm5fypmTdXS2bP/0cynTdBK7Kpmlhje+gmul5dtoTLVgUgS0R2FA&#10;l7NSTKlt4nmBNcrBdMJxOsEY3KPMu4JvVcaZUJpuW5JmpgGoi1yLufOPBC8M89nDSqp+9KgZtYAo&#10;kqJMHGKuEa3DP3RAZhG7M5Kz4A9DQnpwuL6+Pjk5OdbRKZO5VsxwEjOd5TR3Jd1XzfRT0XzVpJXZ&#10;TUp3kgX75B3e9/DW9W5k0XuQoDAaICto6MZujyhza69hYKCrRl8YuzU0bp2nwM9bxVibifZlOii4&#10;PWR+zmneSw9t21aYqc7ds1UJbKah0dk9M9A1OxCuuaMiaJUqxCUrBPoZLjy/FQk+C/b5zNvpMy/c&#10;a853axwifZYm+HmmBgVx01Pu3r/b3NXZiY5hWB6kxoqyPEkTOamRxqRjaZGyaKAziR+D++Nj+4dP&#10;CeCeHtiZSPsScILTDGgGQv/MGiKpCjCBmmSz4f4ixEPKOQibbMX9RweU2QFy4do8sZc6zUsWt+mU&#10;OLXs/KmrV6tv3GjpbIf90tXTbTBC0xL60kQOso9qZSbrAgYB/jQCF5T7f6P22d7MrDkpsXN4LJsY&#10;tvnxzKnpV2dzX8/nNc9Ja5nKabLmNlikvZ6YUjs19cas2NIpR7LsoqVTWeyZ+YmzipMdNGkzNamT&#10;ytOsywUTyiTWBXzb3MQ5RdzlZ5M9M6Kii/Iu1z5AcxciVv3GYZhVJmCGWQBgxj1uWCAkz/TTefef&#10;maKRX/2nzcAINn/hN44LDUY5oma9/ZSeDJX1JDVhhG4ZddHEaka47cnz2iBW/JKo8LUXRXPits6K&#10;2jgzcpP70Z3JKmntmxcD8JzhYaNPFIRRBijIgYdp8Ex5WRArdoUo0uls6pzsQ3aS7fDVbCtEv9NJ&#10;f0MReYLREz4ftJyBMWM1PAS6zTWCOXqxk0biUyJ1P8N2k0ZF5avvPH4CsguMHlQrEe5DcC79qenI&#10;5Dp/uidkTGT8ym+m9iT4X9jcyD73GaTxRYAQyjA89LT53XZ2/MLE7xZkRC09mTJLuHdydNC0pE0z&#10;c2Pm6KUzquVWGp5lGcdaK5xUKbaBD10l+StsttQTbLYoSx1fmjq2NH0M8tOl7LFF6WaFyeYXYi3P&#10;RyNiYVGYsOhi6je8vQsiwtbFHUo6lVdV+7Cxt/t5Uz0q+9oN3QhVIAvbgyw4kZ8ahBdFaMuGhhvf&#10;v0mLOs7z9lYyPCNDVh7b6MhGWRYTVJp+aoaPIgABaidlsIuM4c4PXF+QIX9f9xKaw52GntetrU+a&#10;ml53dhj6+0mn7FDPpUvnD2/fnLApTBoapGT4K2neKpLDBgZ7SOluR2k0fvhuccj6DCb8acSu14Dd&#10;MxtpZqZjZrBzdqhH3kbvnDAfcHQL6c7J9FXxjJXxAcsT1y9l01w4/p5RHi7b13tnsNJfPnnc1dXZ&#10;3d8H3k0DWdLwQoF3KF8gyRHinpIkMZXlBbQOf+hAcRaqsQCSSANTFdpEuZm0HhPDBRD1UwsMhi5g&#10;nsJ4Kj9EAtskvgPMP6Wt2sTieAhS1lyQeZcr3Qt47idS1ymSNig4W1jJZ65fedsFQrzegUH8zX7j&#10;wCCmvQ+pJQoIqcOFLiPBbETn7z19cTg/d44secFZpZ1cYp7Ct07MmZxcNi/52tzY6rmpV6axaqwT&#10;isdFn7SMUdtGC2xiUuzFglnnFDNKeFM0XHsd27YizbKcZaEV29SorPUKm2KhQ6VkYSnHLTd+1ymp&#10;7tE9SFGC5hT5ix5UplEzYDplPMYgsEwObOQ2MgN/ewZGsPlvz9GPvgLXGLGAYfCTq54w/hArnexe&#10;CMvBsSAOBdylB0/uex7f5xC5dWmFbGpu3FTJ/mnp2xdFbticfuxiZXHj+1cgPOz+8LEJEoRwoqFv&#10;2DeQV1S6OSnWP+XwGn7EzGjalHimdalgrFb23xrpb7Uy8yqlZbXKHKQZWoFZBXtsSRLKlFBdPLY8&#10;GXAys0oGD9vuVEJoFv9CTU2L0dAx0Ie9FXscSSkDm0n2+dPugP9jy0Qo9t+lh4rUCRPfikgY4eB/&#10;gGcKm0k8s7279XhqwtINfkt2B7rH757/HX3aLt85qdvm50QvKBV+o5OArnwyNlat0AosbIhUE6ls&#10;6We/WfJVpcRcL0QVt2VhjPnFaIuiRMuSdPMyzthSjllxmnlhgkVB9PiixAn5B+xKWVPKhTPzk5eK&#10;omnsmJhseXZVefLJLNGlcxU3rzY0Nw72oaUcx0V6iuBSk+SF0fD87q2EbVtF/r5imist3JV+PCD+&#10;2zUSJjSmPNHjJGO4ZAStVIc6K/2dxF4r849FvHt0B3qCQP2y588EVVWn79zF8sAagzd+7/6DkydP&#10;XMjPORsZrQwMkQVA0ILUl+WGrsnbtE6xni71owtAN4bUdTCEJiFs5QwKT2qgFNw9F6wjob7ZIWAD&#10;xZ92VUGVEmpXDDRlrQFLiZpBj/NcHcdknhdLbun1r9/WdfSh+gpFVyRqDKYPpNJBd9VNvg6CzVSz&#10;MsL2w10grMbyHx6G0wwrk6w3KqANSPohqPuTVxO5oHANkb4svIuKbJOs8dVHD3dniJ2k8XMv8qZW&#10;Sa00LOuy1BkFiUtPJU2P2x2SJS14cLO5u20Q/jlJSw91I6GATyCmAFY7Dqq/Y7CvFUbq0OCjR88O&#10;5ygmqo7NqFJP1amsTqTYCpLsY2PnH0qas/XI/IMJ8+LTZ6Qk2gkSJquSZuTGTc4/OuHCYYvSpNFl&#10;bNC7IkAF3nWzSunoKjlhddUJoOhqVpo4rjRlXm7UGs7RTG1pU0dnh7G/E/w/MM8/t0uZgJnck4QS&#10;mYofnYSRJ0dm4M9nYASb/3w2fsFjXGMmO5gktIYpsEC8iiTVgNLo5gRREaqA+uvevdgsZa9iH3W8&#10;KHS8JFxeKlpSyHMUH/GL37s/PVaZm3X/0SNqR/vYi/owdOP0D+pu3Eo/mRORJWCKo+anbv3mXMok&#10;vQxEkuaVGZZViqlV6mmXsyZWKax0YvQFjddxzcpZ5uVs6/I0m3K2Q41ipl46KS+GLk87odE09HR2&#10;DQ2geYvEI8nO9wGFSwQxKGDDD1PN8w8I/QvO/1/xUmy0ZGC7N2HzZ78ZII09D0XyvX1dLKnQaUug&#10;0/5N3gn7lu4Lmb5rnX0k0zZpoy13xyTFQZuitBk1CvtqmUUFEvYEm82oLP5obLik+EtsqeNbV7At&#10;L8WNL4q3Lkuz0fKtkHiuko7Ti820/HEVbIuiJJuCmMla/swa5aqr+eu1uTRpkt/R3esO7/Y4uNMv&#10;+tBeTqry/LkHd+8a2jvAlYoacmBzW1fX06dPL57M38MISPP3TKc5hsUEhWcfTz3IYNOcxDRnBQNB&#10;ZjdlMALOTmqas8zXSb1vd92NawZDx73G93x95TZ1dlpJOSg0h/r6e4mICYCoteV1bUk6ix/AFPhD&#10;xAJc3Mgor8ZQ+geo6IFIRUvpLqpA6EK6q+mAZMcsxio1zRF1Z2raahXNVUl3yaCBhMRZSnOS0xBp&#10;d0d3loq+FlJX6b6uiTT/gwEB6RFHS4uK3jU1IDjd221AXACBInCB9YB1hHQ8o9wNTQBkILSNJ0F/&#10;ZoJh0z2MV6yUH575qVWDb5DgMan8onqmideMjAXB5idvX+0WcpbE7ZmtippTzpuoZVtWsGbqBa41&#10;6mWn+B7ilKMnVFdr7yOIDnknQ89Aa+9gO9jtyZuHjQO9je3ND+vfPm5tRC7g5p2HETmKyfkJ31zO&#10;mncld7JeOeO8Ykp6wqy9EZPDvp19NGZZhmLxmewF5SeWV+Y7VmcuKONO0KSOqUgjGmV6yLYKx1UC&#10;myUgq/m6nGeGDr1quVlFupmWt+BcqpsgUqYtet/R2tmHQxkG1Qysc5wvIvrYCkzbBZ7ChIxg808t&#10;g5Hn/3wGRrD5z2fjlz0mfhvegfgbcR0IASF2KIAE4pnYoYh6z0D/83evE8/k+6YcDxAleifvmS3e&#10;P+l8ypxiwazk8MkBK5YwfTi52e1gDoFWD4STekknCOxrNGo+fftcdPEEXZbqdkFgXcGZXMH+poS7&#10;ujpzdQHHpVS2rCrXQZc1W5e5uCpzWgFr0SWOc5Vybrlojla2QCObfCYlIIsvLS6687auydjTTPXh&#10;YuuD2Y4GLsp1/hQQ/mUn/C9/NdmvycBO9/khkTAidOJE/nKox9Apk6uTxJKSezdTTmQzE6NcuVHz&#10;5ZGTYkImhbvYHfa2yD+C5iiUZ5tX8C01/Amo+UJFWKV0QqUUepF2OsHk4hTrc1ETqB5oW1IURkLc&#10;lkjwV4omV4qmVYpmVElmVWeMKeWO0onHoeLsbJpdXJjdVhf7gwHTC7i2qthJ4WunMdbsOvDd7evX&#10;ejraiUzl0EBt3UuRQh6+Y/POLbRQ+tINjHlzpeHWJZzQmMBjIUv4jGVqyEkxgZdLckMIS7bQ31HA&#10;ZNaoci7fupVUVU2/eMmnpOzg9dvNiGcPDrd3wGWFpFh/9Z2bycdijtCC42m+LKYjn7ZMxViJvHJ2&#10;0DqMTBCSBKLczDWT4Z4N1s9gEIS5EmVJ9E0RtSsPJeq04VIHQzvSI4uJunEM8J9ACwv90yAR8+Wu&#10;dWX7+mTGH79/63Lr6xc1hcUF+edhcBgRtkb59NAQqsWwqGAqkfYq4vXiH7kmfukN70FKxYTNQDRk&#10;67tgeJGyuoHcMxeCd+xcvYXhFLfD5UTcMj1/vFbwVQUH9QGjqzMcTqe4Co5Hnc1+8OYV3NLunr6W&#10;TihvDDf1dNe1N11/94Rz6eRmQWrEqayal7Ully9vVwgXnOEs1kvmVokRo56g41qUcaYVsKefTrEt&#10;EVhWZZjrZaPKhFbF/CWXs6dfFJh9f+q3lZnWlVmTqrLGg/lVwxqrSR9bkWahYc3VCefq5WMqM0bp&#10;leMucKAmFyhLVWkKXjbW9fZ2DgygiZHAMInw92FuiG38S6dl5PX/yTMwgs1f/u3jUiNX2//AZhSM&#10;dgOWybX4saWrPb3gjMuh8DkbfG3cpk2MC5lSyHK6ludVqvQSRG1Mi84oPN+KMlhwBsHDgrVPMeP3&#10;D/e/a3mbrStcz4melbprTGGi+alIa/leO/F+u7hQ+5QdE+VRk06kTzyRNiEreuaZlCkZEXbyAzML&#10;2XZ58VbiAxb5CS78uAihqPLRw7ahfogEGbE/9KJfC8D2CZUp//7Lz/1f887PgPxX2AxLqKnP+Laj&#10;DS00D+/fjUhI/C41ZS+PvVnAouUJvXSZzpdzFmrkE4u4YzV8KzjHVaR7CqhsizYq/BdEnugah9yF&#10;hj+pMMG2IO5nsHlKOXfOFdVXVbLf6SWjtJJx+fHT2TsXpe1YlR23UKd0u13gXqKYvzt0ucvKvfsi&#10;7t6+h5iKcbDv7tNavkyyY+uG8C2MPd+uO7rbb37+8dEa/g7WtzEbV3Foi1Gclb/BMwsgTVuiCliq&#10;DFxzyGUFJ3w/V6Y6cL4wuKzCr7L66N2H77r6DEQfaggs6e/bmvOLCtOOx8kOHDt5aF/G1vXcgOVy&#10;2nJwmGRR2KwOclcGuqopbM5iumUHuRBNSSBxiA+wWU53g7xV/sb1uaEIeqO9CuyhLsDmLCaangk2&#10;qxm+OaFMjq+37PihK/qiEypFoC+dsT7k9u0HiAaYHEB4hIBnQx86DQCkWFvEcPqCtYH3/BQ2XyzT&#10;8JTKHZz4lcc3T48NnJ5zCNmcUTo+iGJ+qxWuqlKvz+PuVgkvVVeDahu14uCDed7QJMo7kaSUR2dK&#10;woWptOTjoSLWmes1lbevHz6VOTcvZW4pd6aOO0mTPkHPg332TYVkfplksk42FhozGtF/VavMruQs&#10;qlJbZMf+d1UWsNnqp7HZvEb19ZVsu8rMpRelPrzo0KiIOD7nQklR1ZWrj568wlRgrcLgxr0peGB6&#10;5gumaOQt/2kzMILNX/6NAykAdkjWomGm68Nw54dhJNtAXghXopfixkR4D5tFQ2tHsbZGnXv6aHR8&#10;aHqUuzRmRW7aiosS1yLluguZB4vOG/p7ERNvGSKKAnBBELYkRasD/beePomQyRYf3jO7Mts6P2Vh&#10;/C7Xw1vdwzcwjx4IT2cdEMgPCmXR0oy8ojKROvdIYvpRDi/s0CGfbd9uiok6LhJnXbx4s/be45dP&#10;kXLr70MAEoU7SAVSHifZRT+NLz//f/o7kWkmyWYSoCCRbUIV+YFM/sPGFs6FS6yz528+eFCs0W7f&#10;fyR0x3fHOcIjApFn5P65CeGOF3gel3P+H3vfGRVllq77566z7pmZNXM6GVsFlKQCKga0FSTnKEFS&#10;FYhZxJwDOVNAAZWLosiKiiTJVMLcpta2TahIKnLOrc59dlV3j2vu7VlHuqdX39PU2qvWR/iKYn+7&#10;9vO97/u8z7NeKlAtT5pfhqAnTR3YLGWpSVkqpEUKHVNQdOGrVSWrFkeiloweKqSy50EmjATNDB0J&#10;Y6WUsUrKXiFFyZ8793rWnKvC2fDVrmWpFscuuHB2QWkUgrkFVbSFtTQgx/xLtHX+Do7+PtXiusH+&#10;zpyyy67Hggz8N2m5GeruczXkndYvT1GTCRbVpR1nnz6z2+eEt0ukv0+kv9dZX5foQP+NkQc3cRNN&#10;osI9hTkbpdd1n752fvzi8K2vzz9+Mkpakt4PQX5yZOJmc+vp0ooNwkzdqor9pecZobuZfpaZ3iB8&#10;WUGVE0MhAWad6QMBMpSTHTN9nPneTgyKI8d/U9YW90w/d2Azas85fjaI2gU+VgIfElVnUWELDb9n&#10;gLoVIukkm3WhHlYh2zz3u9p7bjAIdHEX11Q3NTVdLK7u6gXrjSwnQtd+B8lMUCNxcUgS+2MfKBAR&#10;cCdlF2JsBTVs1LNR68HoGSY2Ed+9bqTn5vhHnvKmn6UWsNwrcjeWZc2qTja/mWNTyTeLOR5w5kRW&#10;bt6bNy/7h3tqv71jFX9Gm3V2wYW4+ZXsxRWs1QUJ+yoy42vOUS+kzLsQhrSHOu7JQDuQ8TWuZujV&#10;c5dLSe/Dl9UJi6poaEo0q+Ja5ETpJwTOqkyYI07VkLC1cQMnQQMe6cFTDg1xiqYoUaMmQbUyZmVp&#10;lFNBvGfCab+Tx8NorAuX64R5FYVlopGRUUAyPnY/YTMOlHn+j52i6d//o83ANDZP/Yp/iM0A5p+w&#10;mWhTI9E68W5YIeWIAi/8kYYGB5qbG9lXy/wvsY0zolcJItZlxhkxot3pCQ+fvwA2d3z/fScECHGX&#10;DVoLNrm3k8293RkysUNK3NJS1oLMCOPE436p4Uf4dL7oiuTVs/udHffb5Q9a3rRj++/raevufNHR&#10;cq+54eqrJ9fePHvY2vjNy6cXy8uSObzm1iZk3YlLHeKdH9QD/4HNUwlzpj5nv+jMf8LmUQU2YxO/&#10;/vzltsg4+52BgUdPPnvV8Oz1q8sV1QWVNYn55zxiQ9bGHTK/nOJwLXfjtSy0UWnX80nvcl0KGsSB&#10;zehdni9CypqriUR3BW3B5XBdUZoWge1/YLOuJE2JzStl3M+lcAbL+KKGNbuOo10vWAr1kjr6nLoU&#10;GE2qilLmlUXNr03VvnHO4dRuBz/vsqqKV6+eJwr4rqcOOEYcscDdlSDCrTZ9vUwAM9DZNbSjzBOR&#10;B7Yl7N3OObQvac+25H3bqrmJ+0SXIr6pPyIVRd5/4Pmq6St5t8OjZ4FiWeHT54RPBNnXifft379r&#10;GBlOuXXbsqpq2e1bQWUFtJMBwOYsBM0KbM6hIgKGVjZkt62AzdkUJ4TCAh+XVF/7FG+7DD/Xc9t9&#10;8ra4ZHpbZvpaZEKYzBcD6W47AHY2FYpjAHVL3iYjrovJccf1vpYr/SzWHnCwCfHfzmKyKqrFuw+c&#10;EeYVdcEBcoIYSaLCS8wmsMA+ICf/9y+2EpsJi/L/wmakCUh31sjw/TfPhVcrDuSlOaeFm7Ki9dhR&#10;cyqT1QvDtRL26e3ycNwRwOBwGxqePnv9nH4x35Eb/1UZT+NajsaNPP1rOavPx7vyo/xTQ2x4IbPL&#10;k+aI2Roynhq5LeNAl0ZXyl4mSVsoTp1dR1epS9GrZKzMjzbinVmTfABmJzNEdHUx6wNs/gGeldis&#10;UhmlXkdbdv60MfOoc/ihoJjoC2U1r17J6yR3LxTXghP3EzZjNnCMZ8Dzf39mpn/zDzsD09g89Uuv&#10;xGZEuiTYRQ8SycuRlB6RIkE8jfaqYUhbjw+NjA7AFR4dNYPDbb1dj5sbrtySssovnskX+CXG+kVE&#10;3b/3GDfWMHbsBp0X4QNpxkTk/P3IxMSTtjZWZZVbVNgOFpNz5cr1x4+eNzd2wGd+YrxnbLILrnmj&#10;4x19w/DmgyNBz+ho5+Tknc4uvrheKKorkNVGsJmHIyJfNr8GnRzFwL5+ZB8Rc5K0I1KIyneOt63g&#10;hilKuVOfjN/iTMXcYmtDeEUCEXyJfwV3M7cbGvwS4kx2bFvr5nI0nUsvvpwtEeVfqz/KZBrt8NGm&#10;WC495KETu2cx98Siy3G6V/nggi2opaugCU3KQpg7B5EuCYZY866gUSpqsRQbNxdCJWD9oKj5Jem2&#10;YmlLWRABhZbnbFn6F1L+7BrItHFgQ7LyWgY27hmwxACJDJu4KEVDRHyr7HnRzqf2CatLuIX5lOgz&#10;ZqkhZiWs9dXcFeJ0/fqs+TVsdFrr1SRaZCXZM+hO2bn2JeXW+QWu584ff3Bf63Xj8tdvLF63OLZ0&#10;6jW3L25sdrp9J6y+/m6nvG9s9GljU//4+97xdz2TEzVPnm65fWfpvQcncoSc7Zu5sJbysoL4V46f&#10;BUY2xSLT1xJlbAHFJtXLOs7bIWnv1pijgbG7qXQf5wxfF5hqQLkTwCykmKF9KxNBM4VIoADIcWKG&#10;jzlrk2mGl32kk+Eek8VHrdcketiFuTsEBVCS4mJSkhkCYb5c3omLAazBEy4JQmdln/dHrwYF7QtL&#10;FJ8pxccK0tNQxlYoeE9MdsFGBj4x4yMvOpsu3qgNFbJjzgmzb4p8o065005sDD247ligQ/CJIA4j&#10;uDBvTw7HIjVErzBllSRdV8ZZjByJlKNSkby0OHF5UZLWlWS0HaoDjOt5SyWc2SLOXDEP1Q118LzQ&#10;7IDvyzLNq7KdCtP3luT45bAMxFkL6lhzIMYH/VcguoSvGDyUQubUJWOoixlm5SwXXjwuQV51bf3X&#10;D540vPr2xfNLV6qu3XqAWjxmB59oUm/GkQKVlQj90VM0fcIfbAamsXnqF1yJzQSSlfCmeCV8k/SA&#10;kjZQyB4ojaEg9kuSyVA/BB3r+/Ghnh75d41PKx5cZ1VfSb5U1NnahZ+iF7Z3FGpCBHUQ3aIrE0FI&#10;39jYN60tmTJJxaNHL9rbB0mjJmz7EKu8Gxx72z/y/dD4Ozz3DY73D41Dkql1bLLw3rdHuNkHUtJo&#10;53OYF/JjOezqq/X1N2+j3kwgn+wSJGhWArPy+f8XbCbvHG+d7N+kMo/dDsCAwuetZ8+8okLXb/HV&#10;s7c02uFv6OOzO4GWUHhxR3TkWl8XTQ9DjW3WGqd9NVP2qeSHa4uZWjC9IHEzIXkRbEZjjJg5pzr5&#10;y7LYeRU0bRkXQRUGumXQVYUAFzE0ImltGVEvmXs1Y3a9YL6Yoy7hLpHxdaWwq2J8DhVVURq6olVq&#10;k+bVJP3pxjnPqhyooKSUnDtGj3cKOWiWQ/tKlKErFcwR82ZJ+J+IuZoS5gZRmkE+0/Bc3sarN5Y9&#10;e7Xy8VOHbx/7tsj/V7P8P5ratJs7V7T2zHzZ/Jev728oKtl/8VLx3bvS+w/45y/fe9L09ePXt5+8&#10;KL5xe9vte0u++fZsdoYgwIPnaSXwtEK8m+NnjpFFMYeFBs/bnOVtmepjn75/uySTfbu2uC4jTbg7&#10;gO1hAxFvGGbAAiuDYir0hTKJXbavU7avc5avk9AXzG0TrjtUvh3iXUyOWeqH2K9jeNpFudlu2+y4&#10;e+uWE0dPHj569vadh8PD8N8ijf5YWRCiUzQWf/xn6gdsVrCzCTwTWhmpXKAeMzEJzTWQJbsH+q4/&#10;up+Um3E4Poom5H/X1lAsq+WIitySo0wjTlH5jKOX8nbn8twFSbaFTN06ga6Ys7Q2aUk1DQYns+rS&#10;vqhFlZo/U8oDrVpdnLZcxlmG6yvioDaBrAlSKeBdz5KwdUQCi/Js34qC+Jt1+wpzDGqEC2u5uLgz&#10;RCnAZk1JumIAzllKBxQsCX3mSYvgI7HnCh69fNPdO9Dwpkly62ZxdW1LWwcmgvRSKj51yNpjuSo3&#10;iY+foOkz/nAzMI3NU7/kP9wLf1C4VeAF6a3CbkWARAEeYIEgjEYcAMUGiCtB1Wl0YnRorL99oLOh&#10;s+1pcys4r7AqGoeR0cQkui9GkNYmGsJovYDr7Lu+yYn2oUG04wy+hUoJJCDgGkxQHr+DEwdxzlti&#10;Qjc2BiXjiYaubl51jV98vOOZUzvYqRHFBQcZKTvCIgJDIu999wQxDYrZiht4BDoK9s1PdxUE8AhG&#10;/54fyveI2ArtMZhq5Q6O+537Dc8oceE6bjZL3W02HNq5ysvNdMc2l32B9jsCjLZtXrHXY3nwNoP0&#10;EIOiZK2K1IV1aXCXIkaQSFwjdCba2hyUfheUxauWxi6tTV0h42rL+OoydKwRne3ZZHDRaoWxAD+q&#10;52OoSzgLiTQ3e76IBTsNvII2hLuB+iKGai1jwY28zUVcv5SImAvCk5wkN1aEQTVfT5apKebOr2Wo&#10;1rHURGikZi0VMXRyU9cWFZo9eryutUMfo0Wu39b5n41tf2numNvWry4f0GzsVLvxYFlBsWVW/paS&#10;K7tKyp1TOUHFtUerr+4UX/Opkxp9fV/n8YsTFy9w929h+timg2vtY53jZ5pLNc3yMcvwsuB4miV7&#10;mbH3+FQxaW9u1PY1PW6sryw7c4zn6cBz2yj0IvLamb6m8NvI8kUq2yWL4pxBhY20SaL7BranQ7qP&#10;G8PTNsppfazzeranFdvbLsrb6YirU6Cj897NAbdu3hnADSX0zNEqBmwmvU9K+PnIdUQuLaGXIf8E&#10;lT1ycXE3C7NxMnA/C2GyiSfdcn59dQCb5pUYtoMZx6kt7OzoaOxpz6mrS7pclHdNmiEq35eR6ihM&#10;cLxWoCJJh8gMiHt64N5LwcZnLcCVEoOTzyE2J3WpSwmNgDVDxJwl4YK6D/7BPKKGy1hYzfyqlLOp&#10;XHj6WpHfeYaCP4hORVxlcqExiOYr6P2kfZGpIuGZFDGMww74njzGEGRJJNdu37h74+adOw8fvWx6&#10;AwoYQmQ0XiiW6g8tl8rjj5yd6V//I87ANDZP8apjBwJIkBzcBw9lDE1ukxWZPvI5RIuPwuwW8DmK&#10;xPUE7AInhhBHo0I3MUIC5EnsO+/7iJUOGb3QCAPoIuaegALwOygcgVkGFhd+BJZZ38QE3OQH0JcD&#10;8CcE8XcjIIQrrHi+h53f2NCb3q78axLfuAjjY/utY0I9UmgAabt9QVuDw+81NODvYqdQJiHx/n8a&#10;5D9Q/vkP/pff4aHyPZLGGpKXx+SiQEmkUxvkb47ncFfu8Fy223tFIGXVFi/DAMp6N0fjzY6GW92W&#10;7/fSjztgXsa2vH1eV8qfV01HpzK2WkTDi2DwLGYuAeJCXrsoamFp3DopZw3apWTp6jLBQgLP/JkK&#10;g2elxzP0zPXEzGVSNmJohRkG53MJd4GUqyfj68t4KxFCgVMmTV9Yy3PgRgVlJPOlJRF5HBdh3Fyp&#10;YIGMrypm4c/pSLi6Yu5sEROKY6rChJVXSsxfvl7b2qHR2vFJW9efWzo+aer4tLXni87RufLh1a0D&#10;xt82mly7Zy67YS67Zi6pX1NQuCz3sp3sttq9h5/ff6j67KVBY/vZulp+8L40qgMfdGtfq2yqcQ7F&#10;JMubtDLzvcxTfM0Z+yg5CeHFfMaVXEERi37uYCDPy5nvtjFj88YsH9NsYDPK0r5IZbtk+m2CPUai&#10;l1GI8+pkdweWlyvTyz7Fw5ThaUY6srwsOV529M2uB83MTrv7P7z/oGdkFBRI0tmMnDa54ZsSNmMx&#10;kk8TfDYJV4OAM5ENgOvmaGtLy6079+vu3D339fVjJflOGUme59iOScH2x3Y+ufusr2OgraX9ZVNz&#10;Y3tz2dXavcxYI/qplaWM/5LyZ9Ukr5ByEB8vrklGdxz8S7SJzxhrCfj5danacBuTMmfWpc4QM9Vl&#10;JEcNKxRg8yIRe10Vx7okbWs5b1NuzOyalC9Eafgp9NixZr4UpyH1rSomkfciCAnIstfFn3CNOJ2e&#10;myMTSURVdXUVtffu3Gtpb4NUK/4NYDMWKQ4UQTPZKxTLdmpT9Dv8RE6/pX/jDExj89QnVxk3f3g+&#10;PnP4/CmBGd/H5xCxHSggABWkkxEZg1c8AO4MiQSAymiJJknvIbDGSI4WPJG/D8FPCUkwnAREB80b&#10;uxVJg+NV/z5BXIDeoQhHelwRhOPFkZpGn+sIIhdE0dDlHu6bGLv95tUhBsM27LQpXB+iTlns3+Wy&#10;f08kh3P14Te1N27Le/rgcYtiM/kLymccKCrlU91VP5yAf+8xifgRJiPPqeBpo2mUcIPfTjb1tKdV&#10;XbY6EWgcdnCRu4lugJtl+HHDIMr63Z5rDvhoH/bSObPFJPWYUxF9bUXagvIkZDihJQL2FsRbkMxE&#10;ilujOlmjMFy7LG6ZjKtDCsw8MHjh7oxAea5UIbgNlxGiT8JF1KWpsIKGTwb0PvFNuExqSTmLpVzk&#10;SFcCdyV81ZxQs4h9ewSJseW5QbwEK26oWmUq2qnVRalaUoaejLf6aoY29L1LaAvT41fXVFq2tK1s&#10;61Jp7Zoh7/tzS/fnbb0z2wdndQ7PbO3Xa+03auqybe7a1NZl96bNFNSwbx6riG+avWha1da9uKVj&#10;SWvXmvbeM/fupKdG0AKcIfIFGhey2SQO9iY9URAk4aNheqszfYdPwlbvmK1eCdt9OP4ufDDCEDR7&#10;m4IpBvtnuGVkU9yFPm58ilOat028p/ERO4PTrk6R3l7h7i7BzhaxmyzYm+2QCU/xdkykeu6wMjvg&#10;4XM+J//lq9fDY2NgbKFvkOi2TxGbyYcFt7YkblYknIBmsA1BIF0jkkWnMA/FxuxMjHZjxtieT/ES&#10;5VkKo9Yc84lJExQUVjY2NQ+MDnUMdeVXF1Pjg9cmHFURhPzXVSFAV78eV5OhWpmgCn5fPQ8XGrWJ&#10;xVIWkFVDytCUIlBOmwmCPdRbRahuAHeZyFGvk/A3VjLsyxnml2mzZJyZxAKOqSFmQWVdRURXEUGP&#10;naFTyzQsZdpc4jhHntwTH3P15o3ejvbXL18/fYrSU/sQ8mIToIT+JFNKii8YykozDv69n5PpV/8f&#10;MQPT2PybXkaC1j/zmNr7IDfmRBJrApVjSBEhdmkbGGSfLw3gMy0vMCzTQhyP7KAe2RPLSI5hMvaH&#10;Rt553tBH1J5JQlsZhmIvxTGS56NTewe/4VlkeyM3M+PQT0OsBnkKNFCNvnsLFWt2SYH5HopTcoi6&#10;l4nmQW/TQpY++9TilIM6wtAlrJM6x73X77R1itlpcYmmWZ4KZfLPxaxZIH9JOdiXkZxUraAtK4rQ&#10;L4+HVjkIQWCBfezA6wChV4o5a0UcHdZBoyO+tiGBdmH77WKOWggjDSqSV9Qk6ooSdepouhImvIzW&#10;VTFW5sUuyUlbc11m1CrXbuuaIx+Y1zH6SevAZ604GJrT3jtb3qsm710s79Fp69WV92nI+z6R95LR&#10;1v1FW/ey7pGlbQOazd3arZ27nj5NyOWf2e6aSVqnoDRCKsdw1CADsp1UohcGu2iBtx2H6sj1c+JR&#10;zdhextzNRlwPQ663M8vbg+Plwd/swXJzSvKwCHXZEO5qfMjJbL/flgPbdm93cfMzNQk02RBqbRrr&#10;Yh/s4bjb0czG2MDZxnKbr19RfkFPRwfUSEDXGkbr9dR6qBQ3tT/cLyrVwQDUitRUmUgax+fuCDvp&#10;fDrQPPGYYRH9KxlfW8RYURptffDg/pjYu0+/7R3u/a65gZaf4U0LMctNWlSQ8Gm9EFwBEOwx5ksY&#10;8BNDeoM0tSNZAi8TCdh/ZMwhbXJMNMvBuhsOoSABLJb+MDSlLFUFExBkQOjuqYHlV0fTqIlWq4UA&#10;H1O/MMWRS9vFTM0rKYpPZZeUVwOS0WffPfm2BwWmSULm/A0/GdN/6n/gDExj8296UX8Gl8m3p/Y+&#10;PsRmxC5ICcI9ukR6MzCDZ8wIM4087Bt2NLPsAp3PPnA2+HBE7KPGN/CEGAXGkRj0h9AZ2KxsT5ra&#10;e/jNzkJCAlls8ORGoKQGg+S374YV+mvP21qicwWW+wNc4k8t9jTXOUixyKMbCMLX58WaVnBX5sct&#10;OU1Ztd3SImaneVmKTi1rniwdETBIXvB/RLQEZ6qFFQm6ZTHLa+gIgoHZHwvM+H0E4qp1jBUittH1&#10;zHUFUdYRe6yDd5sd32Ydfdj2PG2DiAlW9pKaeN06mo6YsayGteRCpAb7+NI85lf14vXPX2g2t89o&#10;7pnVOTqra3yGfPCzN10z23pmyntV5b1a8l5g89IPsPlvwGZ5r27P2OK2QfXWXq3Wru2PH8dlcs5u&#10;AzbbZQOYyQA2w9hKic028KEC1QuSI1yKM8vHnua2PtJxdZStfqytfpSjWYKHS7yrY4i12VlrkzP2&#10;6wPNdfZZr4nw35xw8szeLdu9rKx9jDfsNdtw2srokOlXW4xXuRnqO5ptsLMwsTa3CNpz8Oq1W4hw&#10;gUXEkG1KCxknkYSTIoUDcCciPFicinTOyORYy0Cn7On9pIoLlJwU07wEs9I0wyspa3OCd6em8crK&#10;bn33sKGtMb+q9CSPviuf5VSboyfN/rQ+A9i8RIpiMzAYAMyC8KoqhpQDYEbP+jzFmCVBvZkJYzf8&#10;DlF/U8AzEFpLygSXG9gMV28y4G+B9qrq2C8rI1TrkpdWMvTTI1wZcSkVpU8bX5RV1VwqqXj5qpGI&#10;DqEnG8owE+gewH8z/ZieganPwDQ2T33upnDmr47NeEHsASCEYTPA1oDYF6Hzw1dNUdnZzicPWezw&#10;d98ZIMjLOR0SdjY0mp9T8LyxCX1UYIMT6uiPuTW8AgrnE9gRf98PpPoxkDXFQAkeSAB9R5hyXv/u&#10;mWN46LqdVKdd/mvtjC2P7naKObXxANUueJd7fuJXRXSN1AOaYVT1zJC1Yv6qWsY6orvJx+a7qDZV&#10;pypxVSUNz6j+fi7hfFafDsEpAtsfOeZLOBp1HN1alj4Qmndow0nvdQc9DPZ7mtOO2pQyl4vYqmUx&#10;2sWhS8qjtavpOpWp2gVhWryj6kkndFkphiKJkbxLT94391Xn7Kb+L9r653aNfCbv/bSte3ZbN0Jn&#10;LXmftrxvkbz/U3nvX+W9f5L3/7l9UL1nYlH76Cz54MzWbv9vHiVwGRFb3LMoDhhCP4cMqksGxS2T&#10;4pZFeNeOmRRHfEdIdc30dk/33BTrYRLsuC7Sdl2M7fowF9vILX7Ht1ACXB13ujvvsTP12biKamsc&#10;GrSHERfn5+XlZGLobWJwyH7jKQejAMNlrqsXexutCvL1cnawN3dy8dyxL79c1DNESIkwlAAVYgqL&#10;iKzAn8aPGZ3xd+8xRkkxCAyMyfuvXsacP+8ZG+VPjztRIDx5LrvyuyephWWhHF6skBcQftzy+DbD&#10;1BNrKohJ1KdSDgbAVYGvnFlSzmdS7icyHgAbgTLwGFf5w/GFhInctTKG/gGnsTx+HGirW0y0ZVJm&#10;whEOduklHI+MZHp5US9K7ZMjLS3N+ZdKb955AIk0fB7RN4XkDrntnX5Mz8AvmIFpbP4Fk/fxp/66&#10;2IxXIxgLqRPsBkBookpGUtOdI6N3ulqrOhoqXz28WFeWni3cHbT/dHDkyfD4/Scjbt3/FlZ6aNBS&#10;EqrwTyix+Z94bR//z/3bz/g5bL71tMEtIdb44O6Nmx2/cjb3TgxzCjuyJsDZNmS3e0HSV8WpeqV0&#10;vQqmye3zhteyFuYHqxWcnVcSMxfWUuUJS8rjDWqSl6NBWcRA8XjK2IyAbKmEv0zEWVISpxFFWX3A&#10;2WD/pjUHgM3HrIsZOjUMleKIhQUnVAtOqhZF61WlrUSWu4imKYhTSYhSE2ZpPHis+aZ9/psurb7v&#10;53YM/mts/rO8/68dQ4u6x4HNc4DNbd3eX9+NSKGF+7v9PDY7Zfg5CyGy7bs508eDSbVJ9bXkelpy&#10;PWySfTen7g2MOxgUvHdXyJ4dARYbPNYvC7A33U+B2GXIDv8t/s6OgU42wR4O0e7W+y0NdpquOOho&#10;nHLmJMXT60RETN6Vqm8bW7oGIYEF0uI7dAtMYR38C2yWd/d19Q8MTYy1DvZdvHPzYI7wREFm7uOb&#10;4q7Gx4P9u8Lj3YMOOG71s9nuvXaHy7Iz/nqlKV9KuL8uNi+RcRZWJsF1CsTAueWpK7Ji/C7wahu/&#10;G4Cy+BgMo4dyzl++Ui1paW1XfKyUUf80Nk9hIUyf8o8ZmMbmf8zFb3D062IzyJ8gXoNwgiIfCSUB&#10;zGhlgZjl+/c9oyOdwwPynq6KyuqdgYfDI2jtHT2QQOmGGzCxmCUKTgSbETqDgkPkEiFOAnWy3/UD&#10;1WUMFJ3xthE3gyFH/Ibevr//4pVvdPQKHzftTRamx4IySs4H06I2ejvpuhmvCLBYddBpRaiXAWf/&#10;+hrGBhFr8blgteIYdDkjjz2/JEq7In61mIG+qS+k7FkK1RGIkHxs0Kz4fd4MWcbfrucsqGUszjhk&#10;St9pFr997XHPtUc3m6QdMatK069lLLpCm3c5Ym5J3FwRGL/M2TV0vVL+Eh5z6YWLJi9em3cNGXQN&#10;rewZm93QMuO1/K+tXX9p7ULojMz2PHnfQnn/fHk/is0InZe19et3jqh1jn3ePvKX9sH/bOn0k12l&#10;R4cm+TqjXxkji2qDkUl1zqSSnqhsCHZS7ARUSwHVSkC1FVLtcqk2uX62Wf42Qj9bdC0zvDalebgw&#10;PTaxt/jssVm7z94wzd0hwsroqI3FUXubsw5Wp22Mwx2N2T426b726d4u6e4uLG+qv6l5UkTM69ev&#10;wUjuG5/sHp3oH387pLCG/IXLCDEnLuuPvLD3o8NoQsByfT84PNbS2dPR2w+WFQZ6Ferqb5eKZeFZ&#10;fPfk0DVJh7VyozShqIqYGE3nYgYCX4jGKMc8CQuBMgoWyjQ1qsgYcxQDCjMYWACfScgzlgGpMStS&#10;3Mry8ywx8zMRW+Nq1kZJnssF/p6cjIvXrw8M9A/29fX3944ND+QUXK4Qyd60wYsE9yekWRte479w&#10;EqZP/4PPwDQ2/6YL4N+EzdgG0EQJaMUONoIE4Dv49032jg+393XduHEzLJJ249pNlGo7uroHh0cg&#10;5vAjMCsLzj9iM+n6+P0+EIb8HDY/et20LZmuT3Ez2LvFMT58b/Bx6t7tDnv9jfb5bDzmY3jaW+ew&#10;k/ZJFy3hiZVXaMsuR2tXJGqJGSrlP2DzGgkIvTxsyjPELHUZURqZ/5EJbWAzfKA/kQn+ejVLqz59&#10;dXmM28WwTYIT6096L99hsyqYalgUbyDh6NVDgjttTk2aSj1fVcaZAyOsbJp6SoJe4WXz100m7f16&#10;bzq0Wns/e/rmS3kviso/h816BJtHF7Qj7z0MbP7fzR3eInFc6OlEX8efw2YhxTadYpFOsUynWAt8&#10;rdExlUOxEvpZpVNtBMDvrRS+ryfD1YHp5RoCBTF/Z56XS4SN6QELo2N2VqFO1iG2G6McjXi+Nvnb&#10;3HP8NnM2OSY4OvsZb9zmG1BUWtnU2dM/+X3/xNteNOWTPM4vffwTNqP7cBzNCcS6Gsltot2Nx0A/&#10;tHbeIwPU1tdT8+Lh1qxUk4yo1ZJ0XAgIbf7K2Cxlf1IvmFXNXpobZyNIiqgu+aa9BW32cI6D6XpT&#10;Q8PF4vK7jx4PQHoAN8rQJ4C43zQ2/9JV8Ec/fxqbf9MV8OtiMwJIhM74B3CACjIESRBAo7MIA63M&#10;/cND0PHu7u29+83jfkTL45MdPf3E8J20c+AMRc5NuQtiH4EnMmHz/K4fY+8gcIH/mIT44MRCSRvc&#10;N9yUNLS2xWQKHI/stUkO38RPCgw/cSj69B5unGt6tF1urHlBrB77kHrCdrX8EPVK+qLKZO2aVI2a&#10;lEVVSSplsWrlcVq1KaD/oIsGvhdfKtqiphA3AxJminlzatlLJWnLKyItC89a5Z1ZE79z6QmPxbHb&#10;tAtjNNHcfFWAzisEcxro50FUJ6IvvsTUErDVMjPnFRbNrRIvuv9kXUe/fluPLirNrZ0zWjvBxwZb&#10;e74iblaR938u78XQauvV6xz8W1vfn9r6PmvrVW1uPVRVzjh+kO5jlwW1Tio8IiHYSXS+0LKcheYo&#10;0rhsB6kvIp2tMHgWUs0xMvAM7TCKTba/cxbVke9pzfGyolNM06hmGd7maa5mgXbrd9obHXExDXM1&#10;Td6MsNshN8ANJlc8NzuBt1uwi8M2Z3t2YnJpSemTJ89IHz5pnp/iElKuR+XJZFX++DqQzCNJIdxG&#10;EqltgB6WLvnpyPDo2AhWwvvWzk7ps0dBQqaTkOYkzTGRZhhcy0CjFAJflJBRWl5M2Nop6uJUFThC&#10;wvRTytGQcTSlbAwtxcCBmpSDeBrhMlj6CqI+UVNXFp7VweKuS9W8QjfJifVhx0blZkvvPegFJ10h&#10;ggZiolgsqxTXv2qTY02iooQuRzQ5KipFU5yK6dOmZwAzMI3Nv+ky+HWxGbRWJcYSvAIRTGHmTgJo&#10;sJfJl2NDo6O9g0NDo+P9I6OIMFAQhI8R2dx+3PgURG3Ftgdsxvh9P4iII3RY4EGFOOrtW7j8Qo8F&#10;b7pneKjuwa1TWWwrerj+oa0eQQFBYccC6CH27FCLvFiLCsbaK/TlhdF6tQxtMfRGmLpoRxYzl0qY&#10;6lWJ88tiVCoSVGtS1IidM7EEBmloClwwgPpcmWBODXOpmL68PNL80hm70hirC1FGwrNrckO1y5Oh&#10;J6UCnjCEL8Qs8rdqaPBI0CsXGFQUr6woX1B4+ZO8i59USZY/a1zdBl5Y95zWzlmtnagl/xM2z5D3&#10;arR2L+0c+FNLz3+09HzR2q3Z1HysvIR5OIjubZMFtU6qeS7VPIcC0ws4PzoCnhX9VHZZFKtsCgRG&#10;rOF+AWDO9MOwyKJa5GyxF8KEytMMeW+hvz0/wJJFNYZYWLLTWqr5ck/zFUEOa8PdjJM9zdlomAbX&#10;zMdR4Amwd0vwdN3pbEcLDQk5GyrMzOto7yTN5mNTXEVKxFUuwA+PFYQKMLcJQV+5dvEdqOBBXW98&#10;eALtSkMjw1X3bh8Qshw40ZaXUsxreGulPOjDgHetjJ61xanLxHRtcTIEz0HShgQYZFm1SbqbvUQx&#10;cKAu+wcrW5nuBjYr4XmRgrytfTHGITs+tqLgBlq2+qEiOoGWxaGJCXlrS1ZuwY279zsH+ntGx7pH&#10;x0DJhHTB3wnNfPoxPQNTn4FpbJ763P0+ziRwD7QF4gKhsR/gGEMp6Q3dEihCgMI9OD6JqBo/JlGI&#10;MpP9U2ii2AgVXxFtBCVuI7rGIK9MgPz3ssugZxStOmPgAk/AVOvtMNGQgm3X5Jv29qyKki1nDhtT&#10;N3212ZYacmjT8T22oUHGkXtN6IftLibYStLXSdJXSPmG17PUa1KXS9jLFQHT/NqUuRUJCyoS1MoT&#10;NCoSFkMlSsaHZsW/wOa5Evb/c6BFR6NesEjE0hHT9WtpRhUJGyuTjCoZG6vYa2rYanWsLyXM2Wio&#10;heoFMud1DPU6+iK05VRk6V+XGj5+vPKbb9Wu3v5bafWs4splz16ub+9Rb+1c0Noxr60L+W2VdpC0&#10;+9Tkfag9I26eI++f09H/mbz/s+ZulZZO7WcvduflxuzaSdvsyPW1y/V3zg9wgc9jko9N0i6flBN7&#10;gvdRQ6n2PF9IZzsIfewzvO24FFs+cbmwF/ig+xndVnZCmDf7QoEEBG/7dF8bSICxPExP2606abcq&#10;2sUwxcOCudmK4W7J8bDK8HHIBenM15Hr7RC72Z4VtJt2+Eguh9/w7DmuBcxU8LlQys/hAOsHUIVn&#10;pewGvoODnx4/Li2yYrE4MchixC2n4qHoqMIR+TZR8IQkj2Lt4peJSDWWOES84X81Pv6qrbXym7sR&#10;Recp7DgXTrjtuQSLcsYKYrDNml2ZiK4n9EQtrEtWqY5HBKyiUJWBIOtCdDxLoZ2OC8fDQOgM5S9o&#10;qc5VDNiDYswWk2esmWUFUd4XGbn3pB3D6FIc6+rp6x4eGZycENWIqytqnzW86ofn1MSkQhcI9xCK&#10;SP/3sUH8H/a+AyrKa117nbvWOflvTk6qhV5EuiiCPdgFFVEQEOnFLnZjBRQLCESQMnSYoSoqilGR&#10;PoUi9hqJioLAdKY3quV/vhmPK7n3JOvGm1jOZdzOmhmmfLO/Pe+z3/Y8Q0fxkc7AEDZ/pCfuF4dN&#10;mLNfPEBYN6AwiMc0pCKoDoM7o7Z6RGyQGBo7+M+Xad4BRhSWFK8lsBmBOcjzoWyMMIt/QBLxlwf4&#10;NvdwUHDuVQN9qNpVDg4q4D8RFnugjcU6WkBe4Oc+bf60Rb6uqxMPzt2xyvHABoewkKlhAY7puxZc&#10;SLavTLWuy7K/lGRUlUzwbjIyUPOlTSXp1CYbVSeOvvS95YWYcbXJ3zTkgKNRHdX8121U6JT9lwMp&#10;assmMug/CWymJ0+ipthWJRFqg3W5NgyKPiSPGNBaII2kk8AgRggO1pFGIS1aU2J1+/p0Ztd0TveU&#10;dpY27fIXx89Y3v5xNqfbRs3iOYojMCQYSAjiEROuBD40sPlznvRTcId1y3W7BKZM3pgfW1bl5Uev&#10;C03x981b4Vvg757rC9B1jV3pkXp4V0Zh2u6kw/u2heSGeOYFuhcQOhZLswLds4Nw2yPf37Mw0J0o&#10;FiMwexGQGy/HoAQuzg1wyfaameM1i+IzP89vca7P4vRlC1I9nbJ9FhWHLIVTnu/jRPZxTvVxjQ0J&#10;yoiOvdZ8DRw46HfCqSXkzgCpamzWLB7gseaUvwFm3MB2Uf00An5RhP8amwl4VmM0kWrBaiSGuiFf&#10;DXhq2FZjObFKsWKBlEBpaa+yqbUl5WLptrwUr8zomRkREy8kfgVBzxoStDgNaMl6tUeBzZDZ1mrI&#10;RXQEw7ABI9cEYpFE07NG+VGDzemQP9Gip2IMVw8zatrUc0f9T6eQm6o6Bez+PpVUJhP39DBFonxK&#10;Scvt+93dAlRY4ijx5XGAxH9cD12GZuB/MQND2Py/mLwP+KUwDzAUcDQAz2gSBTATRGBvxs+wWfMg&#10;bAoGwBgDZgU2D3ZP4wbB/OHBD+G7ar4U+Er7XwyCgkrW248kOg6bL5WcrC732bjKNXjZpui9uwpS&#10;Fh3cPj8lYnJYsN1a51m7feaRdljm7R9flWaauN6m/NjU+ix7QrcAUgdpBtRUq9pkq8p464uxY2uS&#10;ENAe9pt+878EZjwI7hETUEKCvZlOsgQ3Z12GWU22ZTXZuibPkpYHkWB9MERCVZBOGtecb8HI1a9O&#10;067N/rypwvKnlolM1iQ2fxpbMO7e4y/L64yv3vq2gzmOzTPndBtzhL/EZtEILoZ4OFtkyJcZMoUG&#10;LKH+ky7Pqrr9ySkpR6LT9++KDPHa478kdkPwvui9R8tKEq41fUetjMxNzgwPTVnhSQlYWhTilRfi&#10;mxfsnecHYPZB/hhOcJ6/CznAhRK4pCDQEwPQnuMDqHYqDEDqGkwmS/P8lmZ5uaR6OKUvc8zxnQ9x&#10;aIhq5PsvOuo+b5OL4571G2oqa3r7B+EXY6nAr9VgMG6/uaGBK8215kE1NuMEErtGAPM/sfn1OtXs&#10;IuE3Y5dJZGrUKI1lTaxs9SCU2ohgNxFDVvb1cpWyB9yO0muM9VkJ08NWO2RFTGHkW1/OH01P0605&#10;plUdr1eXhC3UyEayXlOeIR6/nG/SlDeqMRfnTpcKjUhC0AJ+M0LZYCOBKOQbbAah2LiKlHkn4teV&#10;5uQ2VV952tIu4HTJxY337uVkFjxrbVepiBJLIluEH5p6H6GuJP8QfjRDx/CxzsAQNn+sZ05z3LAF&#10;v7I/VwOZ2q7BtOHJhMH7ucesua2+RqRQ06+idmNeyORKJpsvloDYG9U9hJH9QOYIGwTUwRJ+/StI&#10;bz2HKHZPP1GXzpVIr9y/dTQnNSz5SFJ5SezF4mVJhxyLEuxiNk5as2jh2iUukausM/fOrMo03+M5&#10;6fhBxwbyZEhI0ZGPBE9y+hRaqn1Nok3F92AgGcnIHMEgdCF/rRzs17AZnhaopiAITUge1WUMoxZ9&#10;UX9Gp75Mn3bGhFZsxsgeRUeFdrw+Ldn2SrFZfeHIWvLfG8u+uXfD5FmXJZNrweJN5kmmP+Pp1F/X&#10;oV92eNphx+ZZAJu5IhSCGXOlGr9ZhyPU5Qit+VJrjsSWL7diSb7kKv7GUxg8ZbnduQ+Crs3kHLfw&#10;nT6HIraTM1xqLs16+NCOxdVq73BtpO7NOBwR6pUVQHQ5U4L8C4MDKN5eeQG+RUHLCegNcssOWZId&#10;7Job5JEX6Jnn7UFe7oomq6IVC4qCFxfDyfb3JHu7Z3ouQo1YqicUMuYfX+V+fIXbUY95a7D/Wb++&#10;oY4GoMQFC+YNDGOTp7mtgWFgqjrETSxIzbrS/JVwNDW+sPpas4vEY7igB4FgICFIdV6iaw6dVD8b&#10;iKMQXXSQV0OAB1tJBLkfd3YkHS/yjty59Fi45/l0p4aCbxspIDMfUZs6jIrqsCztxnyDRkAyxQSP&#10;N5B1G3KwIUP3lDadiGYDm1EChgFZizfYjM6rEbQcg4tpdscTXCgJm09kZVEvlF6rP5afd/bkOaFA&#10;jAoPOcTX1T8WfONe5F6ILq+hy9AMvP0MDGHz28/dh/DKX8dmHB0Bx5qY4Os7P8fmN1ANe/dPbMbT&#10;YBvv/th6sqyq+fo9aGepHRTC2n4IXxYbCJhp+Eo4dlXvoKrvBTSL2GJZ/a27RefLSMW5m5KjVqQe&#10;CYgLm7Nr9YzcaPu8qFmHQ5fs8F8QudquOGY+lWIR4Yuq6dk16eOrSYZ1JNhc1AFNY2RMqEuxqoq3&#10;qEqAJ61FSEP+bmyGWTcmiB6ho5BpUJfzWcPZkTdqzW/TLW7UGTeWAq0NaYifA5sTx4L/hFY4glGi&#10;fY9h0vbImsU1Z/FHs/gT+JJ5HJFB062vK6gz2pm2bD78ZkOuCM3NqNBWY7MYwIxhypeYciU2PJll&#10;l+hztvQT8JCwhd5d7D1tbburq1YfLzxEr816cCekvXUWm2PO5hkxOctvXd2d/f3uUJ/UAM/MQK+E&#10;YL+sdatSA32zQwLzg7yIQu5gN8oKNzKwOcCN4g8vGRFv98KQRQXBCyCGQRSUgWXMfxnZxy19mVOS&#10;q0Ou19zjKz1y/JxjPefv8PZMjj7y4O49oFNP7+tOPKwchFsIwCQCz0SGmHAskTQhcsTE/kqzorC0&#10;iNWF+2+wmVi2xCAuwHL066uL/n6OzYPggyNAGoWBmo5AouxABe3Vvn6+RNzw452CxprNxWlLs6Ic&#10;T8fPrcm0q04zoeca1+ca0RAvyTGgZ+lSM7Tr0kdQ0QadAaIS5DLAHabBZnBrY0BvCq6zJqYNfe6R&#10;Tfkml49Prs13LEnxyDyyNis+ND3edd2auzdv4yujM0II9hW1KCTxZaEjR2w/hi5DM/D2MzCEzW8/&#10;d+/3lRpU/k1sJg7w9dNemzvC6BHBw39624QNVGMzvBMMsIWB0PN8BX1nRFx2fqlQBFHKATAREtbz&#10;A7go1d3bhKUnqBxfqAZfSgdfND96up+U6blulfe2NaMPb7VO278wYv3Mde72GWGGF0k26eFjN3tb&#10;rV86JSXM8fhR+7iNVlvd5lWkTaNmW9OykPcd35A9qT7TBhpEtcna1cf0qCnDf7NO+9f8ZnBDTmzI&#10;skf1L52ixTjz11s3vn7UavSkbVRr6/DrtOF1uRCF1K1N0qcmjqXmG9WeMr5Cn9jWBmAezRWBldOI&#10;DUEL0WyWUKf+xqfnKmYzCafZkCNA8Rci2CgHM+GKR3NESD/rcQSfsLo/YYvG8WX2bKkeR/YVT/6P&#10;LtGn7bxh7TyTp106D1tn8cVz+RJIYvwHR/wJUzyOLQt81LampChky7p9/v5Rq1at/j46spiyI/bQ&#10;nk1rknxdKV7Ohf4uxUGLiwORb3Yp8HMmhzgWrnbOD1qSp85DIxuNJqsiMIsFLklfNjdx8dSiAM/j&#10;IQEx7ovj16yhJKdevXZDpFCC4ZyonFejMeoVgJc4Vbhg7agh+PUVsSzVWKz+k7pMjLhPlClqEFoN&#10;zOqVOUhwdOM90dqOsvwejd8Mzhl1fhrIj2oDKUqjkXaBez3wXJ3ieIVFLe1RllJrth89si75yOrC&#10;ZDdK3KILmQvrix3rCxybCqY35ds05ZnUk4fTc76m54CrVZuRNYKRib0aqhCgzYyBOAdcZ5QIEKOO&#10;BE7W0dAca8rXv1w4sYG8iJHneilnbtiWVi5TNjgoGhjk9/QpQYXzEkl0CLw+h8T6B/CLGTqEj3gG&#10;hrD5Yz15fwY2q12a59T6a1t2HYpLzO7oYsPCyuWKD2SOeqGhqTb8OB5V33PVwEtR38DF5ptrIw45&#10;B/rM83W1TIl0az4fnB7ltNV/WkH02Kbi+bRCx8xDdvvXOWQdml0YM+d4rMVml5nnjs26XDCugawW&#10;dsyyp6ePpaUZ0VK1ahK1ao4hvPkWMW0NNo+npZlRc42aL3z1qMWoizmGybLp7NC70zCcRoHmFYSP&#10;9OoSR5dnjqo9Nf5O87TOTis2D3BrzBMbs0WWnXyHNrY+4/qnZy7M4wisfh2b/5Mj/JQrHi9QTO5W&#10;GHUrhwtUw7sVKA0b1S235wrHsrmTOd32bM5/Mrl/4Yj+zpXZceQbWLyY601HUhLyw8PPxsZRGFUN&#10;nT8Vl589un9Pqr8HedmCfF9n5JWBzUUBS6AsmRs0D/AMbM4PWIK67nw/tGC5FYW4Qy0D2By/aBJ5&#10;+eKMpc67nWaWHjrIfXAXbb5g3uAoVHIIoar52gFRmmWDM4bSMGzyNGHtNyBNONADRHED8bS3wmZN&#10;2lmkVEkJcQmiogKFaMR28+ULZX/v3Y7WE9RL2fXlB6mlCxPDp6SFTyw5OulswtTy5Mm1GePqyZbN&#10;RSOai75syvu6Pns4HGgawRr2L7F5GFjDqGlaVUnDatO0wcxKzZxPzXGvLVgSG3H7yWNhXz/2DRig&#10;6HsBbMYeQ01Xp/n6Q9dDM/B2MzCEzW83b+//Vb+GzYRtUnsVqM3WjDd1XHgJNvbwQjSsHbitdlBg&#10;F1+bUdyH6RRJZAkplIMxpCvX78KkfjgpZxwbYc9RmvZ8QKBSidQtK9eu3dwSsW9ygKtZ0HzD4tgl&#10;96qXlybbb3MfHx00vXj/ghrKjAv5s4/t2xC5OXT/Bo+YzRar5k9I3DS5PGUqPWc6I8eGkTmSnoa+&#10;KUI1sibR5FKcNY2kpqH412HtX/Ob0VilD/KK2rSvaSdG3bmi3yUw7lZZciTj27hjblyxqSu0pWXa&#10;oBuHmjSinDy6mWr8hGPMEptwJKM4YjOezIors+kUTG3njbpy//+duWjfydXhCL5iC/4OZQseqDol&#10;hjxCL9KEIxjN5gO2Ean+htX9aWe3UUe3badwHEtsxZOZdcv02AIDptCijTWmg/M5gBlak4JeXW7P&#10;sC7ZN11S3U7xGKbQuI3zl2ecz1iCz35qG97Y5EROXXNwa/xWf1CL5PovAitnQQC6oucV+M1BELvA&#10;zzvf16PA1xXIfWLVoqIQ5+zl844tmhXpOH0n9KlcPUpOnWWKJeIXr/iKHh5PhG56xHg1aWasK7FE&#10;dvNOy7ly6qmyivqm61yeAGLjGngm4ts4mXCYQdnxfFD+fFCJ1nVUdhFlX8RCfR3lVt8lWubUf32h&#10;iWNDA32wFyD86uUrUV8fvwcSG+CtHeyDhnRPn0wOYpI+gv8OweaB3oddT7cdOeC7fd2Kg9uXR2+c&#10;GRU8OXHjjLzwb8/Fm1NxltHRnvMNPWskAt0MFGwj8kFIdEPj2fCffrNOxTHD6mRjGgk5C3M6ybAy&#10;atSFg9bnj1pGb61g1IPtmwg+AY8BzPiJaUrXhtzm928jP+4jGMLmj/X8/RnYjOwgEVZ8/iKLcvK7&#10;vdGUorKnz5igFIMN/RCmCZ4WSn5U+DfYz1coBMjzvXje0vJTeEzMRD8X283eo04cnVabv7wseeIO&#10;r7H7vJ1Kj7g3nZpZUeSYfth7o5/3Ru8ZoUvNQ+ZZhHvbnY3XYLM1HUlHErAZVWBaNUnG5TFWdckG&#10;jF+VcP41bH79eHXKV9QT1j/eAP21EV9p1M43/rHNoIlhUUm2qEq2oCWb1iVqV+ZPuXfVlis1YRPS&#10;UuiMMufJxnYrx7HF01niMfee/q2swqq1Q5vF/zk26/8Mm01YHIxhHCG4taFPNYkjteVIzNgSI5ZQ&#10;q4NrxpMAmO3Zgq94kr+yxMP5PQb83hFMmRZTYtmtsuNJzZjdf2ULP+NK9NkCu9bH6+qr44pIlAOb&#10;8oOXZix3zPZdiI7n40Hzi/znFvhBtwrY7AlsRsT75OrFJatdKb4LU1wdw2ZP2LfEbXPQSiqVxpbJ&#10;WMoeIYrmUYuFVKs6nYwtnULZc7+lNafgzI6wmHVbwuOTc+89eCwQijXYjBUF8NbcBuPbW2Az9ml4&#10;BxmUvJHiRakEPrhfTegJpHxBuLBKhXKwv5cp4uxLOboxOjyqKHV7fqxj7FqHlK2z8vc5nIu3pGai&#10;k2pYQy4GlE5+DZvRZAUqMQMaSb8uXr86xrgqyoaWNJmRMyYx7ExllRyfMvBCLu/HngSxe3wnglN7&#10;CJs/BJPxMR/DEDZ/zGfvN4/9DXj/l2cRngrM4s8ehYGDEwNf56lEyukf6BAJC8/9sDosYklo6KaY&#10;uAdP2ognEJye6iAikRYk0oj4r2E4+dk7/bk38bGgUJGjdQqlsOBVHiSqje7eb4mIS5ge4D1prd+U&#10;sPUOpP0TwldYhi42P7xqfNmx6Q35EyqTrYsiJmXtnJC0zWavn+W+IMuDKyy3LLH6zm1q6tbJlSTd&#10;hlxQQZmARLPmmE157GRqCvgo0DYziuDWhs5glqFmNGQbNmSjU9mggWzUSDFoyBtJQ/tszsiqnBHV&#10;ZK1aikldll51xqeMH6x+umfHQ62WdPiDti/qGv5R8cMXtSUj6gq1a8kjqHlaN6imLS0mnSJTnsqo&#10;W6HNEWuzRdBptmYKxnfxZzEFw8jHDajNU55x7DhCYy54wYimKSSekXU25Ygw9DlCA65QlyvS4YrR&#10;YWWkHgbqJ6BSDDeMiBcSfx3JAVGJRJ8n1eFIRnClI3hgLBF9yRYC1/EOyHBPYAtmd7IX3nvgXHLa&#10;IyJs++a1masC0nwci1bOzvOfCuJPdEkVBi4Gn0lhkBuarLICXBMDvba7uhwO3bgheE1yYkZ7ewc2&#10;dBJVD6RU0GoMVk2eQvLD1as7KAXuu8PdN3+3Nuzgpm1hYXsOhodH7d13pI7WiOJr+LRYRf29oMoe&#10;lPb2i+VQLlUSytwDBCM3SvykxBYM4fCXMhkalPo4qp72nh7wYl6uoZ4mF12pqlGKhbIeFVqbe14S&#10;TJko11f09il7EVN5zYuHRY4ma6A34tv3Hz+697Clg9PZxum42f6Y0daSSrvgfHjbiso8l8pMx3rK&#10;hPqcsfU5Vo1od842AndbPVREs6c35cxpzJrbmDWpNt2+nmJTnzOGnjaOnmJPR9CFNLuGNCPvcGgB&#10;qZnVBr0LMO+hARG/DcTuNZ/75/4YPtR3h2HBzP/e8aF+m/d5XEPY/D5n/718NmD1v3wuHgEwwxC2&#10;9fTQWp+Sz13YHRPruWXz/NB1m47Gt7FZ4H4Y6Hkx0PsS/gGai4GRRMQRtWMwQ6iXfVcXqB0M9AwS&#10;wPzyVV//C8QxQXXB4fFzT5U6rVk5ZY2fta/z2B1B38Z/Nz5mo9mxrTbnkqdcLphIJY2piB9LzbSv&#10;yZ5VdGTOyaMzCqPHRoZYbFkyKW7tpPMJaJrSo6WaUUlWNcfsLsVNo5NAeY38MYD59Wh4jdAoCNKj&#10;w9OiYGjTKcOpFG1GsW7jaZ2mMt36EoMKkl5VxpdNFVaPWybwxHZ8qUFr52dXrn/ZRNO5Xjm8sfSb&#10;GsqX6Kf66fq4Zx1mTIkxR6HDlWnxpGAU0eeILNgCW2b3lKeskdmFloxrszu40zgCc65QnyvUUsMz&#10;sNZMPQDSv3fo8MQj1bHxT5GrhrYVwJsjtOOKJnJE49hCGyZv6q37gRcuZhSQz+zdmeQ1q2CFw/Fg&#10;B9B/FgYh04w67UVF4BQLck/ydtnsPMtntkPa4ej42AQG47JMhgzJCywDwKJQJKphNO6Iit0Yd3Rd&#10;XoHfsaRle8JD9uzbsiOiIKeQUUu/eLHqQctDIDJ46rC5U0iVkt4BSR/61HtxalW9KjEy1r398r5B&#10;Rd9gz+ALiWIA2Nyj6OGoep/29f30rKOssGTflj27Q7dXlJRBngr1B7K+Pjn4yIjAOOr2CXUyvJBg&#10;wXv1CqpQvcQSHVD2YN8A7ETeu0fV3/OYyzx2ushxU8jcgxtmpu2ZdiLK5myMyYWjhlXJurXgKiHp&#10;VSSanouxKdlvWxw2vnivZfEB87Px5hcTx1QlTqCSJjFIDnTSwvps94pMl7jdYUU5l1vuSBVSxOPx&#10;s0DDtQoLEzHu/5OXIWz+o077EDb/UTP50bzPb2BzVXvHoYqa7ScKQ1LjXaLD50R+tz4zuY3dQdA7&#10;9BNaGBDnhVsDQ4zgJcQolbCG/w3p/7yJwA6iV0XwFcNPUvYNyhWgVR7sFopyTp6e5es9NXCZhess&#10;66BFC47tdcw8MClu6xTyocnV6aOp4MomWVym2F8pnkElz6Pnza7JHldw0CIh1Dp3j1llig49U7+O&#10;BB5Ni9oUc8gqN+Tq0zN16Bn69dlgdhwNcseGbNP6TDQuw7c2ohHIjSYcrbrcLxglaJQybblt9vCB&#10;1q2mLysK/04vHXb7ill7hxVPasmXmzCFIAYZ/eSJZesDrdtNf2m89ElztVl7K+iyR3OVWizFSLZY&#10;lyc14ElHsUVj2MJJzG7zy7e/zj81+e6j6Uz+BOJpBDbDdYbfDGw2VY/fC8x4vr5aMANv8glHiAGn&#10;2ZIjtOWKAM8WrG5sC6Z1coIftyZeZmTHRB72mlcUMvf06kVkP8dcb7Bwu+YHLSX5OEctm7/N1cl9&#10;xhSn6Q6XzpRdu3Jd0C1EFBu9dgBmZW/PzfsP9h1NdvIPnr91m++pU/4VFR6Z2W6HjqwMP3jqXLlY&#10;JJCIxTIFGLWUYKLGpVfV19OH1PFzuVQsEbAVBCM12oSRM+4lCsoG+u/c/PEOranr9r3O1kfNVy6f&#10;ouQl7ti1zdsvZKHzobWh92trmS0tCrkI4A6cFvYgrq5SYXGiJxD0di9fAa2xRFHFjVx1DwhKEHXu&#10;Q1akn80XlFbWRKam+0Ts2pSVsoZC8suJ98qI9cr83pec5J+f4peb4JceszIzdsfx9IMXinaeydtw&#10;Mjc4L9ErPcqVdGBB6n6nnENLTpOWnclxS45xiwzPqqx4JhSCIhe09hrCH/jrf94P4QN/Z2Ln/jvH&#10;B/6N3svhDWHze5n29/mhv4HNaY1XfLNzPQsyl5ATHTNiZpEOrCpMa3n2WN1ISoTCe168UhESeIO9&#10;g/1ytK8QPTPv0gaBZaJX0d8Htk4EQBHzBENkWxcrmpQ+ebHzpGVL7PwWWy93nLhu2eRdweO3+dgd&#10;WDum6CBKr8HNaVyfbd1AHsegOICMgkGxq0wb/UO8USVJ3e2aoV+dbFSVZFSZZFCZanO5UI+RrU3P&#10;0qmHkiN5VAPZtD7bnJFpjhIhWoopLdmMnqJblzqsNvcfjeeMHtyw7eiyYXUbPmr9rKFy2M16o8eP&#10;zJn8UVyZEVdGcIZwxLZwiLuYJo8fDrt/C2N0F9OcJzXi9WhxVCPYEl2exJgnhbTUWJbA/knXsB+q&#10;vz5XOaudPZUjGM8RmqixGeFr+NaAWHRSYbwFNiP0TbyQI/orR/g39dvacIXjuCKMUV3do1jddpxu&#10;NyZz151rCSlx0YGg43Y6HuxM8XfJ8YI8hhs5yDPexyXcy3n9UpdFs2e4uixpffhQoUANFFEVrUI8&#10;t7dHplI03br9XfT3Dst9rT097WNjXZubPWpqF6Vl+u4/nFp4so3J7O3rFUolT3k8JIkRqgE/upAr&#10;7HjCLDtzPiMt49TJ0/fv3FNJJb0KMFX3IeSdn5X//faI7AOxadExUeF7Izeu37vca5XTbO/pk1c6&#10;zgrzD0rcE3GmqOja1eYOPoujlHerVLK+XjlC3UTmhvCkFWq9Mgmu4ZijNgzQr3qulPe2tbFaWttz&#10;Ss9V37j1w9VrBXQq8BUjr7auiEotrK3Kr7h4pq66+e6tlrbWyz/9WHHrxnF6bVr5uZiy07tPF64v&#10;pQSXFXgUZrqlJS3Yty/hYvlDgRA8sti2ApWRbkZI6X3+yN/rZ/9eYH6XFuS9Tszv+/AhbP598/Vv&#10;8OzfwOaLt+6G5xWGZCQ4HfluZvzOWWkRPhlHLjXREAyEjhUqXwmfFRb1BYwq8oKDaDhGFPGdzQmR&#10;PcS24PlzRf+gAkpEMO4vXz5obdtz5PsJCxxtF82dumr5GN8Fpm4Opt4zzQLnjd0VYEMJ165OQMh6&#10;FJKIjGyLevK4hrzJ9OyJdBB1ZRoQPnGOaR3J+FK8wcXv9RHVrEy1vVwIOQT8Sb8h17A+16Q+B/pU&#10;KNy1ZEDGimRGSzGkkrRrMj6nH//iJtXkycMxHKE5YLiDq99y3+zpY0sWx5Qr0uNIddgotiJIsC24&#10;IksW35zJNunsMu7oNOri6bPF2vCbeSodnkyPA29YMh7SkJ18s5sP/nHinF7jjdkcwUSucAyXyDfD&#10;b9aklgHJKNXGeHts5ooBzPCb4TTDd7fgEUFyQ2a3MUtgyeZP7mKteHA/tbQoYUcoBXTZBKW2W7bv&#10;0kw/N1LgssytobmHIiK3bPZydz8UFScUCQnHFkQwBKM1QI/wgdvZrJLyqhV7I8e7LLbcsCGkqXnT&#10;1WvLssj+4YdiSDnXbt/n8rqv3LhbzmjmSeXAZjTQ02qbivLPhIVHrVyxZm3I2ujww5WlP9xoapbx&#10;uYM9su8Px2zyWL7Nw2Pd0iWh3u6RKwP3L3Nb4WAbNG38utnfBk0fv3LejO3eXmkHIhurLnHYHco+&#10;pbJXKZZKIIsC1xnJbOXAcyRBiM0cMtk4XgS4+14iL9MLb/3ly4ednWJsFwZ6WT3yZ3Jxp1zGUSn5&#10;vUquUsoSC7hioaJXoexVCftU3D5Vl0LSLhM+lgnviDk0ztPih7fDz5/1jondnJF95ur1LokUojLg&#10;xUHpOSLqmJx39rv40D5oCJv/kDMyhM1/yDR+TG/yG9gsE4nv3LmTdq7Q/fCGmdFrp8atm7U78EBa&#10;gkwhRm8MOIOVgGhC0QratagNQ0m3Ou38rr492CwIGQ5IKaAGmMDmQchiNt64vW5X2ATHOWPmTJvo&#10;s9hupfv4DcvHrl5iEbJgWtTG6Wdi9aqPohlmdD14u7L0GrJB+2WDhmZ6KspuRyDNTEudWJcyrjrZ&#10;9NIx4/PxxpdSbBvyTRvJRg05hg058LYB4ab0dAtaKoDZEu9Tl6JdnTasNu8/my+NaLlj1MU24Cu1&#10;eX26XKU5W2wBwSi+TI8vH8GVDWNLRrIlWhypFluiw0ZGWTKKL8fAg8NZqMlSfMVV6PHk4MS2ZIu+&#10;5UsnP2Vp1TR+UVpu19o5mSuy4gpNuUTwGdisB7BXQzLcX4y3w+bRRFibiGmjPRpVZhhgAyUi6kRr&#10;lkiXLfgHk+vQ3nGskR55ICzBazF5VWCyz1KSn1ecj0dy6JrKAsqNKw252dmrt+2++6hN1Nsn7Uce&#10;F8kNuMCEF4y0B2RIBDJZ0817QRt3TdywdeP5ig2lPwSmZO5KzCwpq3j85FlHB7uigl54uryLw0fL&#10;M5PFPVl6MTklNzu3KPloyo6VG0OXB0es3xa7/3DN2dKuRz8mx0RtW+q6d+mC8GULIyGqEbAs2s15&#10;50zb8Dn2KR6L9i+cutvJbu9ChxjfZcWREVfKznQ8uNvNesZmPrt+/z6ruxvHhSoKdTcVDg/FgwQ5&#10;CRqtMVBQDRBVt2ITHi5uI7qugsYZ+vOwA4TzC7loVFeAz6RvQDH4ArQqEHOTq/rAzYlVh40pWy4r&#10;b76+PSq+6uqtZzwBdKjwWcSrCL6UF6hje1c/iw/uc4aw+Q85JUPY/IdM48f0Jr+BzT1Ed6q8+n7j&#10;2pzoxVn7HZK3229YGhy+vaXjqUIFh5n4B2yGaSJElNXY/C5LXtRkFXDVEDkEwQNaYF8JJNLC0nNL&#10;A0MmOs0d7zzH3tdl+s6VAWWZiwvi7PevmpkWNrMyxbDumAE9xYhO0q1LISgY6zPG1mfY0tMg5WtA&#10;Sx1DI82oT5/elDueno3cs0l5skVNBppcUQsGXQQjRpYamzNAu60ZhrVpI6l5XzSWad1rMmxrNeF0&#10;6/Pk8IB1eUqrbrk5XzqKLwXgafFkqL3SgqojWzyS9XoY8mQmAoU2T44xnKf4nAVolBuyRNYs4TSu&#10;2PZ+6+dnK3WpzdN5IjuOwAxOszox/AabAaJIG2O8BTbjtSgFR0wbhWCfcYSIltsCj7kSVKKBE9SE&#10;TWDzN+zu2e2dMbSabTu3hS1xTFuzImvD2mPBAUcCfEuiD3feuCzidjBodWn5x1FkIAdHG0H3QbQM&#10;YSEgzYqOYuiDoT6vWyrPPH7WMy5xQ+HJjfklcRW1V55AQlGFonqlQtXZwXrU1qnWhQCiD7DZnPa2&#10;doGgW8Rh3aXVl6bnph+J37nlu62hG7KTkqL27gqcM2vHYsfYAI99y+bvWDDtkPPMeDenZPf5hcE+&#10;Ce7zkrzmJy13jvd2/T7Ah7R5U3FMTHl+/umCwh07w6qqqfgA5D3R7KxpAkSIBwUKSjj4YJV7+UKh&#10;6lUTsxOsKKDbBGwDsqHW0UdAMn4lxFdDxgabD/ngS3CqKPr68RKZQiVDUXZ/P08mv9h4NSG3oFMo&#10;wu9BKlegdZtooAI8EzPz7uJJH5P1GTrW//EMDGHz/3iq/l2e+BvYzBOJH3JYUSfIS6K2zcuPdriU&#10;MTUrcnlKdFLledr1GzCgaodiEAU74HiAvSOyeu/QBMHZgdwPCoWIVCVqcQdesLslx89e9FmzfraH&#10;67y1/nP2rp+yf513WZJTdZZt3r4xBfvsK45NaMiwrkdEOl2vNmVEbZIOI31CA7pikqfQ076tiHco&#10;i5p16ejMxtxxlwvM6JmW5Qmm5+OsK6ItqmNG1R0zpqeaoASMAZDO1aFThtFPfNZ0fvi1Bv17Pxo9&#10;7TRg8fW5QDjxcI5wGEsAoMWAuDKwE9VbGFpc4QgOUcYFhB7GxCMyA4FypFp9WYsr/rKLp80RmbHF&#10;E9gih06+7eXbuiU/TPupfVq3xIrJQzeUjpo9G9hswBXBXQa+IuusSTz/XngmGrE4OJjXA065FVf8&#10;hZrYRJctsQAhCYfwyB0fPd129lzo7ogNfn6Ht20/VVISdyQucndEaclpDqurv0chlcue8QUQHhUh&#10;iAJIfvkKMKZxnXFeoJyIzZ1EoeQIxFdb235k8lpYPDFkRkFCIpWzeAKJDKQghHPZI+9RKpEclij6&#10;exBSbpdI2qTSzm7+k4ctt65fychI81zu6emxePliJ69vJ2ycO2mX88Qd88dFujhQgj0KV3pn+rtm&#10;B3nkLJ+b7zu/0N8ZytNQlc7xXZq0fOmBpYs3LJzvPXtmxqFouZiP3EtvP+LXhOaG+hdMNHA97+vB&#10;tUqpwPVgXw+qHNWM3ohIEwljLC+EhoDqGAiBQ/wR4Rr0TxMbEfjEfc9R6t2r6GN3cUpOl58rr+bx&#10;eH0qBerb1D1UxC8C3dXvMNXz72KYhr7HL2dgCJt/OR//B+79dzjFIzCviMihhuXygwerj+yfudV/&#10;Zka4E6PApSI3gJLkHbFn5bY9Z85VKBVyyGegORXtLqizhZEFgfA7mzNgM6wsXBPQl8nkPWKZCtXa&#10;3VJJ7qlTc5e5LwgNdoneab7GxXz1XJujm74tT5vDoHxLz7ChJlvQSdYNmcYNWRrpAqvKBNPiMMvS&#10;gxbZ20zjgixI68b8cMS0IXs0Olwrk0zOxZiURRidjzSojNNUZaNU24hB1qKSv6IW6d6stmu9PwVk&#10;nJzuUf+fve8Ai+pM276u7/+/3T/Jl8TYEFHEgoqK2GvsIkWagIUyFDUxmpho1Lgm1hgLsVKkwzBD&#10;ERUVpEkbelFBRYoiKGV671RJ/vs9g66b1f0SzbImMtfjeObMmcPp93s/5X54cDiTLK3+bOH/NPIH&#10;s2XwYIM0Dxeg0bJUjypVAjbrC+QAbLiy4eseLlL3Z0vR4RG/GsgV6XElJnzZHL5sdj17bHaxfuwV&#10;a4EMkeZxzTwQ2X8TNg/hAZj/js2g8pMFihEcybv1Tca5BZ9GxfhHMjKYjFvJiRoJV855xKm+q+A2&#10;d7WpOrQq5FYrOzq4QFqULZGm4ChmIwkI0OdCgBdoi5guaCXahbE1WtmTbgVKnyFpCa1plC8hO6Gj&#10;S66E5xvACL9Ll0qKBCo5v1XJ72irEfBCYs9//sX2r3fs2rlr1wor84ULZi6ZP5W2aNoe28VfW87Z&#10;vNhsr83CEHf7QBcbOuAZ/TncrZjErJk0u2hPZzDpUA+XE+ucv3Gw+2Sl1dEdu2tulWlVGBu0Apvh&#10;QgfIIgyNGvl2lbJNpaSAWYvSQIw4SeoZkiioNC4kNJDiK5LvTTRAYQBmaGVjF+Aeh8cG2y8TyW/d&#10;uOtzKoTL5TQ2NUvFIhRnUbcQGbLCrQ3HQK/dF2/aH0I8AK9nmdpUehwOLTHMxAsjH5JDSBlZtDed&#10;b2/awXr59vRh88uPzdv3ja4hEIfLSctl7aWHrj35vf3h3dZ7vrL46jOnHV+n3SqHNATwW03l10BG&#10;Ud3ZjlLOXjtOAADIUEB8CjIVCugyYqK7W6jRRCUlf+xou+Qz9/Xp0bPiTxrF+xjEH9fLDBqQFz4w&#10;O1QvC+IhkZNLYmbnhM7LDp1+K2FcRphxop/poY3jPZdM+NJ+VsS++VkhE3PDpuWFG6WfGZl+anLW&#10;SZPkQxOvHBqbeEo/Lez/ZV/8a0mWfvWdCc3NYzl8I75kKPgxYclK8FdDrsiQzTPkCHRcFjQXBvWP&#10;Z2YICH/OjHhi2BiuCDZWqJgEaGwSjsgqHsZMmFNZZy2UT2/mGT/kgcjqcYRDOULQWRgKoI2EihEi&#10;9VAh4eW/1TBWALkHKqMoC4ZdwODgA77sPYHCQKgy4UNZTGbWyDfPLtoXHM1XKFGVpNQolJ3tSlQf&#10;4VkKMkgeqn93kuAp+wx8yJdUxxQ8kHXpydTi+AWFbAA3qsMKZDWhfy5q7VSRVL72zjZNZeUdVl5m&#10;c/N9pZRflpb1jesmu2mzttqvqc/OrEiI22hjscNl1V6HFadWW51ebfmDzcLDVnN9Vy2JdIGqqCPD&#10;zYHhaU+ZHcPTjulpG+25Moa0mrZFYnmYq913lh8Hf7G5NitNLWh80qbUdGikHVoF0hoRZkbgmZK/&#10;hgI2osjy1nY1VSGNrLFWpHGRfEPEbLqfGYmidOBKp/IgkfLQ0dnC5iVn5ofFXDrmG3T4VEBcQmIL&#10;u7n7CQBaq8K4Be574lXCYSNH7HkdNOoovvSt126l1/9D2Afs14vWg4gADgAOHgFjADPySHVzyEzM&#10;QDYexjjUNBbABD6+aD1v+7w+bH7br4Dn979Vg5Io1Cm1SlSSEm5dYHnu1/Hh9vt3LtjgumrbNr8L&#10;V/gyJfJcyCOs+2fgIh5XIEHPr+HfN42HnLaVKDoABkDwESR8xOazym6XVdXk3L7tsmv74k1uX+Rf&#10;tsqPM0r2H5QXNaAgUq+QYVgSA0P7oFFZwaPpe8fQ904qip1UfN6URZ/tt2vmXq+FgX+zzY00L42Z&#10;VBA5o4Rpkn1uUkHItFy/cdcOjo3/duSlY3rXIz8sSTGoKjVuqDVls39fbB7JRVxZPqVFZJx/c2DM&#10;lXG5ZZNvVY+tqZ+DxhVChT5XDPYMYIY3G9hsKJAbCpU6gbDfEZsRGocW9wyh0uwxzzyz8GjUxSax&#10;VI2SqHa1qqvjd8RmwKGy6ycpcqRRedzZeTUxeR3Na6WD3frPPtn+xfZP13itXmjpPHv+Jgvrs1u3&#10;+X75+ZdOFrtcbI6sWRngZh/oanvaaflJh8XoUBnljoaVzkzA80ux2T7Uxc7H0eqo21qfL7acPXgw&#10;6XJCbcNDcataBR83rtvOTgSPpZp2KdTHEByhcBqdKCnDRyA3aWwFQ0IXjGQgwoXfAQkygrWowX5Q&#10;1xgZl3jQxy+3uPRicnomK5fHbcG6SStpJIh3dSOqjSV1qPz8u+4GeRk4//tun993zc+2n8ikUt0/&#10;8Y5pGPUi9RQ63NVoNbhjMS1XKEViiRrVcaiDRMUd0XvTwGFHogl9vPlFp6cPm190VN7WebqGzbjx&#10;MOSH0iFbKS2qqfKPj//s6FGrbV95+ZzJra6XQzIT8Tb4LkmaNB5TcG32xgtbpdBoELlEajBwA+my&#10;+Tfu/OgX/sPJgFBm9L4Txz/Zt3NT0DEH/30zDn6yMGC3Lf2g68WT6zPCaRn01Qm+diH75+1wm/eN&#10;+zr6j2szYtZkxVl8v23xVjeb4zudz/tax59emui3vCR6ZC5R5TSDKFjq8eGJZ95Pi+tXUmhwv350&#10;M98I6EhB4yCBfJBAMZDkc6n0+arhfAWBT55EnzKgphFfjspm2Ci+HCVPqIMCh6bYs3g4Ic2SUVD8&#10;4MtQW4XipZE8qQlbNKK08p3zSR9eTNZnXBgQd+WjsrtjWgRGaFzBk6DLBdZpAKlOrAqJZryenO3f&#10;CM9SrAp/GgXTMMiYgDfrMsswjYkJHPGiyocbUnPjU3IRF9a2QqujE4MwIi/zBIFYigFTtBlvxPDS&#10;uSV1U+jb+OQnaG1ClovCLx3O4Z2wT1IFjQU60XW7U4U4xE8/wzUcdMbf+uN5a+fN2Glj9bmNzZpF&#10;i10+XrjL0uL4KvvTa+xDaM5B7jb+ay1C1lnT3e1hoeusQlYvj4SeKPpledlF09DC0hHG9HCMRo8s&#10;0kTLKtrLiomG015WWCDSfWWYu73vWocjaxx8t36ezYzg11e1t6oQGoZCKCkEhMsdBVIdYMk/6dL+&#10;e/aLwhJscs+e4uomA1ZkXuPqwz4j26tbrlSX361NyypQKGSFhSUJCUlpKemF+UVV92qIHgsOGsAK&#10;vlqKOxNoempkDj685NUbN9Lv8Tew+TokpsCY7M+ztZIdhUoRid2TiD7EYOBhkcvlOQWlwZHnM3IK&#10;RSIx9S0wmhS0kYhIHzY/O3zPTfRh83MH462fJM9QBA7bO7VqrVoDhQaNSK24z25OvHVj9cED646e&#10;TC6vEqrbVDrhZBSokEFz79WKgGwhxI0+9vCOajo6q+obI2Iub/tmv+emzVt2fX2WGWK3Y4PVgc1z&#10;v/We/R1t2eGNlkc+XbzPe9ZO1zk7XZd9t37B52s+/mL1ku0eM/dunnlg64wNjjNcLD7+ym3hka+m&#10;H/jU7NiWWVdO6WcEGOQETcgLHJ/ta5wfO/Z2weSGR1C6HsWVoRRKX6gaAEnqHlMBnvUEKtRBGfJJ&#10;JRLCwzBAJlAZvS5gFDzjo/QX2IxyJmAzsrFGApU5aAcpNUW8+Vb1lFtVw9PzPkzOeqfwllEjV9c+&#10;8nlshnS2AfdVsBnZZNiGZ9gMYIZhbRg6AJsHcyVD7zdNY5VtTs0rr6qHvxkQAmxCv2QthbjAZjKD&#10;wt0exCIfemYRxKKwGcsD53QPamRxw1opMqrDZuLtwNOYpEN3oyIv9GzAmqWLty1f4uO4ap+z0yZr&#10;yy0W5sccV4W6uYa4OkWBGXutCl1rQXexgY8axnCzjXK1ZLpbxnjaxHqtjKZZRnk6wShstoc3G9jM&#10;9LRkeK9gelvEedsgGh3jCW7tcnqtw4HVq05+uTkpMiQnPf3ChZQLCddrah/hdkfCP0TEWju7EZEG&#10;wlAPAGpndLv29IEAvAEnBA7hcifp3N0YWyDNu1UmV3S2t968cSsu9mJMdPyVy0mZmbnlFVU8oZTk&#10;nlGvp+vo+b9n7kv++8XCb/hH7MTzW6hzcVM6Re1AX5LEQpxqgOquspt3fvQNCwhhFhTdEIvFBIyp&#10;bwHe1PK99wx5foPf8Ok+bH7DT1Cvbl4XmjCi7hM5O4jAqVF70ooqYpBjvkIekZ4ReO36Q55Q2/EE&#10;JSgk6NuO1gKoNEY2ay+98NSEpgTuY9zx0GCSqLUV1Q9O+IfYubiuWLNqT8jpWd72i45u+zj04DS/&#10;nbP9ts88snHSN2vHb3WYuN1pzumvzc/tXeK7y+xL5/FbVk34m7fZNtdpm53n/s173qHNk75wGveF&#10;g9mZbUbRB4annh2Zc25UXpBxRerMhpo5AukkoXp4i2xQCyqO1IOJtDVpPjGID+qsHEwKopQGfFIu&#10;hYAuDJg3TEBQeSRfOQL6X3wUKYH4SpF3rTPAJPj0OL5iPLTDeISzGqNzFE86rUW0mCOeUVmnn1P8&#10;/uU0o+r68RzhGIHMUCAjumCgyzwpSLYhh8D/bzfCmxH21m0D6qlgAGaMEkD3+7NFxhW1NknZP2SX&#10;CGRKkm2HdodU0wiMhAClPcBM+juR7GViFBUkmIzhHEEa8hUqk0hxEkFv8mwGYwZvhmG6B8eJmuYT&#10;mbZV0aq5djlh25rVxxysz61e5b9utY+zvY+jTbCrE9N7HdPTHg02GDBIoIAfe9gxPNC20g4fGR7W&#10;0Z7WMaRN1nIGbRWMNJb2QC7YSsxnegKe0UcLqLySQbNmeGD5VWDPZ9bZnnZzCPnM68yWTV+40Dau&#10;pfnsPcS6lspueNTehq6S7RgzkLo8slOADdA+UGSSr0Rm6ZwEmAAPBpZ3kIw2wopx1f+Mbs2dPB6/&#10;vOLu7duVtTUPSsrKr6WzisvutLUhhkoOxIuMOmDkoP3y1Us30u/xZ3RIrGPPz1wB5CNc1q0amUwm&#10;EokkEgkmkCuXnpkXHBkXwbx0PiH5UmI6K7+0uYUNVCYMG901O3svZ+X32PVeWkcfNvfSgf5D/Jl2&#10;OBvhsgNCk4pV3DKEKaAIpV3b2iSR1fGFmNEzvxNCDW0QtCZuvt56ITSFtBGghbKjU6zR4l2q1WYV&#10;FX/53T7zdU52OzZN/9RxSfiR5Zn0JRkRC5J858YcnhF5YErgt6a+O+ZePuvAYlhc85+wz3PcbpfZ&#10;wfsXhx9ZdGbP0tO7FxzZOvkLp8k71s4P+W5S7GHjzEDDnEADVtCQmykTHtZO5UnH8bUGLYrBbFQt&#10;a55mX0sIPBPPNuAZpcykmrk/QA5FSqC2xMsNwU6CzdDKRhkxxVOBr8TvPUxAiPVYvmo88YcjhZvw&#10;13HAZr5sqUi5tFloVlHzYdxVw5v3JjbxgM1IBR/ClcCgIDaKJx3xSrwZgwMdMOvKqMbhL1LArMPm&#10;gVzx1LJK2pXr9JvVSEhGja8OSnEZwAijpBgyEBoAjKcp7O/YTL7Di/qK1PVSv8VnPHe7nyAHGqlk&#10;BJuxAAqQOrrVbZ0ieGU62h7VVZ3dsf3cWsewNQ7h61ZFuDjS3ZwY7si+tmW6WTDcVtDdV8R4AZit&#10;ojwgUgZ4tiUTnlYMALPHsmj3pUx3B1g0Db2lkQtmw/SkYNvDOsZjZYwX/N5Ad6tIN2umlz3TezWd&#10;5hCyxuqgzRLakrn2C+a5WlptcvVghEQoZJIOpDRCZxuBYuKExlYDM6C5iTEJ1SyaGm1gL7EbOiMV&#10;DVgUfl2ScNyNDHAV6aOFyoX2Bw8fXUnOTMsuIFUMz73+hR/7uaV671Z6/VsW2Iwth9YBDBPPVggl&#10;16Zm9s3yyrTM/CvJWYmp2SkZuYUlt+obHgOkM7Lzj58OPnTc72pyJmrPqLA+rp/eG98/2843f6IP&#10;m9/8c9R7W9iJJy8MhKnrCRJWSZ8AcGjIMlCqCsiawYMa4IhcaVSYwMMM3yfFsXptC7vxCIUKo6y1&#10;XaBQyyEi0dXFF4supSTTvt46381+4Z5P7C6cscljOt64sDw3fFF2yOKCqLlZ4ZOTzs7MCTUvYszP&#10;Cprgt3X8Ee+FF45b5UQtTQxYGPXDnGOfm25znuWz2TY7fHrGudH54UPzQoZkB/QruKh398aYRu5Y&#10;rtKIQwQ4DQXKoTyUNomR8KzrDTWIj96LMhRKgTF/SNlAvgyCHpSXmwAz6c8IBRKqyaOOcw8VyEfw&#10;FZD5hKF1Iwg3/OFjuBIznnQ+X2oulC9+zOt/OW1YUfnER2zIf4LpotQK6A4gH0PB828nzYR5Y5sx&#10;sBhAkXudkvYYBLyxfqycJzEvvr0DvYgfNGq6f1JBLb37Z1wJCAZShJLiRTp4ptCXuk4oNqwD7eeo&#10;M8CbMoLNuF4AdDA8evHwhocFyXzq1k7EI7Ratbi+mrn/u3D31Qx3J6ByFG11jNcahrtdhIt5lOsy&#10;tKdk0NCh0iLKg+LNNHsGMSA0+mJZR3usiKaZR3nYwAhjJjN1Zos8bZKq7WFDLYkGlzax3nax3g4A&#10;7wjXFScdF3+zcsFWy0Xrl39sM3fa9o2fNVRVt2k1aIKBAgBEwVFLqNtqUlJF/SMQTb2o5GuAtw6H&#10;MGqhbg2MXQn1xh1CNEybmjnpWYXXc4pUKjUQCwvrqhOJQxw/0A10nkfjf5zutRvp9f+QbsN1jBk4&#10;jYMjlSnYXEHFnZr8optltyrv3rv/8OGjR4+bHjY0QmGmrU3b0sJJSsna/8MZWEo6SyGXExcFqsv7&#10;ePOLzkcfNr/oqLyt8zB+JUrZHR2QPZJ0dnG6nvAhh0Q5KlFSjJa7iK51tLcp2ttlKHEmxBqPr947&#10;WBgaIGCp6gBv7kIbQS0gBBJlrerSm2Xrd22b6Wg+f4fnstPbFsYfW3bVZ2ryCdPsc1PzQqfkBI0H&#10;CWYFjszx1cvxH3Fpv8lpz6nh20wzAkblhE5JOjPdf/v4naum+Xy6Ij9yYm6IXm7IR/movPInitkV&#10;hSMfN5kQTWwoYxMRzZFcEQx4CTwDBwUko0x5AJvfnyN4jyt+9yl1Rk9G8GOdAVYB2P35so8oo5Bb&#10;OYavNAY2wxkO8EYCNvo382SonlrEFa9oFgy+lGLIKjF92DyOimEP4oqB7oB5YyK+/QoObRlGEjpa&#10;jwFEP55kLk8Kg+4YETbhSoy4ojU5JT6xSXeaecon3bL2Tg3K1bp/VndBQZ20bwR7pogj4cRgzwSb&#10;qTRmYA3lBAbRJuySkGOS80xMxzEJJSLcmzAjUGqM+QCAqJp5cLvyWlBQwJZPw0nSNWwVCpRjvBwB&#10;tFEeK5ge5nHrraLBmN0sCR7Dd+3uxCCs2gmB52hUM5NaKetI7xWwaK8VWDKaZhNNs43Gtx6AYfso&#10;ml0EGLOHfZw35lgx3JbSaYvonkvoHkvprsvD1q447rCE9rHp+pW2kWfOFeUWScRSqI4QNVoKhgmi&#10;AkqfGtRLIIdHZT624aon7m7quoeQOJLmAOuIPas0pISbLxAXFFdcScoqKimvedBQXVtfVfPwXnWd&#10;zjCNOQCwf0Tkv3/qvXvp9f4SBhm49QDMWA2AGZ61xhZeQcntC1czs3JL6h6im4lIrVK1t6IBGB4Y&#10;aCumwYhHJBTfKr8beyHp0tW0B3UNKDjHxYX5GOS/3ub8OX/dh81/zvP6anuF5C6iW0gePN0qlA53&#10;PRF1dqmo5B3cg0SXGKqEaOUM1QgwKtyalPPz1f7WK/wKGIGqSORqg8EjRwmZRwh8y2TSlIwMpw1e&#10;Uy0XmK5eZrbJZuIBT5PDbhPpe2Zf952JmqjscyYFYYNY54am+xjknhue6z+JvsM0cueo1DOj8iPm&#10;FTHnJ/w47rDnhP3rZp3/fkz62ZH5YUMLwoDlH+Sf73+n0LipabJIOVGk1GU4jyKSIyJAGokBE+Uv&#10;qR5XNIjDH8ARvs+TwEBMwaR/gc2Yo4NnIDSIMgLSumSxodD1FCr1ocmFPsp8+Ty2aBFHNK/2EVK1&#10;B7JKjesajbniYVwxiqnAlcHC4YI2hpNcoMBPhvIQKiZxaHjFYc8mMI1te97g0MZ2YsNgAGaANAQ7&#10;Ybr5I1D03CKwT83ZHxF/p4mNxk26NC7tk5+1pF82YZMEPSjeTLBZR517ioueziXEmAJoncebfHj6&#10;FfAb5Ajzico0eZ7LJbLIwLAtTk7fOlkFu1gz3JHtZQ9vNtPDLtbLPm49gseA5BVMGhAXYWNw5VVM&#10;d0cCz+4kJTvGA5lftrFeNpFelpHelsj/iiYdpslKyHqIf9s+dr0T3mO87BF4ZtIsomnLo73MGTB0&#10;pHa3DF27wneNxdcWCzyXLVpv77Tn8x1ZV1N5jxtVCgWcRBhyYngKVy1FlAEdT7QYTWDIingOxX/x&#10;BV5kuELSlTEPQ44eMFerNdU19VeSMunRl+kxVyKjL4czLoVFXdRZcMR530BGUmoOWDSOKH6Jw0HW&#10;Q97I69lN8c8fn331Bkyg1w2KNTRqtRK0mMPh5hWUxl5M9A+OOu0fXlRyUypBvpeoTatGUZkueN/V&#10;0Yb4AKo7REJReXllecU9mVSKJwnmkJh+bw7w34DD9ys3oQ+bf+WB6lvsP38EyE0MIzHvJ7IuDB26&#10;xdCZ0rZVPXj0wwl/a0dnx+2fu589PPvLdaZbbeec/coiet+Cy4dHXz87Ag0qss7oZ5+ZkHduAvpb&#10;pPtBNNsoP2poAWNEQaQxK3hcwg/jTnuPP7puDHPPvKLwyQWhkOocmhP5TmHi4KpbY9kcE74EkAyi&#10;CeoMgES/RdgoygCrulAuFVTukdX8ldODeTJg8zC2dFQDb1azyFGksuaIh2bl60XF/bWiul8D24Aj&#10;QnL1WCh5cUTGkAVFLZZAMUzc2o8tH8BVfMCWwtBUoz9X9iFHMpBHRgAwXVBc9w5XNrLHsT0g6HpP&#10;E9Z0HPo9aHaCjvOksx+zba6lbQmJyK+sRCcIPE+hWg5sfa0XxaSfrQGfQLSQOgjWKZJKfIOD1nw8&#10;a7/dokB3czptBYPS9kK21z8bCSe/xNAsiw5XNgXJFCrbR9JsIzxWRlD5YlTK2Ao0u0RJFQzsGYnc&#10;pM6KZh3pZhXovNjXftFZh6XHbMx97K39aLSrR49W5WSK2E2kmbRaLdK2oS+0Bp0qu34iwR10K0cn&#10;DFQIdCLp4YkSZYRQFCfjFiiZYnFFaxtyz/FTqVwmh6QtumioiDq9ViqV8fhoYCmof9SIsCtY47W0&#10;HIib4iqWyuSo9AXOgXlTQE+83kBpHDSMARBLwoQurPsLqH52VP/dExhIwXrOpO4/8g5fP6TV5HV1&#10;dbHxCQlXr/mc8vU57X/irP+54LDc/MLqmtqbNyuqqmskYmimQralFZIJqKiC9xoEuryiMiun6MGD&#10;eq1Gg7E2AJoauf27d+WPt/4+bP7jnbO3dovxICSkhry6gM2iJz8pUKKDWtLOTh6fH5dwae03X020&#10;W2jqtmLK9tUmu9eM32036dznY3ODxhQEG+T6D83xNc09h0YXE3KCJ+WGj8ijD2SFD88Nm1AUMY0V&#10;ODn+wNioXaaJR6fnBY1IPal//fSgzLC/5F1+/26pYVOTMRfFTkJDtvAF2Pw0zepX4vHzi33UyB+A&#10;Ai2R2kysnssWza58MDiV9e7l5MG5JSOaeGhCBRspkJkIZOhEOZoj1ueIhnKlhtJ2Pb5aX6QdjIZX&#10;QpWBWDNUpB4okCMf7VWwWSCf/bBxZULiZ/5BKYVFKi1kWUmGH9jga11pPU/0nnWQT3BrU6xaplIw&#10;L8RvtFh+1NkiFJnVwE4CsS8AZsx8GTBj/itgczSNQmgvpI8hLI00b0c/Z7sTDtY/OjvtdnL+iuZ5&#10;ZN+hpCvJTRye+qefld0/ixQd6GEBbIY7AUrgpBwXlWAdTzRtHQoNESiVSyVqhQRpkRw+J7+w6Gpi&#10;Skp6dmHZ7fv1jUqlHCiGBEbAcFHprZN+4QeOnEWN763b9wDHCFET2Q3yJa5rcG/M0SpJwwzi4CWM&#10;HK7enjSrlylwvdb5+TU/fgk2Y5vbOBwEj9N/8Dlz0heV6kGp6dfTrl9PvJaSxcovKbuZlZOXlJJR&#10;e/8BgFmjUmD5DvTNJtS5Fd7+6POJObnFYNfAZlBn7P6v2Zi3bZk+bH7bzvgfeH8JmyMuRDzNuiCs&#10;DZkLOODxAueAj00m4x0I9TNZOWfKtrWLLpwwSzpjdO3k8KRjw68dG5Z1FthsnBdgUhQxvjgS2V4j&#10;soOH5EUMQnSZFTAiP3ByQYhZHrzfAab5YWMLov8n5+K7Zfn9yivev1fbr56NRlJD+Kr+XPmHmIAX&#10;GsyViiUjBoyQM3zag7lCvD8Pur9y2rhJMJUjmimQTmnmGt66+0Fi6sCo2P+bzjLjKwxEmg95yg+4&#10;cF+rTESaqWKVqQDJ1RJTrmhCU/PIxw0mXP5YLoqspOMkWmNJK5S6Ydg2/GldwpoeT0wZfOw9RV/g&#10;zTpJUV3GuG4jxzziLCopd7t09WRi8kM+D02YgAsgzfDSvtq1AgwmMEw5ORACgdgWlddN4s2oPpKp&#10;2oRSWW5xwbeurkedrf3WLQtxXU5HbJgGrc0XGDzeL7MIdxsQZToJSBNvNmV2TKR5uyNBjORso5iK&#10;1FM9ZcykABoxbFJnBXXPlTGeDrEbneieROAzzM0paJ2jj43VIUurcxs33bl4US1mt8mFiuZGhZCn&#10;lYs629TI5daQYSEgpkurapVKla0KVWAQ3f9ceGpyelry9UsXr11NykhKyYm/lHrxSvrV1GwJPLfd&#10;XaiuSkpjFZaU83gCADBqDQDFoM7AZqCwBA1m6h4hfQyYnl9yu6Ky7nETT62BJC55gTfjcFLvr3Y2&#10;XutXuvFVzyir5wN4dJdCIS8uuel7LsI/MCItI7u0tEQhFwt4zZyWx1x2S0N9/Y2b5YVFpRAbxzhP&#10;o4FHAQ5wlUwq4fP4hUU3kRF2+04Vup3g1oUbDLGD19rKP+mP+7D5T3pi/5S71RPCJE99NB2Anjbc&#10;pKAeqGApKi7de+h7czfnkYsmjF9vtfjiqSVF0VPzwsZl+Y1m+RvmBuhlnR6WdlQ/45RRXvCYgsjR&#10;BZEGRQy9vFBkhyECPQFdI/MCp+QHTy4IG5UV/kFR0ujaO2ZNjSZsHlzWhiLNCLFWTwixEeXvi80T&#10;BDIzrnhkXWO/0op3swv6Z+UZFpaZ3m+YKlT258n/0iR5p1k6mIusMdUEjnRMs9CoRWDCFU5ms8c0&#10;PR7H5ho2c4e28InaNlRQdL2ifzs2m7CFM1lFDoy4gMwcMdpCEGBGuBXA/EK15P/9wvoX2AytD3iG&#10;kcAgkfHCd//ttKtToLsl3QPADN78AmDGzJcBM+b/AzYjoYxIlFDYjKSwl2Az5qPUik6zpLssp7sC&#10;p22j16+O2+gS/6ln3EavSHd3X+c1x9esO7Jh08Ft2/d+teP7Hd+dOHg8KoJRVV0tlstUKITGCKMV&#10;dFmDrEmpQOJK2+ju+enBg8evJiQ2PKiDZA+0ATQqTXMzNzTqYlTs5VD6+aDwuOTruWwuHwQR40oA&#10;M1CZKtbqAnvG1Xyvpu5SUgar8EbF3fuFNyoLyu4+auQg0QyQjBcGSU8J9P9+8H/fJV6GzYgnFxSW&#10;XrqaWltTCzCuralqg/66UtKulVdU3I5kxjNiE+5WYqaKVDtr1ZWVNcgCY+UVJ6dmX066XlxSDtKM&#10;o4HjgLHHi2W5f989+QOurQ+b/4An7W3dZJT3wKDpgDxhoDKekyjiQtcgoUZ9pbDAevOnCz73nrV3&#10;i4nvHrP0YJPCKKOcYJPsoHl5YbMLwk0LI0wKI8YV0HVmnBcxLDd4SI7/sJyzo3L9THL9x7POjWaF&#10;D2Yx+qVG/5+8DMP79ydx+OO4Iih+GAiVFCWF9ohcVx+sY5w63jwYedocPt5/JVd+frGZAsWsuhaD&#10;oor3s4uHlN41e9Ayh4POVIpBjcL3uIp3uYpBXAVqmsc2skdWVRrcLNQvzx1RyRqUH6/HinmvKPmv&#10;+Rl/LS3Ru98wmi0azZOPFaKomoiKQBkUptMpQ7xZx5shZ4btR1to0hmaMsTLkfW9RCi3zCt1p8eG&#10;pmVyZFIk46PTEhwSeGa+zoUG3gxVag0q8SjejKc8HKTQdWsF+gP821RxB7/3Wb0q0AX1x0jSBuv9&#10;zdhMd1sZ5WYD3kyHMgnkRwh1BjavJEbKqGxRN0VpeUJEjBjhyqh+BjzTLBnuFgwMC7ytmRvsGBvs&#10;Ir1XRrhb0SE9RnMMd1sVsNbumLP1MWebM2vs/dY6f+vsEHLg4PWkawU3KyprGoRCOXYEeduZqazT&#10;AWGXriQjvCrkC+CghbInsBlcEKWGAqH4zr1aFBTdraoVicWAZOw4EdMjvh9Mk8QJndMbFUfZ+aWo&#10;v4LC5cOGlsLSO/cfNoJNAphxCuAowgD0dc7FK//2ZdhMkqvbUAenBO7GxF85fspfyOd2d7V2tauu&#10;pV73C6QXFt1AAKqjDe26myHMkpldgONQV9fwsP5xfcNjqURK3PnIJe2CY+CVt+5P/sM+bP6Tn+A/&#10;ze7h4STr6lJQWcTInEGiKwy0GbJTAq068Uap7a5ty/d97XApZHHe+Ul5jOHZIcNyw4zTAyZcPGJy&#10;6ahxqq9pIX1Sccz4/CiTQgZsOCtYP8dvOAsqYGdHZZwwSjs1PDt8QMGF/8658m5Z4aiGR6Zc4Vge&#10;0q+kegjlkpaOpGJKl2D1z9g8iCN8HnR/5fRcoWLG3frBmUV6uaXTHzYvEShniwDGcj225F2O4gOB&#10;xkCkhub2kJoHHxTnv5Od9CEroV/hpf4FzI9Y9L8WJPxXduJ/5eUMqro/pkWInhkmIqUuPe1fYDO8&#10;4jBdzvkYHpH1nnG/0SIz/2+ZOUUNDTKUuyCmT+CZtH18nYvnGTbravAINnf91N72RKWEL1OjVcvo&#10;e/btW2kBxexXx2ZX6yi3lcStjT5UwGYCz3BoU9hMOlMRQRJSbUUB81N4JtiMqHO0B7K7rejelowN&#10;NlEbrENoyyJoFoS+uxPmHQUFbwiCeq+juzqGONvtsVn2/cYN5+lRidezLyRmlZTdk4pk6ck5G9dv&#10;i72U+LipUaWUIV4MzIWWHjSkgTsU8KCMWwvftUoNZRKU4mNQggAriSsT0kzlJwOkeQLRtYz88rs1&#10;crkCvwNjzi+uqGto1uVugz0jKQzzX+dcvPJvX4bNIMNqpZy03dKomHEJvufC2M2P5VJBSloGI/bi&#10;zVu3EWPmsDmlNypSM1iZOQXIygZLBqJjLIL4Ew4BhAqAzDhKuI374PmFJ6gPm194WPpmvolHAD2D&#10;IdWJHn+EeVEVOhh3o86nWSmPLylatWfnVJrD9F3rF18NWp7HXJAVYp4RsCLu8PwTW6Z/v36az+Y5&#10;od/NoB9aQD+w4vJJW1bo/OyASdl+Jiz/Mdm+BmlnhqSFvlOUMvBO+Qf37hk+fGzGE5sJFWMpYS99&#10;oQIJ1R9xxIM4RHIE5UzoDtljfBLfBWCTdGiqluk3vc8XyKZW1A7IKNQvuTudLZ4lUo1uFg1mS4cL&#10;1UjA1uPJQNzH1tcNvlX4PuvyoCzG4OxwPVaoYX7I0NzAwYUxH2TF/YWVNPzuLbOmx9M5vKl88SSe&#10;aDwP/TNIEpmuRKqnCJtSMYNCGdW5uYc362Q7wdoXJCQfLiyploi4CjlHguT39tZ2HONXvQaoJzo5&#10;RRR1RpcnnVgYsBmJVJDP0qIoWKOI3nfokK11iOuq2PWrYwhvRrHTbzNIbUe52tLdoUBCWDKV3kWB&#10;MdEhAVoTOk6Kp0ndM76lQJqoeEIHlMShSezZHbVVVrGAZw/zKJo5qq0oPm1Bd7eMcF8ZTrOJokHD&#10;xOHsagt/LzdWDOPunYpMVnFCEouVW3b6ZIijIy2/oARJ2ghBA3FI6BSC26g0hLgKBjmYRdTGMB8q&#10;YsQomT2UYlGyADg+TzpbOLw79+5nF5QhkRuwjXB29YPHOfk3UZoEPMYPMO8/5dDG6X8RNpNCduKS&#10;R5aXVoPGFYBeVE+FRcZeuppCZ8anpGVWVdfeKq+8eDU94VpmVc0DlQrNzBB11iApnUJoeLyAzihu&#10;RmYdqSN/zVHgq16mb/rv+rD5TT9Dfdv37AigpJSoQ1CCFySDlGhAdslbtTcaGvZG0p327p7sbGG8&#10;etFM/28tkgMXnj86/8zm+d+tm7nFZrLX0smbrWfs9558wHv6N2tn76fNP7V5btyBGWknzbL9xmX5&#10;D88I6pefYHCvfMxjniFbPIErmSJE50QVqpARyh0mUiOLqj/4K4+ob0LzazjkNgVq8s5XQaETMwHJ&#10;ryDXNYstmlhePSC7WP9G9aQW8STULrMlA4ggiXoQl2iDTERXyqryAYXJ+jlMI1bYsNwgA5bvSNaZ&#10;ETmnRuSFD86MeC/n4qjbhTMbamc2P5rG4Uzl8gHPSCZHEBoJa6D7g6jOzcjfhsIolMVMkU1G9W9G&#10;C2csAzOqqJl3IXFT9IXgpBTmtbTM4hto1YSoMKD12ZH/bRM9T3QyeiIZYSTrGJOooCHECcAElfbO&#10;ds3lIz4/OqGnhUuMlzOVpw1X8wvsedb7i2n6WtsoF/soJIuB7z4VCKNkSXTYrGtR5UgESYiuJ8Fm&#10;wD9RE6NB0ZMIijFcl8V4WMZvgMd7OZNmHk2Kqs0ZtOXAaRKTRhIZmmp4Yv0rQ1wckk4crbtbgYre&#10;lOtFkcyr5/yjPvlkW/3Dhx1tpA0iqR8gbTCIvgpkxrQguwAiCpgJRaY+gCUDnokrF4MUuIBbtRms&#10;4qIysORGMGwsDHCurXsM3szji3DMgcpYVOcH/49Q55dhM3YMotntbdjmNoVcFnvh6neHfGLjL9+7&#10;V3X//v3SG+VobvH4cZNAKERDa+w63AX4CXYQcI69xNEgWeigzlRrr992db01S/dh85t4qokeERFT&#10;Ig/H/8g9+SYeFOoRj6NCDgw1oicZYW0dUrUm42a51569bt/uXuK1ZrLjkhk7AL07pn6/YcJm8/G0&#10;eSYeC002WUze5znDf+ck/x3jDriP2+049pDLpKjd066fnpITMDbz3LCM8P6FKZObHpkK1VC6hhDY&#10;RAiBcRUGSJPmK4cI0W9KAeEOyIYMgWQHFzqaimF8JQwqnoBkfSq4i8j0cIHMSPD/2fsOuCjOvd3f&#10;7557v9OSnKghKL03G2psKbagFEE6Aku3d40Ne8GKtG1sYVmWalc0ImX7AmJvaBQbSFlYepEiRs99&#10;3lklnpyYe/SeY8z3MXkzzs4Ou7PvzDvP+/zL829BwwZekkZVX4bsF9pL8Nbup9ZDK2pMrpT+TVqk&#10;e+7asKomq5oWfdBlfB2RIWsaWlNre7d0cIlYV37EUpluoxIaKbnGcqaFNNZMEmOq4BlJknQkaYOL&#10;sk3P55ucl5hfKh5255b140pkY6MqBsRJ8DnQE0UpCyA92L9pXevw2qZhtU2ot0GkQNVEbdTmftXk&#10;PIUXkzdnx541e+MOnS1obmtFIcd3j559DZsp9gySRSZSWmDu7nmGaG1k/x7fEx3j5ysM9qMKSf2D&#10;5flnGPyml6IAD1EgJMOQfAUwBiF2RiUMiny7CYMQDuaLFCmsUV9SEOgC/M4IJcUzUggVJsfjJYS7&#10;Uc8qMxwKJw6iIIo3B88QAaFDnbPmeGTN8UoLm0WAPNSd5T2dMS9MduhgQ03V9dIyYUY2gylcsjSy&#10;vlbd09lBkBduYYxbCptfVoB5DkYI1wBp1AEkCgxcGYMbGyhgDOEwMMs7ZQ+gQQ2cht0b+F52v0Km&#10;unj/YSU+r+NJl7qusU6DHOk2fDpGJYXU/zBn+k2eD/gBUPsC4mrzlbOOnOLw046fzMnNl0F7pOze&#10;I5wx3oO/GbMW/HaqpqyWJZOpBnmoYW5CCbB8mI+aD+Gs+rH5Q7gKPz8HPBa1T0YEg7w7ffn5p/7u&#10;X5Pn+6ucWzz/YQ2DK661q/PSnTtb4+gRq79zCfKZ6j9z0kKfSRsjJm6JGLPWd9gyt6HrZ4/lbZiS&#10;yxtXwB1ZKLI8Q7dI3WRyZId1TswXCt4YJWK5eUPy0gbKckZW1ljV91rU9thoOiCoaahu01W3DVC3&#10;fapuHQjeTHS1ILBFVWmsAfS2QJ/LoK7FAJhdUze4WqNf3QAaaq5pRTNB/ShAdQ3KNjdp6SnW2H7Z&#10;kKNMNevH1Xqltz+SKAYrzoOpm1YjCqwBQp4wPturNWMrHphflA/Oz7QQp4wsTBum4htKmZZylo00&#10;1lYWZ6VItFDwjCU8/VyO/imW4VGG3olkPflZ/Vs3h6JENCg+Sf1qAzx/VtmgU9UIyU/zulbb2mY0&#10;fbjPiYpZ019qmozL65xv3qMdPh6+50AUL6Xw+s126EuTUDuQwP+PhXooU6pPACPCmMEVeyC22t37&#10;pPfpDw/v0Veu2ePljsArSHVmhM6iijyizuNbNEopzJtUvCBsGDTXMSUEyAqlT9dkGnb6pYb4ZYT5&#10;8wNnsWfPgEpJeigcyc4i+KRD3BGkjegzoH5qIIpOInYM9m1H/C3QnVq7ZYR7poZ4CYPcU0O9oC+W&#10;5O8QEzArfef2e5dK6psa5EXIIErZtj2mvakZNnryC8lCzL2AZ6QEoRGnMmU4IDNtYtAmTbsHPmjE&#10;Zp8pUJZcvAaBLXBKCJXA5AuAv3uvIqegCNT5cVUt4sIUxVcLS65fvoZosmagNZg0PkUbI/Zyjoqv&#10;fO8LIb5Pu9taW2/fLktKORQdzz0Qz+ELM1PSDiM/CjFfCM6mDunCcZiKQIEEnYAZ9Xs/09/xF/Zj&#10;84d18TDwyBCn9ICwxrZ2HH5YZ/kbnQ1GN8mi0tpIybMPGpAQ1u5u6uq4du/ugshIxwCvgNUL/fau&#10;9ebt9D9O9/mePVW48+vk7R5S0Uxpyoj0HSPlSRNK0q0LWGZixjgFZ7KUNTEvwV7MtSs8qluUZ1N2&#10;17Sy2bquEwUcLdQA3dZB1a0fVTb/pbLpr9VNn6qboO8B9U3gsZGmHU1Po3U2N+jWaAbXaPSq6rVg&#10;/BMGvwbMfQgN2Dara9E2uxqNyZ2yjyVKXVnJKEhyqtsMq5CCDPZcP6KyCpZqiwtiw7w087ykoYpk&#10;G3miPqpKKxJtZfE28gRrJcdKyTOT8Y3FPMNcjt4Zrs7p5I/OHPr08nnbqjoi7YmC05Dshl43dZ5D&#10;qsmEwKSmAWWh4SAfWNP4EbAZVbY0bZ7V9fMlisjUzNMlF9StkHWBmBPMja/mQW95uXGByB1MJbwR&#10;cy6IEmXaxuWDZicKadS3tmWdODF/ptummQ7JwfAKE33st0Jl7cEvsZmkToE0A5sBwASbEc8FVBb6&#10;e2SG01JDZ3NpboIQd6RLCWmOyYFO6WGemWGeqTTYsRE7NhM1oUliFQg3kp6hSRIOpU+i+omWEuyZ&#10;HASE9gZvxuyBFeTJWLKwIDOjraW+40kHYrDv3X3Y3dFBhGypQavFZvx2dBxpVI4QwBhlMIC7JK0Z&#10;qWmU5/Xu/fJcaVFhyRUkQIMuYwGTJu/++KyuvunilVuK4iuqc9fEigsA6cLz17PPKq7cuNvYjNJr&#10;5PmgfSb0Td/f8vr8ew7Hqba3tZeh7tapfKHocHQsZ18MO54hEKUflSvPQciTWAd6oEROqXJSXfHv&#10;+eL/MZ/Sj80fyqXGqMNggxULMYxkqKPwbXdPe0dnPzb3XSGAMR5/yKHqongJaB1EweDyevK0+4G6&#10;ei+Xuyk+Jiol0Wfb6snr5k6lb3E/yXPg7vp61ypH9vYv41fbbJw95sT+SQrOqLzYUeL4GQVxzsKV&#10;38SGj01eNyqfbyg/aHhFblp61aq8wqpKbY40pLoWJDT/tabt/1S1/FdN61817Z/Wd/5V3TIArbZt&#10;UC3R5NKtb9fVoEwk8eyCNwOete1njLkPmLUbfeANx7DR/fJPJIWf5RcOq2y0UcPm3DESmU5VVba3&#10;LtnfUI4oPj60gGdbwBoq51jK2AbAZhXXXMGyULCtVFxLBcdazrKWMSwkDDMJ0zg/UfesUO+KclS1&#10;egQs2PBb1xCbNuLX8Fvw0gSojxLOtTDON8IPDc3OvyIfuq75i6o6T3nhxpPfX6+p7qRyqJ50PYVA&#10;Fenut1zwB9C10tYuIF5mgDOe4qQINCnt3PnsRwhaIlE4KU0UNHXSpplTBKGosoyaj04ku+ktmyjY&#10;Bw2SI5DhTIPwZwhcxZDLRmULN2GApyjQ9+D8CEagFyPYXbAoUBDhnhTkSKTECG+GMRyZ0whAc0lB&#10;MlWwszDIMTnYSRjimhIKRW5PUZBXMs09KdBLGOiXEjBbGEAO5s12O+DlJli3uuxCISoUq5tIujPl&#10;EgZBpgoqvd5b6DtKFAxrDGngNJCqs4uEbZc/rgYqixUljx5Xw9yNtwDbINmwEGv5NeKk2juegCir&#10;6xpwz+PJcOvOQ3nRlfLHakyY8EDAQp4Pr0Q93/IS/RsOp34cZsqoC9dVW6cpu3sv82D27mjWzj30&#10;WEZSxqFTV6/dokK9wK678Rsx0esnzW/b7/3Y/LY99p86Hre7dtThC8A0gNMY93AvYed/6it/b5+r&#10;dbYBmLXYTOoa4QmFDNrensautspWzc2qe/vSeJPnzB7mP2P4ioBxMWu/jFk/ev0cu6W+1qt8bDYG&#10;TTgePTRtg3nmRvuCuGGsBbbLv7JZ9s2w+IXDz7AG5ab8l+zkxxeKBt4qHXTvvu7jKpSLgOv3U03H&#10;n9Vtf6xp/XNt60eajk/rOwbWtv6tGhphrYNq2wDPiLGCuVsHAVaUHRsIjQZs/hke4yUgGfsB3kMq&#10;6wc/1qAZVtbp3yv/RHYOodpDH9cP1bR/0dSN+HDDRw//qMwbpDxlqzhkLxOOViTZFwlslBxDGcNM&#10;yQEwo1kqOWjWoNEKto2Cba3kWSiSP1MdMb1RPLyqaoQG1LxdT40M6cZByNKubbZq6LCoh4McBm2S&#10;CTaQVM1q+rO6edDjOvvyKneZasupM/eaGmCFBG+GJti7Rc/+K9jc3tWZJy1Y7+e7389VAK2uUAAz&#10;1Lv+bdicRnMV+run0vyYvrP2eDqnLA49uXFp5uKApCAnAc0pmTaTlIiGQxoxYqGIC4OV2zmZBnu4&#10;S2q4e3qEd2Y4YtO8YRUXBvmmBQeIAmanBoKaewhpXgx/L/aKJdLsoz2dzXC3osoSph0YRi+N2K8G&#10;FKY0GMKAZABzx5MngF4AMJzKtXX1Dx5VXr1558KVm3X1DVpiDejSzmFImBiZzJBFO+qB59pnAsov&#10;SlSXHpRXax8IL9+lPNC/yfOBiu7CBIyEE2CFVGel6iIv+SCTk5qYlCnKPAF1Ebii8btgzSbzDxLz&#10;9Y4yc6869X/cv/3Y/OFc8pcDUlPfeOnqrYtXb8G6hYGHgfrhnOJveybIG0XDKEeP4P++Bm4Bb2bD&#10;k3ZWZqbrnAj3hXPcVy2cujx8wrLQSZtXTly/fPh8/2/iNgQXHXYuThu7J8Q6btHYEwe+SNo4dEfI&#10;mPglrnks9+LU0bl009OxZjKegTJliOzogAsq3bs/GFWpDWtRIqJjUE37gOo2rA3UKEjVYaVuh/3Z&#10;vLrFrLrZrKYJVZZtQHY1rZZ1LeZUiWVtnvHra1RKJg3R1zAsVzWaVDWYVDaYP6ixul9udO6iuUz1&#10;9aOKrx5XTCy/b3Hngm5xtl4u3zifYylh2cmZtgqWlYJlJqMbSeOM5URkFEFhBiq+iZJnDgItY1jJ&#10;GTayBEs501SepF943PBqodG9B+Y1jfB8gzFTseWozEGs5Yg2H1BZb4z2WKNbWa9TWT+kota8vHaq&#10;6vzK49nnHz4gWqjPCO99Z2zWAhW5VZ4/JxLoMOoS5c7nJEuXPMyfdbY1nzt9kjcnVADZkNBpGeFT&#10;UZHidWXNf3FbFOKDRtKlgpGyTCo6pyOeK8gJtDh9Pi0xPGDLbLeN4QGx84MPBHvQA52TUUcyBCQb&#10;qIwNl+RQR27odF4YyDSish1Z4d/GzHFghTsJaU7C2U5Cf0A4rNnewiBPfrB3cliAMNg7JcgjdW7A&#10;0e3rr+ec6O5obH3aBUV3NFTuwq9DnCLMBARoSYg6QVzAEnZjDZP19dK7+fJzebLikks3atR15Ijn&#10;PwK5qeNhMyMGbXI0Nd4x8LEBAo09rW0d4Nn58vOV1XWU6Yh4CXBA3/L+RyXOivxAKjYNW1hq1Jqb&#10;N+/evgO1zusoZXH9xg+Uy5moEIBcEFc7ieH8hUeZdhS//5/w4X9jPzZ/KNdIG+eJtMjzl27yUo4K&#10;M06W/vAAQxGW7Q/lFH/r89AyZm1ISR8wUxsod9FT2aiJFggW79rFyzkZdVjksnH5+MVBoxeH2AV5&#10;WtPcvmVtm3M5e8LJGLvVLpbxiyfkMNxVoomCjcP3z7WnLxmeuNJStMkmn2VTJPq8gPtpbvofVOKP&#10;b1zXq6gy0rQaNHbpNXQPqe/Sq+8CNts0dI1o7Laq6xjyUPPx7ccf3y7XeVCFMhiAXnNIXiMrWtMK&#10;VNaCsRae+7YB3ngXx6DZaNpG1TaPhcv5wuXPzxaYXbxicOWS7pVz/7sk/2PJwUHydAu5ED5mW5is&#10;AcmSGCM0aZyJgv0zbLaU0S1k8VayeHMZ3VDK+7Qg4w/ynL9dLzWqqANZRyFLSKYg+AvYbFLXCn85&#10;oNqKNERrN+urm01QOrqu2fniteXHTp48V4JaFxB8QjrQu8lp4+n7JmyGYReRTOBY1y9c2BMZud/X&#10;HW7g9IjpFDZP/xfx+PXD3oTNQporfbZzlJcjd8UCVSq3IGYHM8KHHQSpTuRDw83slhronBrsxKM5&#10;sEO+TYpAsQ2XjAi39GU+qWsDM1b4Q7RE6A/DOLzgvqk0d56/W6zPTBbNhzXbleHlEOvrtJ3mtXPl&#10;slOns2tbmrTYDO0ziKABiPqwmQQqQtvzKWGNQF+YslUlV5TnLj8sr0TYF3yxOJz4mJFVRXma0Tew&#10;l8FUBpdWH/Rqw74QpH0ku0BWeFnT0ExAkQJDADOGo3b9/sclgBnmFTJ7e3U+OAdMQGAuQNIUCkE2&#10;1DfCSA++/EpaBMTjl0+zH5t/uV9evOjH5jf1zPvfTyaV8DfLVJfiE9N5oqM3b98n1AM3b/9C9QBm&#10;6oSNUA0GbWCA9iV2IU0Dj7XSuz9cv3u7tqlWXKJckRDtHbVx8vK5w3wd7UPcXOPWBZ5JHMv+zmad&#10;xyj+FkdFltNJ/qhN863mz7Je4m69xseKudJOyhleJDDJizMtYFkoRUaXTlvcKrK9Xzq0/MHQiofD&#10;Kh6NqHg07uGdbx/ccrx39ZtbxeYX8z9VZX+iODJQefiTCwU6D2sMq+qBvsBdQLJhdb0RtLLVTa+z&#10;559tj6msmnjv5oi8o0MzWEb5B/VlB3Xk6QPlSTrSRKQymyISW840lyYYFcTqoYnjDWQMQwVbX8FC&#10;M1AlGasEqDZtDoVwUGdpnIUswVjOGVSQ/L8U2To3rpo8qjaqqtetrNOpRAx5I7AZ9SUH1ZEikiNr&#10;kTmtsaqos3uktq/SjKttmHX5+rJjJ9LFMvQkqgZhUoj2bvcd/ozcswRDXvJmwsSh00kl3jSqa4/y&#10;klf6eMV4uCA+Kyt8cmbYVxmhDq+D7r+4nRrkh6b1NxPeDCGRIAeIh/CDXXfRXJZ7TF0/P0iwM5K7&#10;Yg4zxFMY7gMVEWHA9JSQ6aw5MzasnkVD+eioAI/o8JC9wXP2hgambPDIPrBYtOnAFhp7/szD8zwO&#10;zvFgB0zd5TfpO1+XdUHeu4Lc6TQnFs05xs9pH83vSCIX0AtllW5okRJlEZIfhYhkmAoQBgHdbcrH&#10;jIKb4IuI8GqQqC7Amt3eThKuQJFJXEkPaDFBaG3KrxboCLuk0JdoZ1GS2nBp50rOnb98qwEzgVfm&#10;blwaHEnWsCq/9wU3B+TKwIbB7OECR/4Xrjd+KS46+RUweQOYCcfHuRFUxn//bIbRDmTt+r3/gt/B&#10;F/Zj84dykbSRHU0tbWclxXRuJhIob9y6B0sQRuOHcoq/9Xm8Ppi12Iw12YmnAIUobR1NrU8ae562&#10;l9c8zFTmbz6WFnBgx5RVcyevjpixa/HUA8vtIv2t13mOTtrmIMkYy46yXTd3zO7vZqTHTjsYM/5U&#10;wggZ11LKNJMkECeukm9cmPlpcfbH5yV/u1Q04ErJZ9fOf37t/IBzEj3ZScu8TLO8NENpppEiy1iR&#10;PkQq/JPy+B9vPdB5VAPqDGaMossGVfVowGZi6EZsNlQ+qJ2DK2px2MAH1ahwNfDqFV3lWas0hg1n&#10;l2VuqqUy0wCVK6WJOnKWHmAYMiNyBnDXWEYfLKUPlrMMqDZEztCTM4HNJoVCs0KhpSrJCv5mWbwl&#10;hc0DUXa6OMei7Baitc1qGvRr6iE7SnKyKxt0Kxv+VKn5Y0Wtyf1KndL7n1y+80nJjb+dvz7g8o0v&#10;C6QhghT6kZOgPyiz242I6nfFZtwm5J4lCPMTNhPgAjfs6np4+278lp1LZyEIyz8Tzt2QrzPDJmaG&#10;QQPkHwpG/Ssv/wGbgxwBzGm0b4HN3OCZu0PdhVvX5Gbysw5sj50XQEc4WJC7KBC82TEFduylHjv3&#10;z49IWj/z6G6v72PDj+yal7Xd+XSMVQHLI31L5Eaf/WGTD4Y7ZYW7xvhM2OQ1YYmv03wfl200V/48&#10;75S53ok01wSa78E4Ou48BLh1P3vRi4QBOJVR1PFHEoqN0ltdwGZEKaJE8bNe5C4/qqgqUJTcuvMA&#10;OAw8BjZrG+kjbRS7dgO3MlGxJHCLNWj0k84u5DqnHT5TdOGGpqFFy6T73kUv/zbYjItL6Xnh6wG6&#10;ZA1ajH8IdYZVnwhzYtJBABlYDbM20PmflteH8z+92b+jnze//3ug75akHmF9r3AzY7uquo7Nz9q0&#10;Mz41Czq91RjJkCMgA5i0fpD+6WqhL8icXLsDvUMediQUFrUGEPDe2f2ksklzo6qCdfZ7391bHb9b&#10;OHPlXIdFgaP9vp26ImDKhghv0b4x6wKHbQyckL5ziixpkkIwXimwk/MGy3nmhUJ7BcdenjhUwbdW&#10;phgqUgdJhJ/LUw2KQGqhwp2in8M0PBVjmJNgJuHYKPh2cq6tlGUpFXxcWGBaetOupt68vkMHLmo1&#10;wsQ6UOoRCmJGte2wYI9A8Yz7Pwy6JP6LIvtj+Sk91Rl71fGhh+IsEtdbpO20kCbDW2ymTLZQ8oxl&#10;TBS1RAMY6yvY4MqGikRDBQdNX8ExkjMprzPHFDlUKjQ+/sSMNL6pMnmIDCW2jtrcVI4pu2pXdlW/&#10;tGTAVdWAi9KB53M/KTn7h/NoOQaFJ/SVhwZKMz4Vpw3MQdmPI1O+z5gZtSlozZqrV67AXtnc0o77&#10;DbSHyIagYQJEdTj6nGLUFCWiWFHfRei7Ns9f/B2hxWB75ANIrcnnhFwSlaseddndPA6PM29OjC/S&#10;iJGeRARAoLVJ5URpa1G8xfqldDYJ7IIMJ0zWJKoLvmf4lenIYI5cVlZ8VnJIwIqgcfw9RSHe6aGe&#10;whAX5jyX3dvDfA7vdSngThSzHAsFHjnxs/irvGLnzIuduyUqdM9St13B06IDp0f5Oa2d9U2kl9MG&#10;WnDMushj3MSCTNGJuH2CRfOig/z3L1pSff0KoLe9q6e5u7ft2Y8dvb0kFwpCm70/ouAFUBPgCoHS&#10;R+XVpbful95+UN/QhOPRKWQsU61vg0xlqAGONd4HGcVkHcfhEy5evX3wRN6JMzJIhmmTOPDJFIST&#10;iTuWvp7/7TdeP5nXt3/7M/v9nUE/b36/1wz366tG/iUxIy8bZs/wH2nqm0QZJ+mJaariyxAoIOI7&#10;L7WEUNZBa8H9kIbi++28N30bHk94VP1iu/j4UdTpE4voMYt2bvVfsWiSj4vH8rCJgdOnrJw9dpX7&#10;lwmLvjl7wF7GQnXIsUVCcOUBRWl6KtFoOXuclDGyIH64jGkjZxsXxBvmxZhJGUYFcTZylknuAaOc&#10;vcb5MVYy+jAFw16WMEYaN1xMNzibanG5aFil2hTh3LVdn9R2Dajr0tF0D6nrMqrrtFC3Qhnb4KpS&#10;X5JkfIZhm8sdL0mZnM8ZLYy04Kw0ObnfVJVkIGWbqPi2SI6SMYDKegr2YEWiriIReGwKRTDEfykR&#10;qsYzk7O0zVTBNlUShDYBh1YlGxeKjAtTh0iSjCTJhkWHLc5nm5zP/rzwCDBYTyw0l/LMpDw4pI2l&#10;vKESxjBJnFn+PuP8vSa5++wKWFMOxkzfuMRr8XxJgRh3JOoHU/E7IHUA1xcgcsRQAbJEYvGIFxHs&#10;DoTo5b37ao6kvUC4QRHnDXjG/Ur+/ClIJCkg1lBfX3Qym7FoYTISnIJQP4qofKSHzKbs0h7vkN9M&#10;gr9I0hSKW6CKsxsyoKDHCUUR1KdK8J+xK9gj76jwGMorBwdwffCNCOzyTApxiV4wMzJ2OXrJ7FwG&#10;HAejiwRTChjOgtUhu/w3R3rFLvfcF+a8M9glYXEwd/UyzqrlglVrGcsij9F5t69cflxVfll89sjm&#10;jdFhIVsCfHM57KeobdHztLa7V/30x+beHzuJhRoyWKDPSGvu0WiaHj6sunaj7G5ZBdH2IvXHwScR&#10;MvHGBXQZ5JjYGF5VNa6oVCP0BNh87eZd0GjqbtembxDBbaD0Gz+r/43fcw/0Y/P7vXqvgJmaJv8E&#10;zEBojDLo56COzY3Sshuld5FuoVbXPnz4CIYyMELCC/ux+Q3X6lewubGn65qmRlx67YQkfwcr3nEu&#10;bdrS4OG+k+0XekyNX+N0NGbSkegvs/Y4fM+YenDfiNhl1rxNlof324iZtnKOeT7dNJ8Oby6apZRt&#10;J0u0ENOHIb1YTDfMjQFgW8iY1giTlrMQKW0pZhmdTbG7pPqiqmY4ZElq2z9Ttw1RtxnXtlnXtVur&#10;W4zuVwy4XPSR4tiQ3ATTPMZwmeCbwrQJJ6JH8NdYpW40y2dZFgr1ZeDHXCh/WcsIY/51bCbArEjU&#10;YrMpYrYpE7epSjhEzB2Sy/5MnDRYLtKVp+nI01D40kSeYq1MRrNQkWan5NohpkxGN0AcmTJxxOnY&#10;r5gbvKPWRXFZd+/cATKA+UFZk4pYeonNAFoAM9XAhMm/b8JmTJJwoYAYJG+Gqm/R2ftjx7NnD8rK&#10;MuLit/j58P0RZuWBIlEQzhTRvFICvKAW8m7YTMlfQ3ETtR0B9liT5KgUmmu8v2NU8CwRfTdj9wZW&#10;sL8gAMqdXqkhs3ihjgeWum7lrrNQCsyLhENl7HFK7mQZy+3M/oCUtQtiFyyODIiY57JgnlfCvo35&#10;h0Sq7KMlJ06c4glFsaz8Yyd+KCm6fCQra9Wy2ACf3YhlW7yg7MrlJ+3trT29mo6uNlht4Eju7Gpu&#10;bNFo6u+WlV+4WHrh8q3bdx41NraiVzGCCeq+OcoOdzKQG6hMbmlEtlPwDHMQ0p3FivNwcj158hM2&#10;aw/ux+Y3PBV+97v7sfn9XsLXsPklPPexZ5LIDzH4HhTQQ/oB6p6eOSs+fvJMZ0cLwWaKFmpJ9/s9&#10;49/Ht/0iaSY7KQaH+KbGxrpDOadnLJs3ZlGgzVyP0dHrZ2TQp6TGjo5eO37nihnxmyZtiLD2+2rU&#10;Kv/RzHWGeczBxWmfKQSDpFxdOd+kMHl4UcqXxSnDxazhoK2A4fwEEzHDTA5o5OopOJ/L2XpSrk1B&#10;+pdXCydXV3+tgS5mk3lNg3WNxl5dP6ambmj5Y/0bV/+ozP4sP1k/74CFlG6n5I1VCUZmbB3OWz38&#10;2F5boGZRih7UReSJZngXII3PfANvplCZAmZgM4FnLqizKTFuJ5kXCgzlPANJor6Upy9PIk0pNFKJ&#10;LEjhakFfMydmcJw5IeVwV49I3T5h24KwmO2KG5eIEkbn05auH7vIfPGlTRtoQkgwBRjAl1ek+Rd4&#10;MyHN0Bl5QXKKICsNUod5ZyekoXt775SW8nfvXe/lJqR5ZIR5ahOLBbNnJs+eBbWQd8DmNIiNhDiI&#10;QmZCjxPwnEZ72VKCZnHCvJK/m3uItW/v+sXsEH8RIr1CfUCs+REz4lbP2ixYAzeEqTJxsoL9tYwx&#10;QRL/pZwxMSd6fNrmsXHLoPbqtGXxcn5c7EFR0vcnT0nFhSrFnq1Rm5auoq+N5C1dEu8384DbtERf&#10;Vx7a7l0Vd8pQtqGlqaWzHZnb7Q8ePJAqFGKpvLD4anHJ9R/KyusbWwgeEysCmWP/ovO1b5jhEMA3&#10;wd1nRE8b+/E8QGYzQkRv330IbKZu9Zc5VHj3twrV7jvh/o3/UA/0Y/N/qGPf8LEYc31Ln7+Zen5h&#10;6JJQEtjEenoa6jUFYtneAwxmoqCpUdOPzW/ozZ9293XqzzZI8VuYAfGYa2+VXyyZv2+X584NUzYt&#10;nxG77Zuty77aunTSjpWOu9fM2rf+m2VQLJk0OWrJpOTt9jK+lTzZTJZkWSgC1zTPpVudTRinTBoj&#10;51uJmSb5dIN8uomEZa7gwMsLI/PnUNOUcUfK0r++Iv360b2xlZXm5eX69x8Y379HYrwf3DO+dWPQ&#10;xcI/y499JkkxkNKhHGIu59iJ2bbJ60cmrR2dk2BXLDJWJQGbwZtNJQl28sRfxWYKkrXA/JI6U/AM&#10;RzVl3wZCA+nNi1LMCpMRL4ZmqhSYKfikyXmkSAZpHF05G81Cwh6auGbkCh/3jUtOnVM0NjegSEFL&#10;1/M22Gf/NWzGlLHvSqD/gc2An86nzwDJgHEsnSju2fu0vOxOVnz8Vj+Uh/IBbxYETgdvTvZ3EwWi&#10;VJT7u2FzWohDSshMYs3uw2bw5iA3TqjHqR1rT3IPbFwUFOsP6U0/Ac2DFziDFz6duWpWZMxcu2M7&#10;rGWsaSrOODlzhDjeXkYflRs79sTeKYf2eh6MnXeQsTaDPW/3loX7onYLk7jpovlLFwf7eC/z8tzs&#10;NTPG24HjhwoZfnw/xxX+vqrvz7ZBHKQFdZo77pdXZBw9uW13NJOTXFmpbm5qJTSZMjuDCCNbCry5&#10;r6/+eQO9RY6mOg1/R/kFnkNVO19+oeRSabVa88qL/5Mdux+b/7kb/3vs6cfm93od8ZyiyMfL4Bot&#10;i9Z6oIEfxIb4/FlbW+ulS1c5POHmbVF8gbC1pbEfm/+fF4kgwC8uIH9PXzzthN5FZ21d3aWbNy6X&#10;3qQLkgLnRoQsmLcicm1U3L5DZ4+fvShZHbdtrL/DV98Fuidtd8lmfJm6c1LmXrdc3szTzPH8yGHc&#10;NfZ57NElmcZnDuih2HM+w1iCUhNcG1WSWWGSnoJnKGGPzGeOV6UOu5xnclUy+Hzu50XfDyk+ZXEp&#10;x/rSWYPi7/VVJ/QUaUMUyVRgFxzJSUYSrmXKRnvRxi9yGVaFyfrSRD0py0wlAG+2IZFfb+bNhCj3&#10;NZJqpW0IEDMQx5NCVUqOmSIRPmlTOdOECvPWk+Mb+Xpoci6aDtWGyLmA6tGSxHGs1SMXOk8Ic168&#10;f9vR/JzGpuYfe19oapt7UHpYGwimtdhoe/jl/aq9kQksAygAOGhaxKCCc/8OeU5U2gZ7xj2NKDCE&#10;aNfe+yGbEbcnEMDsC39zcsCMrAjobaGShD88we+AzVp/szB0poDIe7nCmp0WBH+zC8RD6LMdjq1b&#10;krV707pAjwN+swQ0H2GgK4Q5BaEz2BHfRq12m8Jf+a2UNUXFNVOwPpezdKRMHSkDcyzrwhSnoqyQ&#10;nKRVGQm+Uatn7d3sT987aXnol/O9Fy4M2BvsHe0zjRv4TWbItENznLm+43b6up1lsusrKrufPW95&#10;/kJ844ftCdzIzduyDh4BmUaHwSINK7cWoTHAscAE9qb7GaiMCRGmNEBcLHjZ0tpefOGG6txVLTBr&#10;/xDojQujZdi4DG/6tP79v+se6Mfm93r5MFbfhM1geJ3IuOh9ilp65Y8eHTx0bP+B+EOHj6DMaz82&#10;v/NFgkEVgTmdbd0I3QZ2PEHYbG+n4kLxmq1b3Gf7BM+L2BW/n3dIFMWL91kZMSHEyX6us1XwJMvV&#10;vpabQ4btXTgqZvnwHXNsNgUMi182Lpc9Esh6ej+FzUxjCdtMBtVMEiatxWZ7MWukBDbk438pPPUn&#10;2bG/iA99JM76THFksPKYjuyYruKogRLYLCDR1wqWoUpoVZhil7VzdNpmSJJZKPl6EhaaZaHAUsGy&#10;ViL+662xmciSyBgmiFaTs4ykdENJPDzKBJ7lyIpO1FcJ0IxUfLTBqiQ0ZGGZqwTj5fyJgg3j1/s7&#10;fEcL37l+U1xMrrQQAs89BFBIFBis2a9cMRQ4vwGbATivYzNwCQ33LtG7IrIc3Y9uXM3cuzs6yC89&#10;xFtIm5lCc86KQIVHT0A15Lr+TdiMCs0kYJsd6JS0gMZauyQyyIMbFpiOFuKRFeGeOseVET5111oP&#10;B9F6B3niRBnTSJKgI2fqSBg6BXQdCcswl2Er3DpqQ5DTmmCX9XNnbPtu4uKQ8Qv8pq+ds3HTEvaS&#10;MHborOQwhxTapPTgyRlhDrFIsN656+HNH570PG3o7ZXeKmOmH2Fz+Dln8xrqm7T3LYY2cUmRwY/c&#10;IlJj7tfvZxwIYAb6Nja3AphP5xcijQqRZRRek2Qk6pPwYdRn9mPzr/fm7/bdfmx+r5eOCnYlIa99&#10;jXrqkWELxgxXX3dH29Ou9iZNjUIqZrPZ6anCjqbqfmx+54sER303Al/Ruc//jvb0xd9bkYbS2/vo&#10;8ePIfXun0XzGRXhN2L74K962UYw11ltDrTcEDGOstdy+wDZu/bSopdNWzZ68wsdpa4QHZ4Njdvzo&#10;gkSrPLqtmG0nYduKmcZiloGMY6DkwxBtLGcPl9NRIepzedIQlVBPkaQr5RhJmIjqspMmDpXy7GQ8&#10;MwXXCGZkGXOwgqVbmKp3LtP2yB5g86jv46xUyUYyLnizOZKVlWzkK789NsMDzQZXtlAkmssZEBEz&#10;kcZDugRin1D0BLE2hitahakDX+dVGwyODie0jGNzZLtF6jqL09Hj8liTUvf5cKJTFeImwvvIjfoz&#10;bH4JzVTuFMBYy5j71qSrqahG6G8gtxeZBk+R+dverL51XSkS8lcsZZJ4aR8oWqeGkBKNwkAXYSDU&#10;MZE69dalqNKDUX3ZkRShguAXylSEuAph3w51Tg5x5vg7Jvq7xiwK2URz5YTOTgn2SQ5wTQmckTh/&#10;xtptfjTh+hFnGUg805MwdQuYupIEXXH8kDw0unE+fVj6ZvttAa7RiyIy98w+xfxi+5wvt8ydGBlu&#10;v4Y2YseCKQnraHsWrFzuFBc8PiViCme2gzBizgW5tK61pRM/uae3obHp/p27crEiX3qusakFSVDw&#10;4JNOozBVO9TfdD+/Qt/niMdGxpRYeQFqB8UXb6LuBZwzxCIOTk35CV77hH7e/Fpn/Dfa7Mfm93ox&#10;fwWbOztAmnvKHz7KL5DCIMbjJe3ctXvT5s2HDmb1Y/M7XyQCHtBThL2x42l7F4wSfycK/S9elD24&#10;vznmwNRAb3t/J/vVQRMTN7vm8L2LDk/JZjpKRV4XTk3LEU7dsXjqCr9ZUYu941Z/vTnYLirMPpcx&#10;UsEfhRguBQ/YbJRP15OyDeHlVfFRgmKEgmErjQM2GxSnGhWnGqiSTeSJNjLWcAXPXpU8XCWwVPFN&#10;VSQCC9g8SCH8TCa0PhT1f9n7Dq8osrztP+A7Z8+746yYMwpiAsOYs5IEBBM5mDGCgCTJOXU3nXPT&#10;RMUMSurcDYrZcVzHNDo6pjGSQdSZ77lVyrKu+u543uO4e7q9ltXV1VXtrbr13OcXnh9s2pMq8uBv&#10;HmmSwd8MhzF4syXym/8wb+bBmj1IxQBXBioDm4drWURWTJs/tC57oJo12CAeZJD0Mwj76N82C4Nk&#10;qEE8Ri+0VrFtVJxJJsnc+gJ3VeEqQXYEJ//aw/sA1z+Kzehw2LRhHQJjbkMIGKDpVdeDWzePyhVZ&#10;27en+XkxUQUZIti+LiVBy4HNhSjU6A+D9ufFaX8Ym6V+DpxVCyGxmbc1KNLTientLvVZoYQUto+9&#10;eLNjVv7WqDr+3BOFg+vYcLpDWK2flttXk9/fILaAe14nsj2YMTl7g0d+SFBRml+teA4rbE7q1hkx&#10;6233bJwnz9qgLooqycjL3KzY5iwJmFUS5J7r5rZXUXj17i8tkCMgRumXv9y6VVVZe+XHm6DIxGpA&#10;V2FCp9Chcb3c8+/d2EBuyqzdff/h4ypVw95Dtddu/EzQnTJ0U5Sbiq97dwQgNTD7vYOY3/539IAZ&#10;m7/odfwENkPA7+dbt+vrT1XXqFLSs6Ni9iQkJnl6e23esrX8SDWkdNtR1oYYu35DQgXWv+jv/o89&#10;GegKnodo0BCEiAtWXkLF6c2blo62mrOngpnZ9smRrkVsv6pCR3HqnMTgBWjJWzwOiJwLGDN3Bc7c&#10;smrxnvVOGdvs83Ys2JsxWSu2NEht6gtGG8UjtbwhNYwhSGvW8gaquYPqOIPU7JH1sgH1imEaITKa&#10;iPVYm2+pzhurYY7VsdEsNcyhGtZAbT6Evf6mlww0yi2LEybIo+wqGdb18qE60UBEgCPcWpNvg5JT&#10;ev7H47R7xYKR/Gba94wVwTDwY2qJFSq96u3GIXrUxoARG/CMJGlhX4MQ7HkAZdYG7x+k4gyqZQ6B&#10;gopJYVcjmsOMWhG17cKd6y9QbBiKjMRHSnhfj42HjjQGDNPS2T1LbMFuQBfg0eMXzRB1hBQMyjVd&#10;rzeVJiSxAvwE/p6oGFFIGozYUB2hufLnBGmDZxcEOqIB3XE00vwB8y6kGHMAOLRb3srFsf7u2zwW&#10;Za1E/Ud3xVo3YbBTQrrXokNxkzCDIdH13P4kjxzxdyjwhZqbkFcTj6jjW1cyrBRR00qTFlWzpx/O&#10;Hp+11kGaMSc5fHbEFufUWH9J/gY5wzdtp1/I8qiIlRJ/e86aRYJtm0/u3//iwX0kQEE79vpPN+TF&#10;extPX0BaJJS0kSaAFWgV4C9WgL8Qy0L8OgoowsqAdTS8IwlnRKGlG6Uhz33/o6nxAtKaXzQ1o/ux&#10;nSbc1HX4x2h8t5GaDyGYlAA3jkb0uKAAg1XsQL8lrm78Bel+awgnZnO8wMX/cTjz2tfUA2Zs/qJX&#10;4xPYjLypY8dqlYV72VxRSlpmUkpaxO6o5e7uCxcvDo9NkxcfqlGbUOwFli0AM2bQGHUYa1/01/8H&#10;nozACRUGTyfaYh3PIvQdYpOuPnmQV3VkFT93MT9jQW70xB1rxgXZT9noOnm9y6Lc2NnpEd/t8p+7&#10;O3Dubn+79Y7j1y+2zd850yAfpBWNqpeDEA/TcgfXMIaq8ofpBagHNUwn7FfLGmqS9dVLBlSzQcUs&#10;YJdWM8aocmw0jLFaJszdo7WM4VrmAA2znzbfwiAdWK+wKksaJw4ftz8NkA/zMvKbgc3gzVaGT8aC&#10;vQv+ohKoerC5JzrsAyug4zQ2o4AVGsFmhIVT2GxhEPcziPppeX21XHDH0VU8O0xQ1q1uuPHDs+4u&#10;YHMb6CBBFPKUp+66t0/zD2MzycolIPDr86amVswiWx8/undcoWRtCmb6eEoCPJX+qwp9CTYDmN9h&#10;8x+2ZtMG8N7YjEjvIkK+AfNORQHOcj9Xtpdj+maf2AB3js9yma8bz3dpzvoF4VneE6rT+qvy4FmA&#10;MGo/iK8RzTUBdMgR2TdKwx+jhZFDYV3LmaXiz9dLbI/mWLM2TYpZP233Fvfs5M0ywfZSxe6jJXEV&#10;8mhJ/O7EtUI/yHcvZfitrmTmP7x2DcDc2tFy5eZ1vrxIXnTg/n1UXCa6fpAruPD9lWvXfmpuasbA&#10;xU2JwsZPnzxtetGEhsrNkDB58uTp5Ss3EY9Nt8tXbzU1twCY/8WI/f44xHWhUrRwdSiVGJKuhTiy&#10;39o7oYtA1vGFHuc0riCeHrRYNw79/rHM77+aHjBj8xe9FHDdEdWGd2482pNH8xFEXh6pVO0tP8ri&#10;iGSKoqLi0sys3J2hu5bYO672Xe/pHxwek3asRv/g0WPAM+a+GFdmc9b/evHQw91Ub1MgTRgdRR1g&#10;q+2GK/TSz3cOnjzJPHo4jM/2ig133rFh/kbP6Z7OARmx3sm75+8MmBmxdm7qzhlJwZOifafzIpbo&#10;pEP04lENBcMBzGr2iKqcsSqWFTKpQHb1IoSGja5XfKMXw4XZF3G/Wk5/DXOYOg+QjCJRo+D01bGH&#10;6tj9YT4FVzPJR9cXTChPsxGFWZbEj9AKR9fLB+j4ILhjUZiZkur8g7xZRLKc6UaM5//UhlAAPBA1&#10;ng1C+FnhdQYw09FhA7WC4RpUuxJO0Irgb/5OmjBxk8cUj8Ws8pKrjxGr3dnysgvwDMJFYTP9lCcd&#10;TyaavagzoBovijeTKOIOwBQqIXS0Xjp3RhKXwPD2kviuKQAw+7kX+iI8m2AzBbF02ebPgedCkOZA&#10;KIvBb43KjwSbKflP2Mmdpb7OPB8nzhb/9MAVQh93uY9LzjqHqMjlQZKdNhBE07IQH4fQOfjm0SGQ&#10;XRtIXT7LOq41sLlBOcootTFKLJHPVsUcWRI3JTJoWWxI2n7lkQv15RcbCi/Vl109wdUXb2eE7gl1&#10;yQ5ZluRjXxwbffPkya6Ots6Xnb88enS4WicrOnCy8VxHeysER54+fXbp8rUbN39uaWnBPQgs/unm&#10;7Vq1cf/hamXJoRqV8WTj+VNnvz95+vuzF67A04xykM0tbbhf0aWAVQA0MJXq4A8v0OE0hGM3ekf8&#10;g2Q2iiXTXyFfp7kyVvAp/Rm2fPiI5q1/dg+YsfmLXgEyJEj7QA4VxsjNW7/88MOVQ4ePgT1zeeL4&#10;xNTw3dFOLsvnLHSYs8g5ZHeiSteASBMSDYLhSi2/6K//DzwZAAMO5rfmBZI7CqsfVSsIDryu7q6O&#10;lyiOe/POL4YzZ/dWVSUJ+StCty7yXbk9dc+6mND5G71sgz2np4YskqUtUmYsO8J2MykGqQVIFx5S&#10;xxxQx7Sszp1Ux4DAFuzPQ7U8S73Yul72jVHaRy/6VkfqVVhoWIM0jBEaxkgtc4SeAzCA2lc/VT6y&#10;mIY3FFibFBP2pYI3jy5LHK4RQBcM/mZgMwzaUBz7lL/5w7yZAmYKkikJT8lwVKl61+BpBlceaBCO&#10;MQhgkIe9fTAVtg14Hg7ZcBXXTiOcZ5DPO5AzMTZovK8DsHnl9uD9Bv2NR4+ed3ZAORbgQF1/+JLx&#10;aCcP9N7YDP7VAx3YEQJZ5FaHu7Wj5djhw5kbNrFWrSjy96Ks2QSYe2EzXeLis2LBAhyL0GhsJsBM&#10;2bSJD9tZ5uvM9XbM8XePX2XPXukAbM4PXZUk2LWuBrnjnDHwL8DdoOeOIwqpIqjH9DdKRkEaXcMf&#10;q0VenAwXCPOnPnr+t5i41HGcuQn+6THJUm5h1cECTSVbW5FZdyCqnL2OExHNQAq0T4L/Ev62TWeP&#10;VrQ+J8OzpaPz9r1HIMp1atPdO3fbWltQL/LpkydNL16AIsPEDYp8uLIuNZubxRByhco6tfHS5as/&#10;3boLOX2Ej8HaAGqLMU4Pc4x0yqzd08EfGIfobczUUWEWTwV8DEgGnGMF2+m98RGORi7KO7imcdqM&#10;zR/oza9jkxmbv+h1wNh4+6KeZRg4VCPbiFIuImhQ3fb7vyuUe5NSs2PjU2PiU9Zt2r7YyX356oCS&#10;fUcePCQ2bYwuFMDAcDWPq//14uHJRFspsCcMFp0osQSPIJ51r193Il6bKlOMLn3R1nrv6WPd2bPJ&#10;YlEkMy9NyNkYHTbXb8X41Q52m9fMSdw6P3vXUvGehYr4cWXJ1rXsUZWZw2tZY2rybGqZcDz3hzdX&#10;y5+kEUzUCQfrRX0RCK3n99UjJJsN7zLKSYEuI18Z9mqgo0Ut3opGNyjHasQ2BbGTZFETj2SDN0MP&#10;hObNSG5GIazPxOZevBkIDY1uuoE349SwZiPpCyFpwGbw5v4GCcLB4CMn8iMa4VyjYmZJ2pgIb9sw&#10;v7m7180I9NjN5h5raPz56RMirk31IIAZyrJ4vOPdJ7C5oxMeVvj5X3W2vpAIhcl+PtzVHkX+dD1H&#10;iuMSmgv7Mxqw2QGG6M+J0/YHML/FZjibqeYCPRMwcshzCr0cM1c5xLrMZbkvVvi6SSN9eMq4MK1w&#10;nJYIvwyG5UPHt60nMXrDED+PkHWTDBllcC6M1kuGaoWDkfxtkEB5ZoZO6nlctoqVsCY5NCA1PIid&#10;6FPMclPmOItjXQsTQw9mJolCU0JXJm/y3cfj37124yXJ14OZ4U17e1tltRbDuen5c8hjtzQ1IUkS&#10;wNze1nr579ckBeVpOfwDh6vOnr/0+PFjlGmBDDcZ1wSJiWMYayQwm56Jwzb9j8kP+v6fXnh64D2+&#10;29GJio2wExEAxkEw3SeJ0NQLx6FYAXnU4FO86EPQ3/2nw5nffB09YMbmL3sd3qHxO0ym/qUcopDC&#10;x4DBUHn+oslY31h+oOJoZc3x6rqK43UsnowvKbl3/xEGHgnZJC+y/LI//T/1bNSDCz8eXdvd8upl&#10;c3cXStuTvFvKDIjyAwSricn2TWt7x/nrt67c/UXdeCKFk++0PsDW3X6Kt8usLZ7TtnhMD11pF+Yx&#10;nb1j5pHsSYczJtVxxtexxyDrRiPoA+0tg3i+VjgbIIdYa70Q9Rz7a9gWOg7JmAKB1gG/Bf1NMkQC&#10;W9Qge0dmXa+0rsy3EoROK4ybqYYRG/k8YNWCwYBPPdfGAIz/o7FgtJv5nVmbqHj2MmsTzMYOIqh1&#10;osH3DH/zNwYRYrahEjpUzRmp5tse59hJYm3yQueX5i09zPsueYvLzp1Z8qKzN24864TvkmJyEKui&#10;cBe92hub3z7pqXsEH5Gb9GU3QpzaXjzhsVmZ/j7iNe5FfiQwu8gPbmaa45JlcYBDccBSCqE/w6xN&#10;ODfhzQDmAFclaS6FAcTfXBK4HBUh81c5ZrouFK50KvBxFe7wyMhat6E4Yezx/ME6yTd6ybd6ydSG&#10;gslGmRVg2CTD1emDUHmDdJRWaK2TjtZIxtcJpx7Nn3+Q6XxMMo8TOyfaf0Gk12LGzjkVnFHHeQMP&#10;pluouHONouDDqbnM7RFbvdNiYxo0xramttZmzABfAZLLD1Vp9Sfu33sA0vzjjzeuXr2B9Rs3bxtM&#10;pwDbxoYzT58+hXUBDUVOX2K2iCxmpFyRFGiMddyT5IFA37ufGH4AYFJ6EknkUC5qaYF0DLwJlGUN&#10;l6G7vR1aoi3IwkI8KRzYODKOiSNTYE1cY584svmjP7EHzNj8ZTsfI62nEbj4BzYT6EA2LjUSERfW&#10;1tIMbd6uDlRiR3gxkiafY7SiYdRhMk1GFxlgZG/z61M9gJ6iexm9/foVaEsrnlavXyHXhepAyCK+&#10;RpH4TlLYgTykEBQL9+pPjx8c1GvCWXkrInYsj9npkrBzfkTQwoRN0/cEzuDumnc0b/aBtNl13Cla&#10;wTg1b7RWNBJBQ2q+i0m+RCOYDK+zSdofsWCQs9ByYdmG2nY/Ha+vhge5jwEmad8aNqym1gapZVnS&#10;GN6OmQfS5zcoLA2SASougpIAz3A225BykJ+Hzb0DwXrh9DtsRroXGkgzQsAsINuJs9QhQpszoo47&#10;sjjRih0yaV+OR2O5R32ZY3HWHD+fsIw83bmLD5ubWkgEIlCE+AJIeF0vbEbH9aZ15KNuFGIC3rxq&#10;efZILhbmBfmLVrsip5lgM0pFBRAopcKq/6+xOdClINCpMBClJ91QP0Po7cpZTcuCurDXLYnZsTgg&#10;zXd6SaKNCkZseX+daEq93M4osUIVEyosro9BMqiOZ3uUubBaMO8Ie44ydR4vdpkoZYUyZ0lu+Jzk&#10;9fOzg51K050ay8adKLGo5VgYJVONwnUqNvNA9q6kbTsjQ8vLDz1/CicATNcvgc2HKmolir06wwlT&#10;w+nKKs3hSlVVrU5vbDx/4TJAmhT0et2NKLDO9jYAMyaJJOGKZFphXJNGD3CYx3pA+sO3OuqGtbYC&#10;nsHUL1z6Ud9w5tqNW+Di96hItF8fP7n8440Tpy/V6hoNDedu37kPeMZxaGzGkT98TPPWP7sHzNj8&#10;Za8AjRPUkiwoxvx2+eY3BLbCUYewG0yZCfqCe3QibwrDlSRaUHBMltScl3Bngjrm1yd7gOouTGW6&#10;qf4jbn4UYqCK2eOpCOny9g6osb3ubiepL53oWnRqy4vW7588rbp2pfbc6aM6NbNI5h0bMnu772Jx&#10;ysKSrAVFqQv2ZS7J37KoKO674/l2OslMnWT+wazFkki3sgyHopRZFflT6wuGGeX9dNI+4Gda0beg&#10;0Vp+fxXbwiCAWbtfLWOcUTRezRwv3jJeFDKnIneuSWYJy6pOjGjqwVq+jU4wRvOpOlTvkqZoGP6H&#10;ZmePeOe7YhhEjeQfjZxd/D9GKdpfMUswCEegCBXc4eq8kXrucDVn8L6k0ZLQYVUsFOGwrc6dINg6&#10;J9AnhsU7ceXq43ZIq2ECgzJLABTctVRIMDAYj/j3gZmUWups72ppaetqa3/2+NGh/aWMQJ/85Uvk&#10;RGDEETZnRaArWgGF0MUB9sX+Sz6TNwc4FvfyNwPvFYHO0rUO8iCnIiKv7Srz8wA8y9a4KLydC/yX&#10;yv3n5e5wDOLscDnOtjUpxmh5diaRrZ5vpeGQgD7Ex2nEtkfyPUvzEipkccW8nWl7wpPjuQqJ7JAy&#10;RpLhWJIyoJpF/BFwUWvYlscR4sfur87tT0K+hSP25yxjxqUqpRdv/Nj5sq2rsw2IC0hOzuQWlR0+&#10;WllXqzbpTacM9acvX7mOO4/cf8Dwl50gtXhLcqsglErhMWHM1LDvICya6HfSOPrRO/0NZEHbOjpa&#10;r16/WX6kSqzch2VFtbr0QMVPt2/XN545fFx18swlRWmFQLEf8IxLg0PhmFianyEf7dU/+wMzNn/Z&#10;K/AJbCZpuGS0YOqM3BMUb8YsGH+AyoTxvepGpiMejxRE4y0ZvV/2p/9Hnu0dNhNOjDlQb2zGezxA&#10;2/EEfU1itp+/eA4zLDr1559+SSwo2ZzLSOALDqqqq0/rQzmZdr5O43Z4josPmidPmJgdbL1httVu&#10;tzHSyInV3KlV7Ins7Vbb7a0221uHuI3JD5lYK7A0ykfUKwfWF1joxX2RXqXlW6iQN0WwGTx1vEls&#10;o2JYczdMkobNrcz7DtqfejFivMFogc0T6qUjNeyP+ZuHvGXAPfz438Rmku4MbEaoGlpvbB6pYQxV&#10;MwZq8gdC6ex4nqVWOEkvtlMxrfKCnHZt5x48cu3XR/AC0LKTuBlhraUMN5Qj/1+wmfTzm9+AzTDy&#10;IDYJDudzjQbRtk28lc4lQSuK/Jzew+Yi//9jbJatdZAh79nHCbWtlIGrpb4eci+3Al/XkrXLioIW&#10;Zm5dvCZ7g3Mlc8qJQmDzBINgko5npWaP1vFRIARlu+yO5vse4OToylP3S4HNcTkZxw11aYKc9amh&#10;i4rTLPQSBBYMRgFvLWcqCooAm6E2o2b11Qq+O7HXu4QTyWdVGHStneCxTbBUt7e2VNUZ7t279+zp&#10;U1BpDG6Yn2F5IMDc1YlPqYkNRj08BR0vO2DQeRu2SIeSIIALRm56Po5+/dgIhKOZ5GR1tJ67eOlQ&#10;ZW1J+VFp4b4sljA2JTc5i53NEhbvO4zqdoYT5wvKKjSG04gAx6HMVreP9edXst2MzV/JhTD/jD+t&#10;B2jqgKchVh48fNzQeM4jNWVjqWy9kre9kJt2RLFbkr0keI2d95JZ6zzWCrK92amztvvNjtwwhbF7&#10;2mH2QlPBojq2PQ8pWP7rGMm71EfW7Vds3iuJrC4JPCp0quQgBLov4ry0PGu9eJxJRoVwc4aociyP&#10;J40Rbp0kj5wGHVAIgOhFFrB4G6QDtPxhJglNjiFcBeM23Ybo+dDyRFi4tUGIZmkUgmcjLao/taQw&#10;G3Fe5KPeOyB3GX5lyIFBjcRSz7cx8NBgykb7lmpj9fypBh7dJlEx5/TpwMKnixM8BVnHzxra2p+T&#10;qkioKNXx8uGDZ0gWB7WjyhMiYps0eOyJAhjllCEJtb//jpAkgHhHV9fDJ48vnmwUx6Wke6wWrfKU&#10;ea8i5ZZ9HeB4lnk5oDaUgmQkf9TZDH3sjzdPpc9qha+73N8VXBmorAhwKPByUHg6FoI3+7mXBK6R&#10;rlkm91teuM5DEuDA910UvcNlFmPL9CN50+rlqMcFERjU+0LwPBLb8P+Fh8KmLGkSL3wBO3pOiO82&#10;RtKe/Oyo3LR0GS84I2F+/LpJzGD7osSAfZn+hxiLitMXGwr7nto/3KiYoBUu1EscNZL5itQt+xQ/&#10;d3Q0wz//6reOzu62V6+h5YmZCqwySGKCKwVdh9wB0ijDQ+/7HnvQpojeSwLd2AmWbWqJFUzMadaL&#10;Deh14pcmLucOjaG+qOwAT6gQiBSnTzXev3t738EKo8FQcbwae4KEnzhN0rRQaJLGfmykb36smF9f&#10;Ww+YsflruyLm3/OFeoD4m2E5fPUKoALTIX3Wltb2m7fuJlUfW8nKWJGdsF3JjSrmbsiLDcjc7c+I&#10;sw9b554Y5pYUPm/X2gUpIXbsqCkHGPM04qllCTPS1/qlRXin7F7ByVwjYmwo5Pmwk2dEB41LXjuq&#10;NKkPMmh1/LEG8Tij9C02a/Ksa1KtJTvsimJnqLjIpkXezjcG8Tcm6QC98CvBZg+10oOZHJ6dUrSv&#10;7PwPl5+3tEKTvJt4RYnGBeLniIsUDdFMRNYK24nwSAuMEUQE69WLlvbWzs6W9paHN68fYXHzfdcq&#10;fQKLArwRRC33gdwmakZBB9u5aK1rceBHpcE+DszA7A9jc4EXAsTc5N6uCh93mSeKULkIfRz4PkuU&#10;G9356cErD+UuMSimn1DCiA1shjRYPw3LQsceUJ1nWZFjcyDTrjBlqShxQUTQxoyYyNzUncmxfmHb&#10;3LdvmBXlPzYjwC5r7YLUQEdO2Ax2xFhZ/F+MRf1qobLOnqcVLqkTzJYmQjhMf/U6NFsAx/C5wynV&#10;+dvvwGa46nHDwSoG0P48bEYwHslkwySSiMBQM6DffkeHk8nRG4RNtDc0nj14tKqwtLyk7MDF8+fa&#10;m5+0Nj+7fOn7WpUGtzeuT+PZH6pU9agGDTjHFtz8PSD9hUad+TT/dg+Ysfnf7irzjv9dPdCDzTAb&#10;wnZIExGErQKeHzY3axpPa06eaLhwSnpk74bseI+cPR5l/JX7JY5y1syk8IW7NrpnxLrnxnmKMgPL&#10;2E7smKlRfovzoxZlhQHOKy83/vTo57KKgz7RIU6JOx32Mez0EBRDyixSaZG5hFAsWZ8GZR+DbJQy&#10;Zkrxnjlq3jS4nLUCMGaoc4MBUwLdEAl533ANrQxwXxSNRsNuYMzfUq0vtY4t2D7mHW/GCr0buDV2&#10;wJ5YQQQ4Gv0RNn5DfYTj0OQbO4BnoyI1DoXd5hgVtonrJ3gtnOXj4hUdnlVW2nDjZtOb38EFu6E8&#10;ReSoSMI4kc5GThrU1rDsgk+a5PhRamL4HHHw7Xd+vMRPTNjj4SrxXqEMWK4IcJL5wpS9rDgAFS9Q&#10;3tG58OOFLj6BzShgBYkxpY+b0tdNEbBMHuQsC3SS+DmKvB04qxflr1yiWIOIszVKP3eR59L0TY5R&#10;eVv9K/NHGuRDGgqHG2UDtaIBSPI2SKA9MsIkHWuS2RjEEJAZqOIPr+Fbl2XYV4pWlDJmJQVP3rFy&#10;Rtz6mYok26OMucok9+xd/ux4X2asW3qIAz96Bi/UrjB6WjVzoppvtTfdVZpVqtN0IBegA9pfRG+T&#10;NMSOoMQKlbMHfH27kSbEvYYVAPNfGTM20oyZSl4jWpv4BvguBdMEpJtb20hoI0Id21pfvHj26NHD&#10;B/fvNT9/Ao2yO7dvabQGQ/1JCIHBQn724pUjVXq18fRPP9/HDQ/1X3Ocdq/u/7pWzdj8dV0P86/5&#10;wj2AJxweT3TWCjxw9AvMphkO/+bnz58/PHP1PLOi1FuQNZ2ZsKSY41wqmLInxDk+bEehcKOIsSIt&#10;0ik5ZH7cphl7NqypELoX524vYHMr9lfWVe9JTl7i5TFvi89Sefp0Q8FQo7SvUYocqkFGKYKE/9JQ&#10;/P8aikYoYmwLomah8HO9bKxehKpWKD4BYKZQlmDziB6tbEpvhOhYEaFsEoANBAWOAnGBr1hi/YPY&#10;TNu9aRgGANPYDKM3Dk5vxNfpI+AtWg82jzcIp9UX2EripkUGLA4NWBUbFsrlHmo8/ezN7y+Qi0th&#10;M8ESFIJEdj7M3SSjABBB/M3ISWtHRPdvbzo721qf/frg2g/7eewMX898Dwepj6MiwFGOnGbYsUGX&#10;A90Qw0XlOn/YrP1JbEbNDI9CH4Rku5EiVBQ2i/0d+N722ctn5bgvFHo4lKz1QXFoqefi1G3LdvDD&#10;XFXCv9QX/I9JYaERWqgEED+HQFt/ShF9sIo9tI4F18O3Bum3SKwyKhfWl7ke5U+MD5qSvNFenuqo&#10;kk3XSuYVprilhXhlRqxjxW8UpDjl7pjN3DpVGfVdDXOCXjyyiutYyMjfv6+1G9nGcLjDqgBBNYKg&#10;5O6ibjB02mdgM7FS0GhMYTOOinsVOI0XrBT4sA2m6vY2hI8iNqC7q70bQWZNz1QqXb3pxONfH9Jo&#10;DjCG6JjWdObEmR8QEYbAAXz9C4848+n+zR4wY/O/2VHm3f7beoB6rJEF/mN40KEBpKknHikr+bSp&#10;FeEzD365W6NVp0qFAZnJS/aELctIWBYbsXTLpvDszJrTDYdMmoj8nJXRIUtjQ+blRDqphIs0soVH&#10;eM6l7K2lQp/kyMWb/ewjNq2QZrjWSWfqpZYmCYzV00ziyUBBY8Ff6ouGK2JsxGGTK3KmG8R2JukY&#10;PRzGpKzygHfkFchKITEINGBbAPczGlC5NzDT4ApYBevF/gBdeJ3phnVswc4jDCIrqI5gnSQ3Q4eE&#10;LEdRW8Dj/0q1PlTtSHxE5gcGVPUQjUY+WBVrYnnG9JKsJZJMP36uuOZYS0cLAr0AMCT9DKwY1Jgk&#10;i79CpwGk4ZOmxUkAJPfvP9RW1lQpS+v3lx/Iy2YF+fNXuch9kECFLGSi2an0dSKpyW91SD4Dm5cD&#10;lVHSijR/FyQ3o1Kk3GeZcI1T+vK5WSuXprnOEwS4cfyW5vrO2x7u6ioKn12djyy1QXrxII0QEm8j&#10;6wtG6mW2h7NtC6KtRSEjCiNHHM+11Iv6aXhDdEIrrXhmjchatHtiUdy8KtYCaJpWMOfz45btCXWM&#10;3Oqek+C7XzJnX964/VmjKnNGaTjD9YKRsGyX5uyWc68+vAvOTALiiMGfyJ3CY4w7DbcbTNA95Pi9&#10;QUXmOlTDynsNQfLEEE2OAVAmwEwfDf4Y/MEWcjKcC+Dc3gYxslOnz+r09Rqt8c6dO9hG7UxysX66&#10;fU9jPHP6/BXQaBrd3/sN5rdfSQ+YsfkruRDmn/Gn9QAN0jg9oBmMGQ+sjtdvnrQgRr7zxtWbMmXx&#10;1j1xnrvDl0WEukWFh/G5iXxBnVb77OmjG7dvZvC4bps3zN4YMDk2eFJZvE29YpBBYVHBd9vHX81L&#10;W54c7hAZ7JwRvqwke+bhvOG1DMhRLTQK5+l4A3Sy/zEqhxUnWorDbPYm2dWyp5qIRpWVUYI0aAAt&#10;bWcGFaZZMkLDhhqESHxCoz+iGTMNzDTxxXbAMPYHJPc0YDMOYmUUTTHC2y1GhDbdcBYbo3gCpRHW&#10;s7EPNTPoES1BPQ/ESVnoBH8xyKdUiDzljLRi2fVrl0kJDKTTdnV3QCgDlA1m7G6i5dJOuo7QNmDQ&#10;y86uqmrd7s1hW1f5Z+4Izdi8MXW1u8TLQ7zGUexpj3Awgs10NLXPssKP12/+BG8u9qeAmXwdkV9E&#10;yQTLAm9Xiadr7hon/trVSe7zmX7OOX6LczY6bEsPWlqeOlnNHaJioZD2cIN4mBYzoYKRNfwp8phJ&#10;Wett8oPH7I23qcufAO1xhF6r879V8yaaCqyroTCTa6tlf6fhfHcoZ6kgZXl81ILtG+bHhy+QMiZr&#10;C4cYlX+DGBxS2HU8zIEWH2RsEmZVnDS2kXhsqncQFUa5h6lbnOBqDwC/d9N/EJsBwmgAZnwRDQiM&#10;u5RgPDzZnV0PHz259+BXKH1CsvvJk2eYD12/fuvM2Ys1dbo6lf72rduIB0dkOCxD2B/+GhTSOK5q&#10;uH33Ie52RIcB8d/7Dea3X0kPmLH5K7kQ5p/xp/QAbWV8axvE0w9PPfyOtldvmjvhH3z168PHdfp6&#10;lrIkms33j09esSNU9/fLV+79gvimjq6Oa3d+js9nLwrws/NdPT4kwCpr3Zij2Xjij9TJXY7zVpZm&#10;rxCnLI3e4BziF5C8w4sZMU8eMw6aYnr+eDg4tQBR6ZgjuaMLYsYoIicczphsEE+AfCZQ2SgG7qKG&#10;IxrYLUzcpFG4S5udwY/R6HXsSYM0ljBHA557wTnBaRqbe3gz0qjQQJRxcHyK7aMo9ox1EGhQZyxB&#10;naHxie1WOo6lFmZezt9MBfN0Rf4lzE05CWwJ//ypE3cu/vDi/mMobGAu04mSR6+wfIMaLCCJVJLV&#10;qyePn0nkZatd1ixf6BixMTgxJCRx43rWusA0D/topxm5q5Yo/ZcX+oM9u1Py2h8mzfBJfwKbCwJd&#10;FAHOBX5OQHpyEBzQF3JgblIfd9ZmL1H89tD1LrvDvXZGrg5NDfRRxs9X8SZouUOrs0ag0DWS2XSQ&#10;SFNOPMZbJI6Zm7FpekHcRK1gokE0VsMdpGL9TcOB2LjNicLROtFINQuVxCbXMefuTXNjxXlHRzhv&#10;We8cEzonfbdNldDGpIB0yQgdb6SWM94gWFDJWi5Nj9pfePsZhPy6EMOOCHc6AQroCIh9i7LvnM0g&#10;wBQHJvc/jc3vMWYam7EXMJpIv2BOBC82pkEdHffuPbj89+v6hnOQFjl97vLpcz+cPH3xROP5s+cu&#10;Xb5y7c6duyDR+BKC6IHEOP7T581a01mV/lR7OyHNtKGInNj8+vp6wIzNX981Mf+iL9IDoMt4SoJP&#10;0OEweAtigi1Yaep61Qy7LcJYES/zsvt2U3P9lRv8fZWhCbkoRgA0AjHE9usPf01XFC7dsmXq5vXT&#10;4kOnMHZO2Jc0vCZvnEk861D8TNlOh9IU1+xQ782eWwJWbd0W4Jq0eZosrp+Gg3jscTr+ZB1vqlZs&#10;XZ42Rhw6rmTPeDV3Yj0USIQWegRsi3rYLVXbkTJ0v6O8QF80mj0DjwHSNDzjW1ih2TNt98aS3hkr&#10;NGzD3wxnM/bsafArzzII7ShFz56N2NnKIJyozpmszhmuZgGllpiUvqWZLhH+qzZ6C9kMRVLW9zXG&#10;jhfNcDA3vf7t8as3rcTVDJUMwhWhPfnk2Yuqas3GwK3eK3w4ucyqY5Xl5eWSnOwYr5U+8213OE6H&#10;KojSz6M4YGWR/4piUt7xw/D8CWyWrnUSBznIAhwL/FwQDlbo56H0XaHwchf5usdv9UxlxqyMDXAW&#10;RM9UxFrvS+lfyxuAYlNqpmVNxih1HvTa/mqQDDMWz6nge8tT/HixTgcYkw2yCVq+ZQ1jhAqiIvmj&#10;IORJODRvYF3uEFX2pKqs+eJI1+hNvsGb1u/aGcnLdcuOGb4vY7JGMFUnsNNxp2s5s3WcWXX5U8qz&#10;l8pyNX+/2NLW/Btqq5AEKkAh0uspm/9bAkwQmQAzJUBE3/IfQWUK2amqzwiJR7oa+DMQ+u4v98+c&#10;u3Tm3PfGkxcaTl08c+EK2vnvf7xy9SYwu729g+S2QccILm9aSfD166fPm+pPXoD8CFX6Aucnodpf&#10;ZLSZT/KHe8CMzX+4y8xf+O/oARqMgc2w7OHBSd7imUfllrR3I/aYpPBiO+y0j1+9+vVl98/Pm03n&#10;rzx+1kLyU1HJAPrbb15XNJzcnJm1JHTn0uQov0qJcx1/opqD6svWkq1Waatn5u9YlhO2Ithn1Qrn&#10;lb7LF+zynSaKHarhf2uUWuv5E/QC6DlPqGRYSsOtZOHjj+VONElQ9KKvmgtBzW9RzIqKIgbNpanz&#10;YNi6kYKlJ1SYptE04tLw/BZW4Ss1CAkwE6eyaCCRy0aGNMogClGQAytQA0VDmhYazbyB1lMMQqhw&#10;jKT2wczgb1iBs9koslbnTtAwLHWcUTqBazV7kyByTfByLy9HVlz0Fhf3Kl7Bi/sPoQL2rKPr146X&#10;CN4m6i4kvQozHsSK/dbS3CQXFaUmZqlq6pqe/9rR+vSnc42KlKQNrg6bnOfmeNiLVhOla1I1ktSS&#10;+udSVAEuiOLGRoLNvo5v2z/nOiOnWRroIPcHNiPY2xWJzgpfD5m3O9fbNczHPiVxy7r04HWH85fV&#10;CZBiPsgow39tqIZphbJg6jzYn4eY5LYaxZIjvC3l/5+97/Bv6sq2/gveTDKZ0DFg425sQyihBAjg&#10;3hvGtoptWui9xnRj3It6ry707i7pqpkOCQk99AmE4t5tDPnWuUoY3mTCm5nffO85EyknQpaur6+O&#10;ru46e++11ypce6Aw5DCMxbjOtVynWo4r5Nv03BHET0wIYc5h8PqszfE9nj6Js3L2hpTEtcs3FmaJ&#10;jCdTyriOR3O9DKIxRrGnUYDu8HHQJKEEk6tFs9T5wsoTzxpfgCFHuqdIqYTOZiN0Jv+Sge/RP4TN&#10;5FcJhtOtUqgfwC2j/eGj7xEfX7j89fUbtxGKA4KxM/xDpOHpge3xPJC5va0N9y/rmx795YdrN++d&#10;u3Ttm+vfwVkHa1KyBX3C/2d8o//D3oUdm//DPlD72/l3zgAun+2v39S/ftP4+k0nggwoXgGWX//Y&#10;8/oN8BvXNXgKnb90eV8hl7FyeeLmVdEFW6dU5I828N2qs72UqzzSmT5bkz9fuyhwPns6K37a+i/C&#10;j0mn1JU5GWUDDUIIksAVw1Mv9DqS4S5BH87WiWbZRKN8WHnBSLN8MJp5LPKRsIumUC2W0kPmZFUO&#10;quGiAwrDVlF2/DmGtgHtxxSxpxxkFBJOuEkKTtOgWi5cNIbq0aAldIDoGMXH8KT4yL4ipAbGj4IL&#10;EyUYRQnc0YENZWmDAHCOPUCaYyQFiW+et1kYquNuKt3B2ckunA9f5DBFKnNnVISOL2r4CylnNsNC&#10;obUd4Rk4SdCERz8VdMvpkurrJ/VNV+89/vrRk0et7a2vwCVuvXf3TplatXHV0qy4KP7cIFC3ilNi&#10;0OisZkCAk+AxwBiQXJISUZIcDkhWJQXYhjop8C1CYwN6YMsgTVKQihEiYYQKGeFCZpSQGS1gRnNY&#10;EbmsoDU7kxeW7P28mu9BiVxRY4aKC8UbqS+CbOpQA3+mURlQmssozc/VlXJrS+JOix1Oc6CnPRxk&#10;MbMElprQZoEXCIYLxfepKfAqS3MTrJrG38pSFS0/rlpVWxx9BIolqA5I0ZX+gUX2kUloczcZahBN&#10;Khclc/bdf/kEIS7IWiSdALIh8v/IcBMCOyrQBJtxezduJj/+PGwATvATkTfgnfwWwLanoaHh8lff&#10;lB06dehYeUdby6veLkiMIXcNNhgdKEOEhHhlYHtSZCb8ib7WlrbLV29Zzn1tOvPVtzfvwVYHCSGy&#10;X3t/M/0R9M87Ozb3z8/FflT9YgZ+ic1wyEVJurWrt74VChs9uMhCFvnx86dFWvW4gM+8E2aP5i4f&#10;WpM3Rl84iyqYcjxnEndrTM6OxZl7QlcvnbF5WeghwSRLsRMlHawTDKKg1SUea1WMreK4yDe4i1d6&#10;lefPPFviitZbSgyPo+EwVzZJXeCvbJK4GoROeqCpZEg1x4bNYGIDnoHNwFeEucBmRNvETMkohMcG&#10;wmiwvWzlakeLFIKUIy0yR7PExyj0ovhe0MAyCmBRPABmWTWFg3WckZQASqKQC/WwyBCm/xkGl3rO&#10;kJq8EQbOOAMv8Pi+L7hL96wNz2bO5iYEiZjxu6MjeWs3WE6fanzxjI7PXnd3ve5s721r63jR3tYI&#10;3yoCGr1tPb2wD2l49eolGseBToCDrtZHt67u3bZZtWSxmj23ODmmNBXWzgSSbWltgK6t9ZkUmxlB&#10;gGTb+AmYbTE0HUCrE/xUCX7kVWaYMiVaOT9evTBRtZihWJjEZUVkMeYsTUtKKUmfrRf5WmXuSD8Q&#10;8+y8wbV5g8Bxqy4aezh7umxnpHDHptLC9GPiuNOikVUCB/hzE8vIv2IzZhLG22MorntFjvvhzFml&#10;eUkaTpKWwzzMCz+UP4oCM0AKDp0NmwfgT1A89LJPLBexijLqvv0KZhZAShqACRojvAVM/yPYbANp&#10;IDSJtGFTRYyfe1+8fGm0nleVHlNoDhbvP/bttRuA4ObGJsh/It2N3QKeSQANTCYesojLEUy/amps&#10;NtZdOX/l+p27jxubkPix57H7xeXl/Qdhx+b3z4/91d/jDKByihCZlOPoIIZcGnFdJPJXvbgEIkLB&#10;aO4hwANGDVSfEFXX3Lw1b0+aX85W3wrhVLPUtzZ/slk05Yzao1Lsf6AornDb5BXx41ZET5Ns+cgg&#10;/JCSjKHE40xSLz1/glmO9irvg7tduV94iFZNPZY53SidflbjQ0k+gUuSRT6WEn+iE06o5k+qEUyr&#10;U392VvtWlRMPUBUGQttS3OBwDbfIPgY263mD4b5glrpYpMAkL5PIS8+F1bRbLWeAjo9AcKgZDpJQ&#10;OEHqWzzSLIFD4hCLAjrbeOljNPgaBYDnsVbZ1DpVjFW162QRv2i1cFWkKHG6ZN5MBSMAxCvJvOCC&#10;mEje8iXlUuFZs+HW/e+a29oQjaGQSSwPiUwYAjgEfCgNvO7s7Wvq6H7e0Pr8eVP9i+bbd+4yUlPT&#10;Y+KLYsLlCSHKxCA0U2no9DUB5p+jZxIov5vEfpvZ/hmwVag0w3WKDVmx6OLkeG3qPNWCBPmieaKF&#10;cRwody0I9ipa7HEi2xWWzFbFaHSFGfguesFYShpgUsSf4LIP5LOL88LyNwVkrw0Spk05gvkReRuE&#10;nyA7bYJOKlAWJhZcwO1HlBiekmAJDDHJnSmlS6V45OE8j9OFk/WicRSkWAVoOUOiAnEzbTvGG0kJ&#10;P6sURIn3FdaeaG38AecOKvGEzQAdU8Az8v6Yn9fwDKFPs3fqzbbzjT7v3rmjgR07ISsbGEh2dzY3&#10;N96+fcdiPXuP0LDbwfbqaG3p7iTm0DQckxw3IBnAjKozmGLFB0/fvPPwh2f1b9W58TJeRR3HjtPv&#10;THT/emjH5v71ediPpj/MwHuw+VlbC4JCeD+gDt315jWc+erbO590dAKbE/bumLJzhePB7M+scp/q&#10;XJ+qnAlGyYS60rCTkvDMDZOWxX6yOnaGYvsHFvmfLApvk/QTi8xHzx9LiSaaJBMqCjxLtztLVruJ&#10;Vjpp09zLCzxqeGN0AtfyAsfDGY7FOxwVW0er0zxP5k+2Kn8Nm1FpRkIbAxALBhnCZUTVSLCPruV4&#10;1BaNRWIWRWgLMboAhAzUFw3UFQ0w8AbUcAbpuAOMog+QmzUChJDFFQzQcZwqAT8F0w/tm89fvWVz&#10;TNb8mZKkGcXs4LJUkKsjVcwIwbyYbfHRK5MSFyxatH1fruXcJURr7Z1dL5oagM0EJPogWtnX3t3X&#10;1NnX0tUHxbAe6Eu3tD99+mTBkmUbg0OxB5CrtUw4RaIDikTJJHoGNrNClYkBigT/d4Ppn3CaBmZb&#10;llubGoZRnBxZzI7WsGKVrFgpO0bAjixihXOTgw9vnT/reN5Us8zFLEWzshMlhNmUL9Y6eomH6sup&#10;+cujJNsZqqygnHV+WavD5LtnlgvGUDJfoxjY7GPkD6NgvE2AeSBSCKTML/3IiKWP0udc2fi6/T56&#10;xQRK9vlZzVgDz4bN8MN+F5un14iT9vO3H1DXP/8L8grAZiAswWaCyb3/AjaDxA0hVAAzCthNTY1X&#10;vroKl/e+3i7YZLzp6wIx++ur1xsbGrBNVxdEyXDrbWltu3bzbo3x/NVvbyGDjW8WzbHog0YYBrAZ&#10;z+BBf/jG2Y/hlzNgx+Zfzon9md/7DJCA5mfxB8yFjbmD4Ln39avOV71t3V3dSDCSG2iupMIKi4fH&#10;z19I9+9P2rJyvHS337lS6GM7VBU4VBdBvsOnhu9bvMMjb74Hd9GE8hwfi8TDBMsKAdqLfawKD5PU&#10;mRJCFMyXEnuW5zsqN7sULHLNTnbLX+jKWerMW+HCWzGav2o0f7WzaL3X/nRYawBxCejSGiO2qjM6&#10;oMD/IvQuA2EjjzBLXS1SkLx8KcGnBv5UPX+mSepvVSfVCAvL0rXCjaW5yzUZi9XpC1TpC+Tp82XZ&#10;S3Mlm5cdyWHrJUlntPGUtEC2tXA7k78lUbImVro4VML2lzEDNOzQ0pTIkmT0JQeomAElKTBhDM2O&#10;Dlzj99ma8DB5RsbDm1f/8vC+RKS8/u0NMn9Q8ezqgXRlWw94cz92ELHP102dPc9amvPFonWxsXxm&#10;goIZpUyCZqet3TnQVnUGTgOYf8JmGymMFYqQmsDzO9hMY3mYmgm+dyQY2mpmjIoZrWBFCNnBaUsC&#10;dgnXDTOpRltVAGYHAzLV6BmTjdNLppXu9dyX6pOzJORwnt9JzoQDmR7H83104KXLR2FBYxS6GvnO&#10;Rt4QijvYBszAaZT5zTKYiQ3Vcx0o4RCTYiAlQ1EZ9iRD9NzhBi5UP4ejvmDkuVBFbhTPwyiZpFeE&#10;nJKkKLhPfnhgw2aEyoiU0fLcQzy9iCk78tsgLtBR8Xu/cfQW+BWofT19iqapm+cvXqGMlnPnL/b1&#10;dLx51Wk2WRTqsoNHTiKY7kRZH1nulpZbdx9e/ubmsUrq0tWbcLTDyQowfnsDSNtu9v7m9079/+WL&#10;dmz+v5x9+9/unzNgw2YbPJMjtF0caWzGZRXw3EuUEYE95BWSoeyD41D3tds3NhWke+5Z5lmS7lBD&#10;LuIOep4L6FcmiXsNx+Xo7jEn94w38nxMPHddnquB604kQaQudCexu0Xma5WPRYtzRYF7yfbR4jVu&#10;xdu9Dmd4nshF8Op5utDzWI6rdoendudMI4rQfyswYsNmELMHIWImrUFS1KQ9KMFEo3CmReJnlc0w&#10;iMefyPOTbti4LSFzeRBnUYDgiyDB4kDuQj/O4oD8ZaGbNkTF7EsJkW0KO5YbeSw3O2PBnuTp+Smz&#10;hMzP5YzZamYgsYpC9hjWFMygYlZwaSqSz9DERntxbGZ4wEq/6WsZCSVyqbGmZtHClbXVFI3NyG4j&#10;DQup7Tetr143I7Pd3dfQ2dPU033h2pXc5Su4jHmSxHAVIxRgDOglSWxGkA2Df4qMf05x24Lpd+GZ&#10;3hhQje4pYHOUmhGLoWHGom1akhK2a23Uds32P1jUCGeH6niO6J4yy4cbZaOPZI0pWDomI/Uzza54&#10;k3p2rXiyDkslhQMlGY6ubtJHLnSmeDC0Hgx4RsRshKIIbzDNkB9CCYeiPK/jfmSUfQjhT7htoswP&#10;N08Dd4hR4IClkpHnQRV5Ujwvo3SSQRlwWjZPkP302UPChsZ/PcBmSI5DSQ3A/D9j81scBYoTIO/u&#10;vHzl6v7Dp+SaAxJlqUReXFGla2+pf3D/bnYeNzufpy09dPvW7Z6udmz88PGTcr3VeuHrG3fuN7e2&#10;YVkJbsS77YIAZpzXNnjun99B+1HZsdl+Dthn4G9ngO5zJqpOABVCm6Evk3iAPGBjZ1cTekuJHyIR&#10;e8L1jZC3X/XB2uFFc9Ohmpr4vVun7V427VDmJLMc9GAXA98DMAmQRorYwBtDCUfoOcNrChxRD6bQ&#10;0iMYiqjODEdI8QiwvQyoH0vH6kVja/julVxXnXC0Se5oUTpj1AqdSne7STdPqhGiaQoDgTLKzG8H&#10;SNekdQrPmCVORpE7xSfAbBb7GUX+tdwl+/dk5a7M3cLInx9UmPi5iOGnSAlVzg9XpIZKk4MFrIAs&#10;9py0hf7b1kRnpi/k5q5SrkvKTZwpSpktT5mlYkP7OkyTHKFgh8kYIF4FlqaE7F/gL0+aokiaXpIS&#10;qmCF7YmYuTFiFnfNspMSyZYv0+Gzidwr7Ihxwyyhu6q9qwfkOeiIdfT0NnV3vGytLxXydzNicxKD&#10;+YxgBZ3NfjcmRgBtS2Lbys//DZvp6JkEzUT7M0rNjlGxEDQTbFYzolRJIYKFYbF5iyKPZQ8lfHie&#10;k57nBa9lxL4m2bATuc7yza7qNPda0Tir0r2GB51UJDBcKcFoWDijckzxhhJURr1ZRFRLQdI2CNzI&#10;4DsiJ6HnoAowyKL0PKOdaJSMB61dzxkGJysay0dRHDcKomO8oQjBjZrJ5dIwfubTl8hpkwUKybqQ&#10;/mbANO6g0YJ89BucYH83bsYZR5hz+CXcoILT0wXpTVXxYamy9OjJytKDx+SqEpPZ8vD+Xb3BuOnL&#10;XZk5RcdPln//+HFnR1tDQ/3V67crDXV37j9q64DSOWJmIgpGTlYakvEzlkwYeNL2zN9+Aew/94MZ&#10;sGNzP/gQ7IfQ32aAvnoixMGFDeQd3HBlIxj85k1TT28zrrTEQZe+fCIkQZ9VHyRKelq7e+4/fZ5X&#10;opyxijkxe+nEUwXoSnKi+KN1HACza0UeksxuNNnqY4MA9CsHg2iQXviRUQqiL3QxPzZA5xma24ox&#10;RulYiGCYYLegGGlRwrTKwawYpRc7lKW7SDZNpuQI1zBs8GyTFnl7T8SiKYiO8b0M/Olm8RyzeEZV&#10;/uT9aV/kLOAti1WmRKqSQhWJweokhL/QtY4A4mpYiDuRnQ4TMgKLmAGchRHylQnFi+biR0XKHEXq&#10;LDWb+Dmq2OGy5HApAmWGv4Y1R8Weqk6epmFP1zBnaNkBwsSArLjZnPkJ5dyiujPnn76sR5tOExTC&#10;YNCA3iGACxGzAjWMSE4+b23q6Gn/9nJdGjthHzuKlxwhQysUDcaIhuUJfig2I0QmCwIbeZuuQL9l&#10;cdswG/dKJryZIxQs+DdHq5gxJK2dFKlODBIujZhUtsMHax00iGNtZBSOQ+kdZDeTbLhO6FFe4FLF&#10;/YNF8SElGqBHCUAIQRJ3A3LRaOPmjKA44H99DHqdWTIGKqrIZIAdRgl9dRxHXSHcJFGqH2yW+xqk&#10;k49mjt+/w0vHGYbKPcUZgN81FLoaCoDufzQrPjAVe5dLgsU5L1teAF1tM0GwGViMU+dnbO58DzYT&#10;/iHmDfUTLGraK2uoAp7sdGUtKGASuVYkVV65crnuzNlTFVUZ2QUcnthqtTY2vLhz7x6I3HrzubOX&#10;rsLZAs1VAHhwFsH5QlKbPpPJSpPUY+jb2we2H+33/WcG7Njcfz4L+5H0mxkgsQxKycg8EhlF3HBV&#10;wwNSIIRSNDEcANXJFk5jUzyPvlXISBNrY/PVSyEr5nunBo/LXeFzLMu1ludVxfEp2zlGvP6zE3mh&#10;dVoXo3SgTuBglKBU+bFR8oFFMQhZaKMYCdXBVsVwYhYpAJ0YrVNuFgXcqwbrhaP1Is8agWPJbhfZ&#10;1k8tasAJaWKm+IMpASqdyKai/OxkRtqWyG0C74fXcIEosZR4aXnhWsWmlXsZ21YH89iQ6UDJFoIe&#10;MIcIwVAzg4k/I5Mkq7XJkUBfCStIyA6SpoapESWDkMX2V7L9SEIbPGpWmCo5XEXwElVhPzmJmP1L&#10;UwLUSZ+rYLXFDBYnBUlTYitzMrpA2H7dB5OjdkSL5IYGIBI2AhtgxdDW1fmkob7rVXfry++3L1u+&#10;JCZy47yovKQISVKwMilYlRgkjZ+jSERPM5Q4IfUVqcUCggWmGBqrkEuHMXOgloWQGlqeWE+ESJNC&#10;5YwoOXyaEyIUCRHKxFA505+zNnJSRcF4q9zdqkBLN1hgrlAqJcoqRIZlNJ2xGABrSDR8g6OO4r2u&#10;CB3MTmh9pvjDDHwSGaNqYBY7o6/MKPTW88YgD2HggebtZoYliWpCjdRbu8ezYJkbb7mjXoCdDAE9&#10;HiR5BN9GgRMh3MlR6h5XLgmT5L5or+/p7UT+AKsUwCMCWFKHJys7mnhNR8eASvoUIy+Q7DfEyWmr&#10;TaxmHj16cubspZpak0Jz4OjxiuvXrpVX1qTtzMjO556pO3vk+GmFulQkVWlLDty+fRvmkGfOXao2&#10;WK9cvQGRbUw9VkK4By8Me3777fq1x283sD/oDzNgx+b+8CnYj+E3PwOEk4ze555X9Q31q3btGB8T&#10;OG5pnC9/ve9pztRayQTZFs9NsVNzVjJqFFP08mG1aHPiD9IXQNf6DxYlBKq8UXg2/+TVaKN3DdVx&#10;RiGSBgbr+V6UZFJlkbMqzVmeNhYOGeAPk+QqF2MghQYeZF8JCdmZ7m8eZJSPqBV5VfESD2Vu5a/j&#10;b02SLAiQM/1scec/dU/KwL8Ytj2okgK1EAkh5edgNSOQlIfB0mKFHt+06vtH3wNgiNA2ARxij0jD&#10;UA/qrK09XU2dHeCCoTrQ3tS4fctO/1n+EYGB6+Mi8ueFoi9LmRAsmxeIrip5QqACZs/MODU7FpbP&#10;wGMt01/L8tMm+2nZ/loC2zFKLCaSQpXMWHlClDQuTB4PE6ogcfKsjM0RoyvzfC1SL6vcUYd5FsDX&#10;a7iRP4IqQhUZKQcomyLTgHlGNhsDbWYY6PAebsRmWNzwB5vFwyn+8Oo8byPfs7bACZOMqkQ1f4JO&#10;PkunnnWwyDt3tXvGAl9l2seIxS2qwVbNBxbNULPS2aRwMctRU3CmRFMrZZHi3PuNT7q7W1EDxlwQ&#10;LhiaysjaDjes+whh+6dB1EgAzJgq8LF7O9qh29X7sr7xRLk+nyPNKRCWV9Y+uHf3xrVrApFsxZrN&#10;GVkF8H88fqKCJ1QcPXFKT1F37tz5+uq1M+cuf3f3ESh4tl2Ryf8rKP/mv2W/qzdgx+bf1cdtf7P/&#10;v2YAsUgvOMltHeDElpWfTti8ZsaalInZq2YeKQyqlEzhb/JYGeW5NHIGd/OUarFHnXYY7KRqoOos&#10;/JNF7miW+ZoknrSDBQJfZFMxhkOZhBKOQkXTJJ1oVUwuLxwt2+Si3PZpXQkKnIjtBhqh/yUYbBIh&#10;bgaujNJB8UrgZFF8YlWH1gjCi3elZqSuXhuatdhfsRA2xn9frfr9UP1LYMYztl8hL9F1X9zbntEw&#10;guUJ/tqlyees5+kCK6kCoButj7T2IhiEVFUPrJngMNyEuvOb1+0tLZx8wdyYebERUctiwtPnhvDn&#10;oXWKBMSKRHQ2w/ZxrjIpWs3CiKIXAQFInhNgZmNZEAn1bAUzXJYUDgETZVKMYh6MLqI1yZGK+YE5&#10;m6O9TuzzNondrXKsb4jhJmjzJtSSucNNAsTEkGoBNqPGj/WQG1EOF7viGSKIJkbIi3ayAUbhID1v&#10;ZA1nnFk8oTJv8umiqcfyPivLnKHN8tPmzlZkTOBv9VHtnGlSkoQHEhV6qJwqRljgOCkboRMMQ9Oa&#10;XuBXqYgT5d54CoHMRnCnSW4fnMG+Nz0Q3yQ3QDEheRFsplPd9FOk1QpPA57bWtsuXv42t0gukGhM&#10;5jMvnz+9eeNm6f4jm9J2L1+9icuTfnXlqxvXrl+8cAl0sHt3b1Mmq8ly9uKlqwi1ifRId28XaZSy&#10;YzM92b/BOzs2/wY/NPsh978ZINiM7t42iJGgZ7RTZ7buU8rZnOzoovTgjE3T1s0ftyjWLX7O2NWs&#10;madFM84dQEDmWJk3XFeEeA762xPJIIYTY4jClBzDwSz3siimmmQzKclnVdxPSnY481e7abZ/ZlZB&#10;HgRy0KOwB9COjAI0TQ2mJEPhf2UQTTdJY07lpwnXZn2ZpEgNkiZ8LkXOOdmvOOUnBH0/GP/Nq+/B&#10;Zghqaul2JtSJ8RgSmxAPkcR9LmLFVBw8DBVJ1DnbekEHI9osSPWj3olQDuwwCGQ0Q26bqJ92nzt7&#10;RS4rFogUuzdt3DGfkZsYJYhDFTlcHP+5hhVSmhqrIuaPEUBi+sDonDYbaW1IdQKbYTkVrk6KKE6O&#10;U7GiFYxIbXKcNiVGnhzEXxMTcHDPeL1wmFUB4VLA7SirgvRHmUQuZgkG0s6AZwwYbmJlA/9NjGEo&#10;MRiEpPvcKIHSCMjYHibVZJMqcH9WAj9zmbBgs4TzpahgvTh3sbYw7jDv0yrhFKNkGiwuTIJPzaLx&#10;kHMxiQYSYwyeq0EwUycM1RYl8/JvPrrd0dFMDCfA7YIXCFYqMHAmN2SykXC2YTPWMIijyVIG5DnC&#10;3Op7A4W1s+euiGSlZsvZjvbWpoaX6uKDq9anrVz3JZcvvXj+IlaCIG+j47m3u+3lsydnz10AkfvC&#10;xa9v3LzX3oYnUYGhkxbYr/32G5wBOzb/Bj80+yH3yxlA/hb9VKBw46rb86rrmx8ebD9WMm1Viudc&#10;Px9m6Nj50e7xfi7MIOe81aOP5zvX5KOPlig8GwVuRsF4jP+OzUON0jFW5ZRawSeH97kpNjujxVm8&#10;wf1ozhRKDmDGcDBwHWoLBuk4gyF8bVG4WBReOsHEsp3TC79grPdft/AzKWt2SXKQNiVIwZylZPyb&#10;c9ogar2Lzeh7BjZL587iM8KLhTKIjCBkQytzY2dvB0nk9nX19HT0dMNJGEXopq7uti4U6GHa0NHR&#10;2AAVz8dfn7OohGXrlkkSIkpS46QJfsBmiIq8H5sBzFpmVEnKXCUzSs6IULNiSXMzY07Bqkj/Q3s/&#10;0YuAysDmYUSFVIZA2QnYbEHt4O9jM/LYH1rkfzSDaif5wKr6s1npqZNNOM2bVrj2CyVPdc5gvH/1&#10;8LnaLzX8ecI9YfvzJ+tlkynRpzWF6IuDCZWXATwyAf6Ws0XuoxdOPZI1R5C+XCV90vj9q1cgrZN6&#10;M8ruYMe9B5vBMey1VaSR+u599fjx0+vXb3e1t4DTff3GzUKedG920YlTlY8fPKj/4YcXT580Pn9G&#10;i4I1XLly5dq1a9ev3zx34as73z3EXwPu27G5X14n/tGDsmPzPzpT9u3sM/CeGcCFsOPNj+19r1ua&#10;2zraSC4RbLFz315bvmvv9JiYCcFBEyJCpy1gjF8332nXYocDWY5VHK/qPC+ojqBICRq2WQq/ZG8T&#10;LCj4f6bIGFjNdazm+JTu9hKsdRGuGan5csTRfV76/E8MhYSgZBINMUC9C8VUFJtl082yedW8TZpt&#10;ezbGSBYHyufNlMVPl7HnKBcEapJtktQIOv+VtPav/xbYZNDaJB3J6HLGwAPwq6WMcNWWTU0P70IT&#10;A3FgQ2dvyyva3RmrlW7EcoQRRtDnxx8hYAVXBoIi4En1dl69dEaw48vMuAglOw5kctSzFUw/tG8R&#10;2heiZ6iGsclAazUOSQt2GCk5RxQj3Z0aLWOBxRYpT4kWJEdmzg/dmMZyqED6WgEjr4EUMcQcYIRC&#10;uGyAWT3KqiJey7SJNYmYjXyskDzogfy2E3LgMGMG28taElQlnXuEv75SuUHDzdBoSnT60+etspNl&#10;K/m7AwVbJp/I+xBiYQael1XmbOAMrc53quF6mmSfGuUBxwujhNsY+dvTT544euYCYBU1ZLDhoImG&#10;d9ze2dPZDWo/8ixIJBBxU7QDdL9+A3UuIrWN2JpMCKk64xTCOg9bYbx4/kyuKtt/6Pj9+w+aG+sv&#10;XrhcUWl4/PAxgPlVd4fOYK41mB49eHDlyjcQCHv+vJ7s/RX0v6BCZs9pv+db269fsmNzv/547Af3&#10;W5kBYDPkNTrR7kzylCRwRvTc3N1Rd+dWukIZuWzZDGZS5M6trOOqmbXqSef2+9YpnU6lw5Hw17AZ&#10;noYjqjiuyi0e/NWupbtGG0ReIDcZ8r31uZ4GqG+Kh9CCGMMsCmeT1Ls8b4Z8ffye+NWLp3KSZ2hI&#10;lBygTA2Qp/qrWP4aounxr+S0fx2YQxE005VmwgUj4+cfZczwvWzGhaPHOhqeA2Fael7Xd/V19KL2&#10;/CPJKwCYAT+w4/yRTrfiMUl2d/d0Np8x6/I3r98VFVIYEwAwhsKJLGm2NgV0s1/FZkiHkpEarUiO&#10;VKbEqebPlcyP4a6Yl5O/1o2SjapTg2qHdjUomNqweZBFPbJO/WvYPBJtyvDAMKETWu1rUExRp4cp&#10;Mjnf1p5+eFl46uRWjnBhWlrS2iVzv1wcJNgyo4r3R4sC2DxElzu0Yh9qE/AIcafE7kezp6t2LT7C&#10;k1yqoeq/v9vaDMuPns4OkPhpstePoMjh4a9hM1nRIRENZjvpeCKboTqAu/qXL7766uo331y7fesW&#10;ZTDLlaWHjpx+/vRpR0vT9Ws3qmqpp98//uHp9ybLOcTZrc0t7W0dpJXAntP+rVw+/t5x2rH5782K&#10;/Tn7DPyTM0DqzbieIljGjXT09nS0tELZuKO7897Dh6rS/YvWrEnesnZVmSDilHBWFXecnut8eq93&#10;1b7xuhwXA+dPSKVatQOtpRhgbkPyGoXncXqBd9n2MaJVvqU7fcwKd6t6aC0fzKNxlGgCyE1o1LHI&#10;Pa0Kf71omXZbxrb4/JQZEpafnDlHmoy+ZH91ajDBNnYQmqDURMzrn46bteyQn8bPbO23O0EgC9Sk&#10;Q1g8gOgmQmfyI+waOXNDD61e9/WRI91taAXvA+MYSi0EaAjqkGw35gkqGJCpohO8aKx6DYPJq3du&#10;HygtLVq/ITOe8LywKyVzFmFlE4Z2KDq44GlBN1NBmwyC25DdRtIbcXOoJjkM3V+oNKuTY4Spkdkb&#10;GJuVuz6yqKAQ4mzgjtYVDqaEfzZKBhtlDhYV1DfR7AQ6GIJmlJ9HG/kYtP6XEKy6IUh9Q1ekVuSj&#10;3OaxKd537dxkbc7qU/JYVd70wrSJRRs/VW2fcDxrdEXOiOrcQdWFA6o4w/UCH5NiSp3Wj9KEHOYn&#10;ynP3HFCeuXqxsbPlZW9XC8rq7fCIIt1kRFIbM0DD8lts7kLGAEpzoHAjwMWzPwMqaT0j6PwK+thY&#10;v3R1tD998vTgkVO7Mwp27c3Xlh5BXfn8ha+PnajR6esePnj44tnTi5eu6Ki6+w8eY5JxBmLCAfD/&#10;5Fls37wfzYAdm/vRh2E/lN/0DEBzCQN6EXgXrxAKtrSRempb6+NHj8oOHGYvXhy9ODmZu2ta0cYx&#10;3BVOpzI8qrLH12ZOqt0HwYoPzPL/qiv5sO4Axn9Z1dCDHFmdN9Eonnwyy1u40k2yzqmiyMmsdKgV&#10;wcJ5PLwxIEVpkgw0il2NkjkVhctEa9JXBuTNHQeVruLkEOWCIFmqv4IdoGah7ygQzxAk+5ew2ZZJ&#10;fksK++tOCC4CI2m8J05Q8KtAsIumZIh8xeRFRMq3bn9x/x5yuZ1dxE0YeEHACUVm1OOB0sQBCUVo&#10;0ngLpbC23t5nbc03r39zUijYGxehmIeUdYiKNVvNnk0amtGETWMzSWWTQWMz0Q2NQi5dzSIiJCrk&#10;tBnhRczgjPVJG7UZf7SgYCxz0Re56YuglTbQIh9KhFxUw4kCia2HijbAprF5IAVvLuHHRsHHRFhN&#10;5lHF91GkuW9NmJSWvOS4YEW5IuGEZE5ZwZSDuROreFAQG6grGFgDo0nBQGh0G9HxrB5zkuMt2T6T&#10;s2NZqfjUFUtj0/Ou7o4XHa3tKHO0tGMNgveOQjKWJWQBRwfEpL8ZoGvDZiS06eQz+pxtrc7YDr+F&#10;/wnVq6erob6+spo6dqLi2InK/YdPnqrQ3br13YP7jyoqqSPHq65+c6282qAzWL777l5zUxOZbuik&#10;0iTt3/QX6nd+8HZs/p2fAPa3/2+eAYh3Anwa29r2HyvfmVmUUSDck8NN+WJFcEx0ECMuYAXTkx3g&#10;sivl0xrBFKMIHs+f12Z66gogQjLAJB9WI3SzaiDmPKo6d3hFlgucKoxS37J0V+E6r9I9EymJkwHE&#10;bL6LFa07Mpg3zKoVrDqQsa9gedGGWNF8Pxlzljo1BOGyJjlYzQ5UswI1tFIHAeZ/CZttwIz7d7HZ&#10;9hhJ8tLUaPC/iDsFKxRUbYLNrBB0GIPPJYiJzJ6/sO746ZaGRqARlDTAbAIm2ZQ1SHxI5LF+0uKA&#10;4mlrby9Gc0vj+erq3EULZXOjtawoDctPw5yjZRHVbuAxncEm2Iw1AWmjYkM6FA5UqDpDkTtMnhgm&#10;TQgRMoIKl0RkpC9YdSw7mhJ+bgKUch2JG6YENWYYUoGhPcwkdDAKoGnqThELKTcTiZg/oiDQJkLf&#10;M4LsUdUct2NZXprtE0v2hOgkYZR8BiX3reG7VRY51fJcjDCRFE2v4gUdKQhTZoUI0+dKcllKzrr9&#10;KoG+ynzn+rPmhp4u3Lqx5gDiQhAN9WOsTJA7wCB1ZGAzESDBegXl91e0zShhaNOiJCR0xuuw1+zo&#10;6EYSBsX4H374odZgqdVbrl+/de/u/QsXv6quNRuMZ6trIEhyRCQr++rq9StfX3vw8HFbWysBZqKa&#10;QyxY/s1ntn13/7szYMfm/935tv+1/9wZINdceDl3d6PW96KtLUegCI5jTA8Mnx0aHRQVGx4/d87c&#10;sLER05wjJ7nsSJl0vGiaXjTlyPZPD25yK88aYIBqlWRYNWeMWe5Zvc+7JnuULt9Bz5lYpwZV2EOy&#10;xVu6ZXIF0ZUcpM8fZAadWDnCIJlzcO+GvCVFa2NkKbBThC5HoDw1UJEaaJPQ+vkelWbb+Kdz2u/B&#10;ZnViIMFm4rtsI2fRae3kMMiPKKDSNTd6W1ycOrvw7q3v4NpFZ2iRaCWARA88ABgRiAYtCv1U7Uh9&#10;I4zu7Xl089qhzCxpXKyGFQ0vDS0kU9j+tBwYgnK4SaLATMfNeJIMvKMIDRjaDPhQRaiYkUp2mHBB&#10;cMbqsE28ZQlH9/rrCh31BcMNnCEUb5QBJlF8F6NgJB0r+xr53gauF8UHSR4eIZBN/bNJ8pGJGHn9&#10;P/a+gy2qa237H7zfOSfnxBrRKPbeYkliQ5AmAoLUGcCo0WjsMbEnqGChTe+NYu8VEIYZUKNRE40t&#10;RmOhDwjSm5jvftaCicnJyZvkGBLfa/a12Oy9Z9e11173etr9dM8U905PGnRGNDRTOixHOYKxnXc2&#10;SxC69s9sWY8M0YijOybviQ1OjV+epvhot3broT2qnPSzt67fLyutbkAmFMQWP0PMFEEwwruZKIxQ&#10;b+A0m+PJOQ5TbcDrizuCcWwmLzBshtcCzNKwS7c+q6mtu3j5K6V+T9q+49k558ERBqOy2XLh3PnL&#10;uXmXzmafP3f+ysNH+ZUVFRCxof0GqRjVM5+oQTqmV7UGHNj8qr45x33/1WoApGDQJVbVkTKxrqkp&#10;PefCh2s+9fAN8fILWbJybWxCUuSyJWO8Jo0InjExeunbuz5+a8eqYVtXjJBuG3lA3+vEnt7HUwZm&#10;JI89t2fQmZ1w2HayyLpmJDhb9QOz9H2TowdIVgzbE+2cndgtA/K0erJZu+jgzpVxizYv90l6z1UX&#10;ASZLCMpueqG7QQhB9oeSLPQwCWF1/j2+YD/BZsjHdgHaFOpOTJ9teaK8DOHuhnCP1CiflCg/dfjs&#10;7T6eS3x8VHGiO7fu1tXXk4SIukHtsIheMsi3wwaWIFDD5NxIYmVLbUXZ1ePHxEFB6lB/gl5EM0NE&#10;JqpOhs0MmHEPDJjBDsbJOyE6Q8j2MwlnGYWeGuH0hHku61fNmJs4b9zx7V0zkwhTs2RdMpN6ZYnA&#10;qdnTLHnTquhvBd+IAoRfoG0B6SYsBT1zNcjzCN7NHllip0wRkl73BReYWYbdWEIR1fBM6bvHkqan&#10;xvhoopfs14hzTmbeunru4d2vCh/dqygtra+ugfa5CTIzQ0lALMNmQHI7KhM2YyxCCgSmOWC6A6Rf&#10;Jg9tjs2AZDLNE6Qy6bm5uaikzHr+i5R9xw8ey0g/m5t77tLVL2+A+auk2FZe9uRpZRUE5braWhBv&#10;M7mbnN4d2PxX6xl+3/04sPn31ZvjKEcN/KgGADdNoOxsaIYyE4kRsYoIlstXbxpTD8lVKRmZOfe/&#10;u2/at89TEDIx1N9z/aqpyxYMDfEdPH/5mFjDOFP6SNPJIerdww/sHW85MjxDAgrJThbV65lJ/2M1&#10;vHZub+8joj6yj/po1/TMiO2Rvm1ClmbO4XhxwjLl0tlywTRNqIsJYBwBxS9cpuE4TRFNpAdmywBm&#10;YwTB8w+m4l9teIYjGCm04RHWfsgP2AyJOYxdKAKOWp66sBl6XD3KRx/pkxjst8nfd+3ceeknjpc9&#10;eVLfyAkyIElCz8oK5MX2ygNOs9wPrfi5qRHm6cYHN66L5y9MCkRGKa/USDCKkDsbXRckJG0Wbo8U&#10;sKlEQOPtBqW6CdrvcD99uI82zF0X4mIImqoOnhQbNmrFWp+Bh3e8blZDx/A/FgNIUntki960yEGa&#10;DaztBuW2VQ2DPfhGelhUA/N0SLndHwHQQGvkY85iJVsMCrbuZjExiGWrJu3bPlv92QLF9m0p2ryv&#10;rj22lZGmnoUjA0qpMF00hYZhEMKAGShLyaaYboBAmgdKtT87/09oDRUCk6VJyIaojR/gx/49hTjb&#10;yivvPXh049a3BYXFRcXFJSWl1dXV0FozdTdJ4D+aAOs07PnJ1h/t4lh5VWrAgc2vypty3OdfugbQ&#10;H4LsCtwjSLtXX99YX9fALax1dQ3l5ZVPnz6tqHxyOjsrcMH84R7T3okKn/z+3OGBfsMjPxy7XjpO&#10;emyY+rSzaG8f9e6hRw4PO63vl63tma1ERuHOucm9Lh4ckGXsY9rSV/nR8BNb3M7sWHA0aaF4+ZZV&#10;AaL3Zqjh8EXCpWcyHL4iwKKF3BVt2MyXgcq8/D5stvtp88N/jM3Epw1ghtCsRxF46AQeClh8BSH7&#10;Pos279ldUZwPtG1oaa5rboQXFKKIWMoL0rrasRnATDFnEJ0bn1EAdEtz8YP7e7fG7AqarQgktTmN&#10;OTg2k8mZe5/BSdsFJVlAau1kob9J4E/8nUichWFK2FSdYMo24ZhVGwInnpINMuv7ZOn6WJN7EFc2&#10;I3tBghC4cSFhl1VN8GymSHEnlhKjT468d468JxHCICsG5qDglvRg2NzzWPx4xScC5Zb4E7tzbl4F&#10;MXgN6eqBhdxOzCzpYBFHJDMeCF5vwEf8tbYiCyQKnpAK5UohJG5XOlOTxiq2s32p8ZCrNvcqpDnB&#10;M/F60hHP6utq62prEHJGh+HKGAHgWu3O2ITJfERAPzumV74GHNj8yr9CxwP8FWoA/XENnH9YJoNa&#10;ynhRCT5kwiLS1j6rbWx6WFh86FT6otXrx7l7jfeaNTkg9J2AiImBC8eHrhm/XP1W0vmRiqtDZBf7&#10;yC1Ou0/1On5g9HHVSHPKCHPKyNw9g3L39j0kHSJb66lbH7sv5kjs8pQlQUi6rAkHvzScsECJhZxR&#10;noYIZHL0hF6XS8wGoYehTWL+nfZmjsQvqrLt2GwMpfhmE/A4zE0b5qYTemgE7rIQl4RQj8TVa+7d&#10;ut3ShGTNjUTSCddspmkFzwgsolD4A1t+wGau5QZEg0S6GTSfLfk2mzkrO37ZMnGAT7LQlzmyYfCB&#10;EQZJ8Mx27p4qnEIl0iUFDxjhb4oIMCGGKgqxzu5pcyfr35u85UPXLUmrIs0HPA+rJ5l2uR5RjDFr&#10;4RHWy6p5w6oHYQuydTkhKUWu/g2LGtTZXdJFXbPgZyfvxlzDulkpLRhSUfVFnBWxmst77t3mKt+0&#10;83Dyvfx7sCFjJFFWWoWMFKSnJ0iGrqQZVGcNcMIiCRrYDGAm4zpqgPJYt62TcR2Fgy1vt0BrFPY7&#10;1PtMhm7HZgrJI4CGbgEIDa9tyrUJIwDfnQvr+AXnQfNDxBTm9m8BJ6RzOqZXtgYc2PzKvjrHjf+V&#10;agC9IgiMgc3U8xKxBrpQdM1QUQJyWiBEQ7WbX1JovXRFtv/Qql2igMUrXYUfuM5dM3b2soEBnwxc&#10;nTZa/sVbxpu91Z//U3e0c2rym/q4Hgfk3Q7Iux6QdzqqfWOvpH/8qgmfCRbGRO1a4CWP8lQIZ2gp&#10;cBl6bKLNgsyK1Q7DZniBAZsNYTM0IUgQOUMf4akInZ40Z5I4wte4Lbb2iQ1OTkhuUdPUWIUwIBYQ&#10;ZMdmLjvyt9dmgWYCKPhJgM1PaqrrKkvNWo1WGKINhcIchu2fx+bdUaD2nAH+bfBpGyP8TFGz9BHT&#10;lWFjk8LHbl3pvV2+Lvy4aap2x6gdK99SbB5+Ag7bKqTH7ptndDKremYp+uXqB+YZnK0aqKx756pJ&#10;0W3HZvBsgx8baSItKIreSGhxLNEzeWfMIdOV29cBtUiLXFYKlmwo4elVAwPxBFikR2OSLz3dj7CZ&#10;RFqyrP8iNpNPO0Zz4Gah8zBZGlF5Lc3VNYgyQ2QUMYmRhI6JYrFwDdDE0j/aQFvawBgLWHXEN9Nb&#10;eGUnBza/sq/OceN/pRpApwhIBkdiVV0dnHWZ3Y91oq3Pa2rrn1RUwRSNEJeqKtBRtD4uq4zT7xcs&#10;/Szsw60zhZtHB2zsJYjv/8G+UfH3R8lKh0gKUcZsvz92x6Mh8fnOcY8Gi++PVlx13bbvg/fWx84R&#10;KgKmGcPgDzXLGO5NmRkJJr2MyH+M9E2M2BJzEnbDqeiFHrpID8jQv0OnbT/ELi7bF6AwBzbrw9y1&#10;Ya6GCE+1wD0h4J0dgZNVqxadPJ1dVlFV+wx21u9bUCctiOuFKxhBB1fncvcohjxAIGi0AS+oP1Ln&#10;QqCEw3ZFQ90XX19LW7FCHsRjtNyNQg99JBnOmZvbjFTBVJQUweRk8JKGz9SH+uqDZ+qCPMUR01Yv&#10;Hh/2sZu/6EOBLlZ27NChcxd0p09uTzN8cFztn2v0zlB57N7um7I1MHVLyO6t/imbvFM2uB7Z+jb5&#10;fCEjpxThVcjwOMCiHmzRDLbonXNNXawmCNzIKTLhUKKfPDZm354HpTbiGmXK7KfVVeD9Ag8c2LtI&#10;+MVzQC9Nv6EJNEJlAEowFIjWpIMm7QA0B2SBZoppasHkp43nZ1FVLCMIuVmjolBnFAxN0jFOSzpt&#10;zMmmzaRmnJ8QGvM2bCa7Pbs8nZO2s3VacUyvZg04sPnVfG+Ou/6L1QA6xlqoNUF3BUGZ99BEdkyQ&#10;xDpQJh+2IOkQWQghBOmOZAYt3OAZuiJ4cWLgttNDN6f3mpvWd83nA3c9HJSUP0z8+F25bXx8wUhx&#10;yUBp6WDZo7c0X8+SZaxYFL3RJyBZAN4PH6iyAc/kLE0+zAyJ20mnOwCbEWRMBNqhcAFzT5nrowxz&#10;jZk1dnvglOOxG5rqaoAklfWNT+qbquoxJmnTtKKKfgGbgT4QtFGHNS3PCqsqyqvL06M/kwa6g1gb&#10;ePyz2KwPmZga4ZoWNSdZEABsNoR4GRYDPSM/Va2cI1vlsnHBxzLJLVvxLdvjWJPWLWbpgJ3z+8fM&#10;G7Q2ZPS6kPEbQsavnzNilefg1e4Dt4f2S1vbMyOR2Zhlb5rlfc3KgWbVoBwdsLlrbjLISV43i949&#10;KQvSxscdPlBeW03Sa+uzOiS7hE4EqnoCZowrOJJ+j+FGcwOh8G/FZlKMc/cyTmsKezOu09rCIJmA&#10;uQ2bGQyzEQANEDChkbHBDyE3JjtI81XH/FWsgT8fm8EQ9LMTahOdGoaO6Oi4dwSNHtlnzleZUQet&#10;sO1XvtH+DrBzW7fI2rF9u2PBUQN/UA1wQQUNsq2DZJfBMjpPwBPEIAKe5paa598X1dVrjmZEfLJ1&#10;XMSGoe/LRm61DBHf6b02q+f8lH5bL47Vlg9MKhgkze+nLHpDWdJJVfa6vNQJknTSbfdNaQHBC0GX&#10;zQrCf8kxm3llA5sR0TQTmSFItIVQCzowgVsqfKYipiRHTkHaY7sQ/FsWuJzKI7K40bpN/qYUFxEQ&#10;WD30MDwLZhrCvdRBrobI2ZkJMZQ3qbXlESJ84McMAzxkTGh7nyGRQ5upFXXCqwU1Q8v4EQpY5Ghq&#10;fY6ckpCbn9TUVldVHIrelhDkqw6bbhTAK5syN+vDXDTBroZQ2Lm9cUVDiCtGIcZwT024+65509d9&#10;NHOReInnvhif1B3LxDEx+4yBWzasObRnzandnjGrvaKXhks2zZR8PEKyeNj+mFHp6sFHRL0Mm51M&#10;0d0O7+h8GsFpoh6ZImezbHiuZrBV09msdsozOp8zdsmWdz6b0DV957hTiX5pu2KPp+SX5cPbD97Y&#10;uHOuo8ZTYMLjcJ02R022jT0gX3phzvd/YYNj0VEDP62BPx+b+eeJ+2LQi/HfDxOJH6TSIdcIQDB0&#10;Pdyngm/5yRw7EEy3T+xsP9LztP/i+O+ogT+kBgiVWXnx7GjC8BYiAerZM0Shgv2qvLm5oK7+gOXz&#10;eRu3u27QjtmaOTQOXmDfDYy/4bwpZ2DCzRGqsgGJBc7iR70UBZ0UhX+Tl/xdZususY2WPHDbfnR2&#10;xApTGLyRXZLDgM1tCScAtxyb2wRoUjiDTmt6qnBaSsRklGTh78kR+WKcNFvm8EwKc20QPKW9oVRn&#10;2nWwf3ip57gqg9z3rFj81ReXoeatbGysBugiYzHLpQRf45/HZlZjSFAFqo3apmdPGp5V1Lc8rauv&#10;q640S2U7Any0xDmKEGd4ZeOKMDxT+ikkw0iBgTlsRtpcPziKK0Nddi50i46N+HDftndOiKYkb9+5&#10;V3/wUk7ojug54l2hpiTvpI0CafR82Rb32MWDdkX13bd1SG7qYEuy8xlVvwxN1xxtV4uql0XVx6JA&#10;NPNIq3ookkvmaLrlGXqfM3Q1yztnJnQ6mzg2UzwzJXb9XsWth7cb4fhFIdvPoJpG4VhLimi87p9r&#10;Bi82CceyowZ+TQ38+dgMKAaO8okv8/vGFhaFQmvYBenSEDhoJ//7d2AGcnMstx/Oz8lXHXNHDXRM&#10;DfBuGnNIUbxAaIbhEPof+PHCIF3R2PS05dmFW3fnron2XpEwZXXK6JX7hkWbR8ruDpPdHyJ9PExW&#10;MlxRMlRSMFRe3Ftc3COppJeotL+0bII8331npt/8dQyYXYzhPMDXHeBEdNNMbmb6bai4yRgMuRnw&#10;nELwPIWxa/1mXrBfwGZosxlJJ5ASoU3Qq/vowryUQR5KQZAhJr784UOIwQj0xWMT7tY3gyoLAULk&#10;EGUfjLP3wUcziDuqb0a6KiTGaKmpbwZZSX1D7d08866Fc+XCWQaBty7UQxPsjgVj5CxtuJcuGOFV&#10;s8Gysns+AqhmqoPcFPM9VbHzPjuww/2EyHPvLpX16J6vsgPE0TPUO6celo3bEzcjdYeHatPYuEX9&#10;xAt6HNzaA8RqeQZQn/ay6rpQoLMMFuWe2ZKBZ8VvmWUjkebLLOuaI+thkSHEuXN6wusWzQSraWZq&#10;wgqD5Nz1y3VNyICJqLkm/orpUdDd8DfuwGb2Zh2z/7IG/nxsxugTrRpqbf4k9gVs5EpCbMcCcJoz&#10;F2AZWyAivwjPAGbC5hfk5v+yXhyHO2rg99UAxx47MGMB7RtzIDQiqZAbsay2DpmeH1c8XbB266Q5&#10;y0f5rxsSumPY6v2j5d+M0hYOluQPkRWP1ZaNwlxpGyyy9UsoHZBoGyKxTZA+do096zV3LVimUYxU&#10;kM2iHZvJ6kx008TRQdgMXbcb48+CuDktWQicfpnYnCzkoca4HIYFILj2SY70Mwr9ZCF+68PmfZVl&#10;bW5EjgekckCCYgT+QMQEZFHUr73w6uWrAG5os8ljqqGlEYHOra1lVRVF977euXyRSOirDfc1hPnp&#10;w3z1lKTZRwU7d7BbSsQs+LiZ3oMa30cf7KWKnJG0JnC5dNm0fdv8DiZsPqzeeEjlnrjOfZ90Yk7K&#10;gEz1OyfEM44mvb0/ZsD+zU4ZSZ2Q4dGqAXs2Sxki+1eWuFOWCKwjw83yd63K0VZ516zELmcTuoPy&#10;E5ktsiT/QFLnLIOHMW6pXmr+8lJNQx36H3gT8NdtV5jwVf5Qv6/9OI5y1ACvgT8fm+2ysh2Vgb68&#10;cPTFjdKQFPjNoBfLrK8jXTd/BloHMjPtN/uVZvwnx9xRAx1WAxyPodhEgV8QCnd94noh+IDVNSAv&#10;YsvnX9786s798rr6rRL9lKCVw33XDouSDF1/Yqjs24Gq4r7ifGdJ/kBl4SBF0TCNra/U5pxo659k&#10;g1PYpKRvXTef8Qhd047NMMQSNiMRE2KoWOEiLFFpMmyGnRjSLRAa0jPMzy8Tm1MjfOClBRU6XNIM&#10;YUgNCTu3D/TM8hC/tXMEZ1MPNNRUApbJQ4k+Z+bT/AIwv/iBYrnpGeRm5lXVBP1/K9zcC5+UPbXl&#10;m3bEJC2IEIf5K0P8DGEBJmGAIcIPGSHhJY6nNpL/OWg7wRfmqxa4xc2dtmGVz0rR0hX7dwUcEPke&#10;FE9Ojpl2UjYxVzc0Wzk6Q/ZOtvLtHOWwbGn/XJCCqV7PAnW2qBfFTSk658jBuQ0uzxF5mnG5ykHg&#10;Lc9M6J4tAcfn0BzZW3nGCWeNU9NEfvLtn+1J/uoudNpIREFJGPlLx5NRJ9Xu7MbVAx3W8BwX+j9Z&#10;A38+NturlbVtLisT1mKV/4QFFhGAbeTjCv8S8mTkI1Vy+KItbABL++M47gJmP9x+fseCowb+uBpA&#10;4+N4zA2QfI4t6LvRONFGcWl4D9nKnuwUabclqK9/893RrHNha2STF6rHf3xkSPRZ513Xu4mLnOSl&#10;PeSPuksf9JA9elNV5CSx9UqyDRCXjZMWTU+647bujFegHZsBzG4GAWKa4cYMhIZmGwDJRGdaABJz&#10;NzG7J9fLxGY4gumCoVRHBipfGJu1wTMMoaAk81GG+keHRR4WKWtKClpbkGKK0iGRNpsNuPFNk58U&#10;+3pffBf4tvERUyA4uE6ZDF1aXYkMyJdOHE2O/jRpfpRojr8iwE8TPBsCNOPNnqmDQR3EIwI35KdK&#10;EfqCzVsRMlkaMU2+JmiL+pOe2ZpOF9LGZauGpycOyYwbjKQXmaIumSKQaY/MVQ2zKnvmSHqcTXQ+&#10;mzjQInOizM1qBDc75Sj65Sj6Z4vfJIlZ0jtXC9ptmJldT6m80+SzxLEL1dK9uZbyyko8A/GDQxfP&#10;XjFJC+h4WmGzaOfHfvHxHMuOGvjtNfBXweb2T5fwFbAKsCUDM5vq6huQjIUVzJCCD+RCpCakqAH6&#10;PhgxD19l7DzoAfGdM3BvQ/ffXi2OIxw18Ntq4BewmUaOFF2FDL4td+5+9/7S9cFRHx5Jt169fW+j&#10;6qT3ur3jVu/vv2p/zw053RIe91GV91MX9JAXdBc/cpIWdEsq6ZFocxaXjZUVu0juuG484xn0EVJO&#10;oRjDXY3gHgE2Q4Ik0ZljMxed7fSWdoQGTr9MbOZyM7CZWMnCvfWhCETGgGCWPMT3I/9A2cYtBXdu&#10;NNXX1DXAiIxvkURMCvnlY2qySbUVXsv4EbuRYR4jGGQKaW4qLrPdPJeXoTdmaNVH47brly1JCAmM&#10;m+2lDPTSh3rrwjw5NjPFAPMOg+d2hKcy0i1uofvaLcIRGbI+ecaR2cohyCgFbDaLgMG9zZLeZinx&#10;ZltVMCSjIKa5v1UBhk5QeBI7WJYEiS56Zsb3zBI552qGmFUjj26fmLzJRRkdqIhfpJPLzp6+XVqI&#10;6Cn0NyDpwvNwNQkkAuq0WPgyH6IBsx2Towb+mxr487EZXy5X+uEx0H8BVKtravMLS25/8931m3dQ&#10;bn1z/+tb316/effG7W8f5xfW1NRAeGbSMlwxmCGLUfICxysrn+LYemgOfwzP+IQw/TfV5DjWUQO/&#10;XAO/gM1trY8It5vzC0u3J6hXros1n7vysMQmP5bnv0E7cl5Cv0X6vpvy+sQ/HqAsG6oq7qcscxIV&#10;9ZAUdRKV/DPJ1lliG6gsmqi4M3XLaXfBavLQ5iV8hgmu2pSmCapdzqRNANwuPXMZGjjNxeiXic3s&#10;Km0+aCbSZiN7o48myD3WZ1rkjCkxa9d+c+t6bXV5RU1lLb5WqjvKBsGxmeMZxzD+WcLeXNMCbkvi&#10;2Qbs1VZX37t1N2nxxlV+EbuiY86cOHx8f2rM2pXrA2dKZrrrg7wNYFmhxB5IRQVKbURa4xl9U+bO&#10;1kZ4ywQuoo8CQk4nTgXjplk63KoabJH1z4obl7lzUsaO4Vmibrm6TrnaLlZlJ6SfylWD/Kt7jrJz&#10;lqy7mQjMu+ZIu2UnISXGmFzNu0cSZio3RUq2rterTCdOmz//4nFxEUkBzIhOhKxw7sNgguK/IA2Q&#10;wx9Ra7bbMn65wTh+ddTAL9fAn4/NTEcNRKaBJgSLElv5lWu3T5yxGNKOJEj1YqVJbdinTTmkNh3Q&#10;Jh88dDzj8pdf28rKOTZDTibdEnxNGhvKyp989zC/sMhWUUkAjX6wDfNJxKbynyrCAdv/qWYc2399&#10;DfwCNuMkELQa6xvqauoATkXFZddu3auDWqi1Nf1GftTOPWMXJg39+OhI2YOBspI3E/N7S4qcpUXO&#10;8lJnRWk3cUmnJFtXiW2AomiC4huXbRmekR//OzYDqDoYm3UhLGAaLmACEHrPgmZbE+S23X3Yqsl9&#10;53lO18bvrH9a0tpcU9tYU9fShIyZRDX+AjZzYMacf5bQKtQCkoFv+FohYjc31ZY/iXlvzZKZYbO8&#10;Zqrk0ovm08rtn60N8E7wcAHNCKzpaVEzTaHTTKFTKd9GGPzRfHQCb3moG7BZsjpgpmrF1MPb3jwb&#10;PyBH6pwV1ztj+4Ts+GkW0fAcSSez+h9m1T9zZK9Z5GDrBDb3YEkveubqwP/VJVvSLSsR2IzMzRP3&#10;7xDuSYzLOmB9eKukrqqmuQHu2Y0NDQ21Dc/IQft7kGhzbGb8mA5s/vWfi2PP/70GOgibIRADAtsM&#10;w0yE5Z5fJCi3tEDcxfeIm/3i6k2xKi1eakzPPl9cYgPu0kiaMdWBEAeQbD33hQppxg+cKLXZkHoO&#10;Bh/g8p2794+dNqsM++Kl+p0incZ0yHr+qq2sAh8+zo8JwI+r4Px8le6EGaX5am0d3EJpsu9g3w2u&#10;O/ynn51jf8fkqAF7DaABoaAdo9iFJ449aD9ogRAggVHQ6cD1CWhU2dhUXNekP5Xruypp/GLtFMm1&#10;Cdp7w+Ouj9GVDZMXTZAUjk8sGB2fP0pUNFRc0i/RNlJU4JZ40W95vDHE3RRKPJ3MFQvCMWmwGeXI&#10;jyTjn0jPL1en3X42Es3hp60Pcaf45gCXnb5T57qOXxoWcCZFXf+0uLKqrKLmaQ3GzoxHmpzCWp/D&#10;7Qs0LKgiVBQADVsA0kRjiTyb9Y3NdQ342FFZltwrYpFx1ZrNaSm7H31z/bvz2ceiN8qDfGWImAqc&#10;undBgFEw1SiYpgcnCbJWh88yhs42hc02hc9Ki/I5sMRPumjSO6pFkzLiRpglg3NkA8xSZ7MUYOxk&#10;VcO6/HdWkPqCZb9AAgxN31wtGMG6ZSa9kSXumiMflqV112zXnjryLXR1dQjfhJkNHOHMpNwCejfq&#10;MPBySVCmkT/Wqaeigs2sM7E3jJeywPsxso8wuYSLNKhF3llhO5ZxT1jFHKv2ZSxgein34DhJR9ZA&#10;x2EzABITbyWYo4XBokxj0DrID8DdJ2fOnttz8Iwl7zIU2tgIXMQnik4M+2IBBRrs/ILC8xevHjhy&#10;Rq5JlapTRAoTisa0/8jJs1ev3Sq1lcGel229dOhE1oFjZ4HQRcUAeGqvuDRacx1s1zyzGxso4CoA&#10;ZvxaXlEFURtXhD68pgaZ2BCPSViOz+wXpo58T45r/fVrAP0fyr9jM1lg+CAPTBzPv28AKUddPUJ4&#10;Cyqqdqj3hC6P9lyaMGPLaQ/93eHbsp2iVL035A4SF0yUFb0rLZkgt41Tlg2T2PrGlw4XFbkkXPJe&#10;HAtsBns20icTPLcBM49o6jhsNoS6GUNnsHtA7BaFUcEXTBfsIZ3jsSbA7f1AjzULo3JOHSt/Ulzf&#10;0lDd2PCktq6yljIbk7jJmE3xYaM7YF1CK8VQMY4t+IM11ULSBgtmS31tfXlhSXlxoS3/O+vpE+JN&#10;62IFQcqQ2XsXhKREQF4HJ8n05IjphogZSLdlDJ9lCPE3hoKQZCbM8LKQ8THC4RNk8yal7xppkQ21&#10;KoDNb2aJeyAd5H/A5q7Zkn9liymYKj2uc6Zo8AnpNMmn6dc+r26oa0Tf8WNsbvNo60BshuqBOi/w&#10;mjK5Am2NozIWsIU1vba+ii1Tz8X7W771r//5OO7wJzXQQdiMVsIbENoTb0xY5a2H39ClqzdS9p4A&#10;PBcUlVLbY+CNfVkDI5ikcGZQ1jY3V1VVP3hccOXarUtXvr54+fqVr27evfew/EkFA10C4CeVVTBO&#10;Hz1lVhv2K3V7Dx0/e/vuA96m0TXwESXQ996D/M8vf/31rXv1UDbW1eOisFNjNxT7bi827raG/8K/&#10;n1SlY9VRA/Ya4DjNpRVgMxoVWh6aE9p/TX19XXNLfevz0uraJFVacORSjznLvT6QTf9or/OcmF5z&#10;djqJbneX5vcWPegrfeykLn5dY3tdWtItvmhkwj3PrceCw1boQxG/BO/oWaYw3+RwGHrJ1svFaBY6&#10;BbevHwi82gXcH8H2r97Ifbzt8x9OC2xGDJUxDEZuZtVug2cvfZiPQuAbE+i6fo5XpkZRWfywsbGm&#10;trkB/J1VpDPAOJsEO3zh9HHhj/UM9MEzXj90CiCUrsIQuaUFDC2V5DjSWFmYn5kkEQUFJ/h7GYWz&#10;d8+boxV4igPfBk0Yii7KTRvlpheAm8zfGOZnDPXVhXknRkxe+6FL/9R1fTMU3XI0nS2a7hZNH6t2&#10;qFU9wiIZmiPpY5GDBcwZmamsFE/VBZbm9KQ+mdJBFpVztmyY1TT+sMo1Ljrn8pXSyqqappb65laM&#10;ryAjAwcR1PwTExmehBzEmNyMp0OHxYf29vbwMhbauh6civWiiEnBFQmh2wUJjse0m32ftmMccvPL&#10;eAEdfI6OwmZqHLynAnXfM4Af2hVvYUDEq9funMzIPX/pWmGxDRAL4RXYCfDm9CL4eNH0cThfRWtD&#10;T/e0qhqlprYWyIpVNFN4bEMqJjewlhYcXlJadvub+zm5l4DNuw+cQjl8Ivtkeu6pzLxjpy17Dp3R&#10;Jh9S6vcZdx89fDyLsu3W1ldVc00b3SHHad767e37Jwsd/Kocl3uFaoA3d97i0X6BMGjw/P6rausg&#10;FSJH080H+drUw+8t/HiyR8RIl3kj/NYPEMb3X3+qd3JZp6Tv3hA9eFOW31lT8v/UxX+TFXcTl44R&#10;3ZuxYc+cOR8Yw/2AQ6ZwP1O4P2EzkY3ABEsq7g7DZlyIChmbyeQM0Rl+2oZQBDr76IX+OwNnLHWf&#10;su2DRQfTTDm5ufcKC540NlTUN4Daj39E+FwBzFQhEJfRG7B8moBnQBr2qH/27GkTyE1byqjimqqK&#10;C7ISRIrgUFWwv1Horwp21yBvNEVsU9FFumqiXA3kEUZyM4nOEb7JywNEMVH9shSDzqV2suj+YVZ3&#10;tmj7nzONytONzhGPzBH3y4GTtqKvVYXS3aLsYkFUlbKfRdknS9LrdEK/DNWY3aIAreTmg4dlVTU1&#10;Tc8aAMlMaY27RgRn+8tsa5Idgs1tJjl0m7znJGRm2IybsG9kNUotjW/htY152406/r06NdBB2Ayx&#10;AZgJ1ATsofD6Af6Vlj2BChr659wLV4tLyhiw4rMlsxx25ewivHlhlQ4n6xRxhAGGORBjRzoz85mE&#10;hhwHYjf84YocwqEh//L6nbwLV8/mfJ6RfeF0Zt6JdCvs2Re+uHbtxjefX75+/Ix1z4FTB4+mHzuV&#10;DYEbOm2cEOfHeXCf9sb97wuvzlt23GlH1wD6Qnt3yFsOGjNrz98DmwE/6PEPZ1iXbY2b9f7St7yD&#10;+k7wGjRjwdvrD09Uf9tV9Og1MehHioZqivtoSrsrCnrLCt9Sls4U3YpcLX4/MFIlDNYJgvSCQINg&#10;tjEcIA145tgMidku42KBi7k/CLu/Wly2C9kvns1+wvZfQQ1GubAImyE9k1o7DMFU3roQD8nsaes9&#10;Ji/1cvsgNDR6c3TOuQtlNdXVDY0wVbGPmAKQCI8xIT8x+gR81M+fI7K5BgFUMD+3IEMiBTrD3NXS&#10;0lDw4O6RmC3yYH9DuK9J6KMKnGYUeKe9B7ZO5MQEAYurQeDKXOGgS5htDAswRgYY1gQrdi3aeka2&#10;OFs3OVvd16LvbzWMyNUNQapms6iXWYxckD0sCojLna2af1nVr1s1Y3L1Liclrmk7ZiXHBWjjveO2&#10;bti7t7S8vKGpGVHXKAjxwgALPRBSOuJuX5zgEYaNXFZG74ZlbPkjJroBGupRD9k28XBT9H0kolCj&#10;ox6SfBtIMWmf/oibcZzzD62BDsJmtCdWMCNgxr/i0vIvrt7IyD4PidZy7gr8q9G4UACovD2h/fEF&#10;7I9hH5odA2B2njY8JqhuL9RkWcOljWwihRnvIXFayNjwDoPC/MGjwgePCuANDvTFrky5XfD5F9ey&#10;LBcOHsuE7F5e8RQH4jZg3cGv9sb97wt/6ItxnPyVroGfYjOaJp9AgIVh4/PnT6prDp7JEX6yafr8&#10;hZMj3p8wZ+FE4aZ3N52YIL/3r8T8f4ryB0sfD5U97qsscZIX95MVvS0v8t9x5b2Fny2dHaiICNMK&#10;Q7TCIJ0ggGEzNNskuTIO7RfQlKl8X0Dodkz9DYHOL5yNUP8HmDexFFhtCu02whPSrgOhdUFuyoBp&#10;sd7Tl7i8HeY2bcuGzZevflmDsTSNodvEZaoPCjgiRTAH5qbn39e2Pn8KeEZKm6bnLY0QT7+HDaCp&#10;sfbixVzV6uXiAHCBzUqNnKUPQhou+L756MMR241lZP5AMBWc43D1AFPYHL1wdtIS7+h1c7ZIV85V&#10;r3ln77b+2drheabRFnV/s7RLdlKXbBFipbpaFP+wKP9m1aD8K1c7LlPpeSAhcr/s07OHtp08sCrZ&#10;dOyrr8iJjXmxQdWBW0WbhEKbElr8uHViC3zZ7NgMxzfA88udqE9jTQj9G4AZhbo7Juqgs2I2E+ow&#10;uUgNYCZx6AVX1pd7M46zdUANdBA2o9GgGWFkh0aD1gNl9MUrX+87nI5Yqc+/uF5qe4IGh5+AhUwv&#10;TSIvGhYf+aEWuMzBEZpaJJOeeV/3wpx2s6/SCQHmbB2HsKZMjRsb6czQqzOAxybcFfaqqHyaZbkI&#10;jfeN2/cB5IBtILoDmzugCf4fuwRHZYwKaRDKJgwSyTkbuETIRF08IAcDw2vffBetSA5esSnik5iP&#10;4vXztxgmLZRP2ZTxjvrhkM05I1ceGP3RkeExV98U5SPQeUDSo7c/veAdtTVi9nxxZLgiIlQhCFIJ&#10;ArXhs+GiTLyVpNAGdnI0JWVvspAKY+vksPoysZkZm93hCwYwpmEBU24jmAqZJ8AXpgl2kQR4bvSc&#10;vtDbI02tK8h/BJDD8+PTA3EpDYox2mbrqBiI0vVww2SkYBCa65FKsuk5qLghOhMONdaaT5+Qffi+&#10;NNjTJIQK3dNIpm4vPLIxHKQrbpzBFDK0ESwoAmBzoD7cXxw1bed8l9ilM9ct8w7Z+b7b0aQxuUZ4&#10;YjuZZZ3N4u5miZNF7mRRvWZR/T1X+5pV1y3X9Na++OAUkeRcxhXboy+LHuXc/bawFmJ8K5yvyB+V&#10;D/PZAkEvW+XvGnNIyYTNDI8xA3JznG5vAi/hP5c00HlyiYK7yOD2eFeJC+AndGWw8rGxH8WjQrPI&#10;+j+avYQ7cJyiY2ugA7GZcsuQORgNBe7TR05mQ2KGCAv8AwjbJ3Rh2A1WZIbWNLamZsf0gZjzyrE3&#10;OOwDcEVp307iNQ0wAcYMerEnlnF+nBONmLVR6hypj2BacRp40gRBuTHbelGm2a3Q7T1+xnLtxt3S&#10;sgpYoO3X+veFjn1Tjqv91WsArRCFo/JPsJnsLszUwjtJGqM+fw7byZlzX6/bafroM9kOkXHJ2sQJ&#10;PqsnRexy/ezkqKikgR6Lh81aNWrZwcG7vu0qLfqH6HHfrVenfaASzN28KzJcJAwRCYKl4XOU4bN1&#10;4b7Gn2AzcWjzRBeulOUChTD7ZWIzD6cGML9QSLMN7zB9yBSTALmWZ4kD/D8NDc07faa8tLi+uqq2&#10;ugYf/r3HhYXlFUiXCSEacRrAZoAfPk9axHj62XNYduubAS2QDlsa4RRWYTuVbFIsnqtBFHUkxgEg&#10;RHPTgR9U6ItxAIKbk4UuycJpBqGbPsLbICBLvBFZMcKnGcKnId+zKmDyJ6sDw1K2jDFrXsvTvWZR&#10;dDJLe7YZm9VId4EkFp1yTT3z0t42xi3bo794/1vyD2hqra2F6EnA3IBbJaU7i49iPl9QpgGJ+evm&#10;c4Ax0Bp9FfffJkXfy4ZD1lNRF1pYVPr1rW++vH7r5p37N+58h7hT2OaYOrAQy+cufvnt/cf/n73v&#10;8IvqWtv9F+53y7n3lJwkpthOjInGdI0KIoJKUWlTAGMsMRpLTIxYsaCCSG8D02gCUqQXASkiCIhi&#10;QwSRDjMMMEyhae7zrg1ocqInEoKab+a32OzZs/te+33W254XghZyj9M6OMH1or88hvP7tzvwh2Az&#10;S/wjtweAD0ekbk0TUmQhoBAJXX3zTqgsLj2nCL9iuAfUhAEZkDkCwbQ2zcMmjYbez33GEJqb4QI7&#10;aQeskVgkT9WIPxu7xQcb0q7YB0enQ7Al7NxonlsHnRi/Vl2vAb3Jrr3Ht+w8cNJLlJVTlHuhpKWl&#10;FSeMs8cmtAd0efbBfrndGqaGO/D4HfgVbIZYZfHJIx31wQNwz0J2QqDfqG+XJeYfPBGyefuBFbYb&#10;Zy/kzTbdONNi1/TlO6Z8Zvu2kfMsR9/3Dl58J+D+q2LF9MAmU7f8tQdjfvjm6L5Nh/eu37fXeZs7&#10;nx8MNAKntABpVNCbAcOodkyh2nKqdvy46jwObOaM2L+Ysv2QsxlHBFhChUUcFnF2smYG7Ax3NEfA&#10;WijPLmDD+srkc3WlF5urr929ei0nOT35bHJlWYVKpRzQaQahTIOlALRa7J3CrcOtQoYzcBpcW+ou&#10;1f3qG5fT00L27/V2thM7ApthGzDGRYXZm0BpZt5uM4w8UJ1aKoR921wisAAwS2Hhd0QRSXB9m4XZ&#10;Gh361nqL33c2SZ5LcgI+yAt8Lc8f9S2m5AZMyQtEEaq/F4AjDHpzxMIzfi4pcVVNDTAQ6zT63l4t&#10;ClaCwwgijE5vFIsxD3HA2bQhAriGdbAE8ofWo0Xcv8f7xc/mORnCTfEDCUrOSMgWja1KigXtjj5Y&#10;AZa8mjv1GdkFcQlpcYnpCck55zIuRMalRcakxCVmnYlPR2SrJCIhLaugobEVm0ITGjsQtxPD9CW6&#10;AxOJzVwWMqw+iOVC0h2MVchOwkATUVmoSDOAb0geGehXqVR5BRfD5LEtrW0ceON+jfVyzIxJt0m7&#10;j5ANA1TCb1DZrZZGJK7f/P13uw/J5GcOubqLRNKb1dWqLiUuR61WQ70mtZzCWEbemUk7ScOBXt47&#10;MCZhuUvAVzILkVF3UN3bW1R86bSX38Zvd31ktuZ9M/6MxQ4zTNe9Y/3tu3bfz7LZ/cE67/nHLnwk&#10;bZkuU74SpvyLb+trPoq5Hk3vH6n+cOfZzWt3e/HtxGCsdFwZ4QgQXRQuWExuV1h3YWEWonrjGLKO&#10;A5ufeRNQoCAcTGxvEWZvIbK3FDnayrd9HbZ9c7zboaSTxzy+WrefL4xz97h24Xzr/TvK9saWe7d7&#10;u9r6tIiFZuFhA7pepaKltra1vvZKZrp8z4+eTgIv3upAgRVov4igFCSd/MXh/C/QZEJzNI6RlJui&#10;2odUCJXaLNxxeYTjCgwdZLxlwWuX++60O+2+9aj86Jcp3nNy/KblB7+S7ve3DO/p+T4z8olG+38W&#10;SBbHB22UhsQVFoFnRKvR6LUa8Iwg240zX09g38NAnx482gDqdGHAP9Cv10G24D8afqKfoa/QwIVK&#10;1mN1nVbb29sLKZSZnS8SR6Wkn68Gg3FtPQiMwciETNDU9Nyk5Ozyymugf0hIzi4svoxNsGeO4RuS&#10;eQLP37CrybkDE4nNgCuWkAyRQ32OQBmV1EChMzQAbIZ/CfNYXlV9Sxwem19YgjzPsU7zfLF5iJI3&#10;ftINDCOVMTXzwgnPIHlE3O1bNQnxyZu+3rFtp4tMHqNUdD4AEQq9J7o+NZiO/qBIzMl57oajTOod&#10;eBI2k7Y0NAihe+fWzbjkTPudR5Z87fqJ8MBHzkeWuyWYuyV++m3Q3PUBc3Ylvn2i6u++TX8XKf8R&#10;rHwFJSNPtX/kfX/R0dzvtxzyEfJC+aj3gGAoYwBzuADVnRk2CxDVPNnYTJo0rM3IM+ZZoS6F+yoT&#10;N5vl36802rPK3E1gv8/G6hszk932Dq7fbAlwOyYLDJAEBRbmZF4uK7t95053l6LjfkN+Upr3wePu&#10;23ad2PD13jXWJx1sfPmrgwVWYooGJ2yW842ejs1SoTmKf3A2fJmDqb/Q5MQG8327bL45vNbSf/u7&#10;iW6zisJmXIp8tUA0Ndf7rfOeYB35a5HMKNZf4OcZkJTSrlIB89Q93QN6HVRkBKlNLLIRNjNIhjDE&#10;bHtHR3dPD4NksCv1A1M72jtu3qq5fbsWvOJQctQ9PSWXKuITMzKzC9Iz8wuLSltb27EtkJvkJ6QS&#10;AtaGoOuDuXxAqezKu3AJWSe3bt/FUQzYPKnv+YQebCKxGX0OIzXUnEDPxsCPhU3AJE2daIAUaMLm&#10;jo4ODPpCZTFtbW3oWOiM3OU8X2wefvgTGrRnff/gzdt1hcVlNTW1qPbW1trm6RX49ZZdIA7MzS3o&#10;UijwSpBZgEWqTeiDMOzsz3wHnoTNGg00xh4YmNS6wczyOrtD8oUuZ7/wqPostGOWpGu6RPWae90r&#10;+6r+5lr9V/e6f3g1zQhomu5373/5tP0Pn84poe3v+190+faoL08QyDcXCY3C+PC8roTGHCpcgwar&#10;MoujZsbtUawal9f5mbRnRIehAsfSCCcaLoTYGwc7LDtl9YWn9aIwgVW4k63IZoWflelJc2P3VctP&#10;rjI7YL4oQGgftM5RtnVT2iGXtAN7wjet81xtfspqaZDtSpED2ahB9SXjmRMHGc9UzgMZGUp9GGMg&#10;wunNj2vPVMSagNlMjNXAMQ4zO7GVLQ21WRJqZxzAX+K609pGtPOzTJ9/FEj+kuP3/9Ld/2+295vZ&#10;vsbJ3naSU06e7kdiEyu6VG1IrUa0FWmx4Omk+OcJ7Z1AZIS76jgToVaLiDPSZ27evpOWCbU4ep+r&#10;x+ZtLnsOnAQSa9S9lZXXTnmLftjrdtIzOPFc1p3aemAws4NTjBqELdOIIJVII0KqWll5lTwy4Uxs&#10;MvRpAzZP6IOb1J1NKDZTxASMvWM2aURzIMCjXwsSTE0f4Fmn1RQUlYrD4y5egslFgy6F6E3ucp8v&#10;Nvfp+vuHkLNBr6BWq4eZEWcLFjKtRl1cVPrDnsOOX2457SPKyELwZr1Go+Vc3JP6oAwHe5nvwC+E&#10;O75yNm0SqJpeFMFo7uwOiCuY73ToX/ZHP9x7fq7PvVfcbv/Tv+3NAOV0f8XMEMVUkfKNwLaZgc1T&#10;/Rr/Eqj8Lz/FFHHHO6fOf7tuj/tqRISZS9eikDM8r88dm2FkNpXyTCKd4AI3kwjNIr5cJXOylDuv&#10;CndaI7ZbGWoLzF4dZo8BhG0Qf/UJK5PTthaHrJbuszA5tmb5CZsVnjYWIULbiC8Fkc68yLX2ciRw&#10;/xybAc9kIXgyNgOeUTcTRTNZXhnM2kDoZWH2S/15Rge2W6wJ3rEgy29KSfh/XQj53+d9/8+F4Ddy&#10;/D6POmYn9tgSFuydkVOh6m4bGlLBMkah5A8G9ROMzdBhAKKQjdBbgMoA6YbGpnOpOf4h4SJJdH5B&#10;SXtb+/2Gptj4NID0vkPuEnlsRtaFW7fuNDU2Q4cmJQfhLzQlMhR0JTREr0FkQYHGnvU6XUND4/m8&#10;4qSUbAM2v7xiY0KxmToKRTNSzsiAHh4UjQZxzjS4o94zNNDa2pqdW5SdW9jTrcJXmFxoAMg+zxeb&#10;kXaAKuk4y5GT4SwAel1Pd3dx0aVduw8dOOyZk1d8NinjbGLGzVt3EVQKE8HL+9QNZz7Jd+BJ2AyL&#10;JOg4UA6i4sa9w74R862/+peR7cdOB2dv8J3ikvqWb+0bAR1T/BVvBSmnBnbO8G+bG6acI1K87aOY&#10;5tPxXmDzrEOpzvb7j1g4iXiWkc6o5WwaJnAI4zuECSjHlxGHweVsCtJpSqYaT5z2M2nMbGXhcmjM&#10;yOaKckYQNU4JcWEIpV4mE4LyemmY7cIwm4WRTuYIFpMJl0SsBXibhAmMQ3mLxHwjqXCJhIcwbOPI&#10;tcsjncwk9oslUJHJjo1GujglSglMJWiI/EKYG6t9ienYpY0ugbN5OVzOBM8UFofhAhGLIkZMtMHS&#10;z9XJL8L1UHaQbW7IFNS6uBD2fpq3aahrQG7i7aa6NpUKoSeIuKYpRuoIFx9NA5moPkPYjIB0Bq7Q&#10;evV6XfGlcnfvkKi45Jo7dVqtFoIRqsu9e/errt5E8FdXF9nYYZKEBxqSFegLuzdW4IQtNBwsgZJD&#10;sTusLBCmIDYur7iGugMGbJ6opzb5+5lIbOZMK7Bm61FLDfmJ5HIe7FJ1NdxvhPuk6ur1nNxCRIHd&#10;u4dISCL8QV9Dt+Ku+fliM15FMmuzlwYxllCLcWJw4/Spe7Oz8jw8Ay8UlMAI7x8sP+buj2gLxG7g&#10;Iif/aRmO+JLegSdhM/IDejV6lVrf1Kk+V1i1ydXvQ8t1nwh+mL7q+9d2x03zr3kzsP2fPtRe921/&#10;268d2Iz2lkfbtNPt7wc2zz6S+ZXwyDGrdSIHq0hHuJlNwvg8aoTNHKknYbNsMrGZkBKwuoQAGGFo&#10;jmYIrsY8TkPKXyJzMJLYfhHhCFg1Edl9LnM0ilhrKhYayQSLopyxCZB4sYy3KEKIApTGUvtFSM4G&#10;wAOY5XwTmcAESM9hs1i4FI1D4jFgZhhMoWHweaMUFbAZXmcpj5KwoUCHo8i00DLQyfTQpiW79tmt&#10;9frGNMr1jcLQqcXSucmnTYMOSIpSu/qULEZruBeIiZBxVK4cHAaLyMiYfcI6H/YH0kOaQkWBBpyT&#10;X+wbJL1ccRWIC5nJxA9kpBY+7zEMhkTCkn4U3iDho4WU5eQtnOLQcJi8Ghga0MMQA7N2Tc3d1Iy8&#10;hKRMAzZP2EOb9B1NJDYD2jDiAyqj33DY3N2tyiu8FJuYHhlzLiI6MfLMuZJSpE90YRjI+aGBgdwl&#10;P19sRioVAJksjSxLinKvoENjbAtdv6W1+tp1lVJ5v6HR9ZjX/sOnLl6qoOGHHu4iw8dwB37THXgi&#10;NrP02X5wxOoHG1o6ZDHnlljyjazXfWi+7qNt0s+9b3zi3zbbq22GV+tUr9a3fdpg3J4e2P6qR9Pr&#10;Xm2zgjo+8Kiw2yrfwT94yl4gdTCWgNGab4eGokzIeAbbNlRnWJjlAsSITZLeDI9vmMOykNWLMSNx&#10;MIXTV8o3lQqXiXkmYgeEcZG5GwUqgLhi3kJS6J2gNy+WCU2inKFMLxM7GIXaY1sT0rl5UKNBxgmN&#10;2XR0Sjo0+0pTDpXJwcwCtjHD6dAcPONX6M3ET8LDQTEygJXbPFRg6i1cfOJL48NbVrq5bTyUcNIl&#10;xWtrtNuW0GOpl3I1GsRkQWcY1iEulLI3f9LoQYryKJHpNz3s/7wSSRpqUJ0fDt+4VRsUFokQHNS6&#10;pcjqUSsjRClDbqrCR9BLugzSwJFtCmzWQQWi5ZBYoHJBpC3WQKI4KUa6+voGGLSBzZVVNwzY/J+f&#10;xou6xgRjMww16B/dPd3VN27nF15KyciNPpuamVtYUlpZdLG8suo6ghJhfkEPYjWlkI/0QujNMGjT&#10;4ACvAP7Isk0eIRqEUqcf0vT2lJZdiTmbut/V47i7P/IT1L1qXOaL+kwN5/XC3QHWqR6dFb5y/mY9&#10;YicHB/p0cABpVcrupKS0+QtNPlu84mNju0++9Fx4vGyBT8tH3h3v+bTP8mufHtA5Q6R8y791im/b&#10;az7t7wQrPg2qtz+YtXm991G7L5HIK0UtJr4tGigtqY0Uw4DWuARQ97h++cfNo2Ylkq0RewVOTVSN&#10;JIQGmpIKi+xnkJQhu8lczjOR2CNsbYnccYlYYBQmwJmP/CSDvZqBMdYErsOmPYrKUJ054/bIVIa9&#10;MWs2kqbg1eZSp+TYPyzYfHCHYTWkPo9YtnEOiA6T8MAdtkzqZB4sXOrrtMxnm+3eo07fHBZuctv4&#10;Y/Cx4qsl/VqExRB9NmVcM0SGZKBQsEePbgLmKLSaxv3IniLDYZA4auuu/YkpWahJDwAmdQXHJjBG&#10;FDfp0BwGU5dhTkBIHkA4Q2FEdLdXX78N67emT03rP0CwbWdu/sWo2OTiknKkXRmweQIe2HPaxTNj&#10;M8QKR7+BEya3CevFmEe/Qe4vcLdDoSituJqQnJWYmp2dV1RWcbW5tQ2WGeK612nZSBBRDKSSYpMX&#10;BJthvsIl4NKIr4QxlgCa8Q7g9cF7olX3JiZne/qE7vj+4AkPf+Qz4GroFTJ8DHdgvHeAe48gZWGj&#10;7EMdcZBd9PQWFhSu/3qbhZ3Th0aWsyy3z9ud9IlX7Qf+ne8EKGYGKt4RKacHK6YFtL/q3/lGYMe0&#10;EMWc4LblXtcddsdtE+z0XEOsWCgfKReC13op8E/KBz0Wyj9Av4SqOpJT9Meh8sieCQ4RWQ1cRMoT&#10;PM2AWLNwpxVwADPXL+Elco4l9jgl8kNL+GSmBgyTskuUnHAMY03ME7cJcxgvo/Qw0v4Bt8gTG2mP&#10;683QmLmGw2Fb4izjYTUybrMdsiVQ2TFKEJqHO6+QOC4PEa7wc17ptmnZdufPt2w0Per2fXl5MUkp&#10;jV7TD0PzKD4SZ/U4bdrcCAxT9BGISm6GxAqCW1A0D+ZrymvR7z/iuWHrbuSUqtW9WAI8ZlIRByYA&#10;5rAZSyB3oTFTuvMDkBjqm5tbLpVWZGVfSEnPi0/KhDFP1aXS9PWVlF6RRcYnnMtqbGohUGc7ZOiO&#10;4//6Z7xd2LDdH3sHxoPNGPLjg/MCfkG44PljipqMFVXXiy9VgvkyOSM3r6Cktr5B0dUF3zN6GCwt&#10;wG7KF9Tr2NiQuig65hjCka462rBrrv2xl/7b9g6QBhFB5ZXr4VGJW7a77D908nxuQW93F0vX/m27&#10;MKxluANPuAMQmqQDMRsMHIztLfXV1yr9QsOW2ginmTrN3Og/2610tn/z2xQR1jEtWPGmT/vUAOVf&#10;fdreCO54I1j5qp9ibmDrF27FDl8dO7B6TSi4Ku1MwEASIVws5y2QCC2QtgRlEdgMhqw/HJWZFktq&#10;6+ONAJjwkjs6lZUEcFLRqpHGhVKzMpeopjXaRopnUAAXtzdGeYZL+EUb2S0dlChHHiE0LRkpmslm&#10;xk4AeI8obhj/7S3RAP+nbeYfx9jlqEtNRWmfVtutH+gaHFaTsgpmBjwdgsUnPL3/sJgxc41EjEJH&#10;BtUMsBGCD1mm+PSq1aru7lu37yAK7JRvaPWNW30aNQQq1F+sw2EqhCS+kqGR5UchBAzwjBjbu3fv&#10;5V24GHs2NSMrr7yyOjk1RxaZkJNbjOTPqJjkiDPnEETGonm4WG7EiNGhn/T5D5dh+Pk53YFnxmYM&#10;/wDNeMzQL7mHDT0T/exyZbVIGuMXAsq43IqqG7DP9Kp7W9s6enp60J8wHsUEejNFgTEvC3aDPoee&#10;x134GDBj5sXBZlwgeZZR9KJPc636lm+A5OSpgIjIuOqq6gGd9jk9MsNh/zx3AAiAoSqzRkJNQjZN&#10;D2RvccW1dT+cmGu/+93NovcOF8/xvT/dr/Wfno2verW+6tX2pl/nW35tb/t1vOav+Kdv56yA9k9P&#10;XbHdFrTbYZ23wxqYsiMQ/AXOLP58lDGWOq5CPBQCryZPbyYUJASV03GRWs0aK2AFvRkaMCPiZizc&#10;I4Z3KLWAc+jKXCM8Jn2XOEy4Rrti2Pxoil1RGwV+Dr9hP0fjFo4METh4ZmMFbgnFbzutCHNYKrFf&#10;icxpYHMgzyhso21BsHdD5eVusI4MDvcM/9QzSKU4YBojcQfFeVwfSA/ALLPEoUDFMHJBmErzAAIF&#10;1CaIxy4pqwQ9YmJKNrQaSEvU3yHZyAzaRCfCDNpw/8GgAnym3BfUwFapYMROy8hDflRV1XVtHznX&#10;IF3jz2X5BYcHi6PjEtLBDoYEE3Qq6EIsz8qAzeN6fs97o/FgM3oY1+G4whXA5p5ewuaouNScvIso&#10;X3Gz5m5p+dXyK9VFlyoullXerKlVKpVgAWNiCIZieFmIEAd9jRGH0T14MbEZJwbbACPbptcGxCkV&#10;5Vfizybn5uR3K5XP+9kZjv/y3wFkGA5itIqwBlLRNANDSu1Q+qU62298l7skLHYrXuhVs1DUPje4&#10;9XXPuineDdOCO2YFd3zq3z7PE9FhHa97d/zDr/NvPk0L9ufwv3Tdbe8IQi5ENYsEn4c5LpA6Wcoc&#10;rSWU7EtEHACnSWkAZoSeGYc7soaIa/iVidbbFE5lVHWkwo4UEYbwaWosfg3YDH8z1oSKDwu8KYLF&#10;KF7sZ20U5jmwZ1O4mdEIj8dUZAbDP1PcR6+aw2wozWAmCcOhUbSKFQiROCwLd7JJ2uuSLZZfvVyl&#10;VGu7h3/q6n8wgCJOKJMDXrBRc/Q4ehsnJ7EDiBGmz7DyUAjn0uvAWCyJOOsVILnX0Ei2E6YZQyoS&#10;NuMfHGpsCWdZQcpyd3c31iy5VAlgRrozgLmvtxcrg24BU2jPWTmFpZerWlrbAeEU1AoTpc6AzeN4&#10;aC/KJs+MzaO6MvU6YDPscQBWhC50qbpl0UkevmGh8lhMj7j7+4WEB4ZFunkG/njgRER0/JWqaujQ&#10;1On64TUh7Rk9En2UuxMvLDbj9HDJ7e2dNHQdGqi/Wx8bl3wuOUPR0fmiPEPDeby8dwBFE4b1D4cx&#10;YB1CPTaFeqC2TRt05oKZ4LDxVvHHO2Ln7c7+9NSNj0Rt04Pbpwa2zRAppno3fuLf8cGplmleba/7&#10;tP/Nq+2vvq1GJ0qdvzm1zcYRzB5ilGgULJA4LZI6WogFFmH8ZWJKQAJkvojYLIXvmfTm8WGzOUYe&#10;z4TNRBlGXmckYVuH2C0DJwkKZgTbmnmssvL6bk9acnZTZ3f30MMuVKjUQXMlYAY84zOOLsYBMzaE&#10;4Q0wCXkHrQbOZiCzsqsrt6AkMCyq+FIFNHMs6+ntJoKw0eAvyEkQdvb29ACbgdS3a+qAxzHxaYkp&#10;OZfLr3V2QBxRuhQ2xebYCpwk0JIxA2FMtniWmkV2eeInMejN43h6z3+T8WMzzh1djfsAv6A9362/&#10;HxGb4u4TFncuC/ny5FTRaRGYjZz6vYfcxbJYjPuwEToQQI7NDCGSkLsHzxmbWWzkL54GTglVrVQ9&#10;cAINopAlRqOKzo4zMYle3sEZGecxzvjF+oavhjswjjvA1CSEG1HcBjQ1DAA7FV1pWYVb9x5fyv96&#10;7nLBB7Y7P3eJ/sj/2my/ux9KVO+HKOcEdM7xbZwTdP/dkOZ/+rX8zbf1Ha+6+XsyLAWuB2x4p9es&#10;FPFRgglFnc3hfg6zNZU6oFoUDMWThc2cruxIYdikAY+UlKasJ9CPIL6amsNSqf2ysfZY5elH63Mb&#10;ci7qf/M0k9k82JkaIrQfV5S5yxz1UjPnN3NFYwl+kkNvdjJHLBiqWgXYwZxgHrXWyt/ezBU37bgH&#10;zMW6oWH14AOFZqBXq4XTmcHbOG3awGaAOhQYTm9G0XpWD3ewo1ORnn0BLGCxSRnAYEhCYDfBKkt6&#10;JjAmZYc0X3wAvUjjjI5NSU7Pg22yHag8kj01TDwSWg2+An1hg4SLEHZyLuSW2wMyTQzYPI5X8gXZ&#10;ZDzYPIrInGWbuhK0Z/QmjVaL6qHS6MTzFy7Cu4xOg/EgOpxC2RURnRAXn3r9xm1wXhYUlyGqEFZu&#10;9Cf8yt2IFxObYV1CDC3sUXhhMCwtKCzx9hXFxSa2NN6nTm/4GO7A77sDEP5QyVhSAOUTEjZDKg8N&#10;9Wn1qsFhzzOpn9lsfHvhmmmrf5i648yUH/P+5d3wbkD7bN/2j0OVc0Wts0JapgS2vRrUOSekzdz7&#10;ypc7A/evcQBPdQgPjB+gzDSX2JlISDtcYcDmMWwWO5oF80xCBcsljiBTs0S5SWBz5M5vb+aeR1wM&#10;Klv0Dgx3qMHx0Q9shoCCegoZ96zPGVIRlWexFRAaTjF8hfaCJ6tU9ZSUXY2IOXehqLRTocD+YXsG&#10;DEOeQGCCWZ2pLkiyJtmIvgBmBTBD7Hc9VVNbB8SlsQLU4lG3NOncej1H5MkNI4g4jMXYYncIYjVg&#10;87M+uBdn/fFgM/oZLgAIzXU49Dk4UMAiB1sNIhoUCoWqG0qzFg0cI6DtvFt/77Cb1+ZtP+788fCu&#10;vUd/2Hc8IDTi5u1aMmiPZiI9b2zmLD8/GyBzp4RFmOlS9RQUlp5NTE9KyQLnDoq+GLD5xenEL++Z&#10;QGIPDkFkj+jNAAY9MSzDYAl25J6c/Py1W777wNR6ltWG2dtC3nXN+zjo/icna6aeqHsvRPHhqaoP&#10;3Mv/FdDwZmjXtFDl+0FtS90vf7Vl7/dCQcDqNeRPdTQB5ZYEIMS3lIEVa1L0ZoR0yXA4viWlclE2&#10;F0KvQeFJTSZYIRYul6DROr8I1QZHyho56lryQTWKZi2n5Gy2HxazzaLDuDgv5nh2BBEpMq8ojowa&#10;j8pIj+nKpB8zDzTNYB0Wv839ikg0Cc9UBHOCHU7ACnUkPewXnFhvFR/qW1d7U9OP4tEPoItq4PkH&#10;MEI8gZ4atuJnx2ZIR3UfhYsCm3U6KiyLoo+IxTlfUBp3LjuvoFTZpcLOUUUXiVuc0gyEplgc8hUP&#10;QHDC6ohxwa2aukBRxI/7jldeqYbpDmfEYTDFe6PAtJaczYgFAxJ3q1DHSwk8xjz2gFMHlhuw+eUV&#10;DuPB5rGrRRQiN88SBCjbAIoyehvrZANI2kTnQ8vIubD34PF1G7dv2eFyyM0LDDhl5VeB2XDlIB+A&#10;28MLi80gH8Dr1dLaSVkK5wtBOKrT9A7q+1CSbew+GGYMd2B8d2CYYTNL1CH+5v6HP2kpr5W43QfB&#10;5q5sDQ2PMuVvmGnuOFXgOmNnzOyjl94WRr665/K0040zf0ifuTNxmsf1N0M63wxonenfsjTgzo7D&#10;PnvWr/e1Xh2KIspCY6nzErmTpVSwClTSk4jN4COzlgmsWBtNiwJVmcBCLAQ8r5AIwFmGRvA8mkMF&#10;PLaR8ddQdUtqhNCAZ2qClVzkNoErBWYTNssAzIBn4C4X7M1hM4Nn7jKfhM2E8Y4UCi62Xxm2GhaF&#10;pacFxkHfr7tWmN7d3daLPHOkkmiBbgTM0EAh0/BlnA8XAo7yTYkQQtXdk1dYFio/Gyo7e/5CCUzT&#10;EIwATkhLmoEuzOrqYgmgF5iK76wNwEwNZSDxXCYqNGOGwJhzCzIWMAzioBbhOOACC49KQJ7n7Zq7&#10;NKBARA8RbnMqB02x0yd9xnd1hq3+6DvwzNiMEwKHFgeljE3r0Rni2RMrGGKmyOqCOeKQw/em5pbo&#10;mMR9h06ESaMqr1y913C/q0tJ3ZFWwTiRPhSbSO0hkgnHGnTWyWncNeCtgA2AQttGTg3VqXQUCzI0&#10;UHX1hkgSc6XqOrL72RIsNNi0Hz16w9z47gA6/OAw6c2Q4sQEhVghEskQpQ9Rtg1D3dq6+0e9QhdY&#10;fzl14aqZ5uvn8A+/a+1itCvg06893l19cK5z6FzXqwjYfsWz9RXvlvn+NV/tC96+dmOQzQo4ViXC&#10;xWLHRTLHlVKBlZRvFiE0Ys2YhUMjIprlOD1KXhrJYqL0J5aFjOn44JwlJXOpyZiOJUfRjGy0seUj&#10;mi7TaLEmMJhg+BeNy6caQVyo/mD+IgcznTy7BHI2s91CyabRgFxgiTYK/Fw6NbGXSHlm4CkDgUmk&#10;8xIJQsf5VhI7m8MrzI6tXZ8TE9fZ2oQqTr1DQyDQpgdANkFmGGTSaTwPl7aHBgyJCCk3ACUkv6js&#10;tJ9EHH62tq5hRK8l7KZgLhI5NBggiYifsB3JQvg49DoIJYhQ+KdRkplsjTpiz8YSrMOBNLmlter6&#10;u3WQsX4BYVHRZ8ExrNeoYR7niulhN2hYuaenu7e3h5NpnOzFQeGlxjnCKQ57O04CVwpFH1PM4/rH&#10;c+GGbSboDjwzNuNxcdj5uKY7ejLUxfC8WU+DpGHYq9PqtZqsnPzDx719AsRIlq++fgv5AHj66Jfo&#10;eaOoTDNjqDwImQXHClZ6xgbAfFJ7yq7g9qPG/tEZ4Z0Bd59eo+hsP5uYWlpaHnkmydXNt+xyFUz1&#10;GNeSEB1v1uPovTL8N9wBGuYybCYnI3oUdSyMBBHA8fAhsmEhovt1Q5nnL/I3u7xrtOpfxvbzVm+f&#10;t2qb8brt7y1b9c6S9Z86iz88cGOmW9Orx+/9/XTjPO+b/F2B367dHGYHADMN5c0X8T6ToPIEEWuD&#10;kOQL1hZGCAHPJgRsUEAJLB+DQ6oJwWEz0W+ND5snb6uRVCukUa0AKksFq9FkAs4evpJVllwmA6c3&#10;S9Zi2AwD+JJI54WR67DQIsja+jRvXZx7wL3rNfDIaYYf9D54SMomFxnK3G0wZj+7PZs6NjAdigfT&#10;PUhYQBbWNzSGn0kSR5ytvlGDsRjX6GgMmyF20DiRCbmJGXyFGRISEiZGaWRCRk4hlBwY2AHeWAGb&#10;Y/n1W3cuFJWdS0pNS82Iio4PFsl9/URRUXGXS8vv1dU3NzbeuH6zsuJK6aVykE+En0mITUgFXWPl&#10;1RtQ07ETMtdjTIAjceOQEZ1r5MXEJRhe0ed4ByYSm2msyfoynjSnNFOsIau0GBkdf/SEz15X9yMn&#10;fM4mpnV0KCB4KA+PnCL04RCa+inTmwHM6DJPQdMn/fQkYH763n6GzRz2gvEMPE1trd5+oXHxKSlp&#10;OWfiUuvq78PEhGEmhpgYET/Hx2Y49J/jDqDnEyKTjkWNhoUsp5beguEHGl1/u7I7+Xzx9qMBpusP&#10;LFh3dPEuyYKtofP4R6Yv3fA+7+gCl7R5p+6+6dMy3ef+R6drVxzM3bxhv6ujM0y14OwU2RuLHEzE&#10;gpVivgWqK44C82Kq8sRhM2mfUGcfw2Yi/Xj5sBmXwOznzBgu4Mzpy6XkikYiNRcZDtXZnNX/MI1w&#10;NI7+amUg39LDwS7xtF9D+RVNVzfAEF5lLcwVJH/oSRBYEsSOH5sh4SAu6NkS1dcA/Mel5VXIg0Ih&#10;uydhM1YGKgN9oW4DlfEVU6Qsn/aXlFVcQ/gOfqTdkUO673btvcTU86GyuJTUrPiEVHAiySNiZeGx&#10;UWcSklOzMrPzz+cVZWaeT0nNTE7JzMlHPYNr6Vn5p/3DECJecaW6obG57l4jRXfDsU0ITZfLlOcR&#10;+gpOgWbLDZPncAcmEpvJJkK0JGQPATbTsJ8FH3Z3dQUES+WRcVExSRL5mezzBSzRGWNKUP1TBTY0&#10;Jpco9Pnx9rhq/hvnuf386vQpe/gFNtPpUKJXf093F7q1PCKuAlQ7KlDtgL8TtHkjdvjn8LgMh/yT&#10;3QFuLAtnEBoSU0cbFuP96dFpK2vuesvP7jgRtulU7KpjCSanixa5V83ZfO69DTEfH0z/+HjWDI/y&#10;VwIb3xG1GrtV2m4Q77Jd6+uwSs4zkvNRlgqEnaslgtVhAvh6l0YIFlETLmYsHyjCyNmEfx2bRxOf&#10;JiftarxH4fRmCvjC8ALOabioVxFICy24Ahgom0HVMgDPIAoFfiM2zREhaUuR8x24QSA9cuhq2SXU&#10;tyA0xJDo4UNYfsGkDV4kvP+/E5sZpKOeFSmmcPNpNH2A57p799My8wsvXn4yNuPYTHseHOTMeJgC&#10;RL0DZRdLqxqaWhsaW27X1l+5drO4tDItuzApPQ+mcmSi3qmtRaX5kpLLCBm7Vn0TVYUullbgQFer&#10;qq9eBR/obXWfGlp4RdW1E6cDv9tzBJWvUjLzUjLyzueXIEIN+V2kIaETwrfCLNt4z8Zm/mTv3Mty&#10;OROMzTTQA9DBNgLpwmIWgL7IoA8MkcHTrNf29ai6erpVQD4sR+9Hv8UmrFHPYPadR/D8FDR90k+k&#10;T4/u8RczT9oEy3G+BM8MoukLvZmUv6/X9VVX34iKSUjLyK2928Dqs4ESnKIucbYvyzM2nOcLeweo&#10;07PuSkZspjRz2jMWApv1w4PVtfX+8rNHAqMPhqZa7g758Jvgz35IWuCSbXS4eP7ehPc3+0/97uwb&#10;p6rneN803plsa3d8/2peoIOllG9EjWchBTwLLMWoDcU3ASqzZkT+ZmLg+ndsJpcwpze/bNiMgHCG&#10;zczfTDHqqKKB4lQopIGaHzzUsEIcmYXcyRp5U0EOJt72pgnHDzaWFGh7FLCP6ftRpZM0R8AzHgSp&#10;FHgAZOBlesP4XnQ8VhiOmWkQsg7QiHkQJian56LowJOwmXCZPmSagzjCB1OFUpWQkhOfkpuaXZSa&#10;VRifnA0GxsjYlHPpedU3a0mJhucD4eTaPpScZ05rhIRrIb1IwRhAJxqpp4fzaWxqSkrNEkmjz6Xl&#10;FJaUZ+cWBYmjr16v6VR24Yi46DFsRj9E6tcL++L8dzix8WAzZ09Gjx1r3J3iOhOHbeiYFLVN3Z5a&#10;qOxMUXEpUJnl3pGno6dHRSMzFgpB7wL3FvwcVsf2/9tnxofNGB4QPP8bNgOecYatzU0oqxUTn9Hc&#10;3IYzhsEJqjOm/x36h+Ea/9A7gEEgYg2hMevImkrvDKnQxKuMXFe9flCv0fbdqrlbduV6THqRww6P&#10;OWu+m7Nm50drDy7a5vWxwGWe7Y/zdsd/HHhr6bHcVU4nNlttkNhZowRTmNOiEMF8sb0x5TdTQSqU&#10;Q4aDmVFp0pTj9xgLxeJUZ6Ayp78SrcdoG69GOyn5WtzwggsEY9jMBYJBh0amlimalL9ERnozVdfA&#10;ChKn1f58i5MOK/x2flOUmzGo7+7DHwK1tP0AJjxo/EGAEDyz+d/z6IFziKGGBGQwTC5ndV9fwcXL&#10;IPa6fvPOE7GZgJkNDJhwxVY4B0B1bf39CxcrCkqulFfdrL55B9Fkjc2t4KjR6fSQWt0gBWO1CbAm&#10;qen4QmZqsn5DzYCmxGZYfO5gf5eqC9wSnL0dbFGxSZmINwTpMqdvjGEzjosBwu+5A4Ztf+cdmEhs&#10;ZqeCPslcJoil6h8rAD5cWFSamJxRXnFVhQEahSAg3rkPLwKGe5y2TKAMeP7d2Exv1893Mvb1aQD/&#10;69gMfnmU5+grKysXiaPDo5Pq6+8j5JKkpg7WeAM2/86+Z9icDDQcNsPNSawjj2HzwFB/n76vfwBC&#10;lpil7iv6xFnXrPeL310ONpLVsy03zTL7ao71rnm7Ez/0v2V8JNfC8fh6iw2h9rZie1ORcKHEGXqz&#10;CRzPqH8MYH6EzXA2/9mwGUHpnN48gs1AazG4u4lF3ERO/maUjFwh5VuECq28EQK20fFarFzf1Tjc&#10;r1YPaJEarEPSGixlE4rNJMyGKSEKai2s2UBKQLJvsNw7UIpSQE/BZg6PmZ7zAFxf+Ip5xl6CYQNZ&#10;vBHJDa8wW4HeINIqsJhVvOhVqbjQbhwX6NvXq8Y/aM9YAedAanw/6l+hMhFIz0A70YCxAqoewKDN&#10;HRSnTLseLZdgeD+f7x2YSGzmEqjgXIGXBdl1MLUAezGMA21NS3NremZeadkVdW8vlnCsN+i3rBAy&#10;us5Yo0SC0Ya+OJ4PYfyvtafsizOro59zrwQnMgHMfb3d5/MK3dx9T3mHFF4s70PyI8Ve4mWjUeZT&#10;dmj4yXAHfssd4LAZUzYuHclphd6EhkVE5oOUhi5lnxqKkbaxpS0w6pyF87fm/E0LbdbNtnd5Y43b&#10;azb+b2xIeW9v8cIfEi3Xe253dDm2hiezXxy1doVsranYeUm485IIx8VMaR7ThsdmSC1mKUy/nHIq&#10;6agm/UJrzzIUiqaqz5RIjbRpmK/hXZbySGOWgzqbvlpJedYinvVpwZqT334dJZc2NTYMoHqTVq3D&#10;y0yuBGgJMOKxsPlRvfnxwJff8ih/ZR2msyIcFk2hVEjCY20FG2wE68OjE56IzcxZBu8aPoSUZNum&#10;yCzsXK3W9PSCpRApTxiqke0bM0TUqddjFtthNQ5ZCb8B4Gxj2hHbHEMEErwIcAU7SZ+6uaU1ISU7&#10;LjEDZ8J1Pnb+3PiEZrmt2ELD5PncgYnEZnQYetIEdBi0UUYdeoOis/NiSXmYLNbVzQehgwBjjOyo&#10;ggr7FdPHgBnbjgEzWWPGd0t+FZix8Cl7G8NmdFM6LnM2Dw/oWpqbjhz3Lrl0GbzzGAZjD3ghtH1a&#10;0DaRV93wMdyB33cH0KegN1PPgiTGW8MGsxw2401BVAZIwpC9ClbGjpbm/KLS0JgUeUbhVy4nF61x&#10;Nt0fbuxbNfO77De353zmeZ0nvrX1xLmDW4978tYCmyOdzIP4CwMc5ksEC8OFixAaNmqmHgNmzPxp&#10;sVlsb8RhM+zb4BeD3z3EwdKDtyrm5NHetjpkMmv1/5+98/6r6k73/b9wf7g/3PN6nfO6rzklM3OS&#10;TMyYoiYaSyyoKE0Q2HsD9hI1auxdQaXaQDrsQhWQXgQEEUSqIB0UUXrvVZOc+/6uhY7jSO5oSOKc&#10;s3e+WS7WXnvt7/6uZz2fpz99T5+NYecdGAE7RezX9GIzTFCqjUg1k2G0VgzayenZxx0u0saxo6t7&#10;KmwGUAnRFrQgGf9k4gJox8cRIQSXko9Mwi26sHQyfwoQlzQGTgCbwWWu8DK+ClQmmRX2KxKax4lK&#10;89dF+qrDhbLB3xKY80E+Ln+Kfb36Ia/2b7V9Y2yGPmRmggwmpCwKdopICgHJDO409x5sE+ry4EB1&#10;zQMqae85cPKqj+7O3aLu7h4M3QTtg9wYt++XVXUT59DbKwl09DUj9mq4t7troL9XSu0jtl/QDI5g&#10;6IwFYkOJWrRWiAbig145gbf4fnFENEIXsiTkTerCk6YWYi5k2w5fx8Qk2haQz0EGf3Im02VHUOSP&#10;oscqX8IXoPbzK8jcr6mpO+ngGqAltjyba/JZxA3exJH0W90w/ff+Q68AZCco7y9hX8J0/f24aJ8K&#10;j8TvOfHsx67eISpH4m0mJIjoHrJvIN+8sgc7T3stsNhrtN1pkdmORWbfLFl3asFOjz8fDP/QKf/T&#10;q41zLzctc6uzPJdqYbVLYzUr2G6hv3JtgI3KX7U2UGWqEVZf0fFCqwSrKGlJIBg50IYUrWT7GpCW&#10;WiO/td4smj9iTlcYvChgInVunuaEaTn7C6VZM6k6C08z34jHPdASvXlZyDrTkHVr/W2tzluanlyn&#10;DLzoWlZ2r31koIcGkE9F83huhDD6Shrzc+ATLmd0SQK2Gc89roK3SMxHaJmgl/igcMeKwpwwBfkg&#10;xzkocPR7bt844dODg9TjfIYBOSk165KnRhNyXTibn3NL+MmrQ5LR/n4Kh5Y4WQhzkmIkFZQTgTNM&#10;SMyJXyHZsuHVEmQL0zoFlWl+FRAUGX49qeFJE5zw7/86/Zm/5gq8MTZzJwXt0j0NoV66sZI0B+1y&#10;46FMUX52aHCgqbkZMI6MTaHYSHFxCSYUqtIIVB4fo4F5ZVVddGyKu5fG7YrfyPDg+OgQhT6ejo+U&#10;3i/Hhvyw/hEWPEAayhPC4A//JQw2UqiWYGzIg1KHAHZ4BtgfGxfnUJcYHBfnf/+UFmyk6jtd8n3S&#10;1MzERH1QKUqC6TF4HvioIFoOSkXyhgaRbcWVBYOUsr96e3uyc+56+wfl3MkrKSkj2aClpX1ocIgg&#10;CyRbHlSu9GveJ/13/fdYAUFkL2HzYF/3g9rK+gd1lJ6HmIeJcHj248j494Nj1B4RXJ7SUJTyRL0r&#10;qHi07YTn7NXfGKw/bbbFfr7R1k+WrfvYZM8fN178j2MpMy7UfenRvuxqk+WlXHPbfWqrz0Ns5/sp&#10;LH2sFT7WFgEqymubiqpbk9gMgAlsfmHNngqbOeHt4FnU4XoJmyW8xLz8K2Ezv05jJVKngm2NPc2X&#10;X7IwUn+7I83H42HxnZ7+jvbxkW4URSpXwyuANQmYpYATQWKT/I18KhEBMInNQoWcVA+k+ydtZDxm&#10;l8v0Dw6jwj7HbNkKzXGwH21hoqikIjgi/nrcjYqqWgAbPeFVSH4B0m9F5SLvaRKeuZDQfGGIIvRc&#10;4tXSPsIg/c26CovvR8Ym0zcahgZPxryJcvRW36n/0C++Am+DzcITI5ECBAGUYQUGo5ta2lIzcsg2&#10;iopNDomIDYuKT8vMvptfXFdbB1jTu4xK1I+fNNbXN5Df7ElrZ7/goLAYCpKEhEU1PHoEPP/wbCz9&#10;ZpaXjyYjI2t8ZIAj2MjRa2FS4sEQzwDUDpoK7RWxFJWa5ZGfB/YZUKj0MIxDhRDfkdMucYnpCASQ&#10;IKGLWHWEAo1CLHnEqaLHn6j4CBN8iSw1E+Ql6c0jZWWV/upQJzdPEqhi4pKP27v5BoTTqS0l7Xb9&#10;o8aREYLP9arzL06d//2+QOLqQqaUR2dHhzYo7LiDU2hMAvIpQiakhT6G6gVLRV/GWkM4Ir0F88se&#10;7j6n/sL8uwVbnY0dwj5Tnnnf8MDHisu/P5jyTy7lf7zaPNera4F7y2LXwgVbnLyt5ulUXwcqV/lZ&#10;Lg+wWkEha62NiYahora2kVSCg9BlyS8rynNKOvRfx2YLBVTkU70NNgskVi6Xq3GxLw/x5y+GzZLL&#10;2ZCuzBTclk33qM5BqtW+KqNzFoYu2zYnadT15SWD/Z3DT8f6nz4dEhY2gJn/RJVDWBgwLAWjTlIc&#10;qCZjs8x5pLM5JlQE2A+sBjzmT5F8heg/Mor2zCV5FxYlJCoqmYySitLf2NSSV1h6LTqZipul5VUA&#10;s2TNlhx2L/D45Z23onh+iuCKEm1xAcGWET3gh1IvLKQNmFtuwb24pJsUJgObKYFC615mzq9h+1bf&#10;qf/QL74Cb4PNQtmEDrix//Ujll+oAgswKfAAM4oyqBwcHp2Slll0735Q2HVHF3cKvd5Iy7pwxc/D&#10;VxeflB5xPd7dU60JjmKfvOc9+49XVVZiQEZvzsm563rB4+z5C9Ex8Q319Tw/QkmVMJgvhOhlugeh&#10;2RGyonTw+VtS2jH6MBcaGaLwzVln9yteauqHQK59vT01tQ8oBP+wvqGrqxtURplGlcfw3t3dRWkc&#10;dnm6hMX86URbW0fyjVuB2vBbWXdS025l3so+dfbC6XNXTp2l7Kjmzt3igX60HB5O/Uu/Am+2AoJk&#10;hXA5OXAq+wborNZv/ubwyeLqapg6zRZw+6BxjQkTN2SO1CnSEKsa2s76xc613j/DYv9nO9w+3nDx&#10;T8rLX+5L+/DSw//l2/E7j+YZ9pUfHcr/9HTurG993NfO1Vov1lKt02qxxpogbQpzGqtVJoFiGKtp&#10;OyFZtqWYKTpGvBabsQ+/ZXsMAcwyNks7k1CtpAjopIf77SD/bz8l27TZCmy2NaTeiFZgMz9H+kU2&#10;xhctDC5tskny9aqvLO3r7x6mayK92DE4CxMwmiTuOWG+ppEtQ87jlG/nC2wWsCZrBVJqE/cO/kL4&#10;FZ+HA9B8D0eyuEdPn4HQBOuVltcW3KsgEvtuQWlaZm5MYnpYVGJK+m2KaxLVhxogO9em1JtlFeHN&#10;aAoHs+yKBoXFi4kJLUbKgGJiA4NDVTX1mNPjUzKKS8sxJRKqjQ9FgLhQ6wkM0r/exRV4Y2wWQpkg&#10;bIlmfyQ/HfnyB/wqEdTnSM8qKatMv3UnIjohOi45LDJ2847vTMxVJ844X/YM3H/UwfWKH4adoNAo&#10;v8CQ29l5lZU1BYX3vPy0ba0tVCUZHx1sbnyi1YVt37lv2469/gE6EFjwMP4XIi4gLazQOINpoCZM&#10;0hMTVLN71PBEaovGm8CqAHPIDnYGEru5+2MzB3rx96Cz094RaSAhJYPaddR8f9LYlHgjk8cmLeN2&#10;Xn5pUXEFkZBcFi90Y2NLYvJNkr6GB/vQbDo72m5l3U1MvnU95kZqeg5FSKgRztPwLt5P/Zze7RUQ&#10;yPwSNkPZyem31+3Yt8rK9swFj5LqmiFoSyhe36OKiUgOyeQDPfcMjESm563ceOiDRWtmLDVfsun4&#10;59uufnn4xueOBTMvVX3qkDtjm+b9db4zj2fO3n/NxcTKy9JQt26Jxna+VoXCahyoNAlQmQWoTAMo&#10;RaI0UqvIKcLxDIjiEn4Vm19g3t/C4d9zZBKbZYR+afsLYLNQ7iXJA6WZXpBgM4o+hUhF94tAxerz&#10;Fgah9icb7+WPD/XSkbkPzxm9GnnEBbAK1iKcynI5MIFUAojlF/8K6+DkH/ItkyFPst1JhTO5jfAc&#10;OuPCnZpb2vMK7yel3UYrCYtKppRmclp2Tl4xIS8cJ1uJ/lHAOsDMQHWeXmyWKEpoKi9oXz6CZPek&#10;qTU7tzjkWsLtO4UP6huGhoSxEDyGruCl8vbFp/Q779QKvDE2c9exHXNjIU2ImXQotoT/Jd3IiE1M&#10;y75bmHrzdnDYdVpO+alDjp12PHribHRsYnxSGqhcdK889Wa2o9tVd88AQqARQEdHBjva29gZHux9&#10;Oj7c29URH5d4+OiZrdt3nzx9vqenF4JGza2sriOGAgMRJj6wua8f49AAGBkTn4rVmhp1XEge+LPR&#10;m4kvy7lbRKE7f801gJk/KbpJxdAb6VlxiWlJNzKLS8oybuW6e2uj4m4w89CIpIioZNRlAf/oza3t&#10;GZl3mPNAfx9xtCRTjY8O95Ph3zeA0VuSAIRc+k7dSP1k/iFWgMeHlwwMbMee/lDxoPG4k8ei1WuW&#10;GK894XI5p7iksb2L5wt1B94KNRK+MS70vYnyukfbT7rNWmby6dwFdjv2ztp6/k8bPT7e5D1n3/Uv&#10;92g+ttr3gcXBz0/dnHMsxcFwj5uZacC6eYHrPwukCofCzF9h6qs09VOa+quMA4BqUcWTGtTosq/D&#10;ZuVkY0e5a/Lfg8cvnyNj8wt1WbZmc3DasfmvvlRq0gw2y050fp2XxUon1ZrMEN1AZzNVXHrGxrsm&#10;vh/GuyxpzNwFbL4EgqI2ojrzMP8F2f6GkqRbJpQB0EyG5O7evvbObm4QiA0wxyTcDNBFRcWlpmfl&#10;3c4tyi8ur6mrx6YNmxC2vslAVBF8yoCnTTs2I1YwscmoHMnwDqdqbGqNjkujaFJcYgY8UHLeIe/R&#10;LUM0uhBzmxjn3L/5ufoD78QKvDk2i0CwZ3huUU6FTQRKh9CeTdTU1sUmpkcDz7kFuXlF+YX36usf&#10;tbW19HR1gLzjhHpRPe7ZRM7dQpy4Ht7qsrKK6uraqspqqm49bnj0pKG+q6MtNzfPx1ft6ekXFnot&#10;JCSioKi0ubk5PSNHFxodHB6bnJpZ96AeCRQia2lpzbx91/mij4aAw8h44suEV47OaMR6jwxX1dRR&#10;yUsbFkNleQRikqop8o47vKmpGX2a64RHJYRci4tPutnT0zMw0JdXUKoNiqqteTg6LNqpNjW1UKST&#10;ni2NTxqJkhXSNnZyjFYjozxpPF8UVuEpfSduoH4S/1ArIFjoS9hMYHZrz4AuKslMtXnWAoOFq9Zu&#10;PnDGIySh5EFz/xBxEhJvB5tRdxAZe/p08Tc37XdYZKKy++7051b73l/xzR8M93xk5zZ7o+Mnq9d/&#10;aLjlk1Ops+0z9qvOHFKsv6xa7GMz39d6te9aC2/LNZ7Wxt4KYz+lcYBk2RaxzQIv5Rphk27ayQCx&#10;n4HNApIl1zI7k/vP/3wZSqdlX4ZhLiXvCNV5ct8QbPa2WO2+xa7iRsJoX8cQsvX4RP/E94PCkS9U&#10;ZAaci2dYBmbhPX4FniXLIMfFEFZiWJ546tk+aWyhiGaALrLwXmXdw8cEPJ86f+Wqb8i9+1VCd6B6&#10;5qhInKa8kvAuS1Go8Eg+OirZtAUcvuxj/qv9t0ZKMX3JzSi2yAPNLW3oynTCIBKNgHGMi9TThnOS&#10;SQU2i1mJAB5hn/+HeoD+B032jbEZ04kgNyhVigKDyjARQbqop63t7U0tLX399ISYkIIMRMA2eEmh&#10;VygTsiBFis7NZRU1iSkZvgFBXr4aIq2io+O9fQL9/DRZmVnXo+McnS96XPUpKSxsfFQfGhFLD6hL&#10;Hv7hkXEZt3Ji6aZyM4uYMrBxgEyA3Hx/dUhRcYm/Jqyro13UjxWdSicQV1HQo2KS6UYeGZ1MlmFz&#10;UzNNHssr66hGhvKLKzoyJjkqJqW8oobnTjwzI6PaoMiiovt4+/hxpWWVgdprfDXV7ZgzijguP2FZ&#10;51ETQrB4SNn/H0Qm+p86TSvwCjZjD+0bmyivfeQbGKVYf/DjecYzF1uv2GL/jVt4XWP3wMBoZ2t7&#10;b3v78GC/lNX3dHhorLT00Zp97qt2us1eZvHpgpUzjTfM3HjCYMtRQ1PVrGVW7x2O/U/XvNn2sQv3&#10;uJxS2bhbW3qYqy6b2F0ysyRc2cNqtbfCBNU50MZY+GhFqDYGbRme2T6P3P552CwVIxOGZRmbXw7Y&#10;nhZIfnERIr/EEF8k4Fk+LuE0QWEmAdZrndbZ3o24NtDZRskOmiuOjhC3JZxw6MoMYfiadM2JXCY4&#10;G0cmn2r5PqFVy9HaUvFLiedhk+tLTMnctOOAmfVG58v+4dHJZ5zcD590DomIb2xqlpVRvgx+CAQi&#10;ymPqQ3eGq4h6TAIgRf236cVmSfcVqaHSlcWPQBspLi6jdR7AzDfydf39AzAxGJiQMdCbJ4slf0+W&#10;1zSRtv4y07wCb4zNEC1GXmiZmyzEPymtHiqUc5qRw/DCgMTs9PZ0cRZ/onryJ/sAJzTKDiEwzSin&#10;TY1ZWTnXImIOHjmza/fBtNT04f7u7NvZbhc8roVHDnZ30EGF9OiTDm63bucS0kV9OTKyUHxBSLo3&#10;pqZlRhPd2t9LW2iiweFfKLjIAZi1Gx43Yu6Ojb+BSl1YdB8dGs27tbUdkuWhgXaZIQo2c4aa2SMQ&#10;LEBzLb+gtKenr6OzKyX1FtFqFDJjqj9+j5zxjBQXfiomIwgbEVpO6JrmW6G/3P+AFXgFm0eePuul&#10;c/D4RF/faOyNAssd9kZbz5gd8Pja7khQ/N2ktPyomNTcu/daO7ra+gbbuvspVDLYP342JHPNd5e/&#10;MLBYuMp66Q6HJSf8bU57b951bL7Jpn/dqfvPC8XLdVWG9rqDqi1n19qcN99wxnj9aVOlg4WFs6WZ&#10;p/Uqf9VqNZ2ahKdWxrNJeAanJ4FNuRoXtU5l/BY2ba6gkdOaiZqWUo3B5skjz+HzBbj+zB36T4sh&#10;FPS/wmamrSNnzEZx0GRF0HmnloaHBNVhxGX1RAy85GPGzfwXbJYU2b9gswTY8p0SIdwEzI+NAroM&#10;gl5xsSUk39z27SG7zbtvZedLnuZSxH2Mxkj5RN7g++I0aiAII/NLuiz7QKMk2k9zDhUMSggVIiAM&#10;1IenPe1o77iRfjtQF8kRJAO4HN8u8T3JoA8LkzJIhWwiPqt/vYsr8MbY/BM/AoMPqU0icxBoFgEX&#10;z8hwEkn+4xRY70dy5QSCXDhjiASmgYGqyppDR+w12nC1JrymuoYWVeRNpadl2ju4BgdfI7lJyJuU&#10;s6HE3EA/n2hrbbubV1xRWcszgHGbHCfKdGM4QozNvJVLAfeO9va+vn7EwkePm5NSsxmxSRlnnL0C&#10;Q2LbOrrFtyNKvG4MDA7nFZYFBsd4BYR7+Ydd8Q7WhMbdr6jTK8c/cbv1b/38FYAmsYKKh+aHHzpG&#10;JmLuVhvtPG9wxHv5Mb8V35w12HxqzvqTS4/6HYzKDy1qzq5oGxsQBtO27l7foAg72+0b1+1ZtXbH&#10;1+Y7LTYftVy/8/PFxh/ZnvhwX/R7J5rm+3Z+uiXhj6tcfm/r9f7RuNkut+fb3zDZ5nLZerbOZkGI&#10;3TK15TyNtYlWYaGzIShsMUUu1YCc7epgW0NqUPtaWQcqVaJFhLB7vxhSQtSk3VgEcr92UDhTDMXK&#10;F0OCT/HZ52Asm9Bf6OtCZX/+1htkbQXbLhCDrpeqxTrlEqYtpmqzHD96oGJF2EbFhTWrHO1sqoqz&#10;x0Z7yXUCW1+xW79yB4VhTAJh+BgReeRn8oI5iMTLsVFUC/x0EZGxFy97nzl78ehJp/KyClF+WCoj&#10;iE2OIBggWRb9pcLFwgX2/JL4d3FOC0syIPoKZoPiYogQW3ZEIRHJfC5F3EpTFBODu46j7wooZVby&#10;VpqgAH0Bvc8vi/pBE0mSWGnwzOcQGrikLGq8dvvKIuj/fEdWYDqx+bk2Kf7FNARCQxHsj1LlCOoQ&#10;L2H9hv4gI9oho9du23lgy/bvXNyuNjY0YPZua27WBV1zdL5yOzO7rblJhHeNDNFiEoTmAeju6kol&#10;rDr9NrHTaMb+6rCiolKeBFqIe/uHePsFOzi5e/gEBV9L8NVE6sLiK2vqecSaWtoJq5Ep/rXAzEGe&#10;2LLKB9rwBB9NZFQcEW3FDx81Sp6Yt3b/vCP3Vz+Nd3oFZB7Nc0Gh9s6Rp1k1rRvt/Q0OXP5Msf/9&#10;hWv/bGA7Z/2pZaeCDU9oFqiOrrD4VuMf8ZSs5++f9Qz297V1VBRWbt17fr7RRmPVt9Ybdn250vIP&#10;Zns+/C7i3/aV/8mxffGZKgP7vCWeFV/rHizRVC92zjT9Bmz+UmezMNRuqcZyrsbKWG1Fw2NKg4lm&#10;GML9jFmb6DCFgb9CobWxFdD7F2CWNdTndu8pgJmP/ObYjLQRbLs6ZL3VRXMje6X1nZtJfb1tY6MD&#10;WO8Ehk3xkhkUjEJGPuCQfc5FcBrsH2hrbc26net8wevwCcfQ8JjHjx5hq3v8qAH+I9QHnA6iD7To&#10;01xb+zA1LQvbm3xz2aJLtLS13y+voely1h3MfxXNrW3UYBBYjrNMKn8knyxjM18qgy5b5iABs4Bk&#10;dpDj5DB+jgtFR3rxDhxVUjrwngvXOCU5Y5NupmbcEb8XzBfe5SlfU6yH/vBvvAJvg80Q7Ivx8vQR&#10;5iAkSAev7bCI2MLLIstrgm46O7vweUCIOF3Ky6vV2msInk5uXhcueZNVVV1TR0H//Pyi0w4Xjhw/&#10;Gxp2nSIkUi8zBFARg42hBkdyXmEJpW3QoxseNwXqImSHcUdHB73EC4tKc/OKtaGxThf9L17VRidm&#10;dPf0Mz3ZNyyqBQhKhoRfM3gGmG1TS0dza0dvXz+qjJBbRQEBBG39S78Cv9QKoCYhrxLBAJFDcb3D&#10;Y6kFFdrU3L0u6g27z1hvPr7I+tAc27OL9msX7NN8vObw7LX7d12OLW6YiM15kFpce+9JU2R8ypHj&#10;DhbKTfMNVR8t3fRvq479/mzBHzXd7/l3zPs2ZuH28NmORR/4Pv7Ut2GeY4HRBndXc1ON0oRSnRor&#10;amqaapXmJB2FiNbOi3UqOlYt0anma5QLAq0FxEoeaAPZdKxFH7VZTl9kja0BQ2vLcYbcCppu0Aza&#10;UILxdL76tfRmm8VMW2u7TG3LxEQC1fNhGGxHTypT77XGzmvX3AkP7m15TLdNnL0/YcCFP4B8PPI8&#10;+4CZMLPxz7NndJjQBEXRESAsMiElNauyqpYuiw8fPIyLT/XwUtOJpKCgJOJ6EpGwOXcK0jOyCVWh&#10;NY6/Ovx+RQ2Jzjl3i6mkTW6VNixOGxZL32W23uprAUHRoVHJ9GPGYlf74HFHVw/BpnAoWTKAV/Fn&#10;d+9AZzemQJrsEFwt8FUSGIT0wItzmDAHJehlxiIzigGzpTpyWuYddfB1rPGycDAlMkvyxy9F3/rr&#10;/owVmG5slutRi5w/2UrzPWFWgswnxjtx5HZ1tbd3kCt86OjZJQbGS5Yb+weGktNMqDYhY0i194rv&#10;O7l4OLt6ZGfnBoXwKGQ8ftyIRxiBFAoEoUlNJk05r+Bebd0DdVBkVXUtciISKxFefX292L2bmtvo&#10;N44xp7OrV5rDD5TTY2dYlFsSgvBrXzyMrKEM3vIJEoR/j33+Z6yt/qP6Ffj/rABePxHJC3MVHQgm&#10;8G62DY0/GhjOrGosrm68VfjwW9eIBVtclxwMNrmY+cV29z+t+tZwj8f6PR4b9nnsPu8Xknarqq72&#10;RlLy5m++m7dCMX+949zTN/7doeB3vi3/5Fwxw+LqLCvPT8/c+b3X4xnej+c6Fq5eDzaba5Rr8Mhq&#10;rAzAZp3KXKdYGqScH2SzOMhmOQp0sM0CrWqh2nolJ4gwMQHAkqFYBua/xuYgOk7aCEh+PoD2Xxub&#10;Na/DZgqUahXGGqWFq4VpnId7x+OHorOriHb5qReMQgCy5I8DoTmVIy1tHT7+IXn59/A0E4iKH41s&#10;TKx0oO9Je7dLHgEEtZByeSe3gDrEJKEcPu7o6aPlT0//MK/AcE1oLJ613PwSIrqFttzd29HZTZUS&#10;/iy+X5WRXRCblBl+PSU4IkEXHhefkpVxuyAlPSc6/ibIjWctMDgWXxsXAdp5l9om3T20nCbkWijQ&#10;MCsB0qjFgogI9AGhRXIUiaaYtf2018orBYfkZ72W78kHf2pF9O/9divwxtiMxowJ+NXBTZaiHiQZ&#10;DpMbBXgGy8orKc8JviYkpV2LjFNrw9yvBji6eBw5fk5hu3XB1yvM1tpC6JiEyMniI5iGyHEiY4rI&#10;LyTTiopqArABYzRmOdiBzDwytSKuJ4LKYZHxHj668soaqJGqnHxc+IRgcJDthHB7I1HymEGVUDDL&#10;y+5PLDJILJ076W0SvwbbgCSl/sSn9G/pV+BnrgDEiVxIHARh2NQcQYztG5kY+/G/OodoFUNg0bPb&#10;JfUnfeLtHIKsTuuW73BZoDi4+hvHj60vfLk/etE+zdJdLtb7ndcdcF6+/siXyqPGx8Otzqd+vVu7&#10;4lTw/N2XP7M4umCLz9duJfP8mxb7PlrpmGO54fwVK1MpCXiR2vortfUKtfWqQOvl9KXQKCgWZqGx&#10;MVPbrVTb0V1xmZoeiyKEm0gxMaRIMSn2So7AYstxm5d9xvI+BTt/Jb0ZrV0aKPQUPiPsnEEUmLDM&#10;a6mGplwZss7czWy19vCRxyX3BIOgbtLUaiLsgsENxYgNiNY8eNzY3FHf0JJ1pzg8MqGwsBRmFRQa&#10;rdZFxiem3Sspq6mt9woIIxOEtvTNzS3kdLAtKi6Dg2HDQxWprntUVVuPToxbjZIMXBb8hDWJDKun&#10;T2FQ1FACqikPwpml5TUUFEvNyAWVyZZOSr19i8uUVFVU18sDzA6JTAKnIwgPzC9tbe+CuTHbDqGE&#10;YJ7k2gAwjmri3tBD+AntdIFkoLHAJGUYfu32Z9Kw/uO/0Aq8DTZDvwwZnuV9gv8gC+gDjGSgAbe1&#10;NF+LjPX01VyLiouIik1Pv0VIdnR0gkYbxgjUhLh7+FHLE6s11TrxyADAxHwRI4ZuTUgX/aluZmSf&#10;PneReiakHkBbUBsB1WjHVdV1WTn51PNKz8yhpwVfynG2dLgi/Btkhv7AZJ4BKfZLTEteO8kO9PoN&#10;Jwh4lqVmSF76MVznF1p0/WX1KyCvADQ6+vQZXQqHiPGCpz59RkthClcNjj4d7h+lVVLf4Fj6vfpT&#10;ASmq474We90sdzuu3HDsD3sSZ7rcm3fqxqyNbp8Ybf/CbMdc2xOz1znO33rReJe34ohup8c1s4PO&#10;8+0OfbXeeda+2E/O5M13KVlxInmtzQnSqDBHa23maZRzRZEQhSHltTWKVWork0BLS3+FubfK0E+o&#10;wkuCbGVU/kvqsxSxxZ+TaP26HeGN/hWxWbKri9g0otJotCV6bQkxQmmgsfyanZD15hfNVl/YsKk4&#10;KYUKvbAJ7G9T0R5SEi8MbBjecI05OHtd8grSXUsMCI4h2hTNOCo6KSYuBdxtamrC3Q9HoibSkydN&#10;WOzItBTJlqJc/yhRrryLl4LrEb1FDCwCmGAqQtrH9yzqDfMWPEaK6JK0WukgrrS29q6Hj5oIZZWc&#10;awPgNx9EesOm3dXdhznwTn6J0KoTMjCGl1c95Dj140QQmRTHg/kahCaDC4QmdwvVOSAoio58er15&#10;qpv+Lh9/G2zG1vPyEPAsAbOMzWRMDfb31FRXh4ZHXfXyj4tLLLl3r7ujrflxw4Oa6vq6mtbGJz2d&#10;7b1dnYP9vUMDvcXFpVVV1dikpUxiUQiJNqMP6xvIjKIPubuPDtKH4JB6RcqgVPQOhKaGF2VDgFTx&#10;xhj18ESasjgHcpaSj4XKzOMgPQ/imZCeydcjM91P0V1QXiRQ57kRD4/wOf2Uqv0u31T93P5RVgB9&#10;hwo+WHjwcgoahEdPAA+jfQNk4lOKbrimsTMy+/6ey9dW7XRc/Y3DusOXUJE/ci2defH+7BMpcw+G&#10;f2br8Lni6LzNrl9uujDT8uS8nZ7Lj2rMTviv3H/VYOel2ZZnPljr9sctYbMPp638LsLa4sCVtSZo&#10;mXiUdapFIBl1SPxsLTxVlm4K1XnlprPKDfYKpZPCTG1lGmxHGtIq4qrkHOJX4qilYpkgIolYxIsB&#10;iuRcmeiUeHmNdUoaXv10nLaM7i/r3G8Tp63D580Q+c18o1TLbBKbl2qsF2JvD1ln7LnW5Ly5+U2f&#10;wJ7GJqlU5pSkIbEImi6P1z58EhmbetbV28HFy9031NM//HocCZnkeN5+8KAe/gQ3QougD72oQkgu&#10;CSEDwnon/oQPSUhJnqko58kNhREJXiSxIKFhCMYiDjAPjrHPS5z2/KB8/GV+xT4cSajdwsE8ho39&#10;buF9QlYxhlfVPuKCkk4BSxYRYQzBByX7fWt7B9gMQksqtTSD122mXBH9G7/pCrwxNkNTLwOznCY4&#10;ic2YhCdGKY6dn1+QkXHrxo1UV7crjk5uRQV5fZ2tKUkpMddjSoqKWp40ANVEZTM621rdPQOdXK8k&#10;pdwkJw/Khsohrdq6hycdLiw3sqT7N+o0x4BeJEHIDtIXYqBkxmGLsgHZsiPRn6irBzhzhhSv9uPz&#10;HSGuQpZTYTP0zeAEHhDAXeC7EKJFINtvenf0X/7ffAWgT5lrQ7+Cv4+K0jfEVWBBIk2gobFNE5+5&#10;201tQjC27f6lG4+uP37VcNPxD85mfeBW8uEO3Zwj0V8cjfzsW9852zzm2LnMsDrzqUPMp6dC525x&#10;NTwSZnYybo6l85+sLn28+/qi4xmmu0PWme1zt1gLfGqsFpJ0FKhYfsXKyMXa/LS14oBi87c2e/bY&#10;7dmj3HrYSuVnakV6ldZmtdziScp7FtlN8o4Mh1qlqYSIJlrlGk7WKNZqlQxzGZs1ChKdJwdNNeQ0&#10;qucAPz3YLAwADBpqKbCiGzEkvRm0xu0NNi8KsqEH19rzq41i7V1aKqsBsZ+mJ24Cjz0vfLqkUKZm&#10;3I2nin58eurNO5lZd6tqHmIfhhfBoDAcoyqI/BH0XrBZDsKS/L4iuk+EyAj5fvLuPmcj0vWFDVC+&#10;6dx9mfMIbiOB8wuGw86LfWnOoiG0oBZqgE88JSWVSkrkiMYkZWIPZ0KAvvjSScczJCRUZ+LAQyPi&#10;bmXnwVLlC752+9Nron/3t1qBacbm7u7OjMxsDy9/tTY0OfnG4eNnLKxUGm1QdXnZuXMue787fPGC&#10;e1hYZE72nfHh/mdjwy2NjafPXlDYbt69/0Tu3UKIHprGNl1aVnXstMvOfSeLSyvQiZEaeQKgPMmz&#10;Ih4GoBcDjvynCA+X9GYQmnWEghmcIPRgSfcFkpFWeWsqbOa4/K5Mu6/s86f+pV+BX2IFsGkLjivo&#10;V0RsYzISJsyn6FvjpMHeq64/fEljts956a7zczee/GqzvflJncEutz9u95pzIXfmdq9Z3/jMPR43&#10;61j87N26z21cPrI6M88ja2FA4bIzCUrfEpVH8fxtQbMPpcy9UrX4SsXKw3FrlQ4nrLc72mxxstl4&#10;Xrn5uOW2vRa7tlvt3WxzZONmx027r27fe3nX9uN7lZuvrjFS44GmJYYoH4Y3VyqH+RxiBdByUPiV&#10;CecGFE00CjONwhxg1qrWSAdXvQBmdsDmv66n/bfYzJE3yGyWT9aolmqAYTGZ1TobYdMGp6X4tWUh&#10;JIkpsA2sDLZTOBkZhx8+XZdfhN2ZpZ7qPnIH0E1RTAFAGAL3BITGvIxu2t7e2dlByxwhOaEfE8wN&#10;d+F2AcnsgHxCgRaFslFbKQcKwiPsy7nUggXJWPyC+TABpiEPvuXFcZkL8e7LRzhBPiKAWWr+CCtj&#10;j9Bt/NDXEzLQntGPRQgY2gt1xyRFBb2ZdBgkibiktOS0W/yJwMGlePFZcSFpAsA8O1MtiP74b7sC&#10;04nNODvo0BwZk3TJ3cc/IEgXHH7e6YJq3eZAtTbtRupp+/O79xz4dvf+7/Yd8Q/QDva0d7Y1x8Ym&#10;uF/127Rtt8JuS3xiKgoDpI7buKCoxPWyb3BEIuESUI8sViKIgs+SKUhPT78t2ei/fXpWALPTKGl+&#10;XEzUrwAahokQGh4j73UIf+atmoZtbprlh698dcTvg82u71me+Xh32JyTCR8pvlt+Sr3ikN8cG/uZ&#10;WwM/cchddKl0/sHoD+0uf+SU+mXA/Zmncme5VS9zf7DofPEnHo9+597w7xeqZjgXzt4bbrDOddXm&#10;KxZ7r63cEr3ALm7OlswZ+/I+sq/886XGT3xa53rWmJ4Ot9tw4IJqUeC6lWqVkdRQcrVG+aJvFd5c&#10;wqwIE1uuwa2rXKZRsoN+zAk0hzbVqsBpQ2ms0ChWqBUrxLuc83L/ZhEQLsWREUomD+HDfnNsViwK&#10;tF7AZELsjILXGZNGpRZzI3RchLD5mH+lszUOVFi4GJsE7TtWdjund2gQDjLVnRN4NdVLBrTXbae6&#10;2rQfZ2qgM5dliw4tTHsTT4kIS8sqoB4DlUSBZ3oAkYyHroLSPESq9dAQoTmJqVns8BEZkoVyLSkq&#10;XAfn+guBYNonrL/gz1yB6cVmUY9zcKC3rKwsPiElMjruxo00XM43b2YG+Gt8fANupqVj1j533tXX&#10;N6C1sYFK2gYrjA4eOX3KwfW7Q6dT02/R9wmxlHgKUpbpTpGUliOLsZK9RygUEnUCzHps/pn3Xf/x&#10;d2IFsP9QR4qtwGZh4BwBnkfxZo4Ntw0OlbR0bXPy/UKxZ6bq0IyNZz9c5/zxDt3Mb4M/tNi1+JCX&#10;wQHfT8wO/4fh0T9sUs+1zzRwSP9if+j7+7TvfeP1O2vP9zaHf7o/9YvD6R+eK/5Xz8Y/a7u+0jau&#10;vFK47lzCVtfUPT4lW69UWrvWrLnSssCjY6Z7+589Oz7xbpvlXLxgi5u5xTZ328Xq9atoVxWoQIFe&#10;xZB7SopSJCKVmUzo5UG2KzEag6mSWozvmZwlhqxMo09zfHJolIA0QP4cgKcJm0NsweDFIqka7Fct&#10;D1AuC7BeoqFxtTWVVWhfvVxjZ+q02uDY8uW6Q6dqC4r6R4YBqKlu/FS4LI6/DpXlg1NdbdqPv1Cm&#10;mQ7AjF+cHSjmcWNbZg66TEV3Ty+6vOTCFmZ36TVWXVuflJ7d1NKGqoz6js7NRxjiR/3wA0Uo9Ng8&#10;7Xdqui74xtgMKiJ5MqBxhrwv+ZvJM8ZoRNC1iNamzibFRuhsEXotxts/yNM7MCIqJiEhycvbz/WC&#10;+62s7K7OjovuPl/MW2hkZnne+ZKD48XEpNTWlpYxGmT099zNK3C97HOvvBYpbzLeGvVCgujJZisS&#10;Psso/fJ2utZFfx39CvwaK4BFURpiIxL5YJsivIigiaH+EbILo2Iydu1zstp8zGjLqaXrzyzeeOEL&#10;hf0X688tPeBrtvfqPNM97xse/tPGwK9O31jplrTJK/6sb8xsA+V7hls/WHvovRU7ZygcPjuRPMO9&#10;/j2Pjv+43Pnvl9v+4N7woXfTP+u6/k9g97/4dP+rb8//9e/53z7d/+LdPduzbdGp3PnWZ62MNukU&#10;XwUBz9YmgVYiLkyrMCKiGwgECKmRyQi0+iJYNT9YtUBnPVdrPU+rWKhVgotL1FbANrbl1VI6E6Fk&#10;Il5MAukVtNaYVI6nCZvlpGqdYkmg9deBCgHGQeLrjLQq5mx0ydzQUWl+cuuWM8dORUbG1jc2CZP0&#10;1DdVhqvXb0G2KeB56utN8zsvsJkdUFa4n6XKTqgr5VV1tI6+V1ZFNW9+Io5wzO+Spw8VeSIrtygx&#10;7TbN6TGDw045H/u2bGYXYbN6m/Y036hpu9x0YjMuFoJZqLJJDTu8xujQjLT0THzPBfn5yUkp5xzd&#10;Ttk7JiYmDw/0DA/2lZbe9/QJzMnJjbged+WqX27u3eGhfrSHurq6AE2Il5+uo7sPJCb1EwJiBz+L&#10;8LRAdAw9Nk8bDegv9NutwMvYLPi/kEXxVpIwODo0htOZxJ+yqpZLmuTVm05+tnLblxbHPzM5NH+b&#10;y7KDfhvOhm+1DzI6HT/3RNqcQ9dXOMU4pFYEpRRsOnrlfYsD75vtm73V7ctdPh/uDHnvbDHY/DuX&#10;VrD5P6/+P/a+Oy6Kc+/3/3vv+56bc06aiSVWEEFEBeyiIiIoRZGyFQQCiiiI2LEiRdr2XdouS7US&#10;FRONYsEuNiwIgoW2ld6bOff7zBJCjOa+nqDxmB2fzzg77D4z85uZ5/v82vdXYSis+Hti9d/Fis8F&#10;ys95mn8K1J+INEPF2mkSle3++w5rk73d16W5z5DT54BwO43mkgb6sD5sRrHnhRlMK7QkV/N0+iyQ&#10;lshp4P6cJacvICwlSMqiIa8J2jPxUmewHTPZjhReQsNeQprOcD1I2Cz3mI/zkdMXprrPAzzDwC6n&#10;L5a526W42icuXyT0cP5ux6bik9/VPittb6xtJzQIoEp44/J6VKb26uZPr1+/sb9B/oPu9PoRGgMh&#10;4JnEbxMluOfeg8fnLt14VFIOszaCFbAHTxMVoNOtVGuuFxZdK3xQ/rwaKQA4LUAzwl11XUEFH+QT&#10;1Xc3SBJ4a2zGcQfi4qunQRL4YG+BxwyBCK3AUBCvgxCsuanhQsHl/Qkivjj1+1PwPp+7fqOwpakh&#10;51Du4SO5GVkHHt4vqlVVF927d/ZsfkZmDuh2oFsjtwRxEeBkIHYozBapJw7AjO2B5zBw+9Xz0X/W&#10;S+BDloBOayGoTOojNaEhEBf1YLpfNqKgIZVY1dXZWnDt6upNW+Y7OS/zXsNYv2+ay57pbnGMsKS4&#10;7NORsmP04L3zlnm5fBuS/n3++dsP/LeFz/AKsvLfYem42tJhw5yg7Kn7b4/hPh8u0YxJ0kxI0U5I&#10;0hiKlCYizRSRZrJAM5Sj/Jyv+lqs/VqsMRa9WBJ7bqXfjpQV06S0uTKWs4zlIgMhCdNJxoBlG25j&#10;GzkxGlunuqPChB1oqykt2Smd5ZrhSUfpJ8RFZ7Kd5aDlYoI404lwZ5JoMvsM9lJSRYNlTzXCYaLz&#10;NFPEn8Q9/G/4m+UM2+yVjnA2A/VxLIShy1nLkhjLeSxauCcrU5T49PGjloY6pG4gkJrKHe9EKvmb&#10;Hoffwebf+dObensX+3WngZ4Bq1gDYoG1aBhmoSuDeuzk6QuAZxi0dYGwffBMNOk2+AcvXbuL/Gn8&#10;kKjdP1fyAMC/i1PV9/nHJTDI2AzLHLAbC7GcdHX3J9cjwgtG7FM/nktMSY+ITli/MSw2QVhaUiyU&#10;SHO/O5F14PD1a9f4wkQfv8CNW3Ykp6SlZ+RUPH+mg+QOGF5woaifgW7RqO2BeDxw+49LRN+DXgLv&#10;TwKU3ky9LwSbGyl4xuMO3ueWzpftPS8Re9HV1lijfHHgRG7Qzh3b43jiI2dmusebO0W4hnLkZ66n&#10;HMv33rDHejnL3S84++RpRVNT/u27y7bvn8kOtVy6ymyB32RanHnkjYmp0IzVw0UqA4naSKwy4NeY&#10;CNQWYu1UgWZ4gmqIQANs/pSvGid64Sy54Ru4N9llWiZ7YRp7GbBZ+mtsTvOwJg2sYaQMBqLAHBDR&#10;LaUtS6G5ptLdZQyCzTLGEhmh5XIGNqMYpQzGcDbqT1Cp0qToso5fjDCH/JFYMBixs7wAzMhvBrQT&#10;EhWxmx3PzSHZ3zdfyKt4WNTeUk/oFlqbWyi+8pbObhCCvOnm6pDvtes3/eR97tepuRhXseAkdfCs&#10;O1vkkUJJflxajjxs1NKoqyeEENhJITQpUYXth4/LT+dfLbh6B+FjutPGb9/n+euP9bYS+Hew+U3H&#10;wM3GjAzhBrA861RbbJOwhc6uNlD5d7Y/fFQizzqydWeEj//aoJCth48cO3r8h5rqymRpenhkTMjG&#10;bWE79h49fORywcVjx/OqqyrwAMKfTTh1oCj/rDcDm/GRrF/X3nRu+v16CXyAEsDoiCecjLW9WP8E&#10;FQYNbw88ie0wbMNuiSCO5obW1sbnlc9Pn7+Yf6nw2r3nc9anzAgU+e2RnC8qvfaoVJLz3e7YRHHq&#10;kTtF5UAh1HtOzMoL2smZTd86kRFtsPXUKF75cLF6hFAzgqsaJ9AYSzTjBOrxIo1FYq25SGPEUxsI&#10;1aNF6i/5inGCClteoevqiCQXkIoAVtGoCC/kU6HRlqTR7EHzKaMhvWqZmLac47E8huYeTqeH0Zhb&#10;GV7bvfyjffzkLKdUfI1uR+myFDajojOixtjIxSJeZ2AqWp/G/AfitJOYS5NZDhKPRRJ3axHdLo5m&#10;v9fdfrc3LTEqQvnkUVtzfQdUSGoIQnFFkvEEWgQytX/9osO5165f/4P3u1eHzTgmhc4ky6t/gVqM&#10;BwiMTPkXrn7/48XyZy+AzSSZiqpHiTVsmdCPz164npuXj5Qw9IB+dO7q93sR+qO9hQQGE5t1wIxZ&#10;HVLrKQ7/l4g00MEzydbvaANDJ6pTnPzhDJKswiNjcw7mVlSg0EUFNObgkM3h+/bnHj167dLF3CNH&#10;MjKympvqdMBM3CnUEIYNBGrrPr4WmLFTPxV8i5uv/+qfLQE8seTZpsxBGDB1TzVF7kSiK/D6YFQF&#10;IwkYGJubGxRKpUbT+LC0bu52mdXuHP+dwtPX7pYplY8qK+8WlxfdK7908X6SJCd0Q3jEPqGP/8Zp&#10;bpvMt+YaJj79Z6LyC4FyBFzO8aqxPK1pYq2BUGMoVE0VqycLlKZ8FXTocUIVjN4Goqq5kZfsvfck&#10;u5AQMCnNQYogbSAx1eB1TqM7gXIkDdWrvOg8D7dwV9cwN1qoBzPQg72a8W2w//p9azck05Ymutum&#10;0Gz7sJmxREpfBBJvYDMCttOYaIODzYksRzHTUUKzk7IcsgKYaUE+0s1BR4Xxd24UtLXWt3W2tXah&#10;CDxACCnHP6ESBBpldnv9XX8tKut2vv4H73evDlCBxzglSluhzNpUOBhmIGjA4ztFj1AO68ate+Ae&#10;QVAYaX00TXiyfgJBNxRrBI4hFgwfKfWbXN/7vQ790f6nEhhMbMbNJhoAZdQm4YA/33WKBYcwyZGB&#10;Bkl4DQ0lpWXXbtxCtTWEpOafv7RtV/TWnVHyzMMHDh3jCpL2x/KPHf8BcWRk5EKfeIwo0CUjmK5R&#10;H8mBftP+p9et/55eAh+ABH55gLH188OsO6+f/0QCuDHCIswSC1ggq5XNoZJjHjvSVgTtj0jLK3yh&#10;0HR11Xd0ljyrEWXkOftvs3bzZ4WEO3uvn+O+3m5b1kL+vWmSqgmCmlHxVd8INd+IVCPFymGJmmES&#10;lTG3eiJXaSTUjOLWjOLVGCRq5yQU+wbzA5kBUg9SIxJZTzKGrQwZUCQbCmWeHdAo7q2lUjY7jB6w&#10;0mev5/pE5qY0l9A0540Z7juO+O4+vNpv7xp2IGfF4iSmc4YPTerpJoG1me0YwWStcfUPcV0Z5WqT&#10;CNc1KVCB7GeYxJGghW51DKAUeQgpbIV4bxc0iu2L7MxkocI0KnAgedouk7UA1SFjPFwSfH0ORey9&#10;mSF7+P3xB2dPF1+6UFHyqLWlvh21JAgnCILrqJGoF3MdVJTHmhL0B3Dr3/YUoPnocJTAaf/Q2nd1&#10;iO8n2Fxdo4DL+cKlG3A/Q6NB0+kylHbzr9t3i3OPnym88xAEYhidkYUFhmPy1Ol66xu5yVF0C+YB&#10;+Cu+g48whsK9jY/UTvL3tz1//fffVgKDic2/c2wC229ol6/d2bY7PmwvR5ZFqqFxROmZB0+Ulj3H&#10;93+nQ/2f9BL460gAQyFeBwyO8BCBL+J2UVl4whHHwFjGbul3t8oUnT21Xd3FVYq4nLxZATstPEOW&#10;7RYww0Vu6yMYmyVLt+UuiL47jVNlEF/5jVg1JFn1iaj6b5Ka/5uiNeTUGMcrxwk1Q3nVw7nVRryq&#10;+ZtPh7ox49wAk7bZ3o6o8iRnLQQvJgoky0k2M9Ko7NJoiM22EtBYa9g7Z205MVFQPjpFO0SsGSJA&#10;ELjCkv98RvhF21DJfjenODdHsSddyKLF0pwj6A6AfHtGpBtz+5YVdhx322S6PSmBRV8upaNs5XKK&#10;/pP0T+VPI9BsvpxOQ0MeF9hLqGKU85CjleqByhxLstiz0cJc3BJ3Rty9eq2xTtPU2QEva2PPy4au&#10;3kbkiSP3l8zj+wYdMPwioLQV8EwUyI9vAaDCRN0NupHzBdcJNpOC9z3wNOsQGmvM6srKKk6fuXLn&#10;7mNEd3fA3E/q9SHZmULcn/5F0veQEUMp4uCLbWluwY/JbJAEi5FnD/CMPboNahr58Ynxw7qiPx+b&#10;Ec2PuR4/MSv9QN61m/crq1X1Dc0trSjPQx4a/aKXgF4CkACwmfiMkFvVgeTnnnPXSllhIufgGNnZ&#10;G9WtHY3d3cqGpsMXbs7x2zGZtcU2PMeDm8eIPuyyLX2md+zU1XLLiKKJPOWI+IrhSarhyaphvOfD&#10;ROpxPNVYjnKsUDVGqDQQKo2iS6f6HfBY5r2VxuAwnQXMZUKGUyLDWQoTNGthOstazgAP1zyJ6wKu&#10;i0MYK/jboNTZkTdMhFVjk7Sjk+sMkrRmYtU0cdWc5HK7mFNhXmvWu64MYqzbsHLTBp9NQX6bvddx&#10;XMK+995+cLunb6ybo8TDNtl9IVHH2YjldpKTvGQ4uSlsZiEja4GM4YGWSoPDG75q63TmbKnHAinN&#10;KYO1LJ1tncy02sPyuXT0RJNa0dne0tje1tDV3dz7srGrpwEaIepDEO5eKIggXyAIjURMMHaiQvbH&#10;uJASF1CRwc15+frtgqu3kCUDPP41Nnc9fVZ17sLN+w+foARBB7Rh4nV+ieIqQHWyQbLqOxrqSaE/&#10;UHBfvlqoUmuQEg1FWamuffq8qqWlDdLUZW19jDL84K7pPWGzbuJPvSO6N+WXNYkd6+lpam5taGxB&#10;lTT4QsgEjsR4E4uKftFL4K8pAbwyAy8cH4HN0FrwdmBMrVbXh3LTVoSEp5w8X42qVe0dzY1NefnX&#10;LZzWGrnsNth20WjXVbNdBZODDox3XGe6ImjGptzJUU8Nw4uNxJWTZdBua6bGV38T9+ILcJIkaUzF&#10;NeaiKsuEMvMt+TMDJR7r43w9VwY6rtjm7r3PxRfBz3KaRQZzajpzUhLTMtbVdbPLeodgqVVM0SSR&#10;wkCoNRFrzJO105K0FkKFMefF57yyzxIKl6wRz/eKN1uXa7bvmgW/2FxSaiwoH8GptoovXuUduc+d&#10;iUAzGcpRsOdksGamsWxkLAcZC/TdUNAXydnWaKlMVzQEo4HgM9NzgZw1I5U2T8ZAspZHItMpkm6H&#10;QlFPy8pJ3bq21sa29hZU20Stmm60HsBwO6qGICTqZ58rlD5o0h/pfB+TD6I3w5R95frtsxeuAlax&#10;BzM6XHFf63359GnlmfyrwGaYp6EiY5wFeENCsIeDLYp8ubf7zp2ieF7S1p2RsvQDT5+9wMMGBqkD&#10;R3/IPnTy2YsqfMRhsNYrTgPfzXe0/f6wGYPLaxcqd77vL8TY0ok3iIxKGIne0TXru9VL4MOXgO4t&#10;6D9PfMTUVgfPiD1GCPeBS7f3ZRw/96C0kQrlqK+tPZR3fg5ts9WGTJsDDfAxW3KfzNx3ZYrnnmkr&#10;t83adHBCyLlRq3LH7C00FTydIawwj68cvufRkPjK0UIFdF9ziWKuVLM4pdJFeGVtQu6atVvWePht&#10;ZQTudvEVuC3NYMzMZM9MZ09LXrkw1tN3M2uX6668xUmVU5Nrxwo1JiKlRZLaQqKeyq8x5ld/kqL4&#10;Qv7CM+qU287j82LvzE5+Nietarqs0lhUOTy+ZlZEkSdjT5gLI8PTNdvbPtsL/CEzZMyFOmyWs+xg&#10;QodajKbD5gz2clKSmWWVxpxBkX+5yVluQrpDjOey8itXUC2Z1MYhRR66W7p7mzp7UCQEQcxISOtA&#10;kToqIAoKJVErKWD+SMcUgs3AW2SKXS+8dzr/0rPnldiBnf3YjLDtF8+rC67cKn5cTvAYtuq2NoRv&#10;Q4MGJKNWB/Jo0AGKGgQEbVq7fuu58wXY39TcknP4++BN4cKkTPgZMVZDjFgDnPufTP3GO5LAn4/N&#10;0I+hNKPkSyMMMS3gEyYaM94k2Lrf0TXru9VL4MOXwCvYjBPuh2eMj1Bc6js6nqq1mpbm7p7Ol93t&#10;GkVVRvoBO1qAzTqRrbR2SnLd5JRaE94zS7/9sxmB1gG75wZEmrluMvOItvBLnc29PiPuuulq+bTN&#10;P0yOeTKSoxgrUBilakbL6iaKlON51SbCpxOF993XijcwN4i9PHN8PVI93aIZ9GCfDfM3SafvPD9j&#10;T6U5R/OlQPsJTzVVpFyQpJwlUpvxtYZi7ZdCNXhAbXiVC7lVhhLtN4na4WLNSL5yHK/GjFM1d/ct&#10;BzqHuXRdggd0YhST1pWIBj9JfyyYHeVdXpjGdEGT0ZykrjbgBM3wnCdn2YKnLNnVhc90S9m6mVj6&#10;f/pJ09TcBGTp6W3r6G5p7WP4RTYHgBmqMxpRnUkJxS6ADaT44d/6tz9DYtOmkLi3uORpfsH1kifP&#10;8BGadD82o2jQi4rqi5dv3n/wGIl5jY2NqEVd8eI5AfTWZgBzrVbV1tJ07Xrh3uiE/fGCsrLS+vq6&#10;K9fvePmHrt+yD8QmMGpiZNY5VtD125+k/hdvJ4H3hM2/e1K/VEnD13DXMaWD2URv0/5doen/+JFL&#10;AEiM5ZWLxB5MW+EhbGxuaerpburtVTc31jbUdrY31qsVJ/NOeYfsM1+xaYRbyojQgkmimgncF9NW&#10;JVgu97Z0WzVjZdh0n8gptCiDpdvGBcjG+ohH2G00C8iaElPyTUTJlxsvDtl+5WthtalEbcipmpis&#10;sMisdlktXOO6JoHmLmcvE9KcdrosX7dyvUNUrmNaxbxY9ZR49Wcc1X8LtFPEKitR9TRuzUSOykCg&#10;+pJbBTZQ64SKRYIaAtUCzRC+apQIedVay6TaxdynPiEHAhjb9y1zFKxYJPUA/Qg4Sd6IzYSAc9lc&#10;Gc0qy4vQgqYivmwZCTE7K+QCm5Ek1NzZ2UrClHu7ehCpBIkhy4hkdgCKAc+U6gwNshvfhVP1Y8Vm&#10;gsGUlgzt9nT+ZZS+wEe4B/uxGebr6mrF8e/zj53Mv1dUfO7CVYEkPSUtp7S0tL5WA1d1U2MdvANl&#10;ZWWJqelRcfxjJ77PPvTd7kiBT8DmM+euICKM8j0CkvuG61eeTP3HQZfAn4/NFAbjpYIHpM+arXOq&#10;faRv0aDfQX2HH6cEKGh+FZtxqQSeUb0K1sVe6IJgVMZUFsohiJXbFQpFfsEVdtBGUxu6BT1sfmjW&#10;/E25Vn686a4bLZYHzvbaYrNFOCsmb5wvZ4zjdsPluwyW75gWLDfjPRgWedvAVz7VS2wTeX1eimY0&#10;r+ZTzouv4srnhcocPbZ4Oq8Pdtu6ihnu5C2w3nzCUFhilKQ1lNQO56qNeJpJIu1IieYLkeIzbtWn&#10;cdWfcpTDRJpRfLUpXz1VrJ2AiDOByligMReqjYTqISLtKLHamPPEMvzit/4hYR5ufPoKCd0xmWkv&#10;ZdvJYNAGlyfh70RVDKRXuUkZDIknK85jBd8DSdK2MtriFI/FEjfbZKZLflxMfVtbEwLXu7sRpQJC&#10;BYpRAxiEOBUSqgLZUXiFyQwMDUSzJO0j1ZuBwRQWd5Y8eZp36vylq4Ww5A/EZlB7wkB9687Dg7mn&#10;ZFnfpcgPJ6cdSpEf4kvkxcWlIJ8oKyu/efPOiZOnQd2YKs9BauvBI8e37IoDlkNfwijd0Nisy6fS&#10;a03vZ8T5ILBZpw1Qa7xFZDzSBQS+HxHoj6KXwAcoAbwIunfhNedG8dciZLurq5Uy1fbA5dra0gQm&#10;+ypF9Y54rtkid6OFbCO7dROXhU1n7J1F3z6btcVmXdTScPnchJNGAQIzv+T5u05ZBsktAlNM4m4N&#10;4zwxXHXQzD12dsh307kvRnAV/ztZ+79S1O6JBTT/KIbz+gDXLUGr+d67v18mKTaQ1nwZUzFSpB2S&#10;oDHmaaeKYLJW/7dE+Tex+u98zT+46iF89WieyoSnNBVqx/FVY/lqE75mCijJOIp/8NSf4a/Cihkp&#10;T4O37NvBZIlYNDHdMYlpR7CZ/RpszlgTwGEz493sBMvnJbvZIJxbxnBIpDnlhoU1dXW1gTrtp5+a&#10;4TYlkxVENpFCIcBiCO2vhs2AZ0w+YLj+4eylS1dvYToyEJspebxsamyq1da2kKJUzVjX19ffuHmX&#10;I0gVJWWIEuUpsuzMnKPnL1yurqqq1WouFlxJkR/R1mIK1AFo14WAIRqMbFDsJa95MvW7Bk8Cfz42&#10;k7fol2EILxR5r7AApXUb+rVeAnoJDJQAUQMRFtbd0duto39CcEZPU1tXW1dPc1vLrXt3/daFzFq4&#10;eO4SDxta0MKVOxb4x8z1j7Nk7jZn7rQK3GPBCjXzz5oWUWgZfWPC6rSxIYcnxl6z3nPSzo9jE5Ay&#10;c/8Tk0Tt0CT158KqWWml1vGX7Paedt53zj7mlpWgfLZMPSVVOzb2xVcizRd8zXiOxoyrMeGrxwvU&#10;BgJQgWrH8jVohnzYsUkbKtCMwH6+ZgJXPZqr/oqn+UKo+UygMBQr1gVvD2e4J7OcoBDLCZ0n0p3h&#10;Y0Z9aLCG2YncF3Ddl+eEhz8uKBDHJYQy3Lc4zYtxtUphz09iLRDQbKSrfJFqSVJuQXRKZX7D3kal&#10;f/SNG/hPN7CQr/S3gXL8j92mLnrg2ZOSU6CmwfpuUTFoOx89foKP8BD3WQuIwYAssC1g6RcItlpb&#10;2+BLPn2mAGbwisoabW1dcxNyxdsrXlRmHzx+884jbW0DMUkMGI1/c3Rd3/r1IEvgg8DmQb4mfXd6&#10;CXzUEiCmWnAxIgSsB8HI0GFetne+bOp42dwJV3RXe2vDqbyj0VH74nminXHJ7hti5/lGzPZLmPEt&#10;35y5d75vqPnylROYyZN3X7cUlozzk45ZJTWPOefKPe+5Vb48NGN6+CODuPKvYp8M4VWOSy4zTiye&#10;Ii6xFJdNEleMSVQbp9ZORbWMmPIvxeovhFrDBI1ZvHoqVzOVpzHja0wEpE1AgwJNtS+F2qFC7Si+&#10;xoCrQQHpEQBskfZvfNWQuKqA1aGRjBUyNipV2GayEQhml0ZfRNWRhPZsn4ic5tXf3j55vFaryDt3&#10;Pik6KmXjurS1zCRPq3jXKQke8yNcHBvqG8GIgVuNJGYslLEf3lBwV5Hb3w/Huo2P6Yl4BR2JfkxZ&#10;tCGHazfvnjp7qapaoUuOegWbXysEhIlVVFTB4k2eJBJThlTnjsclZfKsoxVVSgTq9h8O1uz+5bVd&#10;6XcOogT02DyIwtR3pZfA+5AAyYwhqgxWMOQSgo3Ort62rpdtXb0dGKe7O+rUVZXPn1RXV10uLNoU&#10;L53L2mzB3jczJGfmapFzUJSNz3aT9Scnx9yfnvzUcJV0NDthcmjW0h0HVwQJ7AOE5qtzjdad/mbr&#10;pRHcCgPxi7Gi52OEL8aKKw3Eigli9YRE7Rix8hvOCyOhCm0Yn8At1GIjMHILNCOF2pEC7Wiq/VOg&#10;RRsqAksojNiqMQLQmyiMJcpJSUojwYuJe+5t9/Hi0JfKPUEFapvGtJWi+jLLLsvLQc5YnEqzTaEv&#10;Pbx2dfGxow1a5fOqintnfrycJDi2a53Q1zqCNp2zmrHZy7OxHnFg5IIxP9EBMwEW6M6U7a3fxdy3&#10;oauR9z7uz7s6Rj8uYmPgMYClwGbAMOrynr90I//itbr6BsgFfo5+bH5lpjJADYZz/l8tTS2EVgL/&#10;SLZzZ2NDY+GtInlmbiP2E/N1nyniTScw8GT024MlAT02D5Yk9f3oJfCeJABOaDSYKcmaUnSgNSJQ&#10;uaP7JaoUg3wDYbc9cMV2g+apVnb8R/tVOye5h5n6J0/zF367K9Vnd7opt3SK8KlFUpmhf/Io94hJ&#10;fiLrQPFi7/AF7L0WDMHk1ceMt182ElQYiFQjxOp/JGr/S0JQ1hTqL1/9uVj5dbJ6mlCB9rlI+18i&#10;7Veg6RaqvxZqPhVqvxBphwlJ+1RAGhi8x4iUo8XK0ZKa8ZKKqcmVc2VVswQl0zadjWLYJ9IXZnou&#10;QfBXKmNhEmNhmqdd1krHNMaSVA/7VPclUpbHDxFRqufP2ztaYdk+HLlHGOge5zOXs3pprjg2M/tA&#10;OzKmuno62zpQ6g56I7HrIiUICuMAbKYwiyAUfNAQVx/IvKcbNZiHGYiLr2IzpTdjwlajUEJpBv0I&#10;wgOBsYDqX7BZFww3wLrfD89Qi1EFGvKD0x7kYABjjab24qUbBw6doDRp4hzQXcnAcxjMa9P39ToJ&#10;6LH5dVLR79NL4AOWAGBGhzTIGCLOQ2jPACQoSgjdfvmyjWhQiNpuReIq4rdvlDwLjJHNYu8w89g1&#10;wzeGHX3IZUfm9L1X5sffteLfMvLhGazkWmw8uGRrjluwYHmwcFZQ9qyou5N5z4wTVaPF2uES7QiJ&#10;ZoRYBfQdxVWPiK8Zyq8ZnVI7SahEG0FB8tdi9VCxaphQDTV6OIXHgGR4mocKtGPghxaqRopUw8XK&#10;kaJqY0n19NSa2fyS6YFH9rtbJwObUdQZAdiMRVLWonSvJVleTuksB1SAzmC7SGhOSat8H1y+1KBR&#10;3Mw7Hr/Gd9vy6fvp01KCaD9mZ1dVVDQ2wdH8U0drV0drO6rmoNRdU3trK0LWf43N0KNJ+3lC8wHf&#10;2P//qfWjY/9X8QDgzgOMW1tbi0vLEQh2+94jqNEUYefP0emYwP0alfuBGf2QXCsUlIQFpguR/8QS&#10;U1Ot+PHMxZM/nAUq45fkGaN+0H/0VyYH/Sej3xhECeixeRCFqe9KL4H3IQGiBaLoYQ+prUTGTWLW&#10;RlwYVJ92DK7NHSBv+hfClhtbUeCgt6ahJfvHq2v2ipxW7bAOiJy5J3e8V9wcZpzzxkPOkUen+EdP&#10;XJs0PTLfPf58SFTu2vi86ZFnzVMrJibBdl07RKD9gqucwq2ew682Far+IVR9za8241WZ8pXDUMxK&#10;TOB5qlA5PFH1f5KUw0WqKQnqSRy1oUiJNlGghu95Io+0ofA9C7V/56s/E6jGJ6lm859Y+Ut5K2am&#10;0ZGyvDSNRjKmMj3tCE6znGQUw3bWyhUSpl2Cl1NOfPTVvO8Kc7Nz9mxKYCwRuMxO8HAOXhMtTDxS&#10;WFxV39qDcoidIOeEwaCjo6mtDcZZUEUTXQ9oRGGTDpXhl0bri4l6H3dpkI/xCjpSvVNeDZhM4B5+&#10;Ul54+z6U5lP5l5HijEeCPBZg4uwz6P/edevwmKAwRc+CSU5JSdl3x08XXL4OxwkES4LsXv7CQqFD&#10;6EG+PH13v5GAHpt/IxL9Dr0EPmwJYBTF2KvDZqLPkM+oTtyB6DBgc0MLyKT/hQYTd2tnT2NXb3lt&#10;c+6VooDI5OnMrRP8BQbsmNkMtPi5AQkz18ab+hF/s+Pu3IBd2d+GHzTdkGOScN9EWDFerBgG2hCO&#10;cqpAaSVWgvwL6Ds+RTs9uRbFJUdQHycKVWZC1QiJ8u9JypEoCE1h8ziRCg01oZHWPJFPsBnKNMzd&#10;n/LVX/LVRhLVXP6TuT5ivuusNDoIO+3TaIsRBZbOss0gEWGOqTQ7NNSCFNFsYhm2oUz3XWtW53L3&#10;XxDvP7pplZSxeL+bo4PzOmd6SGLO2XJFc1sbwIVAMQzcrZ0dsBW0w+n8F8BmkmiK4ILOrrKnzzMP&#10;HpekZmccOFZ450FjUxN5Poga3PkLNpOpym8aMTCQXCuKYK0Pm1tbWm4W3j1w+ERJSTmiGog3n6pA&#10;NfCd0OvNA6Xxjrb12PyOBKvvVi+BdyWBlz3tpBFrI9iuSPgTNqiRFwo06KVbMC4jWqi1o7MeaUad&#10;nRin71eq1/CPGLps/+bbzG/2XrXfnjdl6eYZLqHLgjmLg2IWbuQ5b+LT1u1zWRtp6rbPbH2W5d4j&#10;M3lnpwmrLfiaWcnKmZJnM/bcnLOxYH5sqZW8bqJAYSxQjxYQBzMU4hFClalQacFXWXKRx6wZJtCi&#10;GYiURiIlidkWaAwFWqRXGfLVxlyVJU+ziFc+35sncZ2exphDlYi2T6UvhMtZzl6a6emawXKR053R&#10;MpgLMtkLkulOMStskwIZ2WGrpYF0Ec0x2jtgQkj61J1Hv41Iu1Zc09gCJ+lL2AnaOjpbOjvbelDx&#10;gmBz/wLghqkfs5YuGP//Y6tdvKI3Q6NF8BbIQHCHDx87nXvizN37jxCejUR3+N1hpaZIWH42HfRr&#10;z79swPPR3yjGtJfwjHTC51xXqwGZdkb2YaQ4A4Op/Kk+cWIbCwSrx+b+p+vdbeix+d3JVt+zXgLv&#10;RAJvwmbide5ESivAqBdsYa2gpMc4/bK3pb2toKh0rSh35saMSSlPLTKUK6IuWDiFWHvuYO9MWSf9&#10;0S/9Ij08jcLmaCOnsFEr9nzjtmXUqoRJ0Y/NOcqZiTWT9l0f45482iZmvPexqYIqE27lv4PNAi3U&#10;aAueeiGnbIE3P9Ftuow+W0YHZ6dDOts+jW0rJ/WhndJojlK3JVL3pemMeelMqxxfGp/mxPVZJl5H&#10;k/gtF3o4hHv6mYfl2KcXeWyMv1T0vLkNENXb0NRW19DcCCd778ePzXiqwGsNHk3UcARdVxw/9eqN&#10;Oy0tZE6GaRqY4hChjTv/a735F98zpUz3AzM2oBqT4MGOtqaWpvqyJ0/kmYfiOOLKygqd+VqHxJgc&#10;kHA7iklbj83v5MX+dad6bP61PPSf9BL4z5cAhlGSYoUkaLgcwYbb1ZV17saCoKhp3nuc9+e5CS8v&#10;8Rdb0/dNXuztELgn8Vh+vPTQqh0x20Wy6PRce3rwLDsv9zUR8zy2zxTdG5NQNH/vD7N9Yok+HXLc&#10;JO7JF2KtgaxuSqJ2Ar/mC7H6nyLVkBTNEEnNSPihBWAjgeFa8xVXPZGjMeVqxomqRosrDfkKY67a&#10;IKFmDLfKIkVtw78z02NDGs0qHQWh6culDDfQc8oZK9KZSzJQNRKNuRBJz1RbnI7oMC8ngcu8GHvz&#10;uCXzEpyY22m7jHednix57LNHcKW4oqK2qbGtq6W5vbOdCtumauQQWy3Jeyatz5Sr20O5nKH6vVUb&#10;qIW/1dOBu4ClH+GwoVM9sZOkLFFVA7ATtwnfRM/kvlGWENw04i2mThMbVJBfTz0q2zc3E/cwVb2j&#10;rq4OpuzNOyJv3HpQrVDDvq07N3JI4upAb7+cOJhI0DOUaQB2B5nAEOTGSqdeU9WoyMzuxPdnE/ip&#10;ed+f1Wq0fX8iFSRJIS/Egeuox/A9nV6u6wRfwx78iaqD0EnZcN5KSPovv14Cemx+vVz0e/US+I+W&#10;QB82UwyLwIAjV4sWhcaYOAeas/cu2pruuIrvGpxivXLn0sC9WWcu3ykpP3CmIOPClfyHJaHhIqsl&#10;3jauQYuYe0x2nx0Tfdkh5pRDaOKCDek24mLLVM0nfNVnCRVTE9VGsc8+Eyg/ESj+KVH9Q1QzQlAz&#10;Sag1AruIQPsVT22aoDblaMaKqsZIKsYLFCY8jSFPBW7tKcnK+fGFM2mh6fT5mSxrKcMlle4mo/+M&#10;zWyrDNY8WLPTmYuAzXK6nRT02isdZbRFYuc5QicbjiMrdNn2UcFHjBMKV0cmPqqua+jqaensbaF4&#10;OwHICIzDAlBC+9OxGY8QAVtK3dSt+923FID2wTZuEBZy3hQw40cUEBL7B1RhGOMRhk1aextwlZBt&#10;NjeD9Oth8ROJLOfK9ZtVNSoo0PgxDodusaHrnJJB31MMHIU+DRDFBtbAWmAqOsfe1ubmxvp6bIB0&#10;5Nr1O8fyzjx4+LitpQWHI1+gcBfn09LaikqBiDuj1G7yc7JBnaGuW+pCwYJCTkO//HEJ6LH5j8tQ&#10;34NeAh+cBKgxmlKdMRR399x4WBYmynYL2jOfsX6xz3b3gH2+W4XLQ6Ls1+wMiZGevPow+/zdYE5W&#10;YFSq67dhnsFR2xJk7I37XXakBcmvRhy+GRCVYx922FJQasqvGM2pMhFUgyBsWNxzS1759ITScfzn&#10;XwqrhgqVI1EAA+nOYs1XiBHjKc34KgRsjxMpUJwKLJ6G8D2LUQCjanbEjRkeEVKmdSbs2Ez7NIYd&#10;1iAeSWctTsc2Y2kaIc12lDHtZEz7FJpdOtspnb04hTY7yX2u2G3p3mVeKxgx9LADjttE8fn371fW&#10;17d1N7R1NrZ1NvX01nb3auF8BnAQoAJK9Xb09hKdERKh7tJbacy6L/+xu6ubJ7yyRpfkFmGNyAAd&#10;lOKUCYhDYyZlLfuUZviPgcqAZ2jS0H1ReBl/wrq2rrbgys2swydbYDFoB+UMgJxcH3XfCTa/anYG&#10;zBKc7UsExxaQFXuQeaXDbHysrqoBMKNVVFYDlKFgk6/8rDRjAzt1e6BzYwONOvdefNT1TL4wQFn/&#10;Y3L7q/9aj81/9SdAf/0fpQSoMbrPsg2LqbKu8UbxM9nxfCe/zXbs4KBdfN+N0Uv8t9r4bvLfJUg9&#10;diUi7YzDmuhF7C2z7bwiEo8WPq3kHMjbKjq6P6dgfUzWEq8ds/x4k7gPp4iqjDkVppyKsal1QxIq&#10;5iY8mBdzZwKn5Gt+5TCRaqhE+7VYO1SiRpssUE4WqMeLSH7zOIpte7xQYyJUTOU/m7n3+mxGgpi+&#10;QM60ydA1tk26pw2w+f+x9x3+URzZuv/Be/deb/CuvWtscrTIILKMwJgg24BNUCAYTMZYRCERrIRy&#10;Gs1IGuWcGI1yzjnnnEeTZySNpJFmlOB91S1k7tret9jaNTbT1K/paXVXV52urq++U+ecCjTQC9D/&#10;3N/giK/BYV/DA74EnvUCDD8LPLXX13Cbn+FOQLjzsRNnPjM98w1LzzLkpGtMeHoVX46Ak1ND4xP9&#10;E1PCyWkhFtEE0BE0JJOpsOOGIhhaV5z5B4T8F3/+jBaChwEvsQf0/jAhQ5xE+QCzgFq4FONKcGTA&#10;MIgpsZweVwM1CRgT/zASrKuguDyKm5SaCfflhorq+qy8koycwrLKWkr7TXQFs9hMZU706C8Xm1jC&#10;UXALR3CKlBNGDp9onMOTZTJ5VU1DcmpORHRCUXElmDkuBjUnTyeSowpELXmGkgGkUR4qXjfszohW&#10;HFlRqEzQmkhZs82FBDTYPBdS1OShkcBrJgF0kfQGBScSQlsqxyfqOnpuPHb45oGtZ9BTwwvGn5y+&#10;YnDPmhWdllBY/5AVe/CKnd5Fq0+O3whLK+GPjnAKS42cucccEz665rr2yB2ts05alplaD9M2mWXt&#10;dmva6Va6zbnwgFXyQYu0jXZVi916ljLFi9xl8xG500P2vodsJUuygime7y55D3FIEFWbBUotWezB&#10;X8Ps2Wxdtf18oOXJQ94ndYL0t4cYQY8NYN4PB6pA2IIZfO5v+Lmf4cEAQ11/A91AI0QKAzzr+Bls&#10;CTq1M/yrT1gGh786fPn4BYf9vnXa5knfeqUnlLYL+xWjY6CQyqFx1RBoHKCR1J8YQEFZrCahTYm2&#10;9efB8894t3g2KDAKQHS/FJslrBWYRiEcpmZBSPEn4BxmfxE1hbBSgCWluwbJV6uhxB4FVA8qBoUi&#10;MdTXzkxfcxtXJjsYc8wRMcmJaTk1dU0SmRQXA5hpRT4eiqISWKa2l4sNlAV8QmsNkEYhpFJpQ2Nr&#10;QVFFc0tHXX1zbHyaX1A0Nz4dqC+VykhhCP6SwuI/utTYowZk1EAtS4qfo1igSjUGpCd1JEMLQrKJ&#10;zDXbXEhAg81zIUVNHhoJvGYSIMD00gaqMzGmFAuFnPikrNz87Ny8sxevXTD9jh2X1iiQtQkHmNG5&#10;BqbsMw9979oGFTb1xOTnfefpvcuCo2XKWXXZc9VXLlo3AlbeCVvylfP6U8577nN17zM/swv93JR9&#10;+H7YduviD527VjPEMP5ajjlmpmwBVodkiRcxRe8wpIjc+d9M2X+xZG8huJgXf7UXf5NTi87N1Dv6&#10;x1jHdwScWB9itDkIGKyvF6h/JMDgqL/hYT9EIIG7s+FOJBiIBeofCDTYFWiwJdhoe9gZHS+jvVdP&#10;nj15xWFDoHSRTfUBy4Rb7nEF5XWjCsnYsGxsRK5WDYPrEbpHoJgkbABmOv2LXPnly37Ou6WeSYpA&#10;cBPwSWZ5gWdAZUAaOPELijwD2TgzNDTE6+M3tbZXVNfl5JdU1zZiMebM3KLYpMyQKLgvh0Zzk8GV&#10;s/KKC0oq4dOsUCjGVKPU5DSZvKCo8wwwo8B4/svFplCTCr4yPSURS3LzS6I5SUGhMdHclJjY1KCw&#10;mJjYlIam1hlbMxIElNh/AYmB+7h3dGwUJJ6UHuXGAcWn6RoBrIHNSMB+AuqEwWu2OZCABpvnQIia&#10;LDQSeM0lAE2memRodHhIJgcrUje3tLow2dzc/HZ5v3RULVeq8+t6rANTLXySkkqaW0QDt22dDp39&#10;+qMHYWu+DV57PUD7TsTG2+HLL3ksMbTXMnTdfNlvz5UH51yD4BV96F7I1ielS517l8IS21W6yElK&#10;FotkyhYyhQsYfe+78f/ujrDb0j+w5G97iOd78rW8BBvce3Y/qf7mzCW7k3qe+roBRrpY3yJQ/1CA&#10;/qdkptnw0wAjvQAjxNnWhcYb4bXBm7EeRpDR7gADXR/9Ay5GhhevPTn2MHoho3cpo3s3lrC84x2c&#10;mD84KB9VDo4MycbVCL8ySWyRidKAwDI1N0qCqf3ngINAI3g60ArwRqZp6YRCAd2kMhmAsKS8uqml&#10;ndcn6OHxauobC0sqUjPzuAnp7uzgW6aWj6ycfYOj/UKeRselwoO5saUdXlIUW1Ui+hmmnKn6EXsx&#10;tD0aiWfpMkASRmcvwyTBUUKC8fDR5ua2p9yUlLScvIKyrJyiopKqqur6Pl4foo7gMlJgKkAYzZIB&#10;ujjg8QUNzW31TW1dPX0Dg2QDmwccIwGqsSfYjCGIZr557joCDTbPnSw1OWkk8LpKgBBHMDS1GlCl&#10;UquHhoa7e3qGVaP9yqEBRf+ockQ+pKzvFdZ08QdV6m5Jv4W7z+Hz32w5bbH8M7PNVwI+tsrW/iZ4&#10;6RHzD08zN9zL3PY458zNO96cmHOWbD1zzgan+ndchX91lr7jLH3XQfKhG9yrZB8w+953bVvq0ryC&#10;0TGPKfwLS4643Mu8sBQVfwmLv47NP37V5obR5SeGpz0MTsCTKuCknj9WoDLaSzHmg0GGnyEFGh71&#10;g1GY0WF/wyN++odZx47aHjltdspy75PsTR49mPBGeLKPGLUHvothZzSKRtTDhJEqsJqzclKtpBCG&#10;oDNgkYrQQuzB/oOkjvIHhh4YUWIQtQ2YB1xUDioGOru707LyXFi+Zhb2jgzv8KfxkTEJoVHc4IiY&#10;hJRscOKgcO5VY7Orxg/8QziNTa0AS2ptZqJPhvYbGEshNOzCCGHFawUko93RwIw93jVtDf5yY1SN&#10;KiEbvOh+ubwC0T3T88QiMdTRYPEoFrgvbNCIEhvHlPYbD8Ux/oSn8PjC3MLyuOTs+NSc3KKK+sbW&#10;4rKqlIw8/BUFgC81CjGDzZr55peF/suONdj8y+SnuVsjgd+CBECh0NmCO8GiVyKTo0sfx3TmhFog&#10;l4woh9BlD5Iu9hnSGNKz5xLlCCsydu8lm6V7Lm4643LAOnPL9YBln5lonXL88GLwgiM2t2yduEXF&#10;F+2DP7VJ2sxs+5u75C/O4neRHMQr3RACTDrfvfsDm4ql5nkf2lYscevFfPN8T+lKLBDJ4i9kCTYE&#10;yE/cYl46Y2xy4rztCSPGyZOe+l+wDQ74GO0JOAXvqU+CDPUCjY76Gh73MPiSaaTvbHDS9vjx746c&#10;uPvZOeMztgddyrayOpd58OY5tO12rT5im+KcWJvTwCtpbK/v6OqVSIYxG0rMn8DkoJOFbnYaalrC&#10;BomtEtnw0rCnmSV0zS9RTFqZjb/i3IxlE339//c9k3xf2iYngaOw7UJBgHmj8n5ZW0dnaUV1ckau&#10;d0D4Q0uHm/fNbZxZYU/j07PzG5tbR0aGAJBwVaqpa46MSSqtqAXgIYEZAymBkdhDpYwjlJ3QVDLW&#10;IF7Fs6hMH6AIdHXwc7bMeP2oPPYCgSi/sBwzzSgSMkeWaBjEVJuYXmNRcDIAQEJJID8w6d4+QV5x&#10;ZXp2UWkFuH1rRXVDQmquq0egg5s3NPDIE4bixF5MM9k8K+s5OtBg8xwJUpONRgKvsQSg+hydJkk5&#10;+WwMql3YLxN9JKJyqybVw1PqoYnxEfXEGDr+UfWkUj2FKNyDqklnls+1mybX7pubuPqefeSgo39p&#10;+9nbG6/brjC4c9Ga/el162UHr6y64r/IqfmPHhKYai9ldCz1Esz3kb/DlKz371t6xnXpx+c2G5ru&#10;tSva4SVdxxCvY8LjWfJ/WOK33PlrHOo2XQ3detJln77D4bP2J889vHPutPc5neBTOj7Htvof3+Vu&#10;8PX9E7dOHr6tZ2S34QJj0UX3pZe8VhtHbvyucINF45IvvQ8GlO225q497ab9tedHppF7reL2WXM/&#10;tQ2/4RPX2z80OT0xrJCpx0YGEe9qYoLEJhkFiyVIBDUscA7zvtASA+FqG1qkMjnRxxLdAqGnABuQ&#10;QoViiCKsILwwJiNwjo0GPOAfDggKAh6RBVTXlK8a2eOY/MSDCGMGwmEY1NjcEpuYFhjOiY5Nhipb&#10;IBQKRSLMLwxCaTEGBTUU8Goq/iplsgZs/UGin/6z9wTe1QR0W1o7MrMLm5rbAMhAfai4UVNsBJ5R&#10;d8obCmO1gf5+zD23tncCmBtbOgYxtz02BrHAxTmvqMLSwcPM3DG/qBzO1pAhFDIYOkBlAeINmfzs&#10;QmpufFkCGmx+WRqaY40Efp8S+CfYPD0+MovNYNZj4zPYDHguqahs72gXDPS3DSrC8ssv27H1zNw3&#10;3mGtMLq/dp/+rpM3luw7t/qbwEUubf/Dkn7gI1vtJ/zAseUPNm1/tO9a5tq0wST6uE3YCZtwHcuC&#10;tU/a17kI1jMli1ji//KW/4+vbIdvr55zmZFt3k3H7HsOiVfuutz+6hTzDKy9dvsf03bfv+jhgSPX&#10;P7v46C7L2Dr2U+dsHZ+aT4Ja9/t37vPt2/yked4+23V3fBZ/abJM757Wl9ZaZ921TWL2u+Yfsuec&#10;tvWt7xEMj41g2AH06R8dkUFzS4J7EL8mEE2gCGCYZqXQ9Hr4hJo8so3gJGH9Y4ATzgNzga30BcAk&#10;/ESzoMEYOcA4ikZoJXIFKydohFtmNkK3KWwG3GIiOTEtix0Q7uETHMVNrG9sgskXigBdBVFXjI2M&#10;qUgIcOi9QbKRgPI/RGX6zC9sl2TYAWW4agxW2emZ+Z2dPWRkRvQKM9WUSqTdXbyW1s7GprbSsqqk&#10;5AxubAonPh30HUZnuBeEHqMZiAVY3tndm5yWExjGLS6rhpTooQgyxDUwOv+FRdXcTktAg82alqCR&#10;wO9fAsCW8WmS1FMkYS0IJGoeluAIDSVYxEqFRSPGMSE9TXgQkko9qlRX1bflVzYVtgiji7vusWL2&#10;n7+xat/na/XZG4058z+7v/ia3wKHhrfdhQu8RWsDYZvd/SeG6I/e8g2OzXqWiXEljaFJucecctY4&#10;ti717n/HQ47IJO97i973Fr7Llr3ngSUjpdt9ZbtY/C23cz8/YWdy9CtzgysP9C8Ynzync4O1xSxp&#10;l0f7emfeh0946x142+y7tlo1brWt2s6oWHrFbc3+4+v1Tu36ykLnKkv7sveu+9zPnLOPO3DveHBE&#10;iuHxSdWzqXGkAfC/HsQPUwBFgC4AYChje3p6+/gC5cgwZlURxCMxNTuCkxDFSSosLufzBdDoEt9o&#10;mI7Bpgq0dwxhq4fAnqEkxh6z9cBhHJM5Aoop4hgJqDwwqGht7ykqq41NznFy92P7R0TFJMOyGus2&#10;wgwb+Ei021g5ixhvQ2FOgloD0mg0x1sg53/AmOcEm+nqKAYHC4vK0zLyYKqN52JcQpVhSjE4gJAj&#10;oVEJkTGpSGFRCYGhnOBwbnVdE+SDa9AWqJLD53kMh7hXJu9PTM3xDYoGeOMnZAtxAblpdfrv/4v6&#10;99dQg83/fhlrnqCRwK8tgX+GzSBPZE4W/rjP4BeMqVnAM9ghtjFEv1CqYpNzb5u7XjR1MXVDKJKM&#10;e0z//dfv69xO+ci+ctVFr4UXmH97kPtnV/4Cb/EqX/4CZu9bbqI/ePevs67adcM/NK0kgJN89Eni&#10;qie18z2kf3ZHwnrPgnmevLdcBW858/7KxPy0YJObYKd5zanLfo/1r9394mvjL84+vHTriFuarnfT&#10;RjZ/hatolb14k4t4u0PvhvtlK69yVt4KX/K1zbbjlz6+ZKZ7yW7rWftN55nbb4XvN+eedov3zayS&#10;K0eHlcNymXhwQMYTiZ8mZQF3Y+NSg8NivAMi4TLk5RvKYge7ewZ4B0SwvIMRR7qopAKeRYCoCE5i&#10;VExiWHS8X1CUT0BEUOjTjJyS1MzC9s5eDGSAytiDKEP3DRiFlGT9Aw3NHVn55ZyEzLCnyYjVFf40&#10;KS45C6rgPoFQJoPiWkHwjNJ/kzEPpUymSfnLe+oCEtDsR9PPa0EvyDyyJOOArq6exOTMnNziMeUI&#10;pjQQagwnMWJA4BFObEptXePAwIAC5mrUhsEEuDaZ+ZicgOYax6gumZpWjdHHEokUxmuQZ3Vtvby/&#10;H5Zm5HrNNkcS0GDzHAlSk41GAq+xBIjtEFmrAPpXAMosb6aWL4A9MVkYg6AyEmZdqYlX2BVDw61q&#10;7Oyy84v48paN7jU3XROOnlXiYcvgnVfstpy2//h2gJ6Z746LVttu+O56UrrNqUnLpmaxU+fbTj1/&#10;Yog3ONRvv+rDDE1h+kV/bslZaFXytmvPfzP4f3HvW+vVt86L9y5b+K4Hfx5TsthNstpdssWNf9Cu&#10;6osHHN1LXtvOee57nLrdn7eG1bfPV3ggQLjLs3sHq03XvW73g0Tt0047Da10zz4+dd/hogXrwPmH&#10;e0/d+fTS4y+u2xrcsDX+juEV/DQgPCYkiuvu6R8Szs3JKWZ5BltYOZs9srG0cQ2J4KZm5KZl5lXV&#10;1MNtKSk152lsSklZJSaAsXpER2dXYUllakZedl4xLmhta29uaYNq197NNzQqvrm1UzE8DA5NLKSK&#10;KpPT8wPDY4Mj4sM5ydzETEB4eVVDW0dPn0AklsiGhslkNhn2UIkIn9KWA+xoGCYoTFl7zSI0WtAs&#10;mv7Dwc9rXLOZ4BHA4PLKOoxRSsqqadAFOsMEDMexiZkIPAJ1AvXSScwvMiVPHKIIuccBgqJgTxoR&#10;0YQTOCdaFdVYa3sXnL68/MKiY1PaO3uo+fv/oCn8zxPKb+QuDTb/Rl6UppgaCfwiCQAX0LeCPAEX&#10;ZrAZQI1Eel/ot19aChoXoNeGmVhnb7c1w+PzCzd0z9/faxquY1u20yJn94OIj26yd5232XD4xp4L&#10;3+3+ynTn1/ZbrwatvhK1/NuklS5d8z2wGIZIm9Wp822gR1gayy/6qH3iEseaP7P4/9dD9A5bvNmj&#10;dwOjY0GgZIEfCSK2hPhcSTa4S3d59ul6NGjbFq8wL1rh1rXQSzrPvO7DqwmbTFLWmaWseZT8kU36&#10;4SfxR+74fGMZwYgs5JY0ROfXWAckMjkZ0VklkanFUQn5OfllVdV1FVW15dXVoMVePmGlxZWZ6fnc&#10;mKTIKG5kNDcuMT0lPRdY0tXdC+N0hMHq7u5BnCyYSUNLMAYX6cFBsUQql/fDTgpzxtiDAUN56+zu&#10;6xsYQVTfMUlP41KiuKlJ6XmFpdVllXW0469U1o/VlMGkCYLBixwrZ1MbUUrTamsy5z0zQsJ7oIH4&#10;H+D4F73kH9w8a1QGbJbL5fBmjkvIaG5pJ++Xji5CBc1GXeBVBR5MgpRRq1RRwEwYM2aasQcY44g+&#10;iVZDzhNjOuhVxiArhCrz8A2ra2yBup6q1w/KoTnx6hLQYPOry0xzh0YCvz0JoM8kdsjAXRhpQ32N&#10;RPM4dLUzlJp05LiM2gg2j/fw+Oygpzce2X9x1Uz3guVu48C9jxL3mqftvc8xdQn66PPT27+8oXPe&#10;btclz9UnnBd86bLw26RVrL5VbMliR95G5/oNV1h+nNyAsKSTjsnrnGuXeoveY0sXe4nX2TZoPSx6&#10;36f3vQDhfDfxchfRQlfRQoZkrad4px9/qw9vFaN7IVP8nlPbe8ZxC/Y/WK1vq33dZ4dJ6Kd28Wc8&#10;0i6yEqw5JQkd8o4RZe+AorqdJxpSKjHXOzYuh4uzemIInG8csaKHg0MiGEzvtPTsltY2oYAvEQn6&#10;+nhtbR2l5dW+QVHVNY3wKaJCa8AOi+KBlKcvAS1qcUbCDFWIKT1G/Jrqm3MLSnIKSvIKSvOLymBr&#10;XVvfAsdfgBMwmMyzEnX3LK0k2EVNHhMrbggVAEzDM3VMJqfpRID5xZ9emJXNZduaxWa8dQQaS0rJ&#10;Li6tkkrl0I3gDEgzDbpxiRn4k1gsgRQAxmgnlO6ahDfBARTyBJ7JvDg1tiD3EIswcGtUGaiP4N7B&#10;kXHg0Lh4Lkv/ZuelweY3+/1rav+mSACI+wKbKd01NVtKYIFy3YF/KkEp/CbywLWU6nJUqerlycvr&#10;Ws0ZPvtPf7td32TnJab21ejt18PDI8Lv3Lv/+SUrvXuRn9yLW33SbaGB54InVQtdu1a59W504699&#10;Urz8rD03ty4tq/Ksa7q2Q8VaL/4yT9EqBm+Fcdbis2F/dq35k1/PEhfhWlfhfIb4D24k8vZqb5kW&#10;WzKPIfi7u2SBc9OiuzFaxx7rXHY7YBqs9zjsS7toI1a8EZN73ifhZnhqYnWFZEiuUCCAigJhPYAq&#10;wxOTMpVaATM2EmByNCU5mcViB0RE1bY0isT8zo4OhPJoa++qqqr39o8oK6/GhCvQB2AMmy9qTyJr&#10;ArIob2CAFD23SpS3wCEAEuQDKKLAlFBJQiAJaM0kHJNEh9Yi/BiQPLPBrps27aZ/0z9nz5DBEaX5&#10;fvmWF7f+ov9nsRn8Pz4pMy4hvbOrB7WhAoyMDykUdBVguR0WGdfR0U1YMlV+VJZyiCLmXZRMyHgF&#10;GhacxhkkUGTIB4CNaenk9Ly0rAIQaAxiIPtfVGLNzS8koMHmF5J4M/4nvS4Zx5Neg/puNZNDb8aL&#10;J4CL9w5iR/AXxkxIFJ0D0uCIVnejMVBwQnE5XAfcQQ88qhrH4kfmrGD9ey57vrbZdNJux1fO1s6e&#10;TL/Qy5beBhbhJyxidL/x3WocusmmYNHd9EVPmtYx+ja41K644FLSxOvs4huzM3RsCzYyu5cx+rRc&#10;OlYbx6465a5lEq3tUqTl2rPGg2i2/+QuAUJvZInWuwuWu/KWe4oXePEW2dfusMg+4FS636lE1zpr&#10;t1XqHrs0XduU3VbxO0yDb3qEFDe3DSBwCrFgGgDHhVZaOqwcnUSxiQVyXU11SEiob2BQRnZmfn5e&#10;XEISjLyS0vMzc0pgPt3U3A50AUoBcABEdHQO1BogDQQi7JlC4hc/aVNk8gHRCbIiVBJ0mVZTE1pJ&#10;J3IBJVzidoXmNYvEs2D88pnvc3wJy1+xURJe/qO3IHOMF7AXiUShkXEwecMBAVhq3UnadBzBTDix&#10;xDYbjlWQA35ihIEqgB1jIEJNeqDPoBsPDdVkXAKKjGwwZKmsqUfQb8zEk4WlseqzxofqR9/Eq598&#10;ZWxGE8AX/KoJrYNqwtRonLTlfyVR02DE0+MV0o+30FeXy+/gjhdqM0RIIF/YNKVFwyeGyEJkRgyB&#10;/cahyMNH+AxX0n/9HdRaU4U5lAB6ZKAWgk1OqUd5QmFMbslDRrDRTbsjFx+dvGFt5h520dz1q4f2&#10;t90C7jEjz1j4773O0DrP/sCydrF9q7Z/n9btgILahqEBkX1o2qeWydudGtcwere4t+2z5ujbhB41&#10;djxx30PbpWGBp3iet/RdFoyxu3bYNO90bNVhdm1j897yEv3ZTfgXrGTFkC5zE3/IJAtbLWHysSb0&#10;UqZsuWPP/gchTtG5jWKs36wCdR7HGlTEshw+x9Pw0p56/ryiotLX18/Pmx0VFpzAjcnMzC4pr6lp&#10;aG9p7+ULpYOKYZUa3wLZ8D9wdQ5FN+dZkU/4JzYKmGeGDLPPxReOGuEOgCU+82huoqdfSGpmrlQm&#10;JbrscRXGZNQgYxLhRLwDohD5S94/iJ6B7hzA4wHTuIDoCcg4HoMQkhv6CvzEecpme7S3j8dJSOXx&#10;+zBVTwUhAb3WbHMjgVfGZjz2VYEZ12uweW5e16vnAujFzCIgGMY+NFpD64ZvFXt8uciPPglsxpWa&#10;TSOBf5AAemG4CE8gXIdqVDA8UtDYZeX19OjXZodO33YMig/OKIqrqM9q4/lnVl13jtYz8d9mmrjK&#10;Q7A+YGCdV/fq+9HM8DheX09UYcvRJymbHuZu9uzTdqrec98noEbIzqzXf8De4dnxgXvf+2zx3xg9&#10;C27nfniJq/2oSJfVtsuz/R1v8dv2HX91Fb7nKlnmKlrNlKz0kCx25y9x7cVaGstcxNtu+NxjJ5Xz&#10;5MMAY+jfhxUTmB5WkXgg42C/z5+3tbVnZWaUF+XzO5uV/aKJsWFqVplgFYXEaPEkAXNocvkPdX+t&#10;fv4ELs+cRlGBndhImSnkBP2FLzJOgqN3dPVd/va+pT2jtKKKCiM6RvydKHsu1F45OhafkpOdX97N&#10;EyKaCg3DKjUU9YQlg0ZRWeJBVN6koyDIDPI9ONifmVsQl5IhloiGhgahqwCc070KuVSz/TIJ/Bxs&#10;nmnRdLt+zfa/TBq/n7tpxMUeoEt0WhRpRvVwBpYriM2IPc6TC6YxKCb6bYyXfz/119RkLiSgnno+&#10;Pv0cWi7MUJJFDZ9NK9QTde09PiFcZ3Z4Y0evTDXWPzlZ1Ssy83z60ZkHm0/bbLPInmdZvcq3H+5P&#10;u9zaTz8IiC1qTakV3Wbl7DNN1rYq23KbY3DTslai8M+u0Tn33VqbmmVs2aqg/oWs5oXXAlZ88WDD&#10;Rfett4M3GQetZLasYvWscete69Szwbl3C1O4niVdwJAschUsp9aj3MBo22OT+TihuUysBDwDLrCC&#10;8+jwIGBDoRwFKEH3Cg03JkjRssefPR+h4pW+LBga2V4+89oez4Dwj/0HYoxumDYuA25iOhhcGTCJ&#10;CGYKxTBgNCiMa2HrFslJRLwVoqKnonMDeTFSQUeAG+H3VVJRV1Re28MTEqX2xCQAG0MWcgHU+xRd&#10;ftGZ4H6sM60eGBxoaWvzCY6oqK6ZmkCHQoKa4bH462srw99WwTTY/Nt6X/9qafEh0Qm4i++FRl9w&#10;nwEFgt8SzoBEA/YMeBO997+auea6N0QCI+opEnwbtBJrMIwpFVgYeXJK9QyA/UwgG0CfzVcoSts6&#10;OPnlt1xCdE6Zbjj5aLdd/uawwaUs4fv38rbY1eubBjIiC5KqBFbh1Xvvxi2/GL76rPsdR5/yXvF3&#10;vtzthiaLrse+b9/6rn3z23bVyx4mb7nO1rkbtPacw9Jj5ovsqzf68LV9xJtZoi0e4h1s6SYv2Xx3&#10;2XxX6VI3sZZj305//ua73EMPIh4FZGSWNcLMWKkYHFFAMasegG/x8+fU3Do1m/ZsWjX9XKGeGlZh&#10;oEopZMGtqdjXBHio7TV/pz8GyjPnUHIy9U2IMIJyEicoKA9wgiK34x2dvTZOXggogkUpEEocQyxM&#10;FVOaatxCAmijp8CV3b38nIKKsqpGWf8gUWiPY3krki+uIcBP9SfQvakRbg34OzGOlSLzi0qZ3kGD&#10;gzJir/CMaL8JquMizTYXEtBg81xI8TXNgwylsdEoja8XnzI+M5yhtFXU4Jky/cAXRT4/6uLXtCqa&#10;Yv0aEoCLzMjUNFFToo+emkRIamgtxzANCQ/pyUlY6rKDIy/dffTI2Ss0vdgiNF3PxOOQic/BW54H&#10;b3vvvMTaecXrs8c+N7zjIkubnKMyjtvFb3Ot2/ckKyKxWDY8xYgtOXjPf4t9zVZP/qp7aVqXg3Rv&#10;+p22Cr4fmPOlRaS2cdQiF/4qL/kKD/lyd/EylnQJWz6PjUWgZTDnXucl0A6UYmXoee7CHfYVB82i&#10;TJgxhTWtoHxw/YLRNcCGNHuAxuQEomcDkCi2iHEpCYX9D9uvIdpXfuY/w2aCzBOY7oUpFmguABUV&#10;xxuDpZZyeAgG2FitGVUmYxFY5890AqQroDTez2BcTXQOE+penqCytrG8Co7KbXD4Jv0ENTkwi82Q&#10;KF0MnMHqILHJGUERMWTtSzVpF8jjlWulueGnJaDB5p+WzW/5LwR9KZdEfLY0NsvkAwiogI8Tf6K/&#10;TxxD80Usd8mwm+x/yzXWlH3uJQCKjKWr0J2Tvh6saHoKjq5gVLDGheK0rqHF2NTi0IlTNx7ZRuWU&#10;A5t1LlptP/N43aGLn1yx1/naQUvPeOeFx4bW3pzK1sjC2lOM9PVPyj+2K2CHpPEko7bB6dqGlhst&#10;S7cwezdal62/HrrlrO3nNxyuunCOPArdY5WznCle6CpexJASEzCW5AOW7B0P2R8ZordtOpbYNmzw&#10;Eb3tKpzHEm99UvyJScQj39Tqdj6gF95TUNZCFmSsSaaSSRArKHLRxCnfXfpP/wudcfELyJl7Gc5V&#10;jnQJf3QP0y5UEECKROm01YqBQX6foKGxJTY+zcnNu62tE29tlCwzRrAZDBv0GXt6A5xjmAUqDEEJ&#10;RZKyytqMnMKc/JKq2sah4SF0EZR4ZgxTaFlhHIAwn4ERnJSMHOJKPjqkIotukfGQZpsrCbzW2DxX&#10;lXwj80FfRI2TKZ9LODdk5RYHhHEjuSkt7V1Qe+ELxTcJt010u0jQbeH6N1JQmkr/pAQIElOaUuhK&#10;MfEIPSm9YIYKpoXT030iaURcMjskIre0srlHYOfP+fSSmbF9wHcuoSY2Ibu+eLTm42vaJ24ff+ye&#10;XNta2yN4EJCx81bocUtuakK+UjkZlVay96zJztshH1mm7bbN2WgcsvHUd3pXTc9Yeuhcddxlnr7Y&#10;TTzfUbjOqW+zp2Sdp3CVW89Kt55F9q3zbqSuOO/7kXnajsfpug9jjz4MvO4Y/jSrXNw/SC1KMUjw&#10;CYr3qWmlijiAwb6Y1BCDC7gR45sAW5wZngK/v99+Ugqvxx9+FJVnTmKtZVjBjQyJBIL6usac3MLY&#10;uJTQcC4Wq0hIzszIyseaj6g0Ej1vhbuIAoFwZTInDXFREVRU6BPgh4alPorLKsM58d6BEWKpFO8d&#10;iEsERingIAxEW6lvag/nJD6NS25uaSX6lHGoJQDhhAZotrmSwM/B5rl6tiaff58EALcUGSbmHvj2&#10;MC6OiU+798jO2MTSzTMwNTMPXokIdQQbEPwJA14VvDw1Kql/3/v4beYMnQoaDyFkaEdY2nBqGh0w&#10;4Fk5MT2qHh8dn+BJxN0iwaBypK2Xb+7mZ3DTgltQV1LZYevydIfe40NXfbYbPth39bH70+TG7j6/&#10;jOoD94K+vOtdllWmkAwl5FQY3rPbfMZ681XPdVc8V55x3HbJ5pqT16PQxD033XeaZyx0lS5yFi69&#10;WfChZd0qm4Zl5uUrbetX2rd8cIW77JjV7tvB+8wiLnhmMdNqk6va2gViLNAMzSrCcKLQY1PPVdNY&#10;qXqK2FrgU3j2nPbanEU4vJDvYZk6es1f0WzJf3igGhnu7uwqKCiOi0+Ji0tOT88pLSmvq8WKlC0A&#10;2v5+uUo5TMAYr5G4SJEjZAIp4YBwYnpmeoJEHYESGzFbEFibm5hq7+olEIrx9mnEnZomhqWYbxZJ&#10;5LlFFaHRCXVY8pIEOsUyGKrh4SHoLMgzaPx/zaX5WyjeT2LzD1sAfQaVog6+V3Gg7dPjUMxG4IA+&#10;JpdRNsC0EQGxESBaUxj6EwceXEMf46OgDkijmX0izmDDT+xxlrqGHONGpNnzVCPAeTp9fws5euM3&#10;mg2Tz26SBBDAvq6hOSw6wcs/4oGF490HT1xZfuHRCZz4tILiSmiuMIKGxeYbLzaNAP6XBABqaELE&#10;EZaoTAlpRhNRA5snn0EHCmOhscnxEfXoyOhwL4/PTc31ikqq6BRUtPRaeoTvPss445itd4ex59yt&#10;y6bWKdkFxc09duHZ1t7xvW195UVNV81Zered1twI0TJLWXovYcG3nK2m4Zc8Iixi8065xR6wTtnD&#10;6tzl1LTmlLvOnbDd98O3YCHIKx7bboXu+Nb3SzOmVVgmO60qvUHQ2a+Uj8KMfGyCIvlAGPQRY1PP&#10;VAixQlCZSsQZAd3U/6rd7+aHkMeLj0/x8w9/yknMzS0qL6tsqGvgdXcPyGUI+gYXOGidKdAkHTWg&#10;Ga+O1J1a1BLiAX+mVrYgkdEAsbUNTXFJWC8ylpuQhnAi1JwXuZzGXHTUQ8PKrLxSawdWbGIaFqYC&#10;aR4ZVpD4nbReXYPNRFpzsL0yNn8PocBe/CMGAzQ2k5/0MV0uMs4ikEq+71lYBTZj5gNNBFAN9zv8&#10;kR7Q0U0HV2KbuZ3EsSPjO2Az3ZjoTGhIxn42UTfN3Dh7O53JG7snvBkDG4osUCMcxOxTwXwDEZJj&#10;4lMdXNkMz8BIDkL2p0HLXdfYSmkuNdj8xraXn6o40b4Amwk8E0UxwWZETEZSg0JBvTk5rlSPDg8r&#10;FANyCRaNEEpbhZJ6vtA3I+sLy5gjFrGHzZhfGD82fmyXlpUvHRho7OZXNHbCXjgyKnf70csbTz9a&#10;alG42KNvoZfg727d62xyjzmG3onIuhmWd9As9KBV5iePUw5962rMiLrpHmH0wPmLW7YnH3ledQ4N&#10;Tc/oEAkU8KgdHVWpRsbVIwgiOTmpIgSfWqYawExj809V7Pd0XsDjcblJYeGcrMz8srKq3JzCxMS0&#10;2Njk1NQskVA4qcaKHWC06HTRt84Yc6FTRVdJaC45O4XOAaRZ3i+HOg2a6uDIGAQPx0LXgPJZbKYl&#10;hrtwR1NrBxbWZHj5d3R2INrrqHIYrQMaOCrM50wH/nuS8K9Sl1fGZoKB1OvBG6JLDEiexWD6r/hJ&#10;EjU/gcvA3XAlcbkbx6QmmgJuBFrDCh/LlatglUDdRQZ0lC0D+YXLcIw3TU7BbYO4BJAbyVlqA9+m&#10;OTeyepF+FQG+tg+dlRZYBPElwWuAcwUsObE8OhA6t7AckYCwaE9UbAo3KQuvA9T5ta2MpmC/igTI&#10;pzjzMZOvD58xmsgM+E3CvWpiDLbAmIpWI+IH1iQaRXwu+RjSSItU9DisxOBx0FfmLLuA6NS8kj6+&#10;EIxWOT4uV4woR9QcTu6e49fWHb324V3uauf69ayW1Y6V2x7H6tv6Wj/NtInJP/GAfeR+0LGHoU6R&#10;WZkN3dkNndF5FcHpJaG5tXHlzS2CvlHEQ0HnQTqVMVC3cYz5oZJDpwFyT8HzBLjyTOHp/oja/ypy&#10;/Dc/FLS4s6Ozrrahrq6porK2sLAsIzOfG5scFBKdmJje3t4xpBikjLSpLpR6p7SaGhQa4lMgbohi&#10;iNcnzCssQ0zT+JTM+saW/8fed8fXVdz5at/bP/bt2z/2fZLsQsA0G2wwsRMSErJs3mMTEiAJ6bBA&#10;SCiBFKoxEDC4N9mW3KTbdNWsZhXLale9F6v33mxLulfSbbq9N/l954x0fK2GJRfJYu5ndHTOzJw5&#10;c77nnPnO7ze/+Y3RaICV93zcbLHa2jp6ouJSMnMK4BoMqEPIgn8xTOAiLwz7XQ8ElsLNuC73fIlE&#10;SwmSHkK6hW0BIWOOR2kSXgdySAztycQ7TKejoxoQ1CwWshwb0aa6nEajEUuYYbYDFCzIAHevJKcH&#10;fTFwN94f+Fsn+fAp4mNEPKrA0TPH/4SnrwcYq6gMDhA8FgI/33ehjwlb9HV6+i4UltVm5JQmnMnJ&#10;LqwExPjekLSKMGC3cq0IoPtNArp2Uz/ua4blMzEkhNEvvL9CC4YONPkePZOXYNcNswWrWe9yWCs7&#10;hpLyqgsr6+DvAoPAyIihTK/LCjEOy0a0dw58sPvk/33pb997O/Tx7emPb0t5/MPYn3wc+rfAk/E5&#10;xVVtPbEZ+eGJ2VHJ+UMXz7vsRg+ZX43G32y0OMxWBzqa0NZyLQnRwMHsC2PhsG9EoGL9lP8LTuKn&#10;cj+3XZ1KbSjJ0GxCciUtJ+fmmuuI286fv3gqLjU1LfdcTSOmaVgssBDghp25IWQ8UvTURxTjzW3d&#10;Le09xeW1yel5svxSGKGg/UVJBqNhPm6GhKTT6SvO1Z8+kx6XdLa1vWNYLtfp9WifWRtyrV/d9PlL&#10;4Wagz/HilHoE3MuVxk0850Yypil76iLIjynxeN5WixmWGlgP1WDQg4nB1uBmxMjlo00tHa3tXSMj&#10;cr1ejzEPBCTpdAbwMeVgcDMomVPCEIvD6YuSVgPcT4RrzqKB9Azn+U3f8pfiPwWN33K9panJVNgn&#10;HRwXPPuY+geHBy4M29BngiNPOgr1pYCH3eRVIYCeGjGkmgr4ri5zM2m1QQY+6DyJuhvFUW7m1he0&#10;+jx2tdWjtjitmLeEYWBs4YEKXi+sBgxOwmoYVkflTd2v7zr2q73xvwnKfuLjmCf/HvNmSJowPb++&#10;74IF86o9XpPTp7f7sEKj12nxuW2TXideXeKAFsPIYGYsR8hdF5fG5SHQU4mZCs1TTdLlgS9Sc9zA&#10;Vd32rZfJR9au4BbUAiuDpNF3AsQ2KMmsFqwxFSI6Bept7eyFbRfaVnzvEHj0ekNTa1earKiwrAbj&#10;xzX1aID7lSoNmmUwPdTgkKXm42a0HtBjw0/qudqGrdt2f7rrYGRsSnNrF3oAaEluPfxWZI0Xzc0g&#10;SyhF8Qags4ZOGnqyGGYAL5KeG7ELIN8mAjlCNxmfIP7Bw63LCbbFkqcNTa1NLa1JZzJF4bFY/7yq&#10;tiE1PTs8OkEanRAZk4gtVi9PPJNxOjldGnU6LjGzf3CIU1w5TUYy0w5fF2gFY0z0M8P3htfMDFsU&#10;MygfrhHISDaS5vytSPxvVKXQCqHLxCkUCEEDFQ4bEoMkE3loGCbgRCLi1NOrGNMCtBtVG1burYkA&#10;GA4NLV4L8mrgjxscmRJDObf6XBTJgD84xrRCeCVvFVluEmKy3mrSm3UmmwH2YnjbIFXDhFpnc45q&#10;jXgPwbVVFVX1zVgH+UJcanFCWmnPgNwMH5sWTFAGNaAVIRekHjOIQo7rk8PxCXw2Y9ofRsBIjei1&#10;ScVg9DQdsBommBiV55bJcXonYRpmI9Uj/L36fvjCaes3JbpwzS8aYGga0R6CLxVjyhBJTHTC2czc&#10;4qpatLtdkJXLqupTM/PjkjL00Gib4TIMj4jQKrrtGMVHm4BiaQ/MHzG0EmhMMK2DrDplMja2tH22&#10;+9D2fUckUaexjghEZ9TBPz/bXzICi+ZmPHH00UDM/gEEDLMMdKbw3WJYCo+Pk5JhoEF6y0qlqra+&#10;KT7p7J7A4zv3B+/aH/zX9/7+l/c/iU/OkJ5KevY3L7679bO0zJye3t7mlvbyqpqS8qqUNNmewJNv&#10;vrPtb1t2fLjtQHh0Unxiek5eaUNTu0qlQR1gBAL6x21T0ZAodfAD/0B+Jkr1OcKSMboVT0Tvlbrq&#10;9KNntJ8ELTRnWIrKaLIajBYwNGYr6g1mBKB6K94pq/ONQ2AhbibLSkJuRktM+RFut4mjEjTwboxT&#10;uuxOj9NoM9uIBtpEhqVh++n12SYvgb/1VqfZYgc3O0x6LIiEtlxjsGkNWKMC37EPvpldNqfVaNMZ&#10;7HojyqMyMLlL6MvsDsz3I47gSWDczD17tHxo76Y6UUAQ+1x76ARSnDktYixW8+DF4dLK2qSz2ZBx&#10;RRGnw2PPgJ6x6AXXKYeHAzL2jIB2gPR6uKZ1Pm4G7Y+OKzOyC0IlUWezcjCNyu6AUR6GFFZj34cD&#10;+eZvFs3N4F3SRcVnCQsEswET3k0GfU9vX0FRWV5BSXZuUWp6TlpGzpmzslNxKZGnTgcGhb7+1w8+&#10;23ng/Q8/e/eDbfsOHReHx0qjEnILSsfHx9vaOmB90NbeCaka0+dhi2826jGL3mYxjo0qMrOLPt0R&#10;+Mc/vXvomCTohHRf4MnAI4Ks7MLu7v7qmqaenn7dxAToH70BfKeTYGd01olyew5iRuTNB3cZr4j7&#10;BRL4UoiAQmQe7mPjuJkgNK1c4JLICjZIt1jZp7WMT2wlXpo2zWjniRTq1+xiF1IyArULgxhL+nxQ&#10;pHk9WPnI7HBZiQRrg2Ybw1B2K+x4Mf3RB48lBqfX5MaQCj5wPURj4vrCBZ+aUI5itMtgtJoMFrse&#10;PUYsSuGb1Ls8aqvdBD6evARfIhhJQ9sDbSu4w01W4MD0DehuuQYJbzdEAkzy8jhwUWzJ4bTcjD1C&#10;XIS0yJLMKxHoa64TN4zo96XDlzicrbqIdSfMdWAUgOdBrLWxGoXDhgDtBPTbMK1HywlDE8BDS0BT&#10;wNn2QMwhC1rMx82jY6qElKwtn+x6Z+vnGG+GhhsDC2S0m0jqX66W9pof3bwFLJqbgb9ep+3s6snO&#10;KTwVlxybkBoTf+ZQsOCdLdve/2j7h5/u+WT7/mMh0uTUzNy84sqqmoTEs+99uD0vvzg8Kl4aFV9b&#10;16AcH1UpxyyYqw52N+lNRj04HhMxwM3ocvumg5vMzTD39Q2UVdTgNVLIR+sbWmHacEIQKQyLhSSd&#10;fEZWUlbd2tZ1/vyQSqm2mlEC+VLxcswZ5sVgNSbw4jInKIOayQ83OkXVRMtNFNqkV02FaU7vvRqR&#10;YPe0dASmuRl2RjO5maqLeW4mfWOYleAD9nr1Dp+ZaLUhLeMbx1fOjYR6Jp2eyQmHV2kCZVg8TjNp&#10;zbFwgh3CGizLYPNptLmsmKQMHjc63BCyYVs84XCqbQ6Lx4dVpEAbIGa8r+gKoChwM+c8m1N9XwU3&#10;o7NKlN7E2Hy1/fBpwxKHzk2lFIstItEUQlahdwv6JH0XKDSdmOkE/5qEqnEA81sQMzJCXEYhaDn5&#10;H9eKEqsCf7y4YuksG8OIfEQuHymtOIcgHx2FVpyK6f752f6SEQjAQyLKITxGPB9YPBLLSzLUA+t6&#10;H+bE2iyYWQ7WRAfVYbd2dvXFxCXv2H1g+679GZmyfQcOv7/1E6Ekcu/Bo6GiyNz8ktMpGQeCBEJp&#10;XG/fgE6nM5tgmj/W2tFLxjxGlfLRcaORfJrkc8SbQF4HYoBNLLBJb43sc1u6j2rAltsECzLs9A8M&#10;RsenQCUOxXhSahY6B7Lcorc/2BYWlRAdnyrLL6uqacCcvKLSyspzNf39/RNalVajAvnjXLcT/Xfi&#10;Ah4w4d3CBdElRO+b8BY+WXzwiJ8nLBnZFX4if78rvJ6sesuLADh5zgrw749/Mmm48X1xTj/I50bM&#10;pPHDhpSBDbgcVt1kNhbHkSQ/UcBCx4M2AOSC5ocsD2VHK+SGK0huB4RBv01S1NTV8I+E6ZKna8hF&#10;k898Ktt0PP9/vng+wy26Q5ChtHrlDXCAcFFIn/pP8k7hwJ01FU/gnI73K+RyCX6RJCtomEjJHrd2&#10;YiIlPbu9qxvKD8jldNDaPzPbXxoCAZiahu8CdEW7TJSjwWecFGvzuDCN0Gwx6pqbWzFbLiw8/lRs&#10;4tHjJ9/74KMwacQ772999c2/SqTRIcKwqnM1ugnNwOD53IKysso6uIkB5cMJGJ4fmfOEJ0lMORYV&#10;cBpGQy1cb9etVCkLisvjk9IwyNHV26fWqDKy8994+0OsFg6PVzkFpZLIeGn06fik1KhTcRJpZEJS&#10;siw3r66ufnh4SD4yYjZC/W7mptiTMWmiFoNuDXNApmdc0+989nZpsLKzGAIMgatHALwyX+MwF2Fc&#10;fcEs541CgDA5kXOIHJUuy8eiFzqdFoZAM+TsG3X5L0G5AaNjY7C3Azfjp1RqevsvYikSyM2YoQjd&#10;9aTXAW5ubW2DRnrLRzuDj4urKmtOJyZt/fjTYycEH326AyEiOv5EaFhFZTUmRkHMHSPjGDD6BflB&#10;PIVHW848ax49M6c2IT2+OQLpCaIMYl9Gpky4HFqtVjE6qlKrbTYLXNhk55fu2H8UztlR2azc4gPB&#10;wuiEVBidpaZlbt994NPtew8dDRWIo2ITUiBh9/QMYEgbsj8WMIUmBwI6DCWMxBgK5U91wGcT8xz9&#10;yC/BO8FukSFwkxFAKz9HC8A1Cze5JuxyVyIwt9xM8+CpYb4HROjqusb45HS5YgTeaIhShP2uBwIB&#10;uYXlDc0d/edH2jv7U9ILROGn07OKsJCnw24B154/P5hfUARZ+XiI9O33wceSqqoacVjkzj0HZdk5&#10;2bmFGVk5BYUlEVFx5RXnNGoVVjaCYTY6U2BkK3EbAofzsBnxG8Qgna2r+uHuiIUXUZIRfsfHSw9B&#10;2BCoIZf39p+X5ZUiHu8HJPVTp9Prm9r1uomikrJdew/t2HsoVBwZGBy6ffehg0GCU/FnqqrrGxpb&#10;q6oba2pbenoH1Wqt1QrbQqedzMial56vB8isDIYAQ+ALEJivUfiC01jyDUWADExQpfccl4GSFW0v&#10;muWhkRFJVEJ1bb3JqFsg/xxFsKj5EQjIzCnKyCnJL6nOyC0PjzkbHBIlCIvPyimGgtrltCYkpW75&#10;aNveA0eSUjIwogzTa1h1icMgjCbDgS4sP0x6rWJkuLqm7uLFi5juhulVUHGASjFuDPM/MpjEremN&#10;D2/+OsybMs3HxL4fZeIlQAAxY6IzDhHgnwTDJPChMaZUXxiSm+CF3WIqr6wOj4rLys6vb2iGDnzn&#10;3iNbP93zwce7AoOFUHVHx6bGJ2amZxZiaiXY3WQyYUVyxs3zPgOWwBBgCHxpEViQm9Gqw/4LhgKY&#10;qyOQxkTGJvb190Mw+9KidX1vPAD+uXr6Bpvberr7hkYUqr6B4dyCirCoxKLiCsxi2h947C9vbQk8&#10;cqKtvWt8bPziEMTrnoqq2u6eXhhiwkAMxtSgQyxDBkUxHhX4kiinIOpyQ8uEmjH/gSwRuhRuxhg1&#10;PRFbukOtEHEFyLvYkkFsrxdTdWkGYkVit2OBswsXLmJaBmTrpua2xJSME8Ko7bsPnxRF5+aX1tU3&#10;w/A7PjHt6ElpWERCf/8gFOaMm6/vW8VKYwgwBFYDAvNzM2ly0dy74SnBDG/qCcnpgccE52rr4ZF1&#10;Ndz4CriHANAoNM9QTWBoFxQFzhsYHMKi3Dv3BReXlH+8bfc7Wz6JTzwzPDyMSXGc6007zJ7Byhjl&#10;xTQnGHITWy3MxyFqZzwsarXPcSVWqiGrpyJtKcSMIiAtY0v5GFihHFoUYnAh6MyhNIdlJ7xn0CTC&#10;sVBOkymQmMNBhqgntFpioT3pNer1Go1aoVDU1beknM2WhMcFHReLpbEdHd2kk8F02ivgXWRVYAgw&#10;BFYWAvNwM5pliEUcZRC1NprQzu7eiNjklvZOiNEr6xZu2doEQCkBOoN0CzU0iBlsClEUrlbzC0v3&#10;HDz+y9+++Mwvfvfnt7fGJaYNDY1AToZWGRQMYzGYUGNL3XKBLMGUCMTPFCfRwjgbZZLSiA+fpaxE&#10;AZrF5AmcSwOZ1IjZkJzZN2VirnDM0SMqFKuN2HiReGIQTnoJeG+sFgsU4CBpdCO0Gm1KWnZiChZO&#10;K2lqbh0fH4PSXqVUYoAc/omuoGac7Pe7ZZ8sqzhDgCHAELg2BOhst7kYGo0t3CejdeYmX6HRdZWf&#10;q+sbOA/nJtd2SXb2FAIBMK0C3YLJYBKFuVQgQqig2zt63//w81/87uVX33x3++5A2HmZTEYyzMst&#10;WQE9BrpN1HMniA9TliHFcuWR5S7wwFAaiBNFcUQJqZlMhF/CD3yMolArTKAn/vw4jkc5oGF4hKac&#10;jX1yIUypJPMkiXMwVAlvDHY4NbvXZDSWlJ2LikkuKqlQyEc4JyfoVcBXoAWWC1DK2y1Gxs3sg2AI&#10;LCMCCzQOy1grdmkyR4aEOSzC8Mi4gUUiDVksZjS31MPEuFLFcLsuCARggBbMBHqjLvGgH+7oHhSH&#10;n/58dxBss1985c8wzIYrTYzdQkLldMqc4hidJb9wXaoyu5AFVM2UmOkWPTiI6djSQyhbMKsaAjW4&#10;2ma1pqTmhIpjMIcKPkzI6q5YzYa4UnEQcRnCv9WIOdzt3b2nUzLhOKW1vVs7ocPNoktAjMyn+hyz&#10;q8ZiGAIMAYbAakAAznohXEEliYB2D1yLu4KUpdHqFKMKrG0E2Y0bqySpaPUhK0E/inzcaCOGQYk5&#10;GHSmxeXVBcUVWBse2SDHYcARmlQUyWFEhiZXA1g38R4CCANxP5hXY8QZDIfZydW1LfCFWV3TsH3v&#10;EWiAbVYLlMV0RBmyqz8r0/0bVOEFuBlVxkVBxxCmISrDqTvoGExK3KhAdneQdaswENLY3BERndLX&#10;N0AGnvHu2a1Ou5kbJjeDlYm3fZtpaOjC9n1BovCEzNyS06nZ5ecaJnR63CXe1+kX6wbdHyuWIcAQ&#10;YAgsMwJo6CwWK2VoDAKCkrFYJFaNTDiTfVwUeTo1CwwNXamNEO1lG2yOmAnh4hS0uchQ19haca4W&#10;a2CA38HKYHq00iAUrq0mjE4b7WW+21vn8gHoJQE9MC/nJAs9JgwSu7Bw8oRWB4fVW/6+C+47hi4O&#10;ET025woEuEN/PSP4s/V1vPf5uBnPGxUGJSNwEj9ZrYG7D7jCJ65AETBkjknMWdnFhSXnYLON+kNu&#10;hu4FPTxos5Vjiubm5sam5sLi0ui4pI+375flFXf3DYSfSkyTFai1E+iIcCPrpAfAfgwBhgBDYLUi&#10;AC8PBiOWoYOq0d3S3hufnC2JSolPyZbll2flFEXEJOYXl2m0WqykgB9YHCSNxhaNMLSVoFuQMOyU&#10;0GA2tXbCW0bf4BBEapLMiU/YYn+1QndD7wtrXRD6AYIUT+rwA6KnclwVdEyM1Rvf2/p5VVUtlpuC&#10;WE0YEby4/NyM4Wc8cjLATCtP2JrroJF3wuu12+wXLoxU1zTX1DYpVZiHDVU28QQGm20srdFFFuoo&#10;iIlPjolPkoTHSKPi0N2D3/begcFjgojIuJQLsHrjBHC8izcUfVY4Q4AhwBBYXgQ4VTaR0M5flGfm&#10;lMYly4rKavsHh5VqrUqlhFPkhDMZ52qbDEYDBGQs9ozlninzQhRGzXE61NeQ8ZpauyFqZ+VXXBgm&#10;am0kcfSMDWmmmU57sU85AEqJK8RTbhU28LRuQieUxAjDTmFmcGNjq81iwSIYcMkFHTJQxzPxD5St&#10;8QQ4rlxsHebNf0XF/Oy1wMqEmKdNw1BbTlTmRGcs1+F0DA8ryivxUnWqVSrYrIGYOZttl0ajbe/o&#10;Li2vghV6cWkFFucIi4w7ekIsV8jhB02tUSemZu4PCk1IyRgbV0JXwxmBX997mvdmWQJDgCHAELj5&#10;CIBWQZyaCUNhaW1qZlFtY/uEjtAwFKjQMppM+tKK6tSs/ObWLpPZDPsvBFQSkhqMk7ADcQgtMAgY&#10;C0dymvCcvKJzcoWSWPBSqY9jcqbTXuyTxfxmMhIA5TCZSMUtFIiBZ4jGmDscl5iekpp1OFjQ3t6F&#10;GVOYZOXC6k2wtIKlwJXcTHkaDH19eWw+bubiyaVQaTx3jpvJ+4F96F0UckVpeU1OfplcPorZU/DJ&#10;idnYViv6FnYMoheVVDY0NGP1C4NBr1CMpmXk/v2zfc1t7Rh5xgJqJeVVb2/d9tnuQ/2DFzCvHv1B&#10;YqPIfgwBhgBDYJUigLFhUCtMgFMzi0srG5TqCdwomlb4jzAadTCeVSqVeUUVabLCi8MK0shyamrs&#10;YDLONCSkNYYsA/+MxeW1yWn55VWNaq0OlI/MUJVjC+bAdjo/+//FCGAOFaapEZGY9HJgWoVpSJx+&#10;GIZUcaeJ86xtOwJLSs8Z9EbQIBS9AJpyMx7LZQEaKnE8MGBP4McDmB2+uCqzc3AcfKVYT6Vn7tXB&#10;pWhV6XAGOnoWiw3zmMsrahKS0hub2iDrO+w2KLRhrY33BjJ0QVFFWXn16Ogo7MKg38YIdF1d48fb&#10;9sryCicmNG6XPa+w5LW/vPveR9vbOnscMOLGquOMm2c/GBbDEGAIrBYEMIIMIQQib0ZOae/ARbTw&#10;lFPR1usNWigUMWG2p28gOSOvvbufqK+J4RHH0Fx7zzXCZJEDHEFniYWAoRJPTi9o6+yn7TTGs0Hk&#10;HCmsFshuyn2AmwE0fpASYWBFmAhYw+zOZrMWlVSJw+OCT4SVlldrNRPcUDNZd4JyM91OabZxKkeU&#10;HEFzk+FQ0FTgZsgt6Wa4Rz/3Bq8G7QrgNcIPNzA2rsaAR219M2R9cLNWrQIrG/Q6uAmDn20I0I1N&#10;7elZBZglBcKGyzAsGQkbsZHh4WMh4UdDw+oam81mQ2V17Y59Rz7ZceBsZq58VDGFyJIqz05iCDAE&#10;GAIrHwG0n9oJfUp6fkFJtVKlJe0/UUKShhfW2UaTHgpFjAZmF1a0dfaZzBZY2lI+hi0YMkK0wyEU&#10;3cgP9TZsdDgRvKisqhFEjsIhMhmNZmq2vfLRWDk1nOJmEB3kZnAzRGdwMBTaRH8N021ohK0W7EPu&#10;JGRIRGriopMPU9psLoWjS5JpmpX9dr7gjqd0Hf48jDNwLbwKOp3ezL0Q3LNHHER8TEx2wOcJ4iHf&#10;4zcxoa+qacIiWuHRSYlnMiEcg3rxnsC9CFTZmD6Pe4GiGwoAuVwBzobzUQjNGIeGI1JZTvGWT3Zh&#10;4Fkul+sNupa2jsiYRCxglSHLx5AzoWf6myHFf8EdsWSGAEOAIXALIIB2tX9wKOlsXn1TB3gULAtB&#10;Gg09NJYuF1bgxb5LrdHmlZ7r6j2PBplIcpxuFRI2N55I5DK0ySAPjFCDj89fVOQWVsnyylXqCRQu&#10;V4yfq2mBcRksuikctJ3n9snuXBhRzetcKV+aODLevKjfdUcGxmhQnnBPl5h0YcAYvIunDma2WUyy&#10;rPyIiLiC/GL1+BgU0egogHTNel1Xe2eOLK+kqLSspKyspHygp6+i/NyBQyf3HDienVeq0+kIH8Mq&#10;22SiRuVqlfpsRl5v3yC0LpChkYotpGdQr9thPxkacTI0vL6h1WKxtLS0b9956I+vvSUUR8PZDWYO&#10;oAROgCbGYchOCiQq/GnOvu6IzCpwgQc0K+/Kipiv5iurloupzXx3tED8Yopfhry3bs2XAaxb7ZIL&#10;PFw+CbRaWHwuO7dseGSUUCxlWs6votVqpa0fxgqzckvaO3pguIMGGqOEaD/nDLCfVSk15eV1Z9Ly&#10;TQaIT9bomNQ9+09GnUoZV6qpZMWZ7mIKLKeynXJOAsteUAEJnKCIikzJ7rca5NetvgH/M4D8/g/+&#10;/gV//4S//42/f8Vf+f8ICPg6kv/XjON/njrGP+43nZ79ZEDAzmcDAn6N2EOVX5tKDQgoQzm308vw&#10;cWTnMOLP4+9X2N+Av0/x969T590T0BQwXR5Jm877DwG34Yjm+woqSv6mf7QvN7WFyZrHU9kzlNd5&#10;IbdXkdM7mts+VNgxXNQlz+8Yzu8Yyescze0YzWsnIadDIetUZHeOZneOyRC6SMjqGkbIIUF+tnss&#10;BTE9ipLe4cExNcRtWJfhzbQRp+Fz9vqu2/NhBTEEGAIMAYYAQ+DWRYBYtU0HqFhcmIYXGJ+9VZr+&#10;XnTeu9EF70lzP4os+Ht00ZawvPfD8t8NK3g3rOg9LmD/bWn+W+FFb0WW/DWy5M3Ikj9HlbwZlY/w&#10;FgmFr0rzX4sseutU3ucxWZkV9Q6rEStXwxOZgyxxxX4MAYYAQ4AhwBBgCMyNwGVuhi7E7nJfUBle&#10;OZz4s/3JTwUX/Di45MeHip4JKvvpscqnjpQ+daTsJ4fLEZ7mAjkMKns6qOKZ4Kqng6t+fJSEJ4+V&#10;Izx9FKHi/x0seuJQ8TOHZS8eSpSkVVjNZjJkDWW4i9g/zF0dFnsjEfjHf/ynH/3oJ+XlFTfyIqxs&#10;hgBDgCHAELhWBC5zM/TZeqevVef++aHcx0MaHooaWRuhulOkvEOkvits4h6p9p4w7d1hEwjrw7Qb&#10;pAjqDeGab0u1j4VpvxM2sUk6sVE6sT6ChEekJGwUjG0Sjf1naNezh4tPprfYsU4GZziHVbkwc+Ba&#10;K87OXxIC4GYw9JJOZScxBBgCDAGGwE1C4Epudvh6dO6f7U3/L1HLpmjFfeHqNSLVHULVnUL1ndz2&#10;DqEaYa1AtU6ovF80jvCwUPWIQLNJoHlAqLlPqL1bpEZ4SEjCg4LxhyXj/yno/llgwdHUeizb4iFz&#10;zrxWK1zV3aTbY5eZjQC4ec+efbPjWQxDgCHAEGAIrBAELnMzRp1h6mc1W3+7I/6Z0IZNwqE1x0fu&#10;PDa65vjYPSHK+8UTfNgk1iJsFms2S7DVbhJpN4q094m0a8QTt0kmbpdM3CvSIqw5Ib9bqHhU2P3M&#10;oZzg1Gq7EzOrsMCkzevkV66+AgQQhn/wT4Madjad8JmpkpbPg3js00O6zxc143B2PF/IopJoZr4+&#10;2OFP55NQMh85uxr8uTTbjGr45+dzYocvcEZ+euifc0YJTHTmoWM7DAGGAENgBSJwmZtBzLCedtoc&#10;z+1K+GV427fC5HeHjN4tUBOiFWrvFWj48FCoBmGjQLVRoNwYqn4oVHt/iHZNqPY2gfYrXFiDwxDt&#10;Ool2fdTED6KHfnmy9GRmg4NM8HL43Fa3lXil88cCXAK2mB0QT7OBWmbQCQ6hnqX0gx2qqsUW+fly&#10;kOofT5MQ6X9puo9TaDy2sy/0hUl8/ZGTloBC+MrPvi5/Of7qqCc9Fzuz64wYlLbAVehF+fvi64AL&#10;8QGRfIYZFeDj2Q5DgCHAEGAIrAQE/LgZBloworaa/zvw7A9Dm9aKRu8Qa24XaO4EMYs068RqhPu4&#10;8IBQS4JY84BI/bBQ881QzWZQtVCzQahdL9JugEjNxaxHjETzuKjn2aBCgawRjt3JpD8PRGen2Wz2&#10;v3lQBaUfPpLyECIRg/05uYfPjB3KZzSGshGfSs9FIYiZj5P4+BkX8j9lgST/q/N1oJXHIT0Rl6BJ&#10;cx7SJLr1L83/ov7xNCfKpFfxz+ZfCL1r/8KxP6MCM1LZIUOAIcAQYAgsOwLLw83+LkgoVcxmEZ5v&#10;KAPx3AbIkBmH/qfwmZGKJBz6I8vH8Dv+qf6n+JdD8/CnLJDE5+GL9c9MU/k8Mw4XvpfZ5fCXwA6f&#10;yu/4p1Iu90eJps6ogP8pbJ8hwBBgCDAEVgICV3Kz1w1Pns8Hpv2XoBly89fF2jUCWHhpNojVG8Xj&#10;D4rH7xOriOgsInLzepFmg0i9FiZgUHcLtfeINfdI1Gsl6g0S9WaBBoHKzY+J+n4aXHRC1uTk/LZP&#10;uRe/iinOvJhI2QuM4o8XTQUn8YHPQLnHPzMfw+/4p2Kfj59NcleTxOfhi+XL4akXFUaYcUjzL3Av&#10;fDn+lZx9Ff9sfCo9BYX7x/A5+R3/VLbPEGAIMAQYAisBgVncbLU9F5j+hKCFcjPGm+8Xah4Uqx8W&#10;j4Ge14qV4GaMQPPcDOa+S6hdI9LeKdbcFaa5T6JaHzYnNzc7CDdf4izOMKptmu/mwRkIPF3RbJRI&#10;ZtAMeI5mpqkgSJp5NlPyMfzOjKvz8bQo/9SrSeLz8Cfy5czYmXHI55/vXvj8yHk1V+ELpDu0K+CP&#10;m38h/vszTmSHDAGGAEOAIbCMCFzJzT6vzWZ/7mDGEyFta4XjYFzYf22A5ZdI8zCRm5V3iTGrSnO3&#10;QHO/QPMQF7CPMenbhNrbIWRLNPdK1A9IyPAzAvLcL9F+V9T3dHDxsaxmO/ECjyVBiJNtj8s+454p&#10;CYEt+IAYPg9NBcfwNIMYEM+MDPSQljAjiWaej434eHohvmTKbbQmCyShViiBvyJ2cEirypdMI2cc&#10;8iXzV0Q2eiFamv/+AleZUTd6Lt3SW6CV8S9txoX8T2H7DAGGAEOAIbC8CFzJzV6fDXbaBzOfCOlY&#10;J1BCIF4XonkwFFOkNBtFyvUiFbTcXxdo7g7VIH6jQPOwQHOXQPM1BKH2NsLN2nslmgcwsSpEg7AW&#10;+nCx9lFR/9NBxcGyZhscj1BuxroXPvxd/lHOAH9gx5+l+Bw8qVCOQTyNwZaGGZyHQxpD+Yw/yz8b&#10;Xzh2+HhaLK0J3UcSzblAEuU/Wgh/FiLpPn+h+Q5pPLY0+FeG1h/xKG2+q6B8WgJfbXqIcvyD/23y&#10;VeKvxcewHYYAQ4AhwBBYdgRmcLPbjvHmgxk/DGlbLxzDKPL9dLqUSPOQGFOcVSBgiMgYhF4XqoGF&#10;9iaBGoPNYOs7hJo1Yii0ISirN0rUj4RoEB6Ykpt7nwkuPCprxOLisATHWhpYSAUrUvnfORiCp0//&#10;eH6fkg1/SHco+SEJAft8KuUbPtU/aUZO/hQ+np6FeFostnyeBZJoHv4U/iz+FJphgUOaREvAPl+g&#10;PzfzkfyFaAy2fMl8CXwefgfZsM8Xzpc2I4Yvk+0wBBgCDAGGwHIh4M/NWB3c7rSaXjh49kehLQ8J&#10;FevEmvUCNSZHbRTDHEx5r1j1FZEWAWQMSt4kVH9LqHpQADdhmnUizQNi5YMS1SaJ6hGJ6tFQDcIG&#10;bg7V98TdzxzNPZ5d6yQrWGMOlWvSiwXRXP43PJubQRj+Ih1IBYf+pyyw73/iAtluiaRF3fgtcUes&#10;kgwBhgBDgCHwhQj4czOZ3+y0WV44mPpkaNPDIsVakXqdUA1za8xjXidS3iNS/ZtI829CzZ0gYwEm&#10;NKvgsHODUA35eJ1IDal6vUQFet4sVn03RI3wUKgK0vb3Rd0/Dc47LqtzYg1nLOBMXIM5LGaLf80o&#10;A81WyfJ5FkVRC3AzyplTTJwvnq/Acu0s6saXq5LsugwBhgBDgCFwfRG4zM2woJ6cvIQVHJ/bm/RU&#10;aN3m8ItrhKP/LlJ/TYQRZfW/h6q+Hqq6K1S1NlT1gAABRmHqO8VqDEJvFikhVa8JUyPcBXMwofrR&#10;EyqEzcdGNocO/UDU+/OgkhPpjU6n1+Nw+FxmuB5xuGeudUFJCLRKA3jan0QXRVEzuBnezojDM+43&#10;I4mHcr54PsNy7QAE3PtyXZ1dlyHAEGAIMASWBQF/bsYSjm6N1vzrHbE/Olb5zYiL94rHbhepvyrU&#10;fFUAGtbcLdKsFWkwrflBseZBifY+qfZuqRajy98OU2+Uqu8J19wbob0nXLtWon0sVP29EPWjIu2j&#10;4aonws//4lj5iYxmq83jtFnBzXDb6bxiuPnG3jjlZp6eb+zFWOkMAYYAQ4AhwBC4ZgQuc7PL69N5&#10;LrWZvL89LHsqpObJqMEfRgw9EaH4gUT+H+Lhx8JG+PB42DDCo9Kh70iHviuRPyYee1Qyulmq+Eb4&#10;6MMRio3h8sckiu+J5d8PH/metP8/QuueOizbn9YwavMa3B4LUWrDdfdMufmab4QVwBBgCDAEGAIM&#10;gVWCwGVudnq8KqevWuV4Ljj7h4eKHgtu+E5g/XcOt37ncPsjh9u+GdzOh28HtSFsCm79RnDrpsPt&#10;mw91fuNI5/rgjvuPdq471rHuaPs3j3RsPtz+7ZNd3zre/O3DJT8+mL4vvWHE4jF5fRavx+x0MmZe&#10;Ja8Puw2GAEOAIcAQuAEIXOZml8dttOnlGvWJMzl7YjK3R2Z/Kkr/XJyxKyxrZ1jWdhqksp1S2R5p&#10;FsJOadYOKeJln5OkzJ1h6TukGdulmZ9LM/dIZLtFsu3inO1i2efCtP3SjMyyFoPFiWWbMX/K5fIw&#10;br4Bj5IVyRBgCDAEGAKrBAE/bnY7jRaV1aZvGb7QeGGodXis7YKi+6Kif3isd2ise5iG8d7h8QEu&#10;9A2P9wyPdw2NdQ6Ndl1U9F4cRugZkncPKfovjPUNjjX3yNv6FB0Do90XxsdUBrcLuuxJTKTCDGfG&#10;zavk9WG3wRBgCDAEGAI3AIEAh89nR/D47C6f3eF12F0Wg0ltNansFp3DYrSbDU6r3mnXOR0Gt3PO&#10;oHc7da65w7jNMGxSKc1ah9Pum7zk8kzaHYSaOZvwG3A3rMhrQACeYejP63Hb7bbajp7Kzp7Sjr7i&#10;9r6S1t6K1p7q1p669r7a9r6aNhKq27prEVq7G9u6m9p6mtt6m9p6G9v7+NDQ3of85V0DZT0DlT2D&#10;1V0Dg/JxLHZCDOfx54WDdfZjCDAEGAIMgTkQCHBMTlp9k2bPpNHpszh8DrsTweZ2WxFcmFHlcnrB&#10;3JPwuOnyzRcuOb1zB7fb7nYYvC4LZjbD/gs9ACtU5z6fC9pt9lthCEwRs9fnJM/ca3Y6TB63yeu1&#10;+Cat6Lq5fYiFwSC2NKCX5fJ68Cg9HrcX/t68XpfH6/SSgGMaXF6v3u2ecLuNHo/F40ESYWXoTzCr&#10;jWlPVtgLwKrDEGAIrBwEprnZ6zO7fXa0nR6PTa83adVGrVKvGjWqRs1alUGt1qvVlgnNnME8oTFq&#10;1HzAuSatZiqoFMaxi0alwm40oAW3oXUmSzf7XO4r/GmvHDi+zDUh1vMYdIDbc8+k2+FFt8rkchhc&#10;DqfbAf/ncBpHeBcMDKfoiwxWl8PktKKfR5Y58UxiCh3pmmF4g7iKYz+GAEOAIcAQmInAFDdbiWbb&#10;C2nHYTO1V5bVZ6TUpyXWpcbWpcbUpcbXpp6uO5tUnz53qEtLrEk9jVB7lgQc1qUnkZCRXJeWXHMm&#10;uTYjo7+52em0Gh02Jzxqo6FnjfLMB7H8x5Bjwc3EXg/07PYox5TN6tFG3ViXbrR/QtGtH2vRK1u0&#10;Yz26eUOvfnzO0KIdqVVeaB0fGZ/QY0QDBE8MDkgnjXHz8j93VgOGAENgBSKA8WbotH1Wr9eBkUCv&#10;S6kYiTh2fP9fXt/72gv7X3/+4J+eP/D6CwdefznwzVf2v/bSnGHfqy/tffWFva++uG8qINvvadj3&#10;6st7X33l8PtbMxJSbBajyW5zgZvR8Huv8Ke9XLhQd2OrzPEWvSl/r2pXCS+4GUKx2zuJYLaYc4tL&#10;gwpzDpRmHylMO55/JqgoY29p9r6izBNFZ+cOxWkn5wmBRWd3F6Qcy8soamw2O+zeS+QHwXnGkidX&#10;WU+WjSHAEGAIrHoEAsCULiw+AWWzxw6PXW67LiEoMOSFX4mf/3HUy09G/+FHES89Ef7CD6Nf/lnc&#10;K/89Z4j943Mxf/gdtjTE/fH5qfDK8+G//23o878WvPFG3qlYbtQZLrXdEM5XjsAEDluxDjuX/PLR&#10;1asWezqEWQi0sCpweH1yjSpQGv5CROhvYkOfjw5+IfLI72KO/zw+5NmY4y/EBi02PBd39LlTQX+O&#10;OBmWKVMbDT5CzJOXpgaeF1vNm5efvht4Pebr6KzKvt2S8b0WNCAWuD0ui92yJyHx8/SMj3Ky38pM&#10;fztH9rec3Ddk2a/JchBel2Vj/01ZFsLL2ZkvyjJekyG14A1Z3htZSM15Lhsh97nsAoSXcwtfzsp7&#10;S5b/yZnM1JoGdAMvTV6iU0Vg77Dke2QnMgRuGgIzudmuU0Qf3CN46Ten/vBs4hu/OP2nn8a98lTc&#10;H55JePVXMS//ds5w6uXfRP/+csAhHxL+9IfY11+NfPudovgEn8dGKNnrwooaK4ebATRtU24a4jfh&#10;Qku7I/g4d3onYbRv8HpH7KYPoiTfTwv/Vln8o1Wx3z0Xu7E6/qvVcbdVnlpXGbHY8EhlxE8KJC8l&#10;hQTnpGEKAJpJYqmP0W3YbK/gH99pm4+bUfdV2bdb8jNZMhpujwcKFbletyXy1Ic5eR/W1LxTU/NW&#10;Q+OfG5peq214pYaE/8/emYDXVV2HOl+/136vfS2BYBLAA/PQPB7kZWjzmrYZCCTGNpiUDGBJDrQl&#10;SUMIENJmKE2a0oQZW7It2ZZsDR7xbGuykaUrGcuzjfFsbGMk696rq6s7z5Ls9++zpM320b2yJEDY&#10;cK+Xj9ZZe+21115nn732fB7cvPWhzVv/cXMz8MDmzd/dvDnvta0Pbdr+UNPWBxs3T23afB+wqfm+&#10;Tdu/vWl77rZd39+y87HN2362uqqiqZmP4KmljrhoNWtznpY6aVJzHbb9P7IReVVtn2D4EJjiYz1q&#10;mQ/FlS6T+hsOeIuff3HOlKnz7/9uWc7k0ikTSqdMKp0yuSL3H8pzJqaH3EnluXeXq6sdynLvmTtl&#10;8swfPrSmrDQRC6qR89Onowyc9lmOlxlH0h8Ih2jWiZpngCAbv+1WS9BInxandS2sKSYiSgrFptUg&#10;g4grnJK0qZgO0imaMoVoxhWKqYbODogOJUcatyUn9P5X7ZtZm/121P9IUf6X1pR8rmnRF5oXfGFz&#10;+c2byj7ROO9TjuIbNg0Ac2/YlAY+u3n+HfXF31k6/b9XL3VHAsxrdyVTfCeUhYdKjfN1yTZ2G7hg&#10;iA0xu7Z2f6t+1CjDswZ1UGd3z9ZgeNK8JRO27fnbFveNbd4r20OXtocvcUcu88av6IiP9kTGeMJj&#10;24PAxe7gRe2h6zoi/9cbua0jfIsneJMneI0neK0HYvjmjvB1b3tuecs56cjx+6s3vFDX6ImEqeLo&#10;MDNIeH72m7XdBvm2ftTK1TnzO7zBwnOK/QAZbL65uysRLp+WX5L3UOkD3yvNmYzTrci7tzznW2VT&#10;7qnInZQB7l4w9R4NFXlEuVs4F0z9Vikj2z/5YdXCimQiFFa++Qw7nWN9TVcpkVRtNsAiulqUKlJu&#10;5QEMEKRbnZpHjMttf9B21y+GppiIGWoTO8ggUZsr/BrXSZhCIKa9hSiAAiIBs5iWkViEQjQl2BTW&#10;ifZHeCYpVmjTsejucUV8jxa99IXKuVfVz73aMes6x8yrG2aMdcwY5ygc01AwVBjXWHhlQ+GXV7z4&#10;u8pXvIkoo4tq0UEqRWsQNagrGxocOoP9EbEJ+dI6Sx71rY4iPGao4MJghuooZpAkZFLAsXb/hKBr&#10;IsjARjb1IaKoIdEHGQSzcJq6aQVMIZpTh2qKxBW6qYYZPVMqJj8SRJTtqlMc2BqazUTwmB2pns2d&#10;wfFzFkzefeDLbR03uH2fxAe3hy9yhS9yhi9xhka1+Ue1+S5r8wJ/6vT+idM31uW/xR38S5cf5mvc&#10;vjEWjHMHrnMHPu0J/pUneN/J1vtrNjy7vt4dCuGbmUhROwXO100i8l6bZsniQ7LAMArekOSPMDO+&#10;WW09FmCkMRUPz35x2tzcB8umfK88D487YdGDuN5JpTl3VeRNTAuELvj+3QqmKqiYOqk8b6IAvrk8&#10;9zvzfvSD6tKKaCgUjfMOnhEfIPnk9cagafOsDW0rshKFK7HSBlG/EKSji3CIUMx61kyUIBu/GWoq&#10;aWMbTJAkLQqLWIklekKxpd7/1oxrSrNlX0TBLPIlLZvCQkx7NX1zeyzwRPH0L71afnVD8VX1M6+p&#10;zx+7cdqVdS+PrR+yY1aOHN9cP/Pvlz3/mzWLvYkIVWRXqgsPzUE3aqCxu/u3v/2d5DrtVedLq23L&#10;IHaQXIOITbjCrHFCTbx/KjBIKrClFSVmF2PCIBL0ExSKVs+GmKEiQTMMMshUXuNphUA0ZepbiAIo&#10;IBJEeWHmCqeWzK3GJRWb2pJ921U4dYr6djAIY9rhRKS1s+OeOSXf2ffGLa3OS1vaLm5pv6S18wqn&#10;/1q6yO7ADS4vcJOrA7jO5cUZj3P5xzkDlzv9l7j8o1z+q53+Tzt9t7UpuN7tg+f2Y8e/XVWdX9cQ&#10;ifGRHdqC6HImFouZKmEHyb5J1LgtVG7hN0EsSRQzVEsQxOQXSlrJNjvbOBGi0yLIlGALkohcNd1k&#10;ltDBBGlOmAW0ZB1kqqRlajYdUdhsapj8mhNER7fxy63JaZOAAXXcCx1Rvpnei/SW1Kh2PDJDjWl/&#10;v/SB78yfctf8nDsqpo5f+CDeF3c7IRNUTO0NLcu7qzR3PDA/55tAed7k0gf+Yd7D/1xTuiARi8la&#10;DLVFp+/oESybyZq6mGpE21pTNKKDNNI/iOcKkUpH8wgiOgygiRlkEzuYIJNHJ63lSKjmsd3Cj8I2&#10;nXVcjWixZo4Ez8Rji8Itp7bJo+GAkI6Y72fF079QXXJ1Y8l1DTNvbii41ZH/WUf+rY6C6xuLhgr0&#10;my+vL/ja8ud/v3apLxWXKjJ1Rp1Xw2xKNBqtrq5Bz69+9et0ppNJa2rQ8tm4bconP1subOZCeb28&#10;R5wKFHnccOqc6ljCA4MOAtGhmqhFQTFxYTBVAjdvtQRBTMnCprarWT8JErwvSO56dKxMGdH621Lv&#10;f4sorZJNmiRKqI0ORRSQVDSbyBFmbKLFmohNATMoE45vjiajHZHgvcXzHzh08NZTzk+1tF3m9F7h&#10;Do5xBa5W4L/W2QFc7/QAV7u841ydA/jmcU7v2Db33x86/A+VVTMdTamuOPsCe9RB/mcCgZCphraz&#10;SdS4LVRuJYP6ChF+KSFcNY+YTmwlBjSDBJeEMsUlVNi4gosQiaKD5NYWpHk03UzOFmWAoEzK95dv&#10;k6lvxSAkAaKzaYaSxACp2HSTWzJlAsRM+mj6hYh8TB04Ye1qVdPOzATHAnOffXZuzgNlU+4ty/lG&#10;6ZTby3PvXDh1At3i8jw6xJlgYnmugrKcCUBpH5Tn3lM2ZfL8hx9aP6+0Kx6VtRgkx9SPGMtmetOC&#10;ulRpRIdqCoh+9ogS4EnDqXl0LBBJThg0XXNqRAcJYipp4xlMkMmjJWs5UmSldHK13cIvQTqbcotM&#10;grQQLVYQM8VMPLYo3GrfzGMS3/z5mpKr8M2OmTc7Cm5zFHzekc91qI4ZfnzzFRvz+/vmeDfHmPQw&#10;8RwIBGprN6Aq7plujbhkdd4Y496qfL7jm8Vx6Qxqu+ns6CCN6CATwZ4kR3RNHEAUPAOYURIaIDkd&#10;hPIip9f99vTIgIHc2oJ0LEFkcbGOqPWRUBuzvkVzKVE6m7a82OSYbCanZtMMYi6Ea4ogNn1soZlu&#10;8c1BjvIPRybOKrnn9X1Xnmj98xNtF7X6Lm4LfvJUYMwp/+hW3yWt7Ze2tl/c2v7xVs9FpzovPuW7&#10;ho6y6i77Pu70jXL6rnP6rnf5r3cq+LNWzx+3eK47cvyb1RumO5ppArKdPhlnoQOVT1/PwNLGtFV/&#10;9fqH9i85xBJrwKwlYDExjvBrOogYU0seIK5mlui2p6Al2NiE2RbFZB58UFrlJV8IEZloJQLT3kqQ&#10;XE1ppj4mXTi19Uw2UwhGMyULblOgP8OFRWGdNpUfG1vlPE52UXWWP/P74tzvMNO8IO/OitzbK3Lv&#10;qMi9qyKXAe17MkIus9EKrEVhd5flTBLAN5fn3F36cN764uKueBjT0DWnluGkR9OaaU2mC6JGNJum&#10;yCPkkWgwgyDqKBqRcqAfrTxOCTVxzQ9i0rX8/lEyBZnRtVjNbENst5ofIQKiPzhBmlmzCWKmmInH&#10;FoXbeNfphMw395xui/oeLZ5+W03xqKaSyx2FVzDT3Djr2sZC5p7HNBYNA66qnzV++UsvrHkl0Ndv&#10;ZuVB1HI1eOKAPxAOh5l1RtunnvoNFH7U132+uVty0dfdPOuJaINoE8FMdkwj9M8sFNiIawZlEiXM&#10;YnNVfM/+iW4mz9nh72hCXM0MTh7FN8Ovgyz5XN7pN5sZUQHWT8tBZ0Dqd662WyRLEHSxj9xKXkyd&#10;zVS0/joVjeggEImCQJOoOTVihmbCVa+AEZRkalJR6eQ3DoxucV3c2jHKHbnUHb2sLXSVMzTGGbyk&#10;zQv8BeD0/bkrdLErdLUreIsrQO/5IpfvEpfvGldAw5+c6vijNt81x1vuqKl7uaE5hXR12h2H2/Uk&#10;YlFTjbQZ1wxpQzEmuTMznpZNhGSyg46iEZ2oiZjRTRweM6ItSEvQdJNZQgcTpHm0QFOOhGoe262U&#10;tExW6i9HJwGiQzVihva3v4TaFDCjXIi46jfjm2lKxrvVxtZU1Ff6zDNzc+8vz723Iu+u8pw7y3PH&#10;q+6yctWT0kJF3iQ9D12eO0FBDhEtUOu3J87/QV5tyVx8M71l1RTgjAvG0K1fWtNLkH7k8iS0cSUK&#10;Vyhpg6Q0EJ1QHctEzEerUxEG260QTSVtYk0FMgVJGRWFTYHQTcmCI8TkARc2IcpVK2mmbgaZYjWz&#10;KSEtzqnpuOckK8J6TrdGfY+UTL+1tvjippJLHYWjHDM/1Vg4urHoSkfhlVyHCGOaZl9bXzhx+csv&#10;rXklaPjmiCoMrHfoCgaC+GZ8Mf1mFK6vd6hV3Ljn3n6z9s0Wv+G3JCNiInJt2tA0Qtr8ynOxFZK0&#10;ooieyYxmKiZupih0XDraazngjAdo30xme4P6GiC9sfplFsmwaDk2xHar1UCagJQZcAnS/JKc5reF&#10;ajYbg0jDaEI3hZi4LVb/W0zB8sB4NH5PUen4/Ycva3X9udP7ifbg5e3Bca4AveFrXf4rXL5PunyX&#10;uTovdfn+1BUALlWOOcCKsE+5/JdbDPDc5OoEGA+/2OW79cSp8TX1L2/EN5OAquVY7diVjJkKDKxn&#10;plAMYpYcYeNqAxLKZDoteYC4tug2UVqCjc3MnY5iMgvDYII0j5ap5cjrwxU7ALZb4ZfiQRQNCJQg&#10;LYfbAVIx2bQOEsW0PxTNqRGT/0LE1XyzlFo+aQCkYqGSZ54vys0ry/1uWd7k+bmT5udOnp/37dK8&#10;exfkjc8EFXnf7IVcNkN/oyKnD/LGl+ZNmPuj3Mr5xawAVxuorA0zXZxwYf0GsKN+YPLU5VYe9gBB&#10;+oHBAw6QhJYAUQP0/qn3p6CmSTTFijKESl4GCBJOUUbjxCKKjj7ArUiGE5DokqLOlwTBBkDkFkRr&#10;xa3gA1+l36ymnHt62qOdTxZP+5ua2dc3Ft/oKLzRMeOmxsJPNxbdOKxOM775qvqiu5ZPf3nNKyF1&#10;8gwHj5xhkzvHxKri19MTDoUjkQjVcyKR+MpXbkf5jRvroXPuuhWuXNrXvnaHhSsPZxqB3JFlnTWd&#10;dzGOmXcdpJmFB2lCSSuK5AgldXQQXJi5FYFmEkLU8rVY6OBEB5HkwPmJWB3ELVyKry8IRIYTzFQk&#10;XduDFqIkhEC5BRE2EP0zldR4JnNBJ6JWWwvRiDwLzWbqqYVr5kwITRO21bHL8u6i+bcfOPLxFucf&#10;t3V8nDljVyerum5y+W5w+a5y+XC9wCiX74+dvj9y+v4XXtkdGOvu9dDQgU+7vADzzVc6vX/11qmJ&#10;NY5pdVusrVOnOZCOdmcylma+GVVN0LnQZrRpLuYyS45kFn4BMQuPL5MRtGRBdESQvlKhCp5EVwWi&#10;T5TgXCWi3GZKRdOF2czFYII0j46o5dgQ263mx1AECSANkCDNz+1gUtECBbHZ3yakv0Bb9Avi1loL&#10;Zm2e0b553jPPzxbfjFfOmViae09p3n2Wb75rQV5aeMdnc0qJgpxv9sLZvpn26uB9Mw9PXnixo37A&#10;tsfArQ6y8XMLiBzNoxEdaj4n4Tcp4CZRpAlFcM08QJAWIqkTXWKllWATqDklLlfNkCmov8K2KGlv&#10;VafZWqbH294Z7fj13Jdury78nGPu5xwzv+CY8fnGws83zr6tcfY4NX88RGiaM7ph7vjlBfjmcFJ5&#10;ZOWbOcLdOhGCNdvhcIQVYfSb4/E4TppXi+oJNeg3U2vzEwr1HdmXmkvbAUReRRCNSwalfpRYJg6/&#10;DbQlM4kSB6lDJbrINI0pCpgUcCGSHZk4J5aoZGZE5xEi/DpIal5JSIIE54pk0Ucnl+kWuqSIZIlO&#10;FCkkOgiKlqzZJBVJCBwgiIjEsgF0AKJWBqQ/xQw1cSzDsHMwHJ1QVPbVA0cvbXH9aZv3Ulcn/vgG&#10;t/9GyzfTP77S5YcC4IMvdTKO7R/lVj3m0Va/mWFtutQ3Ob2A6Ztf2ticoBwxXHfmDJ2CRCxsJi1K&#10;iv5yFTuA6yzoF9aMKHYQEwkuUYRHDMvjE2lmRIIkITGXLS5RJK6WA7MUA+iUAcEJlUKig8zUdXKS&#10;FreEguuMmIkOEJRWecmyloxwcNutKMNVp6h1EN0kUcEHSMWmm/DLVbIgypjSCLXdmrEuIPxjbMiX&#10;Qyd6fXPUX/bMs8W5OWU532aPcjleVs00T2Y/Ve/GZdm+bLv2bX0uzyEK0HtKCWPdZXkTin+UUzVv&#10;bioRxjGTCi/JYPrNAxjRLAcDsGWDhmQB8c0MouBEvBHPr+a++LWqmbc6Zt/mmHFrQ/4tjlmfbpx9&#10;o2OIXtny4qOb5lzRMPcbvb6Z4+HUjAYnq/OxK2oWhq9Z/4VXxhMLXldXzyOm6tFj2oz94h15G3nr&#10;APOFR5SmDybIZBZpXLWhzFBbKqiq+SWKMOu4WhOToolShxKRWBJRMtXL3KPGt8kjAKKDJBY80HXq&#10;RIcOUaT1ShjwVscFEX7RATtTu9mIwgyDTbJEkaspEByi0HUUkP4UM9TEmeqKd3W3RxJ3zi7/ysHj&#10;l7e66TSPdrEPyn+jO3AjK7yUAw4A4Le4/P/H6QPGWNPMn7DGuvHWzDoDstVqrPSbT7ROqHG8sLE5&#10;luLTtKfV1gDM9s7RR0oFlMcIpjLg2ltIqJhIsgyzDSSuRBFOYSD7PCaucmtGF8tAHyCu5pE2GaLg&#10;B5dbSQ6ZUhIIArflgltNJxRcZwQcEP4BggajPEJEgk5d3wrCVcBURutPEplS0ZK12iJQlNdX2LRk&#10;rUN/ig66UJDz1zfzGHhmae04wnZHDZRJq8n5STQVHsCMNuV7+81qmDnlCbt+Ofe5r1bl/2XDzBvr&#10;p19TP220Y8aljqLLGgvHNM4eKlzWNPcSR/HXlxe8sGZpOMnYNefCqc+RJdQnQ5lu7mLfFD8OVZa1&#10;2XQi5XWlGoJB/2wKj/wtmkiiGhmMDopZ58GQAI2cmhIsSi/rMBIyRQ0SH+FXKZNW+Ga+TuaNJMYX&#10;ld954PgYlmQ7vbhefPP1nCXCYmxX4HILwG9y+W8GLN+MY8YrMw9Nj/kvnJ0XOTuvc3oBfPMYp/eL&#10;J1oZ037R8s1qsYvVb1ZrtY2fVPcGQaGaqF8lKPIqCWJedVxhliBNFKQ/v5YsDGZcSgBEofCAtG9G&#10;iLTeRBoMOhUo5m1/ukiDrjXRPAMECY+OAiIUHeWct8IpEsC1QNM3a6JOSChcdUJagubRCGzgWriW&#10;ZqNomRcKosa06byw5zTclQqlEqmop/TZ/yqael8525qnfnVB7pcqpv5d+YNfKfv+1wfVb7aO7SzL&#10;YTOVAmud9uTShx9cX1LSFQ9Z31FQS43iQ5lv7m/KEa5QePCk2F+N85ZiKjx4W+GbWaKnhv668c3u&#10;X8x97stVM25smHV9Q/619dPGNMy4rLGIFWHj1LB2GhjAYV/WNAfffMfy/BfWLOn1zcwtU0canwrV&#10;b5pG9Nt73tp5kIrp+qU/v9TC/ekjRhl88XhfVaKNgseMhZLfnVU+Zf/xz7S2X+fysf4LGOcOftIV&#10;+IQ7cJEFl7sDGmT6+XJZ+eX0/lmbgrHODuAqp2ec0/N3J1rvrWl4ua45nuyyBmvOMJ+Sip97LZiU&#10;vfc1y5mES9NMh8oDEmJfu04HXsCIWUddwNl4P1Xv883dXel885cX5OGb/7b8wS+Xf//24frme0vZ&#10;3yy+mY061jJgfDM7DmPxZDyhukwKkonuLvWJqlQyztRQIBCORmOJWIKlm8mEWrLLrCR8LOYEIQ4n&#10;mYDEozFCKbiKEkdMVyTMtGV30B8iCnKEn4gQVYqxmBXUo8SSNv/iCSVWbbFQDMiJx2io9MQiSg63&#10;iiemOBFOimoPeDdnWpFigivBdPwkB2qoVnWEUjE+hZlkqVO3YmAVSneKJU6IspRRAkG8HT4eqyTK&#10;NZVIki7KkGgq2dXR4SO5aCRkrV5WEpQvsxJi1JfO5bCLhPV5xjQXBKqc0bc4fZpvbHdEA0/Mev4z&#10;tfMvdpRcVV/wvzfm31hfMLo+f3R9wbUsuk4H1zQVXdVYmBauaCi8vGHON1dMe2lleSjc2Z1MsPCH&#10;/vlp64NUkhfqoLTAOzzszJ4nEc/nagjdzofuBa9NGt/s9l/tDox5r30zBxSaBUOeDlcNI9MoHKDF&#10;Zqo3yMZTpueYiW4m8YHgKEbWPpCkL5RElW/G4eA3rBOO46lwx8Jn/lCY8735U+4pn/KNsge+Xp7z&#10;9Yqp31Rnj/TOJcuMsu1KqAlsa1YMpbmTZ+d+Z9aPflitzh6JMN+T5EttHNnYc4ZRG5yB5Q96G4WM&#10;+7G5Sh3fQ1deOSDeV8vB9jUX8bX6RxC4uuJPrBWwyhULxYquH4BEER5kAuCK2ZKmIlkIbIoHsjXM&#10;iGSJomXKrVJSHUKlpEqyckWK0LmiN5rJrbCJbiqO9UMUzpqr/IQIDz8o3MbjKlS1BdQ0maSoeAkS&#10;ZdXN0H9ET+OWLRLCxJbim1tDnscLX/jM+rK/eK1snGPWzRunXVP30hV1L125MZ8tzplgXMPMtDC6&#10;cc6o+tlfW/L8H14p6Qy1J2n3JCgFZ1igM/RMZGN8CC2gXseu7nA4/q3C8vv2H7uq1f1nTu//cHay&#10;GPtPrO3LjFoDjHJzIhjAFqlPOL1XO703c3gnx4c5Oz7R1vE/Lbi0zXN5m2d0m+c6p+frx1u+VV3/&#10;/MbNIVrV6oVV/WbWIZoWFCdhaxdCNHneD3yQzgm2wTSeMrnwTPT3I0dDkjnIpsmQZH7ImPHNvBfq&#10;86nWmXbxmL992fMvFOVOKbl/8vz7x8+//87599+hrg9MKH1gYnq4f2Lp/RPSwpzvTZz+wH3Tf/gv&#10;6+bOj4cCTDMq33zmTDcvifgu69prU14eS40PmYnPk+xQN/EbwDfHuhKRrgTzGh3J+FuRzsfmF3yl&#10;uviWptIbmoqvcRSNaZg1qmHWJxtnX+mYlREaZl6ZDm5uXvDXjUsnvzLnD6uXeeIhZv7oNTMuEew7&#10;guY8MVFWjQ/KAh+gb/6gspxNN2uBgS2gzh5hxSzDrHRimP/r8LQvKynL//kvpj/204InHp35s58U&#10;PPFI/uM/LnjiJ7OefDQtzHjiJwWPp4eXH//Jiz97ouA/n65ZviYSDEY5+oclQPhmazDT6hGqXqH+&#10;WXPf+gOSmpxF3gMLnNM305kNdyUCqUR7Inoy6nusdMYXlrw0bt20sRsKrqovHOMoGuUoZDnYpzYW&#10;ZILL6/LTwpiaWTetKpxQVvDcmuWuSADfnKSTlEz5reGB9yBvWREXuAVULdTd3RGLTZm36KHd+ya2&#10;ur94qv3zzo7Pujs/5/L+tdPzRafnr5wekM+2uW9rc99iwV872//O5fkbl+ezTs9nnJ7bLPh/be6v&#10;ON1famkb7/Q88ObJnA2OlzfvbKfmYZkLO/es8bAL3FpZ9T8SFlDrtOPsNO3pjqlrT2cwvGPX69VV&#10;tesqq6pqqmtq+V9TWa2uNTVVaaGqunJdVXqorK6qrq2pr68/sP9APJHAN4fw/2fOqAFfa3aWP6aZ&#10;rUFuAs/rn9njHyQ+vPz0Fz48ORLrnL45zpQf7TOOZ0p2nfJ0zJxX9i+zpv9j0fRHivOfmD/jpyX5&#10;P5oz7eGiaQ/PyU8L/zw7/5+KpqWF3NnT75897cezZ5auqXR3+jjyi6+eMISOk87+shbAAvjmSCpx&#10;0ufLKam4r7b+S1t2XNO8Y/TW3WO27Rm7ddfVFozdsgsYtWXHJVt3fHwbsH3stl03ELRt1ycNuHbr&#10;zlu37ri2sflzr227s67xW0tXP9fQfCqRDPMFKj59lvXN2QJ3gViA87S7WfukgC2GjDSy0oqFSdEQ&#10;y6q7k+GuZCilruHuVKQ7CSUthHuS6aErwRGNgUTUn4hFSIjPNoeplJnaVI6i67RC1fYSbausb9am&#10;AGEyVoP20ybDkPBz+uYhScsyZy3wHloA38y6T2eH9w+LV/12VfWTa9Y/srLmx8urHl1W9cSK6p+v&#10;qn1yZe3PLHh8ZfUTwKqqn6+q+sWq6l+urPm3lTU/X/UO/NvKauCxNeufrHz1V2vW/+aVdSuadwZY&#10;y0m1c5ozO7NLHN7D55YV9T5aAN/cRYcJ4KRZoDOOH1YLjtR6KWuXi+rkWIuUWEORFgbQjvVlvYud&#10;WdXUczrGKmhOnsIn96gRdIbS1TkApNXnntUaKmuvwwAyP/Ag7SYHjwxPZyymgRVvktzwRBEr65uH&#10;bbpsxKwFshbIWmCELcCYdhe7l9QGJss3s/UPSKizEvnP6RDsbcI38+Eo3AQLuNIAPlztNUoH7Hui&#10;H672Jyn/q5Zn8ykFvK8icu5Er29WJ1FJtrO+2Xz82jGDZH2zaZksnrVA1gJZC3y4LfAxeq6swMIT&#10;s3eJozTVgkl29yY4QDGR6mIkiCsbiBl/Vrt1hwoxtRY3FcHVJ5GLjNMsOYvFY5FYhJPt2Z9Mq0Bt&#10;N1J9OnVRHOc3WCq+M9Ssx5wHRoaXtaxv/nC/e9ncZS2QtUDWApksYPfN7DtVHWjV02U4OsXxHzE+&#10;qYa/tA7cyOSb1R7pdMBgOOvLlF9WPWIlhi2GDGgz0I1jzvrmgRsiWd+cqdRm6VkLZC2QtcCH2wJZ&#10;3zy0nnq23/zhfh+yuctaIGuBrAXOBwt87HxQYgR0yHTmRpYuFhiBR3C+JUHG1dlz1rly6AbCV6S3&#10;7dq/bPWGQDDENIRpGblVcxND/xFLJcPIEsNIHPlmrcI45WzftnPfynV1i5ZV1TdubTnl4iQ8eDhJ&#10;Vn33o/ccq6En9q5jWNr2zm1FU6lQV5e/p8fX0xNifzBbOdjDEVVf4I52dwPqxNre2Sj1ObsI6z3f&#10;tQJZAUO1ACUnbp1+TDGj6KjjgTmbEKJ1njEPVP9skjU9E2Ljz96OpAVGyDdLcaHEUEUB7Z7Ohk3b&#10;l615dd/BN6FRCVIjUT7IuVWJCZJxtwOcwgZCXGJZFFX9kRA/KEKXyhc61aISbtWSsEOPRDkzO04J&#10;5pa1bvFYlKO81TI1awFcKBTatmPP088V5Dz041lzyg8cOtrS2nby7dYjR4+9eeyEx9OeSMStdNXx&#10;n8wA8Cogh8Ouqd9bWp17Xj/Y0Lh19dr1S15Zs2jpmuYtO4N+jshWn11S/EoZUIVTUytE3aX/kUr2&#10;9z5ZAIub5S0YimzZvnfegpX+gDpymacDg3hoKU7WTpwh6yKlDlFED/Oh1J4ed3tn4+ZddY3bdr5+&#10;cP+hYy2tLj6SCZ3KFAarTA45lfcqAmrwI+vqHeHg90TCFY+fisU8nE9gbX9PJliZwqdxOIGfBSNq&#10;xkoaLHy/hi/AcsRH9jfCFmATDDUQTw1EO2nqov6+GR6tm3rM5/pp5iwy8hYYId+s3JHliviLW6Jb&#10;QL+hzrFtwSuV1IMEUaqkKgSXcia14TktIqUL6VbhVJLF3VqpsUycJqT6NIWiKlyVYK6q4KqWpvpO&#10;RofXd+Ktk4ePvHn8xEmny+3zdeKnQcoWrnj4kX997uXC7Tv34LPVyRx8ZSPB1zVieHFap/hxlbqV&#10;MXaFq2aBahkoRx2JRFpaTu194+CWrbuqahuWLlu3ffuuSDhILgX062RpTmvXEqXEpfmd0whZhuFZ&#10;AFtLRDE6XxvZsXv/9MIKV7tXFRL1KFXDUX5wUmSGkRBPXJ4vRQ5A2uv7jq6qqt/1+kEKPzKjMdZe&#10;qAJAEbKSeKcCHUZyQ42iC5yOCEVKqb8rdbSzc+vJt+sOHt50+M2TXh8tUDrNmIX+NBAT36y6zur7&#10;ctbZW1pMFhkhC1BueWQkpkoaG2ASSVWnnTwVDIX1wx0eMkIZyCaTzgIj5JtJWjmhPvdMQaEaOnrs&#10;7eLyFVt37qcM9QUpHuXcBndEAHLgFK+s6gzpjHal4vFYgHHJUAhErUPDtSq3yTL0Lr7s5G7v8PsD&#10;+OpgMHTw8LH6xi1rq15dU7mhZoNjo6N50+bte/bu37xlx4v5c/713//74OGjkUhY9awTLDCP8gEs&#10;PjdM3zqZSHDhVVDL5lCB5W0J0lUfnCKIb2ZZH8ziI1fxdk/HuqpXFy1d5Wl3EwgvP7IPgKAz+ltu&#10;IOPrk+7BZWnv3gKqOsNTcqUUqbLU3b3/0JsvFsw/8Xab1cZSROERNiq+YaQqzxeBEj0QDNMqrd3Y&#10;7HJ3kC50VWys4Uetj/jyYaQ1jCioZ7xEMgSl2riUz+M+X9XefbPX1z+zdNW0FVUbXz8QtPQkCs1M&#10;AN9sFX+1qBHfrLZfDkODbJR3ZwE6BBRUShePjCvdnqoNTSXlK7btfKN/nWI+7v6hNsq70ysb+11Z&#10;YIR8M49cqj+UlTIEheG7OsfW8iXrDh45wTwcxYogcbUUoMFkS5wcNajl4botx5gMhoJHj53YumPP&#10;lu27X9934Oibx99uaXW3t3d4vW1O167X9zs2bduz98DJt1t27tm3eHnlKyura19trGvY3Pjatqr1&#10;jiUrKpcsX1dSuuTpZ/MXLlmtusi4UdVRpgaNAThmqxtN7aU0tpoSvd12q23QozpH8TjumYFyPl0J&#10;865dr88rW7Ln9Tf8ASo0Vb+TU7jEQ5NlKGQ5EwzGFFmeoVpAOV5ryJqrKniWez7V5i4sWbrv4DH6&#10;Igi0WHrnTXTveagJwY98OscgPOI9+46srW3cu//NWEx1dygDlFvKljXGoxKEh7IBMoyEhhGF5LRv&#10;JlFwVEJbJn3q3jjw8srKX5YseHxmyW/mL1nNwdShiBpNYPqZrrM6UpDGdO9uAyaeyeFwBhaGoXQ2&#10;ytkWoCakOqHQ8uyoTmcVL3nq6enrahpUeTJ+8qyVA5d61ghKi56dSPZuRC0wQr6Zl5nSQM6o4Cgf&#10;lA0QSkOH11++ZG31q68xighRlRmrihTOASwhJQl+yqI4Zry7x+s/cbKFIejVlevLFi0HKpasKF+0&#10;fOnKddUb6jfUN5LSkpWVS1dWrlxbs2JtzSurqnDJx44dV742xSFlXV6vd//BI/SeZxSW/vtvn9+8&#10;ZSeeOBqJAPScYaB2VRUsfjeRICOqlrLWwog+lsIQ+eGaE5FwmD43Ed1u97qqDQuXrGreurvN2U7N&#10;K5qD8JlqKkGii7S01wHskA0atgVk+kGig1uDyaeZcl5ZWV/XuL3TFyTIepRWy6mvAz2M5Hi4lGoq&#10;RBDao5W1ja82bO3oDHAr3XFkUlXCQGEG1EvQpUr1MNIaRhTU0D+KHwpQIP2BMBaYsbrq0YI5P51d&#10;+ptlq4sbm7ceb/Fx6AGq9vQE6TrThrC0VFss+cI4pxdYr8cwdMhGeTcWoOTICkJp5TMws2PPwfX1&#10;W6hd9ZMF4eFSDqUoDtI9vxutsnHfpQVGyDdT4VA4dE2klYbSvG33khW1e/cfpaluVYVWyz2lnLdm&#10;64/I8aHIVFUe60UTidZTLoQsWVE1c0754uVrt+3Y7elo7/R59+4/VL9pS31T89IV69ZUbdh34FBL&#10;a8um5m0Llq5uaGpOxqNMf1MVRkJB6ePigJ1OJ/3mRx779ao1tdwyoI2jBVgxRjWr6h+LeJZWquuu&#10;/svSNDw3O8OJyDB4PBqGP+jvXFu5oaR8+doax4HDx72d/nAkymA+A+wnW5xOlwdcj3jjs1lTFghw&#10;iYJLNU1mzRS5tVHM0Cx+TgtQndFhVUXO6rzikFQ5SHU1Ne9evKKG4kSI5SeVb6aM8Ru4TGZKESEk&#10;RCgu99iJlmWrarft2icU8yFaRZoUen+ZpL2vdGxBG4UGSmtb+6E3Tz75UmHefz77q7LFi3bt2e3t&#10;dCcZx+4OxxORRJIl2YAUTbwypxcwHiQ78t9XDbPCxQLmu0/JpNNDMebZUYBhoAlIbwdEChhB1GF0&#10;EiiBXn9479HW5jdO7H+r/WRH2B1MhuOMAKpOhnoTrB+VNUv8OGIZAv6eW4SqelB5ds2l5h/5aX3M&#10;WyFmr+/GAiPkmwdQkapo6craVZUbnWr6ja6DWqXFcB90nrsFVhGQi0VQ89FdKVZ4UWaYP8a57j90&#10;eHrh/BlzyvD07R0+KhdrhFCVFsuxqQJEmcoEjAVZpVoVa6IQ/fDRtxhvr63bPIDmmYJE07TXLdv2&#10;lC1aOaOotKh4wYLFKwDGulkH/sL02RWLlh8/foK2QiIW3rlzd0np4vxZ85atrNyxY088rhbxoiEp&#10;Kv9hjYrT3AlHeH2UztjKUkYym0mvc9PT6izEc0d+/zmk6h/StbfmSKcbtYz4ZqukqQYaXNRu7KFi&#10;gX27223NXKgFgDStqNpooFl1lJKlSxWIGkgxwAzqS7b3QD1EuVzOBYtXrq9rZLWgNTmiajwQZky4&#10;ihhVGeLr+n6mQEmIsEwgDBKlT8A5/vJ8FYf6qjr1r6pwaRMuWFb1g8ee+sEvni5YuPLA8betblYX&#10;i8nVcgp8AM7A+qkoFoCoRGm1WsIkNHsdqgWsni0ukTJ3Wo2cWPMFIoTyR1uRgxS7Egy1haKRUFeS&#10;T66zIC/Ol/3gV0c8WVOBeE/2mrA2Jsa3vXha3afDse5UPNgdD1G57jhw8um5lQ//V8V/FG+Ysfb1&#10;so1Hm95oOd7iDYfjSZqqlHTWDXSf9iW63cFwLJWKcIxjVzLCJ4+S8RB1UyJOH4Xzo8TVq2aBpWdX&#10;igqKtqyqLYaa6yx/Wgt88L4Zl3PirZbyxWtf27pH9R2t8RkKmdXVtkqnOAe5WgRVmVFEEvFwhM9k&#10;xV/burNw3sImhtzeeotZZTwr3l2ad6q66B15zuiYYeAnV2wkfo7odKTot6a12sBEU18bTi0fCviP&#10;HD7a4Hht5eqqZSvXNW3a4mw7lYpHi+ZW1Dc0Hdi//9U6B0GNTZv37t0H26w5FTV1m1naZjllNW0Z&#10;CkepI5FM7ixQOnOLd8FoXPvyPrCaaUJt2pq3abhHnDQkryzMA9QTYjTLjKcZyOVZi92OnXi7sqa+&#10;7VQbMxdYFFAuk9EctcZQzRnz06YHoXIywQwSZpqJ0ShlMkqVyxxHZW39irXr/Z2dnJEbgx6NJPgT&#10;CcWiTH9QIStfrRsBadPK5Jihiyaig6Q+iCvsqtxT97P5GoRppX2Hjy9eVbt+6+4jbg+7nLGVeiUp&#10;XkxInTnD1+pELMllffMgLDxYlgF8M6tP1TnK8UgyFupJscU8dZrPBdHpTUbCiRSf+FNPn0WmsHDk&#10;Ml473sNC2E4/FWWPP5QIhEO+gN/lj6zf+eYvZ1V+99fl33tq8bf+rfzuJ+b/028rXiyra9hx5Liz&#10;0xuM+cLxzkgS38zn1UMssOlKRbuSnZGwNxwMJdh1mkyqbrYarlTLa60Nq1IV4aYtxCpOg81xli+j&#10;BT5430wXGXeyaHnNwleqGPGjrqQWoCKkjW76hl5cnDWtx3jc5w9Q3+3dd7C4fNnqqjrGhak86dwo&#10;59TXdrOkUWKV++WSCah6+AkPptK3UDJaLnMAsTL9rL6+WjTOGnKn0/3WyRavt1Nq5O279pYtWvVi&#10;fklh8UJH0xaPp4NR9FgsdvJky5zSZfVN292eTqu9QpNVZiWpGJWqXElO49xJfjMrmDEkk9oiP2O0&#10;kQogk0OFAVSTpyxX2MRoNHo8Hb4lyysPHDzCfATeVPlmawpD9WX7yoOphumYwc2gvtQpfGpaxPK7&#10;Sb6Pvmpt7anWU1DomgPI55Hiv3ng4HIybl/cswRKWjroPUF6LYBv7uqm0cfbSKliQMbTyQuWjHT3&#10;JE6foSWojr9XrllNTeElJJv98/6eqPSRFYI9pa2jRk7o8KqHr9pbNA8ZOqNCZIsIRYmn4A4mKne3&#10;/nr5ricXNNceOrXNFTgYjB8CArFjwVhbLMn6HU5U8Cb41m+3O54sajxasPHw72uOPlyx784Xt3/x&#10;hf2fn+O+dmbbDUXuG57ZfcvvHH/7u+oHZm58tnJP3SFnqy8SiSVC0QS78RlOQpEktbRa1sonflkT&#10;oTaRohtt1xgfe1eFAqCtkDjdTaOht932kX2I71XGP3jfzKOldti+a3/F0nUbG7exfgEPqoaYrR2f&#10;dm9h+Wbdb25zuWeXLlm+puZUm5OehxoV5Jscxg8zab9iF3X2vY4EmaSVg+8buBuqrc8WfNYdi8OY&#10;ilYeWvWOGB9UHwAD9/v90WiUE04cm7ayXPzY8ZM4BjpPVlDg1YYtC5fXHDp6EqOgDIrRg2GAEUfS&#10;p5uqKvkRRLPG6nipt3qov7N0PftmqKLeD37xB0O6nlMNLMZBV9YkCLZVyxcYLykqXrS5eUcwEMDY&#10;+E7KFY8jFovyyESgqUN//6RDe5mth20VTuWJ9+0/uGxVVeOmrUeOHPO0e+g3s5KKGo1delR5MFA8&#10;VHXY99PSQCStvpD35m/vc8YrWINVvHm4Z94iOu9UwIyZBuKJYCwepYtE08SaFVceGmP16aMtIMT3&#10;Rq2PpBQseZZvtooBFIodI4RqkNAaywnHEtsPtf3HnJoJTy25+7fL/vn3c376ctnP8isee6n00efm&#10;PvFC8VMFZU8XVTwzd+HMxatmLlzxm4KSiY8XTHpy1oRfVtz+q1X/n73zjq7rqvL/X/Nba/j9Zoa1&#10;GGBId2CAFIdUQhIgoQQmCWENyUwCkxBgYCAMZUIgDKTaKU5ix71IsmzJlm0VS5asYvViFcuWrN57&#10;f70/varm32ef8yTLtuQikhiIr6+u77vl3FP22d+999lnn3teKbt7fZfG5ht2WD4Xa/jizoF/2Xb8&#10;229lPfLizh+8sOWldfH7MwsbWjqHxhwmq9eFNk1InLAsTYRxHC8a0dqFh+EcLsqQcoe9hM3vMsle&#10;fGymn4MxTpensLR6/8FC/LkEGpVt9hR0gBZmd6Vk+D0eT9HhaqI49fUPMo4CYDEygk6pUVbXE+ec&#10;6CunpHbqD415cy8iHGi7sOI/F1zjp6Z9yi+yJ/gp4Aqri8RC4YoaYmfWip9JVharXZkEJGYZz+B1&#10;aXe4k9ML8oqqmI1NSDVt0OYWaYjIGsFjwWSVYRFiLzjT6oVT8nrqj6Ul+O6+pVn/BR3PkgE1hioo&#10;gxjGOS1C4EwGVkoqa9/ZGJtXUEb8mQigyngz+sFJU/P8PMwhkz6Zf0t/XQti2jrC15jIx5y9jKxC&#10;9oKi8mM1DZhPAgEfrE7p0ILNfGuO9uYnqD9xlkKdeYvXeYvjWTYqQaiII5rZxCTaMyoypYW8wGkm&#10;EUKLIc5FOZJxUBw1QQv2CMFpsjvLBy7dOr8aoKXUWAwEpwwqIrTxJz532HDYYRkIiA6Pr6Bh4Edr&#10;s+58Oee+Tc1fWVN339qGu96u/fzKis+/XHrna+VffufoNzZUP7ju8AOrC769vvjelbmXr+u7esvI&#10;p7ebr9tuXR5rvS3evnyH/fL1Y9duHrtpt2NZlPmK9UPL1vVct7Zj+dtNN644cuMfCm/93cEvPbv7&#10;3187+NL+9oOd3nrXZK0tXGMO9HtCBIwDmCUrQf8k4ZgIiSiEwRLAuKSdX1EvPXWuGrj42AxnRFSH&#10;KXT3DuHDXFh6FB9RmAXAcwo6zAKz6BRTk3aHs+JIbULywbrGNgaeIRIcIBRCwy5k412OGm7nQFfd&#10;WeAgMDn7vH5XvU4KSyG0U7J9xg/JmTLaR+Bf/eQAPIgirGbRcFRojSuGiKVkqa6xIzO3ND2Lwehj&#10;+Kk5nG6eUaUUfqoyr+SJKXGGZ1ugkOdx6YzMnrxwHm+/54/o9rig41nyRLUpVKaOhdKQDokjSzCc&#10;hJSszJyi9vZuj8cN75GxOwm2KpKSgkxJcn4eNF7OHeff0l/nLQwkpCAoOU0rB8YMps6u3oaGlpzc&#10;4rSMvMrq4yazhexwVy1qLkaVuZzPT1B/Ze7W2U/0i/oVzs+yQT9QI9qyeOQq7ZnuRHapH2gLbktu&#10;YL4BnDAY81RDzqjU7HO51ILzWT5x6db51ABVDTYLAGM9VjskATDLPi1NAAGBiB5/sKTd8NSGvFtX&#10;ld0dZ/j8NvONW61XbTRdvm7synUjV2we+2T02Oei+u/Y3H7rmtovbG65aX3H5dHmq3bYrtnhuGab&#10;Zdkmwz9vNi7bbLpig/HTMbYr1g1esWn02mjzDXG2W3bZbos13rJ54JZ13XevafqXNZWPrir43qq8&#10;n2/M//WWnJ+/k/Lbzak7cirb+keZTI2lR9RonHdRNgDmmRMhPPbPTmrnUwuXnlE1cPGxGUxCTyUz&#10;zBc63tiemXv4WF2rcpwmQK/u8vOOCokArJ6+gdjd+w/mFI37xqFYuCeTlmAvYg/UkDUPa/UVVd6F&#10;D/BduLO+hwIxa9NGCFgKoZ0EtDPOSJzvnOCf2rgP+0MY1leAW3KiTOmyDIP2IuYiQ/Joz8guqM7J&#10;6fkskFBRXd/VO4g+zTMkovGYxHk4kshscRYu8CJXz8jvyQuLvPGXfZlKnjNgED6zpPxY7O7UhOTM&#10;+oZmrM1h8TcMMFYCPNNIS8ZmOC3oDJWiAklMde21Q4Q5/3hbe1duweHC4ore/kHuCjlMYNaOLKeq&#10;KxcSnNvfI2ymmVXx8APW1HcCm7bsmv6VC3d4copBaD/kpUhYqXfCiJfSQ/6yqeY9zL1uaCoYJsSu&#10;BjukRaht6j8og2CM+zLIG24YsPx8Y8ZXX8u4d0vDXbHDt2w3Xr/dcv1O+03xtltjDXdt6/7axuMP&#10;rC2/f+XBb75ZcM/rZTevbrl9Y8/t0SM3xRg+G2P+dKztUzG2q7baro2yX7fNfFu05Y7t1juiLbdG&#10;m2+OMS/H0L3TfE/swDffyHzojYxvvJzx8BsFD2ys+urqsvtezf7X1VlvZdX1OxiNFmdtdhy0RcFn&#10;gvtJl4z3sJY+IElffGwWtBJahAJnmJOH3pyVV07YOYGxhbF5EiUjv7iCkF4M0OqxW8YCUUfAbJIi&#10;HUlxFrH0T7gwVxZrVEFE9Yp+mE/r7SyvLJaUTkEltsCBUs7PBU+gsYvzjR7HU0eZnaDjtMyIexq6&#10;NHOlyB7cE6MrU2MLSo4Qky+3sJK6qm/qIHAuuMJd8gznBK2Ff6r6PEsmF7y1QI5nLy34/F/0RVUy&#10;aWelESPThPuHxqqO1lO9zGvH1Iw7nkxPD8oiKBqbRW9Rm+ahEU6qrmrU5Dj/VuRh0T21TiymHc5h&#10;Z5Im81LGvQ1NbUUllS1tnQzmAc+4g4mwJvgdIdf5Ceqv6CvnrHz92Nwriz2vWxgCow+I3gyBKjAW&#10;NV+ZZHhAqggrt5IdJZ1I1hZL8tL1P6kGpMLnYbNOi+6NayjBEkJ+L/4PLf2GX67e/Y3fb/3SitQ7&#10;NtffsL75ug0d12/uWb6p4/a3ar60ovChFRlPrk5/Lq7gF1EF//pm9i0vlt3xRs3t69tv2jr4mWjj&#10;J2Ot16IxbzJ+4u3+ZauHl28w37rFcssm002bDNdvM35629g1G3pvXt/8dEr9j+IrvvFq5n0v5Hx5&#10;U/19O7q+vKXuvrfyf7WnusEQcHhwl0G/x2iJwAaxgM+n8Lc/qRY+8C9ffGzWHV1pzxJ2DrBJySio&#10;rm0WlkFbi+4qLEJGV5HPhG1NNLZ07NqX3tndyyRRsBlGRvwt9YBMnZqz6M6eyPvAlaS3yAaw6bta&#10;AZ07LvL4uS9L5hfaZsWNU+4Bo2BzxM0G05CMfUp+tDINJ+eccmFLkIpQ068Hhw2ozsRsQY1mIODI&#10;scYWCU46YrbaqcML5Z0qfbFqajlJZ07qXb4sGyeUmV8q5QWqUT/Gca5q9JW5n7MnkQfmntcpU/9E&#10;oerpH27v6uvsGUAE0dIGb/EkUsdcA+krs6lFhLDZbJ5MXD3AT/2dCGKqWjyJnpCNuiIjzUyOkp8z&#10;OCEGCdvJ0mFp6bkNja1Op1PUWcUoITDIjxQlD6o2BMw0dc6DZ/nq7K7zqcAfqRFsI3mBXjRyYbIB&#10;HAODxI6trKolAp3NZhXXV4kLK2M0ZEY+pFqcAuqdz8uOeZk6UR9lVqumXXlSNZP+qM6k5FPtktYi&#10;m251bsonREUTSuTIhygdNS9Gf4XKnAtxCm6QH0yvuA1P6Z+KSCMZXuQ7ly6fVw1Q/bSjyOdaUlI0&#10;DBPgfxGOiBmMz3Qg0NA58Ju3Yh/9w4av/M+6+55P+uaqvK+/VfzFlfm3PpN480+j7/319h+8lbwq&#10;qbTRHizudURV9r99sOnZmOLvv5n66MrEh19Neej1tIdeTX3glaTH1+U/tir7OysOPPT8/m+9nPHQ&#10;6zlfe6PozjeqblpV89X1Nbur2nM7jSv3lj7xWsr9K9IfXFf84Dv5D7yZ8dt9FccHcNslWmIIozvT&#10;p/HCDU/NhPDKED4ifXa2Ewjpcs5F3XfOqxYuPTQzc/GxeQ4QgGcaD86Yk384NaPA4XAptgDnFGdm&#10;Yoww74g5RW63u7q2KeNQCY7NanYdFt0ZEerVqOHS2lSo5sK3pX3rXXwL7+Km1u6CkmpW24zflxG7&#10;O+1QYSXYRtAxnI0Zxada6CQa2/iJgMLORXRrNU/aRwrsRBHCbK4CS0ygo9PnjGY7U7b0Kkm8Lm+p&#10;TsfLc6wcCWauzuQTamyCK7qAPKagQn5qWUddj9zlMW7D6EmWzIyMmcur6nbuORC9c19MfEpiWi5L&#10;KA6NGkUcUUIJ4x08STokoj869xVVQO1XfzJxnlGqHvkVHy5tXOFExn0VVMrABZxOeb1q2zVHsSLO&#10;ML4ALE4eq23ILSjr7RsAjyA/Bk00NZKs5AEMU7OBpZK5wee4onYNovooWY3Aqwwzj46OIlDiC2az&#10;2fg6w3U6qmtHZ8/BnEIWWeEimjqTqUiSsrKTjkijIp0ICgbCYWJyuaemxzwsajbFuk/OQIiYAOQb&#10;kJbZyfM2Msl+Tmyee0M/r4+6LOIFBhjjCcFXfAE3uz9oZ4SF6zMncHlw+IPOYIiRFR+kJdxXJhHM&#10;JXjpZLEa0DR85pG4gshH4JoixBO0AhI6UiPimhLpJDoh9AsbZKGAnXsPrI1Leuwnzzz97Gu7k7OS&#10;8ypf35H1yC/evO/fn3ni2Tf355WMjA1NBl1TIXd4MmSyuY7Wt6ccKo3Zn/POnvQVOxKf3xL/0rb4&#10;1PKjqcXV0an5b8VnrkksfCOl7Jc7Dz+0puTzL+bc90JaeskRZyhc2zUUk3n0Z9EFP4wq+rfVad9a&#10;set/Ewq6ze5xFjYVYw+uYRN+/A+mZvz0ElwmoFjoFdKlcyJnRGaXqN6wWI1cun5GDVx8bNYOUNKt&#10;JeDlCXCiqbUrK5eoG3WoxSAywayFkakd9xwWqEhJzy0qq4axasjQXIyiKdZ9RhHP48KZneR8rpxH&#10;wu/tI2QS4udIveHgTZTmfam5iam5aNLHjrcA0mjS2GkxenNEK2XEmr13YKSzZ7ChuavqaCO+8UWl&#10;1ceONw2NGBjSdjhd1bUtCSk523cfIG4lc7ea27pxGweBrDYHPY3yCK4T3lLgQDohzYemTo/UG3e5&#10;ohm0dE61cYtM6rrghLvcQhrgRU6wASQeyMMRncW8vd7xweGx7IKK6Pj9IDRX5BkV9YLGJgVKytuz&#10;YoewAS6SvixlJhxBNp1J4JxX4GuiEMPYlNYLVMHmWKEM/VXifuDnFRlI1jgtOMsz2AwJPxK/N+1o&#10;Tb3b5RJXBmaQ4LyM4ktcLJV/mKYolwKZyqV5Fp4p0dxOYcFmMsCLo2OGxNQs0tyXmnUgM89qsYDD&#10;Yg8KBY0GY1Fp5b6UTLNZYBvhQAU5kR5BUpEyiJI6SbxMt8/fY7bV9w0bvLLmqCsYGkdyQNNVMKwr&#10;WR81yi4Bm/moxubIcWra6/Xj3IALEgs2eyYmrD4f2Gz3+S2ecTLAus6ITsx0Jbva2DM/G5fOz6wB&#10;IYwFN/H1AoyREGW8n/pXFSpERJtAR4pumcsnfqN9Q6PpJVUPP/HT+JQ8g8VlDU4f6XOs2l3445ei&#10;nt+4r7q5HdKYCnnYwWaMHIQpcQVCVn+w1+Y61jtYWN9S0tBil2W5J63e8T6Tfcjp63YGczutK9Lq&#10;HlmR+OAzG1Pzy72hCd7vtwUOddkSagZe3J33xIsbX4lJdvmY5RyanggQAkX5kE/78eQXXzAdKEI6&#10;pu4odGEtVZ9ZD5eunKUGLj42C8DqUG9KzoI7AhJVx5qQBNUQMuY/tSyjMEBMaZMdXb2Zh4qrjjVA&#10;24AxvBIKUG2vedFZCrvorQW7yTkvLprc4jd0Fi/0uHh6opRRYxx5hnoDgIlSAqoRrmTr9n0boxLW&#10;bdn1zqa4NRt3rtsSvzlm77YdSRy3xibyALv8jN6zKTqBk517MjZvT4pPzGTpkSM1TfklR3YkpG+K&#10;3pt8IA8hnRpmQ5Pu6RsCPhGh+CixtPAMwJDO7C8tIdFGIjLLFskV0KQRVD+AMAHwAMzo6+juJMj4&#10;xa7ETBZOJkGuUxCD0YoxYN/+HMbUESPwoGY92uFRE7BPgWfTIUQaU7wZvqX1pYY48ml4FgwNtFYq&#10;sqCkVnzFLq38VuAY2GDIAiDt9rjRZfv6BwwmE1cUujGwIqEVmN20KWrXus2xcQn7a+uawF+8DfGv&#10;Js8ihVAo9UkKiaqgSVAjmXxydqdEGpuRBmrqmqN27G1qbh0dHYvamYiW7HI5yR0f5dMtbV1gc3pW&#10;vsEwxhU+J+q7Ysk6NWQwpjN5/AGzw7Via9yqHYm5tY0jbq+XSlMuslgVTtNYNZktGZvpbyjNRIby&#10;Im8xKiReuNPoxyjuQRpxamrUau/oG7K7UOCloIgOIeBjVgiTJrm0LVIDUl8LbZADbtk4DmIfnpjW&#10;8AwF4Wglfin8x1iGJxgmEBigzfie2WJ9ZcVqxHBsJ57pEyb/ZE3XcGZFXXljJzKcuP1P+KYnkJ3E&#10;7IMrHw0XmJ5hRV5nMGxwekYQuBFeJwjv6Ql47ZNBL3qw0+Opae3dfbBk06702uZuCUYjrHdmPDhh&#10;cXtzy6peemvd5u1xYa+TfSLgBZslTUIIIwKg9AsB6M6heYYM0nG2SE1curxoDVx8bFYNKW3JpnUp&#10;GhKOz0hqWVVNe2e3xWqFizmcTu1H09Pbn55VkF9SBaTT4vBJdSJtDxHANVVKF3ZYqJuc+9qFfUM9&#10;rcn2Qo+LfQiWCDqhIGpI011BCzfqiliTMEU6XV6Hy8MJiEJSIgopDVg/Tzl5mGfMFofZQpgyF/AD&#10;tHKddLt7B1LS89Zv3d3Q3Fnb0JZbWBG/9wBAzlyjuH0Ho3Ymb9i6a8v2fSwmxuSu4VEjKdMoql0k&#10;pJ+0h0AVfVsQWu+iR05IjMyW9t7UzOK4fSxBUsVaX1ACYUB4loyRBzwPkg7kR8Xt3xKbiDyBkMFK&#10;IWmZhY3NnSy/DVKSGq/wCb/P7/UyPxidmIhVYdZFbmrpam7tMhjNmF5CKlimus7aJ04NwLxHqFcU&#10;2dhdSSyOErcntaT8KKFslC9d0IGS6HQ6HPbS8iNbYhJATZvVCljKzh94TNEUPGvkE4BVWo6czAKz&#10;KnYEm5EDunp64/ekstQKjxSVHTmQWZCbX1pX30zKSq8OdnR2x8QnEXwG64XCbFVtHPigShYm6R73&#10;j1kdP/nDa79bvTW9/Nig0w02o8Iij8B2Qcf5pKLJTOeQ83NukedFQVOj2hQEO5YgQRhfRMe4r6mz&#10;r6CituxoY3NXf0ZBRdTutLc3x2XlHzaYLLTCJWw+Zw3PPSBNu9DGoAp++kSQC04Cz6dgc4CV0qBw&#10;1hfBZ5tjcCIwLpFqxgYGPb5xTyg05PQPu0NGX8jkDztCU9ADMbfnsBnrC6NcchF0D02MTwDS0yA6&#10;Lt8EyQZi2ScZmmAoOxTyhCZtgUmLL4zSjDXEL0F3JgMTIpB1D40kZ+UdzC0KeFxBr5uY3dOs1IdF&#10;JxzyE48bMqBvK9sVhdUcBh7AyVzZL52cZw1cfGym2aBSeB05xmIopkgVmwlFalPMrpi4fdt2oOft&#10;gW2l5xThRptXJPCQnl2EFZdXhCmEAWnZzrPMZz62UDc597Uz0zmfK5oDXtDx7MmSUQ2lWHqpCn7y&#10;PFcEGNVg8xwmUsns6gGtWTKWz1MCIjzDOSjPb37qi6TDRVbKIiLHW+ti9+7PqTjaWNfUwSQ3DBv1&#10;zV3ossRC6erpP1xVm3Qgd1fiQbCTmUgs6t7Y0tk7MGyy2EDKEYOpt3+oua2L62jJVTVNB3MP4/GH&#10;2ZwB8q7eIWUGn3Z7JKK1tkWTBz6Nbm0w2QZHjAaTFbgsLT96KL+clVH2JGdl55b19Q9LASaYY8Y4&#10;bBhPhbb27mO1TZmHSvftz05IPBgbn7InKaOwpLKrp1eqBPkf5jctfv6NzW0JSems1Y09v7m1s7yq&#10;Ni0zPzEte/9BFg8t3JuUEZeQuif5IPFT314fDaa2d3RZVBRVqIwd/uUF9VFmqDrEHQVjUDD7mdjM&#10;TafTVV5ZgwRQW9fCI/0Dg/mFh1PTDx3KK6k+Wjc2ZuCiw+FgDYwdu/czjiOWTZEBlFzDiRp4ZrwZ&#10;vdnicB8oPVpY1zpgczlCYRdLQom9XrRq2m4+qWhU5ii5mn9jkXPohsxDDhqbQQJMBH1Gc0Zr54rq&#10;2qcOFT60P+PraVlfz8z/Ssahr+eXfiEl/aFN29cWVwzYnZJVpBW48Oz8wEU+cumy1IA07UIbDSmO&#10;gBMovMp9QZlgFDHI5Gb0X+aJqlnOImGHgsT8QMmmk4unIdQo0Mugw+SUMzzpRpILTzDSAwYHSU05&#10;/4sOPjlFPM5AENJF85a4m7iXCbnNnMDoATJ7xwM8IK4GU9PW8SBADlNA7ZYhIj4zM+MaD5jtXo8P&#10;G5W4aPMWBDgR8gV9Dp/H6vUSR07my0CNiiejP8jCRer8UutfQA1cfGwGUcAQjRmcoD+hM9G06FUd&#10;3T1NrW1VR+vYy4/UEGyk+HD13tScXYkZxxtaeZj25kloRpP7kpt/oW5y7msXUM3zHr0gVNYPz3t7&#10;gVMyCvXr/gC2AatSoYCt5uwC1ewiw+orVLU2MPAwGxd1vWkI50n9ALe4zkb1srTXkZpGlrZE/2bV&#10;SqVnezChq96KbzNqtxtH8YLSatYTQ89mivCOhDS06uj4lLi9GURjTUrLZflOkDunoLzwcE1ZVV3l&#10;0cbahnYGmyEA+aiMGcvKIuSdLHFCzrgou7JUg9+4B7qc7u7ewcycEize9Y3tUAu3R8eMBcVVe5MZ&#10;zU1PTstlEhRG+KHh0aaWjoLiSpbrzi8uB/kwSxNLrrW9K6+4Ao15Z0JKYUkFwb8wKeNgODI21tTa&#10;UVPfzFJmnZ3d/f2DQCagnld4eHdSxt6UTALdMBeZGQFkj1yBzVQ79RzRFxUELojNKOsQcNKBQ1XV&#10;x71eD8IBAexMLAtqsTS3dFRW1VQfq+/pGzSZzMVlzF/PRcnWCjoNJ82jsJkagZuKIxiqs9dv8ofw&#10;CIML2/0sDSRzjnmSSpu/aWwmS+eDzXyHFCLAzNx6VLSpKavLU3Ck7vW0nB+mZT2aW/xo1bHvdfY+&#10;0Tf8ndb2b3f0PNTS8VR2wZ6uXhMdlgyQCbFaLV1Enp/5v+5zanvBDZwDZxGxdKvJAD6wqZCTMQVQ&#10;lp0oNtQyr0vnnZoJ+MNE/xChk+dOnMCI4p2acYWnoA0vjgJT0zgMEiUGitLp4IUPKk/ogWEs5/I2&#10;6C43gW/6mgi7qM4YoxDWJ3lXzXRXIdZFDBByOuEPT4PNYmRXoE4fdTlsbc0N+bk5bW3tJEL26CNw&#10;D9oRaZuf+vyvu1nf3dJdfGwGVGhF6IyC0YTiTDS7yBIGFswyeMe4cchxuQxG4/DoGOthoJARGEtp&#10;MNL28rrgk9hQl1Y7fHcJ2xK+BfuknBe6L/Yh+iZ1R841Rirqj6AaFcJPbvGMql0uRLoHD7PLb7Xp&#10;E+qfjQu6C+lbvKjrliNI5PZ4WVIajIzcjbzBN2i+CazHjAobTZaRUWP/4AjG8KaWTowf2JY7uvu7&#10;+wZ6WCYMq7fJwlphNB8jzRiiJSc4GCv3MT7H13Ujkja4i3xGAbnIBxhcxrIGiQClHZ1AZkXlkeMG&#10;A4PQgd6+wfg9acVl1SxQ0dPTPzQ8htEbv2vGldHXM3OLo+MS84pZs7uhtLKmtOJoQzNqMGMjAxbC&#10;WWuHLLHlsZy2B/C32W1ejxv4lMnGoSCznPsHhlraunMLypPSDh2tbaIeJD/KgE7NoK8wkhdhpkqk&#10;oB71LhU1M93dN5SdfxiTDxIAPBQ7BAlTFs6hajIMJGfn4ZJXl5J+qLEZ1haej83SKnQNlbIaNQw7&#10;AkECt8Lw0KLQaWhLKET+Tt3kFXqHCuklvWvxTTcoH5qPzSjNXRb7tsqaJ/JK7jty/J72vtv7R+4Y&#10;NX5lxHRX38CdvQN3DQw9nlOwo6V9xDsu3klEJpGoYWf/1OKZ+CDd0RW+wBHkUxOoZLJUmNipfvih&#10;dC8ZZZCmlGgILDoVZs49y1CEuAiCil1a7GTyoEQpkaWXxTWP26i6kKY4focZ+glgGBN3QswtE2EU&#10;a3t4YszjY7TYFWCZE2K1gso4TzCqPelmvgDDFPh6hQIu3zgjGhC5EJr2JIfr0M7Yc/B1YCR7YmLA&#10;ZNmXW/jM66u37kru6pWpInRwei4bfVyffJBa+F0o68XHZribwlaBEDlXHB8GDS8OBMbVsicw5WB3&#10;bz9rWuDmCv9CaYYx8iwaNnWgSVxz+aVVyQKd5DwuLeFb0PMS9sU+JD1WmTGVaTdiReAK13mF/sBR&#10;QEK4+9wVAXI2Xedc5648IycRRZkTHhB+MHsX7JS3WCoWTVE2JV8rBVc9I47QvMQu7B3VXTyngswF&#10;wscezOMc7gEgiVUZc51iNvJdtZMCidOM/CTP+rsivOPopTCbB/g0HyVVnzg/Ads+Jh+nH8zbl5SR&#10;kpqdnJqdnpkPiAIN48CqH4yAown4jYwa9mfkvrU+Bn0UVC6pPNba0eVys3Ie/IRCkTGJFa0GRjD0&#10;YbdjsgqTAghGyCOsXcsgmrhnczJqMALqTPHCG04qQ2WUOsKqJz5Qi+vNeJsfzC1t7eihSkgZkYQa&#10;QOpEqiBhRE98zXChSErLTk7LRnvmLkIBFSJ1opuGKlC/4Y6wTk94AnWZMWBqTZBQCWHUz2l0witc&#10;wgRKWmcRWklbb3PATNmoFPbk8qO/zyr4Tk39FwYNnx2zfHRo9LJhw+1jluuGhpcPjd44OvZweva6&#10;IzW9Fjt1RiUQAYeqPy0bl36eWQOzVX76/zQ3TRwMBz0+l91lc9hxtfFgOqbfgJNBsR4HpsIMDMs+&#10;NcFCabI+FcZnmhiMVF1WiAZ5jQ7HW6oTQEOi4Gq1mF6BJGUPBuyhgHt62jU5PU7Q/iAujSg5YL+o&#10;xZhn7ONevhSix7OQKZQKCxaahzbxVBRLuE7fMx60ubw0OTOda7q734nf8/yq9Zui92TnlR1vaKf/&#10;UnYNzJodnVkVl64sVgPvKzYLfxELneYzHGWDO0JEcHM/7AqHflwP6OfCDH3MmIK4Bize/VWdz+2p&#10;fHJt1mOr9n/3zeSVyeW9DgRAmecHF1aRGoRAx0OTOC8w/IZvArNegAKYrgzfQE0CMwI2wrCkA8BP&#10;dRD/KZidviPP6L4xIXlAINVKiTj+SAIiPfhJH0GVziBai0R4B4qARnqPAJKcCcfEoxVSJm8YMKVb&#10;qGTpdXMlP/PkLJitK+osRwFDpV/qTFKceQ/L+bzuIYWlIFIeyc7JjZ+6/1BRGpv1PR7FtEH6/NTp&#10;8CQpwAnUFQ6qUaWCRZxml+xIuAqpEy7qmqea9V25r2qcg86q/rQ+6jzIO8rVi5/yOW1WIdy/H3VR&#10;6hMP1drjTflFFdm5pSVl1b19Q6JrSvAQVFJsbTwln0N8r2/uwM8LgERpx8dQoFHlhIzN5VCe5ics&#10;Ry8yoZgZwKlEQC2miMTBMmKZuWWslsZMM6aioUtQeMoceQKcZpROJobxadlU2WVmAYPZhaVVNrsd&#10;YkFTh2pQS0gf6QEaxpLQ2d1XW9/S1tFDAalP0uF1hCupWdkjm6QLdU3P+BiYIH0qR5mP5Fuz2My5&#10;1K8YmMV3GnUWUoetEtCGmTRQpgwGCvuWJuSEn+PEfgmG7IGgTMqamDSFgg0mc2bfwK+KKh4pq763&#10;q/8Wk/1TBts/jZiuHLXcaHJ8xmBdNmr5Z4P1jqKKx/NK4o8c7yI4XSjswYKq2lRlczbTH5z/TzaU&#10;KrMSQ6XmRetVghR0pSOzQiqqk1BRLhatR9gVA9IUjvEgpTUwXtvbGpueGpWSVFR3zBeEqFgcTERA&#10;Cf2C3ozDGCcE1p6c8c/anKENJb+pQEbSCvwp3iPdZa4N5Iw/HqY/a54DFShCIC+RTe7K+7w3e4m3&#10;5qeiLpMUlCbcUQh9mimJVqery2TdmVv59Iptz61JONoxBjjbPV5oneLJS2jwhChh0UnqRDiDZopz&#10;2fszPYH9sMPY2VXR1UEVCL88xCOuq19UGAUUSV1VHUUEPSg7ugLCDbWAHURsHKoRpLCqimebSRjq&#10;ye19xWaKh5qniEYhlsrGOExKABQwhkjDjolpwing9IeLAqGM7Q773qK2J1cfunnV4eu3dNwY1fnp&#10;tyu+tq5ofU798Y4RnxfTZcAd9DlDAWd4yhacsAVCLFlqC/qRCgltN87CaiRMjQCgEDYcTCk66ARA&#10;ON0A139WqBWyEdv4DHMT/OEZT2jaHZwitIIXvqYG+RBdmddKHXsDE0w/gH8xnIPI6cJ3UZitXyYp&#10;4K8YlsmmJOibnGbmCZKGrH8+idyLHIDYS/udrPrTzrgjfebUXfef0578gP+UDk7HhkshPDHhaXas&#10;/WSfOfXsXawuEsYaz7zwvfsP4cgGSDe2dA0OGxkpF8UeCgDOmdY1LVIjw8wms5VII0drG/BeZAwe&#10;v3F6ISPWHJEDhFEtaYOvYboUXjDXxWfTAWvheBFZUr7C+IUwcTKHgIW4CUmzwzFEJAatA0GDw900&#10;PFbW2lFQ33y4rbO0vTurtW394ar/zC24rbn9mt7hq4dNywy2a4zOa4yuqw3Oq42uZWb3P45arzQ6&#10;Luvsv6yw7BeJ6ZlVx4fdXtf0jFuNWcKtVe5msyU8SLaTv/9aznS59HGW0SppSloCkV2cqnCNlgEI&#10;EeOoHbGdBCZwHdBi3LTZ6ULch3BwA8Gq7AhN9jjtCeW5P1z5x++//NyqpJ12DxFftHiMqCu7ACeW&#10;6skZ19Q0+59Yl/OLcNr5OVPmeTqjypDiotPTo77JzdlVjz27+of/uympsN7o9LL8rWj+mgQUNhOl&#10;RGRE6FTx5HN+5aI/oLEZTYxdqgjqVjtkjoOeLJmp5qNzUfzUI9jLc7QVsrHE7wmJEQIznZ6RprCb&#10;Uklaimpmpaj5JX2fsFkzEagIoUl6LZQ1y5hwCcRAolVcNF3PxLSX3+EQ/qitQ9b9ZY0/eSfn/lcO&#10;3bKh5XM7R5fHDFy3tv62l7K+/ULCmr0lzb0joGxgMmQb91i8fqc/6A4FXcGAM+h3spJAOOiTsMW4&#10;/jNqgugptUatsCPGwhrFGklUG9QPcjNNb2F2AV/HZoidByiVcRSEQR5j/hFjo0S9Ibo72WPNea8g&#10;N99lGIZhnSmZA6pcKBnLwQjFgI3E75HOCWdEUEJwZgE1Qd+zbzxwGjwvkX+f/TN/yXeFnmc5gkZo&#10;jvrigsd3t6w0KkiMwzle68wlw9MNV3N81wnqMjxqYPoTQIgtnpVI8F0n7DlB7tIyCxLTcnBf5y6U&#10;hrJOp0Qll16wpE2ceJVYrrvVXOeif8Es2NGnhYoUA9F9X9cMOIHjGPQJWAPwBpfneM9g0vHm1cWV&#10;fzxw6Df70n+bnPH71MxnDmT9LCv/kaLyWzt6PjUwds2o5Wqj4yqT60qT+3Kj6xNG12Vm98cN9itM&#10;zltMtnuP1T+TlJFcVNFndeCe5hR7EZKA9PL5hdMZmH/lr+P8NJJTjFa3DaK8KEyiDKglpMTGBoqF&#10;ZbBuPDzlQyMJ0YwzPiwWmIbF5obINAl7aR0djs5O+ekbL/387dde3b2zf8wACxI+onYM1dKy6BlY&#10;CplYfEo1L6VSTyvC/J/nTI6HT8PmlmHzypi0x3658pcrtmWU1o7aXUpPFIIXmhCZUuaAiSGB2sB8&#10;oxjyOT90cR/QdSIWMgXPgh1qV6VAUKYSRLGeFZ1UwcSWQD9AK2PVbSEDii8SuWCfwJ9uw9kUBA9n&#10;ITFS1vcJm+EUlApbHBITuZmfEeQMyA69ExUTzgXdQbE2tz+/pve3u6sffqfsphcLPvlG3TWbjVdH&#10;2ZdtNi/fMHLr2y13vlryZFRlVFn3oJORDpRun9NucTnMLqfFP+6WlcuEQ7IcsheFlR4gzhGMwcjX&#10;iRUsZgcZQQVPiWnDLor1BJEI0YPZiXFHz8Fbh6wxsZqq8k1MGZ2+MbvbYHdb7d5xjDQMRnptHrcN&#10;Ohtx+6p7Dd12jy00YfP53GjzwXFBZelRyhLFF2f4rqLN86MyzXD18fze+AA9pbsKTGFu11cWPL67&#10;9YI3jbLgTTF5rL2zH5BmYjfrjsclZiZnFJRW1uLv1tnTn3GoNG5fRvy+gwlJWbih4aDmdnsku9L/&#10;JJuQPCdLy9tcMfXrkc6lFm3E/wLHWrx7yKXE6lLkB8dHYsdliJ4mmjQu8QGmw3qS61v+OzXr4dyS&#10;z1Uc/cjhox8+XHtFZf1t1fW3HG+8tXvgi0bHLSOmG0fN1xhsl5mc/2R2f9Ts+bDJ/bcm14fM7n8Y&#10;s33EYL17xPhYefXv9qQlFlT0W+yBaVkl8IOMzXNNAx9zwUbEP1pGHWhz/mhxVEUkfnFqgHfjjUVQ&#10;nWFDU1uPE69/Ea3E+6pnqGt9QsyPn//tC1ujduWXEySEpoQjKQOj2MRpcTgl/6PqsP+J21yezzw5&#10;Z8q8cho2N/SMvLhh95P/8+qauPTOYZMTF04xGEwxZCkWUxFQYMJz2ByZsX3OD13cB3TN0Hspi6CY&#10;cn2nr4mUTenoZYLAoJi0DeCLYcTvF5MJjYRoQovTSjI8JyKVxmaRS0R1Y1eQrxXo+cV8/7CZUgFj&#10;0nVPxWaRJrBvhAJkVTU0ToZTbQOmN2MPffPZ+HtfybtzfeMN2wav3GK5bJPlmk2WmzaZ7ooeu397&#10;x3fWl/331py9hTUWKzF9sfkwyRUrtTg34nDLZBVmuTjcuDQwI14BpKJjRc0ygIqrEYPagCimaJ/P&#10;A9gCpy41NZAZCIznYZ8UV2GvFyy3ByfbRuxljT05FY0Vte2jRhuLiofG7XhL2vzhxNL6F6PStmQc&#10;Pt5vsOEJyRoGTOdn0QK+oEYOca8QdyFhzefLjqUfq31+a106X6wGzmQrc1cWe2Vp1+EvYhwmeqWQ&#10;FYKxDEIzh5s4KqzdSXSUmPhkAoMze7uxtRs/cx4QlzZmrdKDp6YIhoZ+RN5g2MKqzpse5ud2rmj6&#10;hP6vrW2M7cEvQjNMpKGjiT8XACC2Igw4kOI4vB11LWzyeEvq23bklq3MyPtZ+qH/qGt5cMR4j8l+&#10;t9X9VZv3QbPz3mHj58es91jdtxlsNxtty0yOy8yuT1g8H7N4PmJ2f8jk/Fuj80Ojlo8ZrXe3d383&#10;r3hdYXnD4CijPLgmXcJm3Sg0LSPBPuXVzLQlJY/Bn2nvEzS/LAk+OWmzuhL2pq/ZFLdjb8aQyQbH&#10;l4nEofGO3va1u6L/uHFNzvGafqYzAOHMMw6EfCEJAKJGNFBvaHb0tD87bB61udbtTP2v517fk1nM&#10;6J645ojBUnqBZoDUD5UD8bMJdKloKvPJ+8/wXOdWsi0ZlvniGp5lPpuSsRSjx5njRGj6BC579HL6&#10;PgYSuU/3pAbUQsDaiKXSoex6eEJAWijjDG7/PmFzBI511iQXWnUWCYLOTKMx6ixRayRyOsHkvLHF&#10;Ld9akfGFNc3XRpv+cZfz72NsH99s+uRm402bTcvXmj71junK9WPLVrfe/Ub54xvKN2R25Ha4G5xT&#10;3f6J3sBExaAjqao7u65/0BWib2DfY8a03Wpl5R/Rp8XYjBEanUsGbBhgZkecZSe2zojLN+wKWJlO&#10;QBVPzDjGp7yTM10O/zslbU9tynrghbj7n4t+anXarpIOli91hmfGfJPbak0PvZl7x7N7v/pa1ksZ&#10;9bVGF9FlKQUD/3goIzWishPih9ElPi0Fv7S9BzVwGlzN//kefI0kVZ8Eb8E99TGEYs5ZQYup0QND&#10;I4Qf5ycATKBvhqjF55yo3LLwLqOMMnZIClzkmSVkb37p5s6haJHfEQFBAtXDhMbZlVctRiNrKFRl&#10;NG2qbfhJevZXdu69MSHlhuKKm3uHLh8x/92w5SNjtqtMjuvMruUGx2dGrH9jdP4/s/c6o/0mk/0q&#10;k/1jZufHLZ5PmD0fM7n/wej8e4PjU0C4yfYf2QVPb9m5r6xa1t4IhB1uvDhQzSO1Mr9oOp/zr/yV&#10;nAsrW3iHwzAbwCdMAI0hAMgSKxaNirHlyaAH69qhtrFHfvX6N5569qXY5K6hkYngeMjHqsh2i8NS&#10;29tzfGi40zp+sLzhSFOPk+nsarjNPyFmRRlylgWg4Cyi0fyJNTlHQmeenDNlXtGEp4mNn1BgfHL2&#10;T3/z8q792TIhG9d9UVCEJugq0llEcYTfwiT5J5ZU9j/zjQpnJ88CWNMSzoVZ4zJxXBUfrYti0ZMZ&#10;0LLK/MawBFxjMJQxVRynGKsQxw4loegRVVFTEZqRVfQS3dSGWBROa8g/B2w+IS7W+KcyQMzyZyH/&#10;8Y7+P2zP+cYfUx7cY1kWY/m7GNv/jbV9Isp67VbbDVtsy9eZP7PWeO02y/Lthvs2Nt//8qHHfrf7&#10;yefjfrhy+3+ujP7+C1se/92G7z238emVMa9uTd6Xc3jM4qDhFR2zlJn4N8poAFWBcXtyZjwwySqk&#10;AY97sKcnp7gyJiU3en9BcuGxnMrmzPzqmIScX7+48Qd/2PDw89v+7a3U70cVP74h7/HXUv7rtaQV&#10;27J2pJVsTCx8am3WA29kP7Cl5uvrqn60tSC2sK572IDFG9MG1kPWrsS1G2xGdaE5LmHze9QJ6RuL&#10;be/2FyOdCFcqYrAgNSvHcmgqwnnEgnliRmJ9M8DGGFRkEyznOhtyNqqzoCdUuCRZ7WRJI/BL2mpo&#10;SxnVxANWBjrp+OKNJDxDxlNm+m2OHYerf74r6ftJaU8fq/vxwMijY+YvGCzXGO0fNTk/arRfOWb9&#10;5zH7DUbn9Ubn35g9/8fs+YzZATZfabJ/hAfMbrD542b3h00uwWaD7bMN7V+Livvu6+t2Ff1/9r4D&#10;PIr77PO5u++55+5Lsx2ahHpviCIQYIzBgLFxT2LH57jFxElcYieOHRuMKaZIAtXVdhVLogtR1VCv&#10;qAEqIAESqO7u7LSt2lUX+H7/GUkWLbH5crZyYZ5Xq9nZ2dmZf/u9/a2keu3QyrIGC/S097F5HK2R&#10;aQsqXJLrAz1N2CS4jvaN9BPXFVjbLIdr2n79cfQvP9x+qvEy4olHh+x9Fq6/l+sfsncYuaMVVX/Z&#10;pfrV2xsU+7N5ax/8YED9yOVJVN/o7imKzdBbpqVnvfvx1oQDx+xQpUBIIa5QZC5gMMLmTPT2wmJI&#10;pgRiqZE+ZWKWjE2WKfePODiS1ZtgM2YV4FlAaIA0uOFhU59NZzZ2mI31tK6y/eo5TXeHmWf7LDpe&#10;39ZxVavTwj9U5NIwL6HoJn5w0BajJcg1RfoBsVn0Q7uFMRAeFaZc2zBJpA6vK3AanJE/WHL2+fBT&#10;C3ZWespph1itu4zyVbNuCg5qbXcZ7SFlvCX0XAm1SMEtljELYzWhUW2LYy4/HNO4dHd1UNhZv8gr&#10;C6RdS2Kal27KffzzjO0nmhoM/ezQdcsI8ihdNw1dNwxe19tHOsxDjXRfRac1+7L5k0MXXpZXrwwr&#10;CN2cu2hLwZLtZY/sLH9sS+GKzYVrY5sW76r33HXBJbbLU017qGn/2PaQnU0Pbzmz4vPTy7/I995c&#10;7R131S+FdZb1LAqreD4i+4v95UUXeozw2Ab29+G54ADwNdR9iLm6pQGm3Bj8V7uhb1Dq7nv/3GcC&#10;EgtgTJK3Y2kR32IHOA3EJX7jAmDjdgjwChsWIAwFfCxwxiQtIr6JuxKvcw+3Z0R269EbVkRSQV1G&#10;Lk7cGqDtxFKICAJEK1jhGYrQGuhUB4ahDmX6Bk9p6deqG9aU1y6vPr+stX0lbMm0wV1DT7+q+Wm3&#10;/ic67ud6gxttCmQs87jeuaz1Ib35pxqDp97grecdKH4akJs2BzHWOaw1kDb7UaZl7bpVpwr2ZGQf&#10;K6xs1WA+QTkEVxfCIvxbYfN4JwtwLBhTscoKhH/wzO1nLAM9POwJiJcDl0RWABgijVbEGhk/3Nf4&#10;3JfZL29NqdbAV9tkszC9/TamfyS/Vf/xV/m/2iB94febPvg8prr+Cmu0WhAgShxUxXGFMYU9oiQh&#10;V/2vbeOPcIf///DC+A65FTIVyA42ZAHLKzoTp9ybVVwB8REgBGaVeOKifh1kMCyDJGoArQHegoiO&#10;8AECTfENydNAaPAJAqxCGLYND+h7TcVtF5RleWHFWVsLjn+WeWhLzpG4itPpF6vhbB974KuTxfm9&#10;vWY0EIq3wVcb+VCBzdCbETSAaoUQgXyyYNzcCt+X3Px3sdk6eMM+RAKC0YHdOm18RuHj244tVbZ5&#10;qHk3JeeXwHsruNlxlBNQWc15KDn3OC4wmpkXw4TE0QukXIiCXqjQLlF2LZFfC5BpHCQ611jNIkX3&#10;GnnL6i/zX9x1YuuB0rT8s6mZZYkZBbID2dEpJ3apMjZKDn+w+8D6bSkvbUx9cnPWsm1FiyPPLVe2&#10;PprQsUR+dWl0y6rYy0/I2x+TtS+R6abLmQel7AMy9iEV76HiF8qoR2Pbn4i9sDqu2UuidZTqZyj0&#10;DonccvXV5yRnXgvPiNpf2NbNA5uRUxKiObAZ8flmPOGt7X9zb9x/9+1aYGIVmVgRJo7cvvPtLvlt&#10;z4JmCqeKsIpX3ADU1EAjzD38YR8aa5EHw0fCcTLjcIQI1oBw+OYKwAy9NgjnfNsfnnSe4foNfvSG&#10;hfjoEkEEP46LApuRk4Sy9XcZrUasAvBF6u2rb76WcbpSdTR/U07pC9X1jze3remmICsHaVmXHtpJ&#10;x86mDA9Shh/rDdNokxtj8WcscwWayfaCPGmjB8XN0LEPQuOtN81lrPNYazBtDqRMq3uY5QdPnKhr&#10;0vImIyRmc6/ZBmcfpMQX9ZdknZ50y0RLcMuRyZ/+6+6Lz0WWWdAkbAb+WAxsd3vbodyzkYnZXx3I&#10;rD3bCEd9OOKhzFnvgL2pm/7Flyef+fL0i18kn76s07Jaey+DghbnO+ltaXkvbFS+tCXpz+Ep6oN5&#10;cIyFScKOsCvY4ES1sACIBA0hxMGx6p42sTtIP03a8PaWIxPXxlkT+xM7OIgxPBmbMSlgxLnaqdEZ&#10;TKQGBikr+vUgso4NDluGrhtJCAymBck9IThCkaELq/kdLj3xG1Ngh2AzVnERmwlLQbRSSMxiGrRf&#10;pLpjMo+9FRf+UuzOF2URv4jb8WLsjtfid/0lVfa+NOL1TX+NSFJrGArYCxQmawJI8IYjDMk4NpMr&#10;/1DYDGM3OkCcr7gnsHrCnRF+wdyHBHTEcw8MF4olFVTUvfppdMDr0YHRV5yUvKOSn6Pgg+Scm4x1&#10;lrMuKh4HPWXcIgmIXRDPBki52UBuBeslpwNktJ+c8ZKz/nJmoZpZlqB/OK51WXjtqvCKJ3eXPr2n&#10;+KndResiCtfuLlmzp3zFnjMP764JjahdEHZ2UfSlubHtvjKtj4rxTWA9lIyPnFqg1C9WM4uwo2A8&#10;FLy7nHeRcy4K3kfJBSuYBQp6gYKaI6NcZSwYiFlKdqaS91fRy9TdayOr3ow5vbekGd4xpIqLHfIM&#10;yr/cQOQV5BuBdSZLFfoJG+kg4ls/NiMwSIlXJ9qHqMAINyqeMwXG51S8BdI6d1oy/t/d6y0/h7di&#10;H5H7GN8E+Zh0q7iN3wz6mqixxLekf++1c5Fa2SaEHmJOkTUDppPhUXrkeo3REll1/rP8sg35ZV+U&#10;VP71dMkfjp1+PbPo10XVT9dfWdypD9ZyAZTBR2/w03L+lCGQMc3hrC606eeU8ed60zTEK1NGT9rk&#10;yZhdWCsIcrOXnnOkeGi8EUMVTFsEMgfrTSuuaVemZ53t0iIECG5N8BaBMZ0sWRAtxh9tvAG++T/e&#10;FLc3zsQnU3NnQsRB94k4PPZQpA/hr4tHJh/ASWUUfBFcTGDJ6uEsmyT7n9uT9VT4qV9/KUvILeuE&#10;wxcpyzJyTcfv2Fs6/4uiRXsurPz8cPiJcx06CNf9xS3sR6m1z+7Menx79i8jT+de7IR3KTLXA84A&#10;zPB9AaAJFk/C1YFgRwGJTQZQxL2ABRTHGNkXLB3CDZLExrgI7lZkK8FEwgsH+3B3hSsEvoOLCJwl&#10;Uf8QdhOyLak8RM7BhotAUYRX7ONMLEziDdz+Sj4V4kWR0Aa1Y0leDvCOaI6B4bNUf8E18xUjUtyg&#10;aosdmXGh3B5AsSxgHX5PsNqKzzLxKt78xNsfageDGs1ENABf3xiw99l6kbq4zzLQW6W7+nn+kceT&#10;I5bmqNfWHlpVve+REvVzValr86VLM3aFHgpbdTh6/VGVvK6wzWaE5RlJj81mZNzATAEUf40Bg3YH&#10;1IOhFZL43qQD+Z7kZkAvFBcCb0Ckd4geeMVKBUItUmRz7Ue1E/hLDA5lFp157r0dXi+Fe4VdnKXg&#10;QfNkHMhbzjkrOQclP0tJxOglUkIQmn2k3AMK/qdyfpaUc5dyXlLWR8YFKvj5kG7VXKiSWhTfEbLn&#10;4vyw+gWRTSFRF+bHtARLrgTGX/NR9HgoKWeV3lnN+ilZX/ABCn6mgp+u4Kfhd8EBqFh/JTtHwYB8&#10;5RzIS857ynk/BRuooP0UjKuCd5JyIEjS4CFmKjgnBRecwC6Lqn9mZ86uIzUasMcDg70o00vyj3xt&#10;G8L4JuKVOOBEBnV8rAsgjckkTACcgEGPE4j6R0jI9UMNyvu/OwVbAMMDNkssdphLWNEwQmirvbxL&#10;pzh38e1T+b88mv2rU/kv5pU+n1vybEHFuroLK672hOg4H8bsQZuAxE56ow9lCKKMoDnIKEKbZwKe&#10;adODtGkGbXZjCLniTL0R2Oyp52frDTMgVU/GZtr8aFvP2pMFZQj+sRLjDQY11m6sMN+SU8IjiNsU&#10;bN473NK44lFYsgT2evz+BUiGPykWW4LQtv4hK3TWwJ6BofpO9jcb5aGRRcvlVet2KBXFNRqoMmz9&#10;PGcpO9/xh6jTHmEX/WXaZdvz/5xUVnn22qUL3VGHzz+1I++xHSVrYs+t21NUpeWQNcFmtiBI1EZq&#10;V9yAdRPJGoiwLAbUYmUnnD08j4CvRGeOvgCyYvHAPgFvLClkvSGYivA/1KeB5oZwEePc0dV2Deq9&#10;ZuaWImUe+SJWIIKTeEGGfJKiTrgUURRhw3XE75LFSWAO7vBK+AMiDQObrchwA4U2KXyJyJW+z+OP&#10;vLE5Ie5IYSvFYOwKeZkgfPbBi32KYzO6XJhnhPFEWxNZanSwi9UlFuf8H0XEE2lRKwpSluWrF+bJ&#10;F+TGPVGqXleiXFea8GRZypNZqhdT9vwhITb6eHr+mWqNRoNGhtPzEDQkA8OwdIisLRlFoyNClN03&#10;o+97wma4oojYLA5pcUCLEj1cGwyoH4rRPTpqsg8eLKx7bmOi97v7feM6nBQs0C5QzkFu9pHDF4wj&#10;VmfotBU8DoKAl+5yDvjtKOc9ZJxfPOcjYTwljLeU84O0reSClOxchX6OTBsY3x2k0AQpdQFKKkCl&#10;91PT3gmMN0TkRM47kfNVcr5jkjHvLCcg7ajgXFWcl4oNUDCBIOHn/ITb8FYynkoEWzOzwS4oOPEE&#10;b9yVktybh4KbG9366I7idxJKSq8xZpJoANmbkX8UsxX8kRBXjUcVOVx4pUFBClcdobgeOh7rrIjZ&#10;Yw2FESGwtN/02P29f/sWwNhATBTYOCGEnoSp1HVpdxdU/DEz//mymqeqG55qvLKu5eozLdeeudy5&#10;rEM3R8sGEgMzDMYWN9YyiwaZHfVmJ73JhTLCkOzEEHIGKrMWH9bizVgAzBCXPSh+Aptn02Yv2gJy&#10;Fyi0g1pdVBWPkl8aivj7oL4vxveEEPeP+kgc3nj9RydOjc9vwmZIFFirBcQDRCFcDZFpxN+TVJgw&#10;I+sBshGNXu8x2ONyLz294cAqRfMqWeMz25ITyxraTf3nrmjTcuo3HTy/LvLM7NhuT2jmourWRZW8&#10;pyj7IL7w+V1Fj+w4s1LSvCq2YfXmoxk1jRa7DY6lADCSx3AEXtDIpkXCTUVLsxDPM2ZMEUEYCI3V&#10;HwsMGg7NO4GdZH+80fEpBFrEmAKAL7Rcffn1dz/4ZFtp5VloLoHQBSVVSJjTraHIIoV4Idhoxv0q&#10;8Fa4tuj/eOeuwRiAXzZiUBFABSML7HjEKxKJH1jj+picFX898FtZwfGLPRyyk2JVRJlTuM0ikanI&#10;3902HvCLd/6Z7/Momo7wKjC5wrEXgxwD4AZvMR2rKHk/QfJsWsyK0v3BdRkuhfEOxVKHYolzscS1&#10;MNItL8K1UOJZmeJTkux9NGZO8o7HFeEbM4+Ud181wH8b6/915KseEUcLuCqStJVwV99s3x82g6/E&#10;3RC+S/zDP4FQ4owzI+PWqMVmr2hs255W8OT2k147awCf0C27K1jIqb5y3lfGgbwIGPPOEFgFIdVJ&#10;yYIA1Tg+R8rNjQc8s54gKQuoBkEFjYwlswVyVHIiOat4VxXvpua91LynmvcDKXjg7sRPuMoAuryT&#10;indRc95K2l9Jz5NzoGBoyxXQYNOOar2Dkp4p51yV3GIVvUihmyejwQoAqqfLOFc5Mz/83DPh2bK8&#10;8z0G4/VhW7/NZGL18B4gPjswNI7JGSS5CRgw9AaMlHgVJwPpHDIpvtnIkfvb/RaY1AIYHGMuNpg4&#10;w6PHL1z5Y3rmL/NKl7Z1Lu1hgyEZ69iFOg5hyg469j91vBu8t/TmUNbqjhhltvdHAj2AdCK0GaDr&#10;zpg8aKM3bfRjzIGcNYi1QkqGuOyhJ9jsKFijZ5IzLQ60BSHOoGAdt6bxyu+PZOZcvGLug38LnIyx&#10;1IyJWZPu9A67EyP7Dp9NzUNEwzfhUjvmr0tWV+EPDndQ/kHGQD5/WOjwaujtKzjf8VJU1bKNeevU&#10;3cvD65/6NFmWU1/abpSdqHkj7NgT0WcCo5sfkjOzk/l5qtY5e+r8t5f6flHov7V2fkzH8gRqRXT9&#10;4xsPpBaVG8wGFEZB4SlYqRGcCfYe2Ez8kIYgvF1H3iVkZRDkXGDiKDCQ4QwtV9oRbU+zBnEdwaqC&#10;zyD14gRAIFTZQujtACATbxsutr361oc7dss7urQ4E6VgN22P+cunO07lFOPr+JbYIYBnbBOdM3F8&#10;4sjEDgAdYjuilpGjFJHZWNWtNmQsvcGx/JtR2Ss3HH9VUpB8pq0byDyEjI52EktAFkJhTSTYcNOG&#10;Fr7p/Q/yhnQz+po8PzgwtANa/MKV1h1q5S82f/xkQsS8HOWMiuSZxZIZoBLJzOI4h8I9Dvm7ZxbF&#10;zShXT8dH5WkhRXufP5r4RpL0b2pVcX09b7XiUgiHQ8w6tMhg5tAfRMswaftnYvPElLt9BzYRADNe&#10;BTi+CXqQ84Y19aJWUVtXT9y+rDd27VsbWRKo7HSXU8BFCKm+CsZHQURkP5koPRNshs4Z5KhiZytZ&#10;TwWPT4NkXHA8FwCIhUmY6J8JucmB3MTH212BfcZVTrvJaXc54yFnPeUs9OSewpVhQoaeHN8Sv0hM&#10;yyI2q1hP4QaCZdxcGX6CDZARa/RsFe2gYGZhX8WHqpkQmQ6B13MFyJ8B1bqKnxt9acW23PfVeenl&#10;9R16Bgr7fjsGKlFPE32+MOox8IXOJkpuMrvI4CScqtg7ZCrgvaBimtRf93fvtwDx2xC80b5GehuI&#10;SCgykX7+4nsn8n7X3LZYx4ZyVn/a5K5lQvX8Eopz1LEP4C1jWUiU0mYn2vwzJA+hjP9JGX9GGadR&#10;RsjQDkj7hR2dYTZyc7IWL67XjbVCre0uwLOo08ZpIjY/xFhAwYzpuR76l2npX9XU66025F4gDqhI&#10;8nz3tRRjGwNcGONjK8S/TF8SBeyt2AzIw2PgD4IFHPGQ+I+EnCDj78DwxauaPSmn14SdXbrz3Eq1&#10;LnTPpTVfHPkotSLsROO70ZnPfpGxStYcrNJMV/Ozkw2L9lELErvmytsXKntCFNrFKuoxdddTsbXr&#10;JTkFTS1WO7Ic9t2AVgLJjIjRANpsRIHi94AXN6DdBmADZSHygs/Ha2V1fURMwmebd6ceOMEZTOQO&#10;Bc95SMOFpTUXWq4ZTCgUQLLf4FpQcQPIcwsqm5rboPGGiIxsd/VNl6pqG7QUg57CQiWIDURcFl0X&#10;yZI0CaRv70F8B4I2MoQjIhYK+WEAMMpY9dkzThas2Zw1/8vaxyLPvJVULitqqL3WAQ8cgAH8J6c0&#10;NuMhhbzOYiwilmsM9fOXWmPS9r23J+ztRMnTqbuXn4gNKU90Koh3PB03u1A2u0TmXSYPKpV5FcQ5&#10;5MY4FiuCKlNCy9MWZUgfV0f86VBySmXpJZqyDg3COwEthpWepH4eX/zFVv2esFlAY1EVREqMiXOU&#10;qGWATl9/3QtWbqC/6Wr7RvWxp7YeWiZt9ErhHCTdc1QUSJSegb4B0FoDnmUw6/I/URF6QMXNULFQ&#10;OAOYRQpQsP4qxl/J+BGTMB2goAIVVLBISnoOUXFzIGBtsBRYzs6VgBhXFeOigqaaWJRFgmraWUVI&#10;lMsDgPrjBE80F8jukK0hx6v4BWo+WEYHytj5xETNO+C4nPWS9syPaXp8d/ErkSfCjpRdYcyMfZAE&#10;pBOOUiDY5zC5BahGBgoANgwPpAwwBj6aB0RcKsa22yfA/SP/zi1Ahg0ZGiRZIF4htqbXNb6fmf92&#10;h9ZZyzgx8O3ip2m4xXrjUop30fFIt+kKxy7a6KI3/FzH/UTD/K9u+kc97E+0hp+BaMuPaAuSjfw3&#10;yvjfEdlMm3/MWGexVqLiRmCVYG8GeDsK2Ax9+E8ZQrjUGta8+NDxjaVVV3gTwAKqL+QKhcB0tw13&#10;jBsmHOj4yL7bmVPuOFxrR4cmwTOWMDQ9aX10BJRhWF9R7UBwpb7OWuynimrWb1IvVvM+MspJSbuq&#10;2XmxZ5eFFaz8IvOxT4+v2Fm1KIH1TOCmKblpcGJN0nurdM7xjBccaxL4UFXPmrj6d9QVh8pbkPCS&#10;FGIesI4Ooa4jvJ5JlLC4gOMVhHUDPw0pFnCLjwCuWXnlr7/950fXPPva+g+y88pFYMbxDVsjd8cm&#10;wK5ce+4i0BcYjEYG7iI3jsncizQ4uK4QBwjhDZIE7NdEqQeBAapvnDm2EuFhhUgE9OHd+oi0CSR4&#10;AZ5NvbbW1stnqqqra89t2h73yKac+TFXl0adW7XlyKvhqaqTp+HbT7CZ/NQUlpvJ45NgNbQ96Xjo&#10;+UeQwtlSc/nS0ZoKeWXB6wfiVu4PW34m1bcs0bcsybs8ya1U5Vssm18c71ssnVEom1kkdS6OdyxT&#10;+5SkrDud9uJXks/T95e2XjKhDPIg4ZME1QfKOoxpKcS2/SdjM+7+jiR0LUFikIA8ompAeHvjBm+2&#10;mGy91yjqy9SstZ/vXRBe5aTSO0g6A1UUaAKbRbUzpGFg808JMPMPqbiZAjYTezBcwKD3luq9pTpv&#10;GeUj1/vK9QEKfYCKCVZCqNUHq5lgNTdXyc9T8sEKPlgOLzOBpDAtE3gGNvvIIXMTgjwNezPIRdCZ&#10;+0s5//gxErHZBQgNtbmCnwt/MTkNiziuibdOROZm/dX0sqSutXF1azcfee4T+RblsayqFspiRzUO&#10;pMZFrmOjrc/Qi+IaYLcR2w15g6y2eMWQJ9mPMVKFWfh3dEd3mxv3j/9/3wKEk4N5RHBNwHyGz+iR&#10;mvrfHzrx63MX3XUMxNzptMGRMS1hzUso3knLIQLKQW8E0AJQ8dF02gjPrxmM2ZG1zmat0ynTzyiS&#10;hvM/aPN/0MBm7Btn6I1Ehhaw2VlvQD5tqL6dkH4EecGQfoSxzOqhV7HmFdmFH+QU1XVooGxFRDVS&#10;ecP3Z2Idv2UHYxor+91W4Snda3fHZnAkWKzBZ2OJRQUL2/CozmDed7zg5Q+j5ku0wYnQojGeSYZH&#10;9useUzY/HnX2BdnFZ5K6ghV6J5me+JyqeN9U3i+ZgW7PVcLMTeAWyTtXR9VtSm9spEmGbfDzvRYe&#10;Hr4Em8HbC9gsADNpXYLNQkSfhWQoRr2rURRZiZIkvvLme7/57Z/2xCWhwUEA2v3pWaipXHO26dDR&#10;3EhJcubpUi1FQ1xGmRbgAxAaJgkQegfn99r64KEtKvKA0ViFkOeOYQ24Dm5AuIdb+vabt+QHh8Ch&#10;QWE7oqHofQcOhUXsOZV1Okax75FNBX6RHXOlV5duP/30luSd+06YkJ8ZYj3E5qmNzcSiAU0FVL8k&#10;mySYD6LcRi0l1m66qGuPzzn8xlfhL+eoHstXP1aW9nB52tzSlMDSxKBShW+Zwq1U7l4S71EU7QRh&#10;uiJ5SWnamoNx6w8nHbpwXmO32knJSFIPGwwKGNzJs+B7wmYwd2IOUpJuF5yVAM3Q8ILAkCKbIemg&#10;0WF1fv26XTnzdtX5q/V+SbDmsi5KIrkCjAX/LOIOjRgqKJwRtgT49ALXqSBaa5icIcuCnGSsk5R2&#10;ltEu8KOGAVjFC2RwVhlgDMaZSCjmLYcBmwPSI8tYkJwQ8BsEeXqBHHODC8WrgpuH1GNK1ku4B/Lr&#10;5OIcTNFwSYMCHFfwh1ZcxrnBORwXxM1AJa5AGBXvlWh0VwPm9YES/ayobve/lgR/mP5keNGe4u4m&#10;rRGFqqDd7mL5S50axmy1DAzqDWYkdaR4A9hX9D9MQ2gi+FMQRQ9hzm/qsMmdd3//37MFuIFBth+Z&#10;IAk8owWwLpY0t7178OS6nBKXLmqWlkUViplaLqRTv6yHnaMzOFOGaTpuuoZBFhHAbRBjWkCQ27Rc&#10;yyzvpJa0dS+6ppun5X0ZizeJabaiEGSIzryIIsKxo558BQ7ePrTZn7aAsANCfapVtOmRusbnj2Ud&#10;q22wGK2QvFCvEGWRgMF3JBEk8IpPcc8TfTd5f+Lg1NoRsJkok8ekZ8Ax1jDyGIS9BjYLspRlAPXj&#10;RxmzPbvs7Lvbk1y2np2TbAiRaAL3dHvHUV5SJkBOBcm6vZTaGakGhH3OiaOC4nTesRpPJe2WYnT6&#10;yhCYpF8W0/RbSUF2aQ0aCqFHEGEtNiuybKNsM8pgEIsxSTAIB32Sk0pwSiNyM/DVbEEsMUE51Ck/&#10;llkIs/GnX+yGnhoETAV2g0xma9bpsrAoFTTe+cVVYdHqXVFqQDIikgHGyBKPzsHJgkGaXAowjIvz&#10;BhMQPfXAyeZLVwHVeHYiOdxFDMMPWq1mgxGXtOA1P+90UlJic3NLQcXZ5ZtLHb5s81ZSS6UNT4dn&#10;bEo7zsGKTla6qR5DBbW74HBA7Agw82PaEaUvluehPruVbWw+F3486XdpkY8kbluctivkYOSC3MS5&#10;5akBZYn+pfLAMmlASYxnQYRLcax7ucq5WLnwZPwLGaqYuvImA83bbISvhe4Fzu1IEz1p++GxGcFd&#10;gwN9VrvV0m9LLmn6VVxJaHSjj1znQgpPfWdshueXq8rglmDwEMg1AajMIwDaUc46IEJayrpIWTfo&#10;oqW8t5T3H6d7wGY/Beev4OF35iLhfJS8nxB1DagGNntAmpdQs3a1O2+5MitGuyiBeuGgfnVE1dqP&#10;kj8KUyccPKk6cGJDWPx7n+3YFBa/U5K8MUy2dbfisy+jUw9ntnb0QLONCQFAxgKAyY+ZN6m/7u/e&#10;b4Eb5uvXkXgEi6OQCxAmkdGajp4/H81ZfTTbhzY46Q0PdOv/R1PbtOqmOc3tc3pYRy33EAFmDh+5&#10;0UZfmnfv0s2sb3mwqPJHJ/KmFVd7NLT6tut8aXMA3+fH273Y3iVM7zLe7gb5+y7YHNSjX8tbn2/v&#10;eerw8cTcEqpHD58Rva2fFWQvIMjthEWfmDQF0XkyHk/en6K9+4+wGUpOZLoGNqPuu3Vw9HI3G3Wo&#10;xGlTiY9CP1+qnx+vD4BHi5yF6m6eSusm1/w4gZ8Zr58nY0Lkeu+Ybg8F7Z5imKlmZu9smLch9/fx&#10;uXUXLqNZ7DY4VKFMzgDJATHUdzdshqkYJwNERb4HbcgZzCiPtu9wJj6CHZm0OpFmoWwZae/WlVbX&#10;Zxac2RWX/NY7n20Nk9rsA3AQQ/5/ktOO4DjpIpyKPdiD8ZW29u6t4fFvvfuJRJF2pbUDmnBsE9Iz&#10;doDiwomEWTFaLJV151LTT2YXn+FMKNhr4WmoVfrae6jXpZWLvjyzSHZ5RULz2oisP8qPNeutfTbk&#10;Ub5BXLnJNQnT880YwP7YW2INISoDkLCNcwbgAsfYU8EwSL6Kz8V7m9gXLygcvic5B9+EJgCWfigq&#10;iDwpmGZg8cdTEw7Zbu4zlbfWR2cdfueA8o0D8hWy7UsPS0JKkr3KVJ6lMpAHnLcLdjuWxLtWJLiX&#10;Jc3LVT6WLnnrZFpESc6+yrLKy5coi8UCozxUpoI3kqhAJdj8TQuIDyG8knYQrKGAcpHEL5CWw0fo&#10;BdJUY5vQIEjsRWrSIcG/SARgBMJxSIdWZEhAfB4pw0KKW8BFDbfS29dn7jXBotI7OlrRxmzYX/Nk&#10;RNn8Pc0O8VoHiQbBxCCk0b6FxON/7xWoOU63fBdv7/RFzlMIX4axeUKtLRqexZMnLjLxXZwGPIbf&#10;GQg7xNMbQrOSC4RAH6tziexxj9V5SWhvGRuk5kOT+RAVPU/Ss3D3+dBdlaFhlYsjqkN2n/ULbwyU&#10;XlucdDnk833rf789bX9Wj4bGKEcUhm1oEHUuSVgd+DS0r9g14w1ORh/pgknjWDhB7Mqx8Sx+5f7r&#10;d28BjHyQ2OwY/FggRSKRoRPLhaBOFI+L1eK+++/c4zewDOPe8NN2JNwXjJ06oyWz6vy2fcfeOnRi&#10;S039pqpzH2UW/CnlyMcHT7xWWP5ka+diivPU6IN19Cs9uk+udbx95ORHSQd27DueVHhGllO84/Cp&#10;v+0/9s7ejLf2H33jyKk3T+SuP5X/+qn8V87UvXT52toe/UIt49PDeHQzrpQBqcR+1kH/z7NXpulN&#10;wRS/trzurYxsdXldO0fMoxRvaWTMqWVN0afq99d0JhRfOVLb3cohHfSIzW7vt1vBiCPrAkq1IjU0&#10;XrHcDaJo2/BNHqr32C7f4mtoN2JZG/dLxTdunyzoeni0iSSOAUw16DDh34TS1/AvHh60DBN3bKTJ&#10;/xo3jkSMkFjhDoe6Dsg9jPhmi72/8rJmybaslcrOlUr9UikFR1G4ozpKGSco2xC0qaZcYjoRxumb&#10;ZMBa4RZH+UiZxZK2Zzcd2SI/Wduq5+1YMBF9BKEKyNlLXEWxDojzHWIrVgUiaWEs4nXITPJiCKpt&#10;wWAJzOi191vt/TrWcLKw8kJbJ6xmBHPhS490C6QS7khVy9W/7ZJtC1edb7gslEYDA2CzGhidVkPz&#10;nK0fMvSgzQYvtxFLXx9tMO1NP7X+vU8+3rijpKwan8FTmTgrD0GaxH+wiLgDyBQA9aGWq+0RssQ3&#10;P/xse/xXlzQU0e0Q4IYbsu1wReN6yfEnowtWKOofjSx7ITLvaL1+0E4ybOESWPDwmALs4GFIx4j2&#10;UVht8OBCvg48Kwntxo8TlkHARpRhIFbSUfif94khwuIHeBWKfxGt7OTjuOq3GCa3niLqJ4SBgQsQ&#10;/Ta0JuAj4GBhHb3ei365foNlONrIXzHQ7+9Nfnpv/JJ8lVOpfFaJdEaxzLFE4VyucqlIcqpIdCtP&#10;8ilKCDwpCU7ZsVS65RnJzndSVClnynLPn2PtNjucBvCwRBNz4+9hM8B4ApjFHbJmkRYDp0QSBGOP&#10;mK/JakU2soqRvuxHqXArkrThZLBy11GMuZfUboQ9BvEe/UMIYragPAs0A3BxHOg32yzo5A7GID9Z&#10;/WZU7rrImodV3e5JHKpcTADhFNwBchNIHodnqLgFgracdYvSOEd0ecRS3lKStMRfaQhONAQnGIDc&#10;82Rd82IvzY27PF/eHiTv+nlM1zSZ1juh1feztEOHynq6Gfi7ksE+At8PKPoHifdePwbAGDaL7SwO&#10;WZE9umUQichxT8Pvliv9W78l41wgtDxAQ6w5Q8rO3IzNgOqJj74nbBG6hTBmyO2A+FFE1oLNhYA1&#10;PNJOc1n1F7YXlb8mS3oxUqo815jXo99b3/LbvJJHas/P79a5d+tm1TeGHDq6Rp70pir1eMPFFh3b&#10;YTSf69LkNrXsramPKanaVlC2oaD0r/klf84pfCcr74l96SH7j3icOu1a1xDYqQvQG51o4yzK4KAz&#10;TNeZ/zeyhvXQL11q/6CsNqa4pqKl3WS0Xmzt/DAy4Xe7vnp5y963wtNf3br3/cjj6szalk49Jvvw&#10;oB1pF0RstgPVgJHg5wdtWHG/nwGHDiXYLMCzOE1umSzkhNuwGb601v7RXpKxHFprFAVl+/uM/WAy&#10;vkY2SigkYVsdhjsyopwREgMLNGu0HC6sXbQxY1lUy8OxXaExmiDEiSgNM6XsDOjtVFxggt5brvFQ&#10;6Rxje1xiKIjUPnHUwvCGNyNOpp2qaGd7LSgxgAyvgwB9y4DdAvgBGKMsLVTckBSxDkCnirCt4QHC&#10;7mB1xchEkQnYLImiXeDbOZMl/VT+a3/8+ODJfBjLgF8oJGSy2bn+ftPIqK7X3nBN06k34J5hRIbM&#10;hmDjlqamvYcyDp7MvtrVAyGOoQ1YjBDZAx8hpOA8nlWQW1Cm1VJEghQQF0kbcFsQugnyDwxQeqaj&#10;W1N9viHpQEakKjW7rBb5zOyDAzDcYUmz2Xvbe4cSKi+/IstfHVn4RFTpC+E5cZkXh/qvW002PCCA&#10;5BuCrhAPCVmZeMfiaRHQT1gTALPgSowj6ETMAqA+rAoI3UPhGVLhC9fBW7B6+EhAJgLbuBC5BJqM&#10;yJv3st0Zm4F3o9f5/mEIl1igkXKgf2Sg22b8JH3fLw4ol+epPUpk7sUyj1KlT1mCe3nC7PJEhxKl&#10;U5EyqCJlcUXqyuLU53NTf5Oe8Joy9rXt2z+JiG7TUUjYchM233Kz4qoEZCVIIKCCOF6x+oA764cD&#10;3ghyBGJKYX3AJ8J5ZDyQpFfQnqBqpVXgzmBVNePtKNL8jljHq6MRvwToAQQmC/jeZ8PoG27Q2qKz&#10;m1+JK1kdVb1U2R6UxDmreY8EyLJ3lHGnxEERm0W5mQRfyVhvKYjximdc93S7RHR6xlHAafGEAJUB&#10;0rO/kg9JYBeqqFCF7mEVHaJiHKR6R6QaTbgWuDkjNrOulUWRVpSyJm4BwmgSBtrk3COkS0hTo+XB&#10;uYG5uYV5Aict8HC3dOn9t9+5BSZGPnYwFzD4gcR4FYe8eLmxmSLIWMJM+M6/cm9fEMCD9D5gANY6&#10;Yfm6Ae0U02uv6tZtkKe8uz26uq3DODTS3EOFQQJOO/zq8ezXTxf/5ljmH/dn7Dx++nhdE2uDKyJK&#10;+EEWHORsfd1mawtnaGC4czRbq2fO6vRVPdqc1mvqyrMbsgrWZxW8VHnuqbbuR/WG+XqDf5d+bptm&#10;iY5dxlpWd3NP1Da9llMsKaysamg5XHL+0U/3r5Y1hEqaF8c1LY2oWrWz9LcxeUfPXEGeUQhnIwOo&#10;0IHhDT4eWTuwBwmHuKreW1N812+h6cSCwVBGoSvx9vYfxpExEnQkuDfcrgmVoBCxhoSZqPfYZ4Ri&#10;C0FLKG5o70W5R5vZxNqsPMRH9AhnHcyrvfbu7lM+W0p9drf6RrT7RbS7y3TE4RQBnDLaS8n5J3IB&#10;X3EuSeyDctoDYVTJhkfjWp7dU7QnvbShFdDc38Pb2zQcZ4H9GtmjrJB4BwftfXZIOVYononsOHSD&#10;eOgM9ELniCA68IgWUusISZyGiAw7PNLao98Spfy/7H13fFzlueb9a//Y3+5vQxKuuy3JsmzLNi5g&#10;m+4sgQBJSIAAuRCWmtDB4OCCuy3ZKlYbzYw0GkmWZVm9y+q9W713jaa3M13TpFGBfd5zbGPAJgkh&#10;vuxdDh/jo6PRnDPf937v8/b3hb/szSqvsyEd2j2nkSjrO3orhkdHDAyDFvfzi5NOd/2k1GA2ATit&#10;09aKxqaPjp187eP9CWm59mknZgHoB26N+YBjDa3VYB4H0yeFFfUYaFqoTpbZaIZiLJer+THJPMH5&#10;nt4B1LS0WW0wJ4AybQ633mhBbBlmbXp+flRniiuq3RuR/tKRhGc/CDsdU8DaTgCapHpyA/oeqXx0&#10;ELeDWZ7ceizjc9idDjssFIhZQ12tGRR0wqSgSjmnJYOQ8HAUAMCiNSExC8n4kYgMdunvjM0sJYDZ&#10;glLBfak8HD0rcp8gFi/YIbuBklCAc94zqVMcjBf9kR/yTG7Mk7VJjzdc/G3jxV83pdzTmLSqMXF5&#10;fezyupglldHe1fzdLcmPNqQ+kSf6vTjilXMhoqRL8PlDY+bGVb2ZJuHagRviLhhXsfnansF10DQo&#10;ANKcDdIQq3eDO5Bkg/AADMAJTA1sCQLsdqjIEOqNqBIHjflzhCqQvPz5wsyixzU/Y4ekzNY6X5hx&#10;LEwqLeHZnX8MKnkspGlPvGRHEnzMzJ3R+uWCH7refN2gTScsPLMIrfc6pwA8+/F1cDLhVwBsWLa5&#10;N+xAHKZIv1uoezBWv0uECuE6fNnNCbJ7ImpfDE/LvTJksFDgHoUGgK7xHxpZkjR5lUkQgRJxXEVl&#10;DjCAGdcHqAcLR3Ty4/G9zgBmlRODvjm3tDhgArRVb9NBO5SNQgAxgP8hrJ9zcECeM7hn63qGCmta&#10;YIeEDQawUd43HFJctfdSzhvxF99LzhBUN3ap9LBawsCMgoEQA/G3oDUU3rSy1k4bdi5CuqAgzs3b&#10;5xdUlun6KQV6Ib1RVveLyoYtLV1ru4e8OgdXltX51l3ZMCTZqTKiJuizjVeOFVVkldVF5dRv3pe/&#10;NZFZnWxZIkZhH83uyOHfnCwUFnaYUMoA/NltB6SQYAFpHs0TSZ/55qT+q2YSdwLUYGDLYE2Jy3Fc&#10;9qs3ZPcZu9OuPR5kIDhfYRDUaNVGRg31BgWuDeR5mnciRNqmn3UYEBck05iq2sfOJdU+cyBvI29i&#10;daRyecDEqlPDy8ImV8WofEVU69cPEakC7ZoY7Z1i5n/Em1aI9VsjJ5+M7vprenf5wJTRYUOUaExK&#10;SWBkckVTFwoLjkxNdQ/164xqh8PodiNtGDjzOdRNitr2oCe9A8sEHmt2uTUma/2VnpScksqmjnGN&#10;PjG3VJx9eUipwYLadKa89KLX9x558cCJqPS87pEJjc0uKq195VBAYXmtbdqG72ecNudXVX0aEPTJ&#10;4YCcnDIWb6gmhtsJoyfBM4uRpIeB4QMgoaLqdMz55CyNWu+YdghFKYLYiwODI2wxTjwl8oA9bD+0&#10;z9WMvm9kdFTNqF0e+cxi0YDq46jcP3wQGijKn3bBoA3ZAcZTuHBZWmQ9upwBAFsLN8UdETiu0+qH&#10;RyaHRyRSmUqrZdo6+mISUhFwjpQw7AO8C04TuNdpSTBBLCoDj8ldQvsTvkGYt6GUfpeNyjHgb2Iz&#10;JArAIiKZcQcwa4vNUt/V8W5Y6G/PHr03bP+6qL3+4sO7084+XMDbWhGzrCb23+uEd9YJfl4Xs7oi&#10;amutaHdxzEMXQl/PTU7qaoFvF9T4dWzmqPP6I3M/goixHtdRAefYTgQGAHbaVBREDlEdhhQIU0ig&#10;RvKA0TM3ajDVjkyWDoy0qrTK2Vkz8oWww6m0N7W8xJ7EQCo6wBzOG6XZfWXcHJzR/lxg+YMn6u6L&#10;HrnnvH5tvGGFQLcqWreKp/2B680cNsNkzQ5Si9kSZoxPmJLFZsR+m65iM4zbAhT61m8WoXWHfjtf&#10;f69AvwPWb4F2NfTm+MldiZ2/CEk6VN7SozWhXD6kHHhwYCuCYI7mpqxRhyAZ46o+zZ7gnPjLNd8Y&#10;zolr34zXfJXz/PjT3zUD13cE3o1zTCzN9rVJ5qaaLiLNlF2Cv+tDv483UWt3SO/EZSC6LSKChAbg&#10;goVYWDitTsRyzFHwrcOlmLa3a/VFg6MXmtrS27rbZUq4G4GLwGZ0ByKRmuoToRcLjOQL4MHIg0JQ&#10;CD4K/kMYPHHd5JnrNpgSuwc/uVz9aubltwurDtS0HKu98lFB5YulNS+09/9pXPZa//Ch6oaInOID&#10;SUVb95dsjdUsjWPu5OuQQbQrRvrrU5eD0xqkOitaG0ARA8fE03LYTKoXvsN34pjfYS4xZdflV24F&#10;v/4hLNMj2xQ3SE9E3jCkiQWde75mRJlU3JRf2SJX6RE+ZbShYQPavzssLus4YygbUATldr8ZXfd8&#10;aMPjId27EgwbeOrVp0dXHx9YHTy6VqDcHKffgkLCMUgSAX/TLEX9ogSzX9jI/QGN7yW35w5opTa3&#10;2TVT1j725vGk5z+KEOQ1dCv1CenpJ0NC8oqLJqYm0GcBeABDA/pAw99N2g7Ce1lNyT7rUTHmpIyi&#10;Dw8EBPES5XrjlJYBAEOpxIojA72qq/u1M6GP7D30egA/Kq6An1a7+2Ti5n28Fw8KGnuovDDMAmD4&#10;V650HDt65v0PPs3MKgCBYUBTRwg35oPFO/xDhIcXeLWLKhqf/tPbZ6LPa6zTRvcsBDsotkPdfVWl&#10;tYO9o3KZFpSIXqUJGQWvf/BpmCCurKpWJpOjypnZaOkbnBiTKGEWRuEHfDj2GMfjOJcNeZOh6qEs&#10;yYy7v384LTOfH3telHDx/MWMhAsZQvGFczxRSJQ4Ob3gUtblptZOl4vsMUBoADB8z3hlLdv0MZxW&#10;jV9hfH25/5GfuVQjtvYdVGeaBkAy6rhQ8hpCg0BPAFeXo2Gwv2qgt6C5WZyXf+5i8mf86A9CA94L&#10;Pf6h8NS7GeGvlgl/3ZK8o050z+XwX14MeDM5srSvzTptIREZbJ9dyi/9zcRfvsHT6dZXyRRLwlIq&#10;d4ktFojfQLgBRwDswr5tn19k5hZqJXJ+VeOR7MsHswrDa5vLJmXjBgucHOhbiXABsqpQoRgyZ6F0&#10;zqACfZoHDyY2PHmsaM+Ztq08qXeMfomQ+RmFS+hRGhP9J37I2IyaYjBlA3oBzJzJepMI56jjbfA+&#10;p1wdJPXlaREdRtgsYDYIGejQG7EnRWjUYdzEN9zDY+7iM2v4upU89VrR0O7soceKm5+ua08dnNCY&#10;USJ+3u30IBQDGSnYi5zGdv0Vi8UtxXW6Yhfq+k8/nvyzM4AdzI2vfRAuXl+F6yfQwKCHQWy9bQc6&#10;kdtYQAWoQUoGTsPrjAE2B4Z0bZsuMujeaJ02w8s4Nw/NCbFFyKpHrwPkzHCqNh4YEI4YEVZaJ48V&#10;a7Sn7Q59mvUhwgMFlx5ZSpUmW+OwpLC5u6K5u71rWKsz9faNCSob3y0sf6m2+T/ae96tqv84Kf2l&#10;iAv3n6rbEa28A41TozXLojXbY+RPni3/NKa4sXeC7I3QYNgC1C6qO4lK8lA4SAX4oRy0l8DuwIFh&#10;GiXbMTg7AEZtsFdPmk4W9rx6Ju394+L4i5eHhyRAAZtZ73aYW8fHeWWtfxbXPBJYseVIvf+5kd0J&#10;xp18zZYQqW/AmG/AqN+5iS1C1Q4Rg9K/W/kG9NZbG03FCn2RZBXc87vQGn5Z55DGLNXbOoYUMXkd&#10;z58s+P2R7AMpDdEljftPn37jg/dPh4RWNzSaLFZAHbAM0MPKNOSmJT7MxuFanO7yurbAcDE/IUMD&#10;3gufBRLbZueQmKxx2WVWU3x946vR4ucPBL32bsCrn0RsPxTz5Pn65z4O653QWNyIz8VXX7BbzJ2t&#10;7VkZuW2t7fj2HDyzC0QxWWSnhp0D/B9E5XSPSlUHTkU89+oHpyPj63tHGOcMo2dyM/ICT0ckJmTn&#10;FVRfLm8cm1Ilpue/9t4nobzYz44HvvfRwRhRikqlBeQbzSgp50GPUbQ5Qs4odGUOPa9ahRbmzWZz&#10;8qXcjKyi9KyCgqKyifHxaZvZ6ZjGq8Gg1zMGrZ4pLK3hx6VU1DTLFCqHA3YF0pXJGsMCJtEbqHmO&#10;3M/fOzYjcAE9Y2H1h4sBg/jyvEcxbZJMm2R286RFP8Iou5TjNWOdWW3loYUJb5wPfFSwb0f6qW3V&#10;wgcrhY+nBn2cI+5jZDA021ANZvGLr+vNmH4wGhb1v9wg3A4nXRlfEctBK0JiDdgBeTrBGhB/B42e&#10;DO7zjNszaJ0OKa19PSH11czC1wsr/lJUsf9ypQDR+lNKuWVabjQhVmVSb5nQ2wfV01UDqqj89rfD&#10;8x8/mPrI2abH4hU7xMxKnnYJT7cMDSRIxWQ2i00/ZGxGXDdUYUCvfyzSo00AZrJgIwiTT/7mVUHS&#10;tZEa0pXZGLHNcaYtYtOmOON6ZD8ThBu3sAXOViN0M1q5XDzwQLX0xSnml83dh8vraofHzXaUASJl&#10;CIG4iAS76lrmtGQWNr5cJ/bsRmy+Kah87f0//vjdZgBzi81Cg7NVsOfYkgiZBkLftgMKAmyYtBPZ&#10;IG1IBpwmTXZaqNGAVbY8O2xa0I0R82FEjuyMB3oVyjDhIjJZyRcFvvLFF6iEjTIm0MEQR8JK67S1&#10;OWxmox5gHUQ/InS9ctmA8dQKiRxs8IsReCF3S60La+n8uKrh7fKady5lvxMmfOVszLNhVb+M6lsb&#10;hYhO00rU5hMq9wQ3PXc6KyKzVsr6bMBLkEwLhky+QXA3oOFtm7ub3YjbPl8+A5gci8rUu48Utzmn&#10;Z6G6fexkZutLwvLfHU585q3Ad/cF5eRVAqlm5mcUZlNobtWzAcmPHMt9MKhlR9TYplj1FqFm49mx&#10;9aeG/IIl/pGKjXyVf6xuk8iwga9fG6lbx9ODxa0XGfzj9LvChn4f1Xwyp/lCw4CgsOOouOKtiOLf&#10;B5c/E1Ly1MnEF46Evrr34/cOHQqM4lc1X9FbbeQvh/UXloe5Ra6AOTAYsbdwTg9JlN3Dk90D48MT&#10;MjtWGjIQYss9c+gazYbfLvQptIkVjUHizLCoi0HR6b8KTfldXMkfPg7pnNCYZheAkVab3Wl3oRSJ&#10;0mhG6SuQCoiBcwBjlkAysHi43Ah7QtQZXJyL5hlP64jk4zO85z78bF9UYkpDW/vIRFlFfXxiemrG&#10;5ey8ipR0KLW9g6MTTbBBD/aHRUa9/e4HgYFnuzoA/C5AqRX+Y2h3druL4sVhlsX2AgnCpQ0V1C6X&#10;yc+G8qtr6kdHxwYGh2xUXRxxZy70l0QWNRv/5dEzTFlVY0FJbe7lqsraZqA1PgGqs8FoslqtrFlm&#10;gXsnzm+2/n/7GsdUsUG4FmDA++t6Mz6ShEuQMeuLBEZC5kSXKcQ9kjJKsq/H6ZmxuaYRe1fUWne2&#10;KPOp5Mgni+L/UHnpd1nCN9JFuf1t5hmnxW4nm/S1cdXfDGDGruawmciUjPN0awAzUpvgwEcIP7R2&#10;/CU84RDSYSGZnkM+3wJKuqsM1lGlvnp4Utgx8GZp7aO1LXdNyFcqdf+zZ3BZUfme9IJPSmp5Ld1R&#10;1a1Bl1tO5nUczurdm9z1Mr/hsTPlOwOq1od0bUlmNiYa0QV5VSTqeek2oaxHtM43Uk3FuX7AA3oz&#10;kJiynGMN/iKyZq/j69ZGqX0ilF7n5F5hct9o6M2kRuMNW+JNEDXwfp84g5fY6B1vXA1ns4jxFutX&#10;xCnuSO3fNWLcjmpN3f1PFpWcbWwa0JJDC9YGbC1svKtiEZl92HGNlq7ylK9e5qwgXzKaa2/+8d/v&#10;cQZuXAdsHy6E+3v8/G//KCIJ0iwQewKIpGqRMIW54HwEY4NIR1FDbrwBQjP4OIkOSFSFHwl9EhBQ&#10;ygr34LYI24SoTegO4yjZRwFHtOUhggMySVsECSL2hxyBcOG5nbCPs3m04D6kTCM1hQzgn8OTNaw3&#10;5DReOSu+eDJSJLiUE3Gp8J3wrAdPNeyIZ1YkmO6IM3oLpu4+U/dMeDGvsnNQrfF40FvJ6nFZFoH7&#10;i4vQ6fHk3/6Vv9/f0t2uLSH+pbBt8hxxIgIYL7Qu5LNSZBVgCElHMqMjMK7wV4cTdp3J/m140V+C&#10;MoIFGc1XehmDpVPFiLskvxPWbD5RsTl4eDvMY4nG5XHM0jCZb+CA75nBLTzl3XH6TVTFyID288sE&#10;+iU8OJsN2+KN22J0u/nye8/13Xes5JfHUx89nnz/gaztB0q3BNTdFVm760za5vdP3PPKW3teeOnZ&#10;dz44X1wxZjAZERZAudRYHgTeLhjsiy50nsUcuma6hieDY1KiEzMRKg+qIOGLZR1gCLC9WRzzCDXX&#10;OT3jJtuwQj8l0TZ1TT4Xk3fvp2HvhqX2yk06F4J2FyAvUZYIlxo0vwjKYXOmSVwDQcDoiqBuSCuA&#10;ZvB/mcGSXlqX39iRUt3y5omwZ/cefuajw2FJGT39w8PD461XuvMKKoPDxR/vDwiLjs/KL07PyT1w&#10;5OjBzw7zoqJys7NkkgmgrJYx4QlBTgj5BvVxqIw+x1qNViKRdnb1xcQlqxRyt8s+NDxiMjJo+Iy2&#10;fhjILQZdghAxTGaLnjGWVzWeT8np7B5wOp0arQ5F0PAkTqcD6jLZayHLEPB/l4PDZgDz17CZnWEW&#10;qVlshrcWd0KkGCLVcDvcCbsJMhJEGTwCSskojdpq6cjrhRf3JITsSQx99ELYM+LQQ0lxvXKJcw7S&#10;8+w/gM1wQVlQAN3hNLnclpkZ6ywy++ZgUjPNeORGa133SNLl2qj04hMp+W8l57xR2/r8uOxuVPTV&#10;MGtVukcU2jckqk+bOj/KKn7mWNjjnwQ98VfBbw6n/+ZE8WMnyh48VXNfVO/9KTqfONWKSKWXALRr&#10;REXZ9XyDf6wJuUlevB+4TZvSpYC7nB0bSOwToQIqrw6Reocr/AToXkWYzb36xxEwI3J7DUqYiU1e&#10;8SZgs1esdl28zidBsTJv7Ff62bUqjb9c+Uxjy+Ga+tqJCRtSI5Aegb0CDYm1I4EncgyFTBosgXHs&#10;5forR3Q/YvN32Xxf/RtuK+Lal1PNmis4Vxt7nZaCOzhsvp16M9Rf6Md0gOWA3yCThxW38SS4hhoU&#10;HA2g2BxMmuBGdInNdQSWYyCoiUCdWDd1AKREWYjmbCmCqwE/9HYa+Hy4BgH1UGLoZsgidbpcdid4&#10;j2saeS9QIxYt8/OG+fkpm61rStY7KUWwstI5G1XU9sCR8k1R8uWxzM9jGb947f2CvscC8l47dymr&#10;oV1rYmZR0cBjBzYjKNTB2u2uzuZt+YfWjts27L9fwWZss2vYDFs+NB7onT0T6iPhqU8civnluZy3&#10;UluTG6VaCwzdM8mZ5W8Hxv4x5OL/Di7ZLRjcLtCsDVXfGSr/uVC9LI7ZGDG1MWJyRxxz73mzvwh1&#10;DJk1scZVscYVkNFROTje6B+l2sWX/yJOev+Zpj0BhY+HlT0h6HlULN3F6/U7lLLxzWPb3tr/+F+P&#10;vHk8MDgppVetNi4sGDwehroPUGAwPJ2MHZrxgg2dCxc/H5TI3z905q1PjhdWNiIACBYSLCG+JSzP&#10;eiilTshBiMkH92aj/FyzKuN0dsfwAWFaafOAxuQwOGZsEOsAYCSVzVFQAIQARGmRIrgA1RYDajp8&#10;3GjsAWBG4lDL4MTeE2EfnY7MqL2SVtt6THjh7ZNhwtT8SZkKdhEdYxyflJZWNITxEo4HRhw/E77v&#10;wNEXX35t36cHExPP5+XmNTe3QLdkC4VCMqJTBMFOTEiycy9fLqno7unPyC46FyXKL6pwTFthK9Zq&#10;dRKJVK3SwKVN4bKspZoQl+18DACekilKKuoz80qz88tSMgoEcSnJaXkGgwG4CNQj9ROzduuD3VE3&#10;ecFfcNZw9NR0k08WhmQyk7M+Bfh2MTmQaWBLoLBK2ll0wOVLeYFkYIasA1EXUwfzwKxH43bUKyWx&#10;tRX7LiX+KS7yeV7w64KIpCsN1hkYEFzwTMHvCzcTxC/Kb8bzYnyF3WNL4x34+l980TkmiUrNiyos&#10;D61rOlnTcKG7HyuZfaX/zeScncHRK3ji/1Zc/dPhCW+ldq2K8VEZVij0P5XrfiLT/USh/5maQXXf&#10;LXrzzsxG/9DiHcK+e89rtgs1/tApUVBTqF8t0KAAJ/Rj1KPeyjZhRLNkuGGWCgzLBT+IHCpfNKC8&#10;6YBJiq/dkYjkKMO6aM2qoKkVAeM+kap1PPV6FpjXC2G2QlgmA1M2m0CFPCvdeqHu7iSjT4LhZ3GG&#10;VQnGdXHqNQkSnyu6HVrrfx/o91WqvQeG7sor+FNmVmp7m9Zmwe4CB4X5D94dbomwUpyKwzFTXMWA&#10;QEi1A4nhEm1dJz/w5K8d2HZgsXgDrtPSE3+m9+PHG//w+if8Fz6hmbrFgenGvsLUcCUPiT3BhuSZ&#10;NyIEgJ1wbD1oD5hLcHJykl2bz9s5Xbgr3fhvHVhebvytN375exAEsRVyolNfFvvcrMHuQHyZw24f&#10;GhhuqG+BAg5migH+Q4Nl6GDr4PuIlYCGDTb64un8h441b42cWh6mWC7QrYxjvPjSLWdaHjyU9UZY&#10;dqPURnQLHof40HlKS/3y9v/KM3w1bsvQHUnaJb5HdnXSm7/ALoMqtgj/Ow1q7qS32c3uBYNhurq6&#10;MyGrsqx31Aw79wxklPlhqf7p98Mf+uTiwzHD60XqNTFqb4HWJ1qzXqTbmoKWOQrvKMWKgLEVQZOr&#10;oqiVBeoXrY83bRAzsGNvTURRQo1/hHxzlHJDvHnDBdPK8+Yl8aal8ShLrN8Z0vDc4dDjPAE/IfbX&#10;zz8tLiobN1kU0xazaxrd4BFLC0bvcnks027U5IfVwbT4hWXxi5K23jcPBn5wIqymvQ8mk2kE8iHk&#10;3jWbWlBV1NwNPIeqiXaNSLVC6RCk0pidTqPT3T0qsZhQEAZtLj02KHgI0YPsRjIJWbOR9YbChGSY&#10;ha4MwPAAMyisAZ2kpxiz4FL+b19+5+WPjhS3948ZrRdK6s4mZubXtGoNJkQhGq1InUKCkwUI3dTS&#10;UVpek3Ip47MjJwPOBGdkZmXl5KWkZo0Mj5lNVlh0YK8uulxaUFgcE3f+6MmzF1MzYcS+mJZz9FRI&#10;e0cvulcDjPEqmVJgWK02NlcKciltAgJCcvZSi0yFSt3a3lNR01Re1ZCaVRSXlDEpkeJtwFLyn3yr&#10;TfsWzIAukxkJgil11iKXOD4HlMsxAaAkRBa8wkND5WHAEtj/iSfDagUDBlX3RAAHJhP+oEUETdtm&#10;3XJGV9bfHVRa8M6FuJeFkZ/lpo8oJuzo/Q2eA08EWcIXbo7NtCpsbWcsWHP/yAlB0j5+wsGsgn0F&#10;JZ8kph2OTDwiSttbUPXJ4PiLBttDjGUtMFihXasxbtBbfPUoi29epjMvQWF9rXGpxoBWsr8o7dnG&#10;q9rO79oZJ98m0PgL0CoK1UVQetr4/yg2syW1UVpEvyZECmBeHjC+4vSYL0+9RWyEaxmmbMSCQZP2&#10;Dlf6oEBYtBZB2hhAcd9o1XKB9n8JdUtitdAn/C6pflot3aww3imTLpXLdqqUj7Z3PJ+eeTozu21w&#10;GMuPgG1WYyFMBYKCvlizE+xOhMffis2UgAjFiMoxIaiUjRIC38PF6/DMITd+xnUOrf+VjPGH9dnf&#10;shWhiWKvk7qJCQdLwiSS/fZqLwcsA1aEmDrsyVAsZoFi/wmzR2zp75jRfwabwSPAtu0ogjXn0RmN&#10;5ZW1J06fOxscPUJ5MjfHZujBgGqr2fxWRMnjoR33J+hQ636Z0PjvkMKjpTv5w4+H1v0pKCcsox5h&#10;QOCYKIIHtsvJnX/Ht/ln3/Kt2EyVwNlqP6gvgpByF8RXuFR1mIKZRbd9blJvG7eiZeMXeN5Z94LG&#10;5DwSV/bgR4l3fVbqy5f5nTevjzciPwqdbdeK1D5COLYky0+NLAscWxGuWB6uWBo8tTxE4sVTrBOo&#10;ffnqLTG6nWLj7gSzt5C5M0r9E4EW4w6+eglfdW9Y83vRyc3D/f1jPcH8iMyGVrnTpXXbjU6rDbF9&#10;DrvbNWexIXaKEng00w6l013S3pff1JlQWJVV3TKq0lFMgItKTUyp9H/++MSbBwLtVGx7fhrmT4cd&#10;NZzV09MGlBdZ+NxohoMZsEvZOwBA+DBQWRViGLKZySQDMkc8NrwZcIvMzzs88wgj1007OkckotSC&#10;A4G8v+w7IU4rhHF7SKIQXcwNi03NKqhqaGxraGprbu/qHx1X69A0YBq4OOd2AVcz0nLS07Lrahty&#10;cgpOn40MCYs5n5Td3NwVE5cUGS1Kz8xNy8jhCcQpadlNzW0p6XlC0QWFQsm6buHOnTMZzSqVzsCY&#10;AE9AXNZ/jMtUgYTTnnEjBGzDjY1jcGQ8PbdkYHgMv6KvgmdAuhC+zy2OWzEEVkaBEQF+H0guFIMA&#10;WCYQhsY8O+dAQTOKbUShOJj6cSOCbjBmvBNuJvIbsR4TLBaquqKFqH1u0YL5nXHrXdY2lSS+vuqD&#10;eOGrUcHRRZmN0iH074TGbKFUsLl/u3F7X39s3AH5UUB+SAkI9Uwprf00NfeNxtanxyUPj03tHpr0&#10;6x5bOSBZrzZs1lm2qJndKuYhvWWnQr91Sr1ZrlunZrx1JvR/xUDD9q060+N1k9tj2/x4gz5CDSpa&#10;r45GxwgKoUJjKD++YUO0ATWuqesimrHEoh0FwqxoIN7q1uM2eaNvrjQjAJvNmPKJVK48Pbo8cGLl&#10;2ckVZybWRqkQ7rEl3gzv8kbEfQh16wXajQiHERk2ovZInPHeOMOuaM1GJIkJ9Ct4qLKr3ZasvCOz&#10;e2Xv1C6l2k+m2ITGfArm7oqGFy5lRTe0Sdj2F8h1Yc1TRDwwj8AKBH2OABbIAeWGlc5osUgH5g5Y&#10;MEkPxgE65E4IZiBIg/lwtfXYc/wW1/GK67eNP95ia9zuy9y03PQVrhzke0LvAPpirpHACr+WFSUd&#10;WHmIGgp4kDNBk0dbj53lG/fR7fkmVGwAwsENN8Mz4CIGsA5CGx7wxoHfYuD9GDDwcQPneOeND48/&#10;wRWYBzDAjsEH8AXRy66vb0ickBocKszOK4WdEAyRHVAnSB0BYRHzI/4H+x5SX+ZOpbf9OrjugYiB&#10;zZFSv1j92jhqFePN1+8UyvYE1j1zNE1ixBwveODSpRqQuOftOLhvRzeDsf+a9xEIBL0ZjBVMF9/D&#10;M4scWXgNkOf9xQDjyu/VJHYaxO06YUU/KqsAhFwONN51ocL1oFYvKmx8PqDgvuCejRHS1ZFy8LeN&#10;ccxdQu1uEYMuF1vDZMsj5VTGgKdaHjS1MnByfaRqK0WE6dZF67z5Rp840+o4NKQ3rE80+fK1m+K0&#10;22OHfnUs83jIRdTqNFtUWUVZ+yJCEyrKVAaTY3rGZoWt2qNz2Vs1km6dzOy2oRJUy5j0/VORJwTJ&#10;lV3DSot9GugBwgDpzs0jHui9A2c+PBpClaBm56wOJ8CyoavvUkVtXe8AopWMOts0KHuWIrrxUS5U&#10;JIQZH95dLDklvsKWPG9HcD/qLrtR6GTO4HQPytWx6YVv7T+N1Kmalk7wE6x9x5Ueceyl9IsFly5k&#10;i2KSklOyLlfU5JZUFlfVN3f2InjbyjAjvYN5GYVlRRXD/cPtbV2xcSmfHT+3/2CQSJR29hyvoLAE&#10;7mRYtjs6e3Lyi3MLyvILy4HQMNcgBRfbEGsGxR7VyhQKrcUCvAcrA5GCPIGbAEugFq6xK0jL4xoZ&#10;k1wuq5UrVIRj8P6ylm2W0d2c0m7KCnCR6B95RmSXBNEjdAPKEbRwEBHdD4wYk2NHUWrYFsBFWQMk&#10;fotm29OIdmM1ddhnaLfOfz49RwNp36xJHMKTfUgpFZYWvnzu9H+En9qffX5cq4NJA9gMxv8lNhPg&#10;g3LZg9vDuDn4E75s27j0VHHVcxW1e4ZGd2mYjRqjj8q4UgPN2LhGY9yoMexSMTum1L5DEq/+8TXD&#10;U0snFEvZfjgrtUZfnWmLzrSnpO8ufrOfYNQ7Vr+Sb1zJM6zhG/1RgzpaA2DGADDDiI2mFIiQAjZT&#10;q2YUuL6pMZm9eNvCxG71DMDmjcjyQv5i0OTqkCnvcDk7FF7hCt9oNSoM+IsQam7YGm/YlmCAMo0f&#10;YdC+P87wAHpIi1DAz7AafWkEav/4qTvSOpZ2jt+nRC8gta/OjL65j/SPvna54mh++eWeMRvVH4J7&#10;CXYZIg86ITSgpQI2c8CMV5bdsNSF37KhlURVOGFpBa84EH4JJnp1iUFVVDGGGsDhwEXuM7nf/v/w&#10;yk7WzV9gm7UCm9kKMJh8CkuFkIp6S0AsbDva6yQ10yxh6lBAng2quvlnXd9U3/ecIobf/g1spqQ7&#10;xPF+A5vxrBi0o7+KzUBxXLlKE+wT3ojNMKyBCeEKZmByQtrY2DbQN4S0FkQvEySTKRsESZZ9luho&#10;AnAGurJPuz9LanwioPLhyIFtUVO+fI2XQL+cp1/JQ5tz7UNnWx/fl6BygN997oFJxzoND8HtmT3u&#10;27Gb5evYjIdhBVR8BwgMjhGJTJhatDc48c9nU18KLf7DmYIXj58/Jkhv6uxDhSvPLCqDuzRu55jR&#10;/pG4+YEzbZsjptbF6NYnGDclUEP3XUL9vULtveiGF6PzERvXiZgVEaqVQdL14UqkOK8XGr15zNJQ&#10;ZgkP06JcwdfC3I1av14BvX6nKn/1WUpQZKbRYpEpR/NKcp/76J3Xjx/r7h93It7HNW+02Erb2w8n&#10;ifbHRF3KL4C82KvUvfLXU385HJzf2IUsJhdcwjB6exam3R6F3pySX1nfMzJldbVOqJsHJuraeiIS&#10;U1/bf/x4VJyJscy65hzwc84uQu1jTanQj8nNgNAkiAHkc2B9N1a7s7VnaFSmMjhdQ3J1SmFlZEJ6&#10;Y0c/UIbqkLhnZRJFVVlDfVVLbmahWHShtKRCoVLWt7Rn5JdkFlXU1be2NV9pbWjNyShIT8urq22W&#10;TckMjKF/YKy4pP7Klb7q2kYYsa0WM4IOTUaDQqlSKtV4A5nWIWlADZ0BURNEmU02yZRKpzPBpgiM&#10;JC7IuoOB0LBss5YYOCMcjMHY0zdSXd+KWDCsKCtXU1AjCPVWG/FWFIg/QUk0yvFiAyNB/MBn6OZW&#10;C9ptWQxmq3OGClRjAKpxcM8JFw+mD/sEt8MnQ82HuAd4trNl5ElBQhW5Wadlxt6hnAwryn4lOvg3&#10;x/YV1Lcg0ZFCO+fm/g1PisF+3pfPjKfBniQbOvkZPKgFiHK7b+QWP1HTeK9E4aU2rWdsGw3T6/Xm&#10;TWrDPRrjPXKd/5jcZ0TqNSpbMSa7c1z+swn50kmll0TlJ1HfJ1HvSirbHFK8WTCwKR5+FwadSr2p&#10;ZROzNlwKvdmXT8C8jMVmr1gGvRe3IQVQQK0YbzqAl//p2OyHKDARkrD1vjyVV7hsbZRyo1CD8zVw&#10;LwVNeJ2b8olU+PFVGwRqjHU8pXe4zCt06q4w2S6hFp0o7xLAv04947zFEu+yyZ0TzE6VHkLMMo35&#10;pxrLTrnuqbbep/PK/5xXndA9Nma3G7n4TDZ7DeyP5DeS0kimo8Ui1Zl8ohikQBP9fQEBknOXwm3G&#10;ATBav+FPqOgE2+gNajQLOmQqx8ESwpc08F/+7FZbEdc5lw9kIdQIHBiVNAyMoIYlClhWSWQ6hECz&#10;f4nditkjTZH1PWFiv+X4V0wmMJU4E9nQrkrVnHiOhC5uO+P1+uC2+fVXDqE5VMbFGw/uPdwf4g3Q&#10;CVhlkqbCaDIjFwVoDJWZw2a8gszYKHGq8wWxBUgNU2pdx8ALJ5IfOV38ZIps5wV0Otct5WnQnG0N&#10;X4Nq+b+PqHs9MNEFWJhzo9sNrKqgyFvN3o3P9r2c0xfEBuH0ZrorQTIGxFYMBA3Bp2t32C83dDz7&#10;7vGH/8/BZ09lPBdR81RQ2ctnc8IuVXaPymDgnaWeFybkptndzvj8xqcCc/dEtj0gGt8mmPDjyXwE&#10;MJXpt/KVd4s0S2KUS2I1XvGGNTF6nzDputCJDVFyfzGqAZr8Y/T3iLW7ERIb2vGL8K4HDlfd/2HK&#10;bw5fPJ5Y3dgugbLKTJvah7tDz8fGZKTJNHqH2zNhs17s73wnQ/zbmCNPRx0NTEyyLC7KrI5AwcUj&#10;IaKiunbG6sAK2RHzhZ4F84tmt6d3UjmqNpwp6XhbVPhhdHpYWnHYpdy9wZHH+eJxqRyeVAt6RRGb&#10;J34CHIRJDmXbrDPzWjOM3KSGQuDq7B08epYXfyl3QqkxO5wKLYNKnPgdfmXSw4hCaXu93cMl+VUX&#10;zl/i8wQFufmwLsDybDRbJ2XqvMKqhKS0jMz8CxfSzoUJg0L42bklyL4Hq3LY4Teg+DMAJ2Mw6VCz&#10;DmwKMh9ICal9bpSrgv5AWiLeDEEYdCiTazRqBjcl0ie9meAZ5/gYbuAcvuexCSmwGX0qAdiIhcNF&#10;Mn3/49iMr2l3INSdHgkhF3KpYnx0srtroLGpvbK6obSybnB41I4SqLC8uwDThMg4JRc47Uwa9FTY&#10;GGRYogAO1PZB3UzyM864ENkw67ZNauRB5YWP7H3nWLiob2wKxeBuEgvGUT8+jOgPUjMquSHkDomM&#10;OuZYbfNTZdU7+kdXqU3LFPo7x+R3Dknu7Btf2T+xbkS6bUqzXclsUhlQ/n6FVANgXjGhWDcm3zCu&#10;eHhMcXdsrn9Azuao7i1ijR+s1kjyizFuiTeujZD6kaWLsBnxX9CbfWKZTULmbj7aQlDvxZuOHww2&#10;6zeJEaetWxMqAfTeJdZvEul9wmWrgydohEx6nZOsCYVWPfl/yfsO6KqqtO3vn/V9s36nOTaKkEJ6&#10;AoRe1bGgKPY2VpzRUcdxFFEUCR0D6fUmN70CCWmkJ6SSQjohhfTk9nLa7TeNJBT/Z58TIio4s2b8&#10;XfPNnLVzcu65556yz97v8/Z3do//iPOxoVXh6tURHHKPbEBsVQxtEy9d1cQ8xoyvAn+Dive0+Tda&#10;01La+IRc+3TLxWcK6z7Ir4ltPF/Y3l16oadtUMqZkFoRaIBXj/dNSAsWYDPIKFFCCvpMHp6BHIju&#10;xxvEtAH0IktUdW1zbcP5sqoG1GEFQuNd4zTCQmTon0qv+KNQ2H/+JELX3XQN/gY1fIAYWg2dklW0&#10;R5RwNKvgUG7pwZySugEJoj7xCiArwNoE0oaeQyfjPDyluskaX/3zd/v9M8zi7uz0J/AMbBY01cLB&#10;c8CMje/cwdxX3z/tjXuIYobwf9jHs3rTU6OTcCqCGhreW7zcSQTnq0Rfh0vzdwJKbh0bL25sf3F/&#10;4sbdGfdHdi2LUy0M194TQS+AnimGvi9a8mp4xZHkPGhPEfYBYy5UFJCgb9V7N97Pj7aNzpq9f0yh&#10;WRLKAzOcmSERWZD/P/tsy5btuzZv93ozqvaZoJpng2v2ZV4o71KqDWOWSwhfHZ0aZabHmZlJS11r&#10;9ys+J37nXbgp4Nxyn4YlRzsWhmtQqmdppGpVHHV3rPrOGO3iRL0jrNGRaqfAQedQybJEDmlNPaNU&#10;GyJGtkQ0bwuufcy79MEdJ7Z+HLP9QFJwSmVnH0XrLRKGSsnPSTqd1jXSq9ZxLd0DUeWV76QlPpUS&#10;+HSO3/Mn/Q4np1BT07qZK239svKGCz3DSgvk5ukr5vEp4wSSJH9tnLqcXV7vF522bVfgY5/4vfxl&#10;sO+JwgaJYsRkHGBoA0oTjo1DpW2E0QauTNNXWM4kVdBanRnxVKh3CX0JIBAgWXOu7ROvo2GxJwdk&#10;KuJIDLjjpVTwp1ajGYMPG+OWMYOGoRWytsZzZcXF/b39CDDGaTF8UEoDbBwkzf6LvUlJ6bv3HvUJ&#10;jOrqHgBg8aRshmV0ENFxHv59AKqBbrB9E44N2Iz3DkgeH4OGGCaHGZrWUxREapjJZwVlQXQWXiQQ&#10;kAfCmaER2amc4gtdvYKaB8fgqx8YQjclBbM7r8GT6xIiu2prm1NPnE45npN8PCcxNfvEqbyMnKK0&#10;zPyqsw16vY6EM8DhHBVJJkg2V9wGadCw8diMU5GIR96cBMdSgs2AVugsJizIK1co7f0gKnz7R7tF&#10;CennewZZo/m/MDQFsg7Ze24CYwNdj5mJjVFwtUijPzWd3z/8RXHFkxV1i/rld/VI7u4etumX39sn&#10;ndc9YjesXk4ZlnFmWJeXUHobjc5WxdoraDe+rZcza7Kr3UJzncMb3WPkkDWRKstJzHkmIbJIC921&#10;GzTYQotm3WIY52jWkXfSvikwY+e/CjbHMB5xHBhkG/8RwPPyeA7cBqDaSaRyCFWgLQmWY7+A00tC&#10;UP1CZe875B6mXB3BbIgg2OwSy8xPkHrWqR/SWBfJ6YUa3ULaPI+y2DPmtaz5IbX+gU7plorWN6rP&#10;vZdf9m5azuHC8iqJnEKtECixiZgCppbgs0BqBb0K4e7A/yKdKkJoJoHXRCAAeLRe6PE6FLjLy8c/&#10;LKGyplmnB8PNc3RE7JuBuwew/AcG7r/fV7Oz7mb/ZLQuq7K+oXeovKNnV2L6tsCI59JPv1x29oXi&#10;Ku/K+sr+EQ4mOGgdkIcLUiOkSIJQN0FlAW/w1Y/bezAlkiaIxdexGZfAMMArnHuLcwD8/cvPfXXj&#10;jeGwuSYcgPB6XgkInQpxXwAhHAc2w0eZWO8INoPaYNRhNAKe4ZdEBFDiQnxpUKkNOlnxJhJPHsl6&#10;2qf8fp+mVaHDLiRuULcyXPqMf1V4aQcphTo9aYVej9f3/DTYTLpo1gAk8BboPjJ/0PhZA+Un5GaU&#10;kx8/Xdv+9PuHfvfngOd9i54/kvOn4HwgppQxAvxMcJdGaNkE8l8YYZod1LBfxOW8EXTq/agzf4mq&#10;fCmwar3PeQ+R3C2OdU/gbBJZhzhkHWHWxVCbIkc2BndsCj7/UFTvI2EXHvOrf+ZYxV8Tz36RUvPG&#10;sdzHd8Q/sS/lqWMJb4TG+ZSUxDXWiM8UPfXuO2/v3pVdV33iXOW+U4m/j/N/KNlnS27oiyXiN1MD&#10;xZmZpulpevySeeYKa50wT8JrDwEFV5BshL00o0A29Y7+T46Gv7njwIeHwo6IT4izivIb2oZpbhoo&#10;RfINIkSePD7SfoLRZDnj6Ypan7jkxLxCCU0haQaSICGUGK7bltHRxpYLcoWKlHqGLZeou6dHzbwP&#10;BpFvZyDvQpHE6A3JJ096HfTyC/AvLa2Eshk+qyYDDofDN2Ksx0aR4HRqQsUyQwoFrdfrUeAZMiAG&#10;EaqFonDI+KTBYEZYCj/ekOdkBrwDwd+pmRGJchgJVSxWgDNDc9B4Q0gF1iIwGncyi81I5A39+uQk&#10;8pJAp93U2pGQmtXecVHQ8eAYforcOOS/tY2BcKsFaFjTeD4zuyTtVEFldaN0WKpVaZRKNew7Vou5&#10;oamtqLC0rblVR2kvWWEmQOYo3BVQmughMN7IBCGuYegD8A2Ej8eFsR95peBhig2iJp+cUMoURwKj&#10;9/tGZpdUQ23/X+gRHIGphSlNZqbARWILCQ3QKSjsCIYBFk8E4HP6lPLat9LzFjV1ufVI1snZ+2nT&#10;GsqwVGtwpIyOtOleyngPBcdsVHc3LqGNDpTRnTY608ZltPHxLonnyTL7sEonUR8coFzFLMKNUG+K&#10;tCgiIm8Q6zZFcdD3IhOvfQxzV7R+fvTNheZ/EWx2RlbRaIRIEeUVkYwDJO7RNLYBz0vjWLco4gKG&#10;tUuk1lGkhm+2q5hyj2FtQ2S2obKVEdr7IqAbYG1i6NsTZTb5Pav66P+rYn+h1S+kzDaU9W7a/Fva&#10;dCf022rjvBFm0YhsdevFTSUVz+cUHKyuz7xwsV2i5GClAzZDpygYPq8PM7x4HrOhDprCzAIqQy8E&#10;sbi9s+/LA/679vqkpOV39w5DNMDPgcrkeCi6geTEovMftNxqHmJ/eWvnruAYv4z8o0WVr58uWl9+&#10;1rmzb5FUbi+Rv1FR411e16HUQqGJ0H9SAoiodW8p9qFvsfy43QrShYa3RRBUwGb+Cvgo8GdkFgMp&#10;+QO+c218/E6buzfsnzsDyDYa3FKgwYcqEVRFoA6EDE9PETIHwkFYO2JPIwobnieAiITnJaULZq7A&#10;KFhYdC4prfRIdMHrPkWPBJxfFaldFMm5BssfPlAeWacBMwhaRUosgZXkByF++/02d3s/ygbuFrQO&#10;tPK63Iwd14keHp7sx63MoIBx5fm+ncHpLx3NffSL489/Gvr+3sDkU7lKpQwGUYtlUm+YvHBRllPW&#10;OsSYNGOT+c3nE0rKyhraWs/3RGfWPXPkzIaQfvtEw6JYnUM85xlLrQ0d2ezX9aBv45ZjZVu98548&#10;mvuqf/5fw0sOxpUXNnSVt/bsjyx6ZXfCwwfjVvpFbBD5PZkR/GJ6yMvBRz0e/d3G5557/6jPO7E+&#10;2xL2rkvb51riv7ZCtC039IPksIbWZlBm7eiEGWlcEXZ85Zrp0oz+0ozhyrUB02h2c+du8fGXdh74&#10;PCCGm76mv3xNPT6hmZgwAzXwFifH8QJhW4aFmahgUQFzbCI1t/itT798e5dXUk7BsEpDaqFcvQzE&#10;JbZd3jkYymE0dBGxyVutGAMTo6Mp6Xmf7fXxDY39/IDvp3u8DhzZv/fAAf/AyDErShxdtZig3f0a&#10;XWqdHDdPIv3VBKrfkoa8LsQBnCTrhvGUd65CPWxyJ/zgIq8CC+5VrzPVNrTXnDsPJ21gr1pNjYzI&#10;rRaLAMlza4xfbBN+cWYaluCm810lFfWAauy0jo7iW3603nIc8Ve7yQpPLldTyRkFZeW1eijw4RU+&#10;MalRarRamg8jnEbZrZbGFq/9R7/48nBhfjHHUCTODR6jN8NmDDx0Ickreu1ronBC/BVCn+FbClpO&#10;NPhXs8/U1rf36K1jRG4GKmNqYSoKizCxcY/QTRFTP4QDsialIc929e3ML/Ns7NisYjdzltU6iwtj&#10;cuIsNowZJV3na/TztQSbEUMFD20H1uSKkCrG5MoYn2Otm+p6liTWLBY1uUX2u0aqnEPVK2CSidMt&#10;FZPsskgzu1LMrYpmPGMZ5xjWBr4S8BRD9mmk7Iig55qTmHUlhl64ScNKzZLkXKigDNV3tM6R/ziL&#10;3N8YpEmQNIzWvKitw/HYxsE4LamZihqOyIBNrkK+cgE3wGfAFjbInhvOj18JDZcjZZtJjSkGTi7O&#10;kZRtoNw2SOEspl2iGGi5PeJ0SAbuEadfGm/AGtuuMSQ9OPy0IUzb+Q+vCFNtjmLXiNklkJuTVHce&#10;73JuUszXmu5hLVij/ZYy/Vyj/7mcvlOtc9aNIpHLozrLY1LVttqWF7OL3zuR89Wp/LLz3aSmOlE4&#10;Ed6fvDt+XEGQBligQQ62Ij4CuiBMAJiFxsbzK8/VX+jV6kwYGBimxPdxEsYeMK1I9AgHg1niNEus&#10;iAYGc+T7C2Y0b2SFuChw3YSk8WTt28cSQsc3YTdOdvPzfftXP+WnuYkoICg+gqFRqKi47MLtXx5+&#10;42jQm4knX6ltelJFrdNyNkqNk5p+p71rZ3ZRw4AEDqvM6Dg9OkbBAGayyg1mPXTdiISGEE0cxfjk&#10;lzxqk6v8qE8FLETDhCUvbI6Z5rsae+ZeGS46t/13Xl/4CX4lYDxiydB4BCawiYsRJuQyqSggvFv+&#10;4uROQEOwJj+HwpMU2oCsAiMfqrNfqutRfhRX90hgy6pI1eIIxjlEtnFviVdeb79SB3BGGg0kZCDR&#10;+fy4xdlB+og6iJyALELnCdcjTyHwBORS/8iC54JXDmx+5EHIW0fjF9wAvxBWF6HNl2ekrLGyWxFS&#10;evH5XaL7X3r/xfc+jUw8IZGMEB+eyZk+qW5/aObrOwKPl7X20OYGBZ1Wf760rX9AZcltkrzhX4Sq&#10;eitjFB7hktXBFzcHtD0a0PxCSNNbEbXvx1R+GFX8cVSe96mzp84N1Q/o2Kmr2rHpE6UXDseU/CHk&#10;xLbw2KdSo5/NC388M3hLhPfKt17Y8MdXtn7+8VPRB7fmBqyvjHCuiV5bFPr7U8GiswUmCO7jEwhx&#10;pkYnNaYx2jpBmcflnKVFSsfUdH4sPvWCV9DrX4kLm7p1M8DmrzUAlYkJRAd/B5uhWxWwOeV00fad&#10;u9/+jGDzkEotYDOt0wOYcQS6Cxp/ZNr8Ljan5X7qdcwnJHbXft+dX+65js0Ro0Tq/XGxmYbg/ndi&#10;c/P5bmAzYF/AZvKuec+sW42b2ZHwvX+Y0VKVdg6bwZbcFJv37PP+fPehgrwilr6OzZduIjf/MDZD&#10;hs6Zw+Zb3SgslBi7YGKIdxqhNlfHL00NyTXi2tZHqps20wZ7te4XrOVn3NjP2NHbNCZoYu0Y6xLG&#10;spgx3Ukb7qIN82iDDZybGJMtY1moMThrjPc29s5PKlgSlOcW1rEWlqdYw9pwzlVEI8W0TbR+QQRr&#10;G825xxtWRuvWRXAbkXQ6VucUCu8qqZ2vxB5rP6lDkNI9kl4Zr18RBz8yNUIRlsVwqxIMK2JRnFwL&#10;JzLgH87mGDPrLAa/M0fEJ/AALAAkwpkQ5oQUesui6OVR9Mo4bk2SwR3VNaKQV0+3HHWiYvWoFoVt&#10;YecycjDZxrVmGxKLAoNJahHaNkSz0E++wBfhE5QjSjjf2rEczAGaa7DC/digZ4hkQ5xmUyKLkpHu&#10;cbRdnNQxX7ZWblzGWhbShjsowy8Z089p822oYK9h7lGpbZWsE234b4nqlzL2nmFqbXv/U8ezv0zL&#10;bVZo9CCFeDc8qeIJDT5eRtYcRCIK2fWAzaCUAxRb2TOQdq6tg9GzsAyBaUYeg3HjzJT16szEVeQ/&#10;Iv5ioKxC0CqIIxi/aahmcDaeGgqkkIhFIJ5geM0o+IrQoini2kkSNSDUAkwer9UkxJNHBXxEACWi&#10;U/jRjskNvyIcSaxKtxp1P/F+3gMO1gGi88elQX6GJEpRbPrOw75Pf7Rz9aefuycd97jY56JhFqjZ&#10;+Wrdb5XU1u7+149ndqkoy9S0fuKSanSsXKYObuwQN16o7BlEtT7kMSbdh2BoPCp8AjB1rpFQNyKg&#10;3bAI+Pev0hE33Ng/uQlSMWpBhOmlsQmDzshYxk0aI/PZ8cr7/GrXRKvJTIxULQ1o3OydF5DRMqQ1&#10;QnKC4xWCREeRnIGYPKGqJEUk4Sx8CWIXyRuGMUd0+BhOhBe8TMYbkBSj/R+5VUKg8X4wsEmFN5Ry&#10;IPpUnA0pcpE0ZWp0HDcAMyYZ5/i7WlVV+eYf373vqW27AoK6R4aQMBJio2FsomGIenF/8rP7Ul/b&#10;ExOU3eif3/7aoaSX96TsTWoNzGl/zzvmiQ+9t/pVPQFD9YG033vFeadWVHZLR9SMTseNjxmtZo1B&#10;p0R+KyRcHmL0zUOatq6Brq6+1p6+iOLSl0W+m+O/WFYXf2dDml3qV27i3evS/OzKRQvr4uedS767&#10;JvnBjDCvFFGvegTJqFFVWkFxZQ2dle19Z1p7emVUS6dsjzh/056Y+w+l3H8g8c/5HSNaK2sY54xI&#10;VwGmCewOuCveTgFTBQYnL6iCEUeTcpbkkvq/eiM/9v7f7/AKPJ4hs5iDfMRRoYngWREpRHwDoRoh&#10;EYbIHUaEaZlSHZtw8mJ3D8pRJKaegoLXZDSRbhqfACc1m+cVc4G3++CVgRoQ9meu4bXeehrgYJyo&#10;s7t/cFDCcXqJVCGRyOUypUKhMRhM34PR2R24lpbmzta3nalqmJvdmOzQDZIOQDIQ3oRB6KZAOvmR&#10;hNeN/+SZrt+q1Tra1TNQUFKVV1A6PDxCRublKcjryH8yOCjjOAMZOshAC6Yc2UfHx9UqFQK7s/NK&#10;Tp46XVRSeaGzFyU9IAERtgZnJ7wgHpyshaGLf0TVRAY2SbiGho7lr0/ceEnukZsueBKcAuLyHDZD&#10;+6DQsrHnzj9SVrtJxTlqDb/irAI2/0JtXKgxLaHNt8JmB250OTe6Vsp61ve6ptY6+dW6+fWsi+JW&#10;hbPIj4NMs/dGcvPDKDtgZJzeE75g4fRqZMEMUjoGq5zDtQi1wmEuIi2gmuxB+q1QtY33kC1CioMU&#10;gOfVcHok+Mo5kcKL3JIonYOYNAAzUoESGRf4imoT8SSvNXKDLI/llkYzS8UUGkDaNVwjNNR0E5rw&#10;0SVM7RyixCUcAmT2vhLbY0OIZl781cDiI/2LvhpccEy6wEd6r7/CNlQL6dw11gD0dRCjOCsnIPH3&#10;1x4irYf/iIf/0IowyZoo9YoYxkWsmR/W/8vkLvtOpbsW5gD9XbT+14zpNsZyG2W4S0PPV2uRcM1G&#10;zf5Cw93LWFay1mck6u2FlXvS8kq7Bwwkx9vsAJvDZrg5ouwa3DtQAQyGZJrTh6Se3r776Jv7AgIz&#10;ihuH5CzygSJL0KR5asJ0eRoDDsF4vNgD4OThGcQL/pGgi3DhmMXmr68RBw2on0ANYByBSmoGvqpQ&#10;rVghZmDIfQub8RlQx2Mz0YZiDBJRm2Azr0ucHZo3HXg/4c7ZmQwajAWgYjJbSsrrvtjvv8cv7J1j&#10;gc8lHX+8rWOjhnbRsjYabjFtmK+mH2i+8HxCWllXn8JokRktjXJ1aHXzuydyP0zKjC4oR1oGYDNA&#10;A9hMRFvEvJG5SGTK/xBsxrtGYAvInxmpMi5ZVRxV3NT4dvjpzT61niIlpoZnIrchWbY5qPrtrzID&#10;k0vr2noovQlBnUrjJAdbLjxXoeGGjRFB/ch5RVKGEVL2o2EzTseHYX8bm/GaQLWRDQt5OGC1nTSY&#10;raNmKwBMo1Eln0jfecQ74+xZzmpE7imo+Uc03Imqznejqv8gqnr5y/jH/uTz7O7Y132yXvXOf2lf&#10;wTOfJjz8R69Nr36+aWfSk74lH8RU7kmqTKrpPzfCDsKhy2CyjplkquGevm54nCER55GY0x9+Ffvh&#10;nqBP9gR8cjhk+5Ggx3wOb0rcv6I2+e7m7EVF0etyRFurTjrWxt1dE31Pbdyi6sTHskRHTsUpLcz4&#10;1JREzRwMSXp/b8i7+0Pe2x8cebI0Le/cX46m3Lc78pmgrOeDMrwqe7UGTFVEVV2DaRfYTOYgZiQP&#10;zASbMTXR41BUIEJpbHpAyVVd6Isqqv6rf+Rbe48MWC2h3qLAQyEyqQoWMs4EmDcjvxhxgUT+5vGx&#10;/DPVaek5ejiByRVSmdxkMkLjQQAQbgSwGBPCAgMpCo4B+snEx/obYAZC/yA243C4XPb0DmlgYJ6c&#10;sJgtep0esVUmoxGOAWRo3GKhWT28arLzK7ChoVhAHbkHMs2JiwS/xqQX4HL2FBbrOM3qhiXyvsHh&#10;3v6h1vaLcJvNzDuTX1ypVMiRwRuxdai/IZUqmtu6+volZpMFJBHPiDshEA3gh+++QS+TK7q64cXd&#10;UlJWk5NXXlBytq39IoAcR5JL8p0gULnvYzPuk7AGxNrI5+wUjvvOWsBmdCeOJYeDV5qZ4YzmjMb2&#10;17OKnuuTraKMDrrR21krmq3KsJQyuzMWZ8ZsyxghMaPdwzdBbl7EWpfQJk/OspkxL28ZuiOufHFY&#10;pUNar2dCz7rjQ2vTNWtOGlYfN61MMcFY6xAit/MZtD06aHNsxDFEBbF1RYJhVaIREi3g2d5fZnts&#10;xO7okM2BHmCkjTf8HqEe5zyiGDck3kLBiUgGfuAEmFEqA47fRHcN7zMkuEaEMTJzaZ3C1I484gJ0&#10;nYPkaARrD/cvPtR3YyN7jvQvPtiLDVzFzmd4ib/UKUjmHKIAYAOt7z0yRCTmEDU07W7QXccZoFF3&#10;FLPgD76PysIehF05hSudYZwOkHoEqZYFUe6B2sX+w3dG9dmeGdwo1a3TcC5aZhGlQ+/djW5kEFKl&#10;/x8V83+Q14U1bRmUP97a/WpZ3cdpef7phSgcAF98vBuMd75hgzQMfogdU1NQFsItYrKhdehP+08+&#10;+9nJLfuKHt5b+LqoPrhS0qIeMwJg8Wb5OHoIjsBriHkkeSGfZO4bsYRn+VDOCJF5mNd8I1AMoRBW&#10;E8JBY7pjYgtaTXID0HUThQtmgQDCs3dHyAG5QQL3whffGXM/7UfMExAOdAAui9EuDHhOZ4RZK7Oy&#10;fm9a7mvNHY9ShtWcZYlW56zm3DQ6T7WOZMHLO7PlRO6WuLTNCelrTpfanbtgM6jY1tHvlZKlto4K&#10;MIyUQOgxfp7xUCB0zg0PSLriho//NpvoTeuVGSuMoCDgV64WtUl3iKueOFh5v9/FFREqO5F6cRy9&#10;6Dh9Z6JinW/bQwcrXw2q/uRE2+7s7i9zOsPKO1uGlFZeuzIKZys+B7LQURhJRG7GuJl1YvoHOwxs&#10;E+x3cFubnSkQxK8PR2RisvByIUgjfG0J4b76dSdrPVnb0dw+aDGPQdi+fMms05vTy3ue/zL9geCu&#10;R+NVHjuKHJ8XOX9+Zk2iyiOBXhwmswkcdvDuXLmn8sXdcR9FnnkvtfEp76wHP4l/+KPYtw5lRBd1&#10;Z7VKvojJfNM7+sCps+/H1i//NGPlF+Wrd9Ru+LRh6Y5q+521i33rbBNzXbIqHXLqHZLKVyWceTCr&#10;wakibXFJqF2Bt1uO15Mp+3wyjveNT9fTE17JTZ6Bda5wET9SsHFXzP6EMwVnO2LSi4Li0wtrmhSM&#10;DnWZ4XBkGodVi9AKzGb8kdg/3gWPrDF5+Ya+mJy+grBzhFSNGMwlrR3i9NOG6UsF+RVf7AsKzyjP&#10;auoXFzX7p1fmNfWqzWO9w7K6xpbQqOSi0mpApuCZTOjPddDjOf7ZN4XLzr0z4Z3euJ776vsb+OHQ&#10;iEKlpgF/IFYCGALnfkBxgrlsMlsbmjuTTuadOn3mNDKMN3f0D8koRkeKmpMcaVDMAFenTSazRKq8&#10;2DuEVnG26UzlOTxLfnE5Mp9kE1SuOtfYLpEpoWfE08FMr9cb+gZGui4ODiL+TEXpdAYgM+lLgDPY&#10;Nr6qNrZh+DDo9Uh+gtCY2OTM4IjE9KwiLcVgaMH1Bw1XRzfhI/gb0GuoH2BBxgYvNoN+Egy/pdwM&#10;eMcTojvnsBnngLSV337xtfS8x9t61jBmR93Y7YzlN4wF2LycsXqw1lthM2yoC5Q6J43+ftZ8X5/G&#10;Jr1xQUDRgsBSm/2n7Q4W2vo2OookrjEo3EQjqsref2iJ/4hTsMIhUOEWQS+PMwCePaJ1UDV7ICVe&#10;mAb6bdtjw/Z+EudQJTYgPbuKtC4iCjpnUnkijjiRAZgBz0sgQ0PVLGbQkA/EKYKyD5Tb+IwsPjoE&#10;rHUIlLkEK1xDFB6RtBvC/3GS8NmGbexBw+XImaHHhsYbMj3fsIHaFfbIyokqkNCZo/IjLNwo1Ywq&#10;HShrwX+8KTwvRYL7aGqpSL0sVOUeqHbz0bj4qOxDFXelSG/PaFs9QK3X8thM64DKwOZ7GAMMBP9N&#10;Gf6HNnhode5nmzYWV71SUhPYeKFZhbJuM7fCZphEUOzcYIaL5AzGjyi3552A2meDW16Kvvj4/ty/&#10;iCsK2pUcUrviNfMZc6DQRnoNqPjQYIwG9M6SLMJTEjYXFG2Mz1YIBwckQJgcg2DD6/4QVo8xCwGH&#10;99TFtPzfgs2gAuTh+AWbmA8En4lm/9oIp9+bdvrZitrNUs1K2uBAIYWOGb6NK1nLfazx6UHFn9v7&#10;3q5ufLW68aWuwS1qzl2re7ile39qphLldUncEVLmTiFRBDZwNkFuBmaDGM0tAmGa+/hvswFstlye&#10;1o2PwRjPjU9FZNe9ceT0k0cbtkQq1sdzLjH0ApH8rqiReamax1I0T4kuPnWk9Im9GU8eynny4Knt&#10;vifi86vVRgsEIkiEPETyshG0Dv//sRl3Dh8xKHzJuOCFPGTaOBx76pWdXx3xi29t7h7q6y8tKopJ&#10;yPAKzHnso8QHRQMPiqXL9zavPtq+MUG9LFZpFzbiGKVenmJaFs2uDxh47avsN47lPRNY8lRAyYuh&#10;Na8EVr92IPOdA6kf+h5/42D4lj/v37oj8KEdiWsPV22NV28TUc9FcY+I2dVixjFxcF5y/vzYrAWx&#10;efbR+SujC9cnl9ucOX5nXcLCuijnYu8nkvZ8GRNxsqnTO6Pm6R3RDnsLl4c1bwyp+t2+lGNpNf1K&#10;o9Y0qtIZrJDleF4E2Gwcm9FbSYUMNMxn6MPQYLFCYSVMXj7WB/+AEZjUlxF6aYLyYGzcaDShL9oH&#10;JO8fCHt2d/j2oKxX/LKePZj8QVhmeEaprzgpTJwQHBnf2TOE5CT4+fX5RP7fOKSF/Tfu+fu3wU/I&#10;FBQa+Gg0glqAZX59q5NgFmPyKVR0dX1bRm5ZXnF1fsnZnMKqsuqm2vrmhsaWltb2C50XO7p6GhrP&#10;F5dW5xWUQ8Ytr2qobzjf0HxBaEg5KpEorRaoFYn7Nxr6Tqmm+oekNKODX/oIknvL1SxKURpN8DUj&#10;HQe0J15ehHoSLeaVyxaLFe7i0YnpfiExja0dRMyGeI2bI97pAGJyPE6LrrNaoaeBNMNzi/z6b2Az&#10;BApIQGh4nSDkON+5QclnuWdeaexYyplcWMsijWERbXFXGdZTpqWMxZ41L2aMqG8BufkOxoRmy9ub&#10;53Nj97Dj92hB5nRLFYx928AdBTWLMs64phQuFRd5hNe4hXS7h0hhjnUKktuHyB3EaudYxlVEARGX&#10;AfAiWRSOJPAMPywIprxmGzi6HIUx/OW2PlKXcIocEEUKS0B3DXSExAxURqQWsBPSKoKdUILCKVyL&#10;IlFLghSQm90iNEthcobhOYZFhjJ3uH3xV8F50HAV7MF+XBHy+goCydCEG5bCQw2ZsUUM6jTjKuAD&#10;oIQHJCOVypJI2LaJ9PwD2OyIrGexxA0N13KGj1uo2i5UPj9q6JfJPb/OPL9ygFmrRZ41zoHW2zMG&#10;WO5tmLF7mdE7WfNvGNPLrd1/LagUtXafkWslxlEY5/BSePMJGacYpjeQe/KOwRlC9MBBSLjXIaWD&#10;T5VvD8h81Tdj68eBbx+OPVHaqGYNkHjBEkKBjZEEIBFmMrHq8c5egrKLmEPgrn/1qh6BE/BKJuI4&#10;bNgoUHoJsSSolIU4eMjI8BFFg6wMLlKQm7FBKMG3m/DpVpPqp9/PwzFvvrl8Gb7raOCnh1n9jtiT&#10;G4oq7xqUo2QLDP+/Za1ulHmFbhzB/c6wzmgNa+T0cjlC0i1uxul7dRPLL47syi7o0FDAYER/InsA&#10;6hcBUQSqBIj+Rmr46R/yp70iiIXFZMGoaJLQr8dUr/FvcAmXOMXpPFKMK1NRG4ZZSrIBcp4R3Cox&#10;vTpWszpBvjZmePWxc9uOFYTn18t0JphpYIFGT8IKwo8iwkQCO+f68EcYRcQFkihwMHXwmnj7C0RG&#10;2IDg64Sga2Rdu8aNX96f1fDcwcQXPjyWUtxS1av6JCTl4bcPbf0s9+GgXrtM47w4al6sdnkKtyzJ&#10;YB+BVNjqu5NQFlNnH4kHpNwO9Ll59S7xG3KIoTac1G1OYVYeanF/P8vz88I14ouega0bjrVt9uv0&#10;DAX3zzmItHagTpAuYrmVUdSqYJlnwPBqkWxdLLUusWdTUtkjBce3lSU8nyv6w3GfLxJCI1LykvPP&#10;ve2T9OyngZ8civ5KlH00NmdvWOqJwhqFlkOSL0QQmC5NMWYr4vQRCwdygUY4Zx6boRZAQwQuGuRm&#10;fAGgQA5tZLOAOwmUYSiINAZlGqEMM1Ka80s6/fI+8XN7417zOfXKsfTnPgt++g8fv/Xh56GR8elZ&#10;+ZzeCLQBKYH4DazAABCwUxj8/8zowxlwFwajRalhCKUByeOXHz4nDsN94CYQfcJP6tFhqQo4XVJx&#10;rrCkMievJCOnMPN0cW5hRXFZ7dnaxta2zr7+YcTF8YAKxgxgSR4BDYI65GGALjoOcvGQRDEwLEOM&#10;Fh5WbzDJFBrI9H2DUmzAsRbH4EgchjUPuKRP0ORKdWZuaU5BOSK7UKkakIwGXMUx+AEgmTCDhLMh&#10;3TbX/gY2YzIQYMZPAQMwbV6+3K7Q7D9T+/LZFg/W5Agk1hjs2NHlGuNGxrocym1mFpuhkhWwGQ7b&#10;8AVbwI7eq780HxpvSufJmNZrDQ/IqKel1Mv96s1pZ5eHVbr4NrkFDnqEqeHq5RxFO8ZQDmINIBno&#10;uBTZMUkMNDe7Leawn28o9swtCVA6BKpQ9VlAbrhwu1wHZiIxo8QyHLvi9Z6JBqCyXaBiSShyalIe&#10;MRypn5oAty8dDNVAXHIGuJLxJ8eawDzZQ2qhCx+xBx/njnGOYJEcWJCVISIDm+3JHgLPN5WYhZ32&#10;Uax9DMmMBg9wUkESLmzR2oUJ0l8kdt5e0r9KokeSNXdaR7CZNtjSJjtu4l5m7NeU4TYV/WTJ2X0V&#10;DUUqZmBiGh6uKBEDYCZewfx4xWD9Bpshy2KmAWQwAy9Nj03M6CdnOlRM5NnuAzlNfwpM2y3Ozqu7&#10;QOtNRFyE3w2JAyKMHMYm8dsmKhp8guaFKF+EVw+HZCgqwWePWfUqSsnoadOY2UJSMMCdBRllr41f&#10;/l+GzZh8c1QECC1QAQSSYX9Tv+RDcepDtc0LNbpfafQ/U+uhHPLkxlbpxhczlrspk4NS567RO6p1&#10;C9X6X6uNP9eaXPtkn+aV5LV2CDHBmH/oTEL0+cwk/1HYjIGITMHILJzT0L0tqHilqMshWrsISQvi&#10;WOTcQArblWLWI4R2DaI9IrnlyYYVJ7k1qdo1IRdejqzNaO6HNgjujSh5BLv9FNBTcIBAZ/6Y2Aym&#10;6RtsFozZiOQGfSOlS+AreQmVnC5rzBOH8tueO3z8xY98w9Ir0mq6/uyX+NB7Plu9KrdEqX+VqvtV&#10;iuGuVMOiSDX8z20j2Pnxut8kG+bHsUsikCWQdTomdziqviOSvSNaj/I2zhFqz6CR9cGD66OlHvFy&#10;zzjF7+K0245zy0S6xYGUQwy7IIKah9S/ERpPMbcumF0Xwm6AR46IdfevW+Yd/0Bi6JYT/s8kHfsg&#10;1S8098SJ09X+Mfkv7A79ODK7Z0A5KGF65fSFEZWcMcBFC8wNWEPEDpP8U5ev4tFgESDVZsF1A5t5&#10;DziYwtClaBD0MBEg7yGr1SQS7oArIqT+2vjUlTFi8p9GgNX5IXno6Zqd4Zkfh2R8EHDytc/8X33v&#10;syO+YS3NrRWVNcMSBQTHMZJmHKI4qM4svAkIh5n1w1D6A9/it4g3wXkUagYILdC6v3lCoDiCQvEY&#10;vFEcj0iMVtgDqAZSogwGZF2KZlHy2WwmlUz4eyaMGiGi6CHe+4THaaiqSRYUAXQphgM2q7UM4rUB&#10;q1CM6/RGlYbGzmGpEtIzMYETGXhWIMZh6BWcDEjcNzCMulgokHWu6bxKQ8F2ji4n1yXGQCJhY4AT&#10;eL5OxrHxQ9iMRwJdhk6bMK0ILwHzNT3Tp2VCqht/f6bWVquDLXk+bbTjxmBsXs+NOnHWedhDpD3D&#10;AtrwW8aE5sCY4CA2jx69h524nTKhfCSyhrkqqQeQllLJPV4/4OKX7fR5usNn/4+7MwGvqr7z/vu8&#10;87zvPM+MLVZxg6wEQoCEJCAggoqooOBSbX3bTqfVdlqn1XEclyqVVXbIvt7sgIDsAQJhDyTsO0nI&#10;QnKTm5u7nXP3m51V38/vnJiqBex0fK3vnOfP4dybc8/yX37f3/4rHTrn7PDEluGZTqpEROaQfsQ+&#10;FKkXcTZbMm/TovBz5iMngLjEO4HQWeTkAnHNBEwjiQ5HoZ2NOxgWX2mEIFMWhoaZOYp6lEspGGWi&#10;NhQfpW4jAU45JLaV2lBRoDLitQA8HEDvMbWk5HvupTWU2Ny6t2FRzlDDU+3h6QLPtEFZiOl4nznx&#10;1qY+x63gWdzEsshXisMagY+ukFW2Oz9pvmdHw//eWfW90y3hFqz1/gEEpKl++nag4g91dgbZA3eb&#10;Hf3qjP+6fsems7Utgc52KUlGrgBkXlHyMD462dIBQEaX8dKkV0aOZccJKJyd7Z0Nir/O5j1Zaz5X&#10;12pRfMxgMY2QOlFWFIGMLEiUXXhWw85xYfCdVcnEFfaMs91Xbzi6r+4837h80/7ELWWfHLt4xuYl&#10;6QGrmichhSiGFzhnmXEyX4TD1eQSyXEAadCZdGENhXvnMf/GG4/HI8KV0w/0EquXnuOAxzp6ofa9&#10;9MKflp8YZXf/wOb7n63eO+z+Ec6OGHdnmBroZ3Hf1+ombjDY4bvX6unX6u5v9U5osP56266PtpS6&#10;2toJKCItAkoI9Nuyznljbcn9jV/427s98dDUQP40t6R80rId0Zk1gw2O0CwlKNM+MMs2yOBAbRub&#10;rkSnqTESpqiEp7ZEpTXHLT37q8KTxxvsAIlY7lDO9JDXkLwXV7Axa169vZNGppUm//1XXoj5x6Aw&#10;2PBPrA7EQ7JpkG2DpBzCmLIkKLXr8WfvPPrjmZmPvjr3+ZlFP07aPm3Z9ieXlj+ZaHw4xXpXanO/&#10;Ai+1HcOTW0al2sekOilfMRCjW5YSm9o6MrUVT1K0etSmG5quxqWrYzOV0WmOmHQSIzoeMNiDs6zD&#10;ctSxRV7CPSLQ4RW5QkTnrzyU65xoUCakNU/MrB238mJMwoGRb+WMfyvlJwkfv15U8u/r97xfUj57&#10;x/E3iw68MHvFcx+kFF9oRDRD4iWTC3lCeH7WL54jYFNXD3Ob1Ytznai+hM8R/2TBZsq4YL3CZkvD&#10;fKCx+OJBQmPsWKPUTQKb8cdDboZMeHou1/m6Si9a1h2/tO5Ew+Yj1XuOnEZa7Az4Vqxat2tfOfnU&#10;8HGBp4EAMC6yuDS5k73Qgb9247dQIn59ydhqMjtYqn/JBfuUYaxuIFneR3seeRJZi1rT+oOPIrZS&#10;vYrq1qJl1Hy4CccWR3aNfNEfTIprV9FcV9Y0AM/0NNMTuIXE6uCKKIx++3x1PdIz/QDQwgFwgn6g&#10;f0Pq0OKSfek5Hy9ONCBAI0kT3KVfRG6vnSx7jVDo+1tis96ZX8RmYqgojmFU3blHz7xccuB+qxOD&#10;aH/FF+bqBJsfdLWHOwPIysCzhE45PKhhacQ3R4DNzu5+1vbvW739rW7yfUaYbY9ZnE8bbVGGbUOS&#10;dg+ZXRr10am4RGMMdZ0zMA+7BmPQRaI1uFAd04gnFjAmClnw2Dkc12s+ZhL15CRBfNAiUmOawxJa&#10;sQqDzXh+gccAvGB8tpOKqmGJrWFLTeEJrZRr5FfYpJFZJew4W9UbQrDoqJGSwWOtgcT6rYfJrSm9&#10;7KTp33AgLIKEOwP/uIILMOuNY76h3QqbIzIE+Adnu4IynQMM9n4rm79fbBx+zhHT6B5ocgWrHf3V&#10;9rultSGcDXAEwl1dITZ/iEW949T5t1ZsOtVoCVBEVEgHC4Gh/BI2C6HR5x2jzTFrUlto8IqSgUkE&#10;uGtUl0POhRPmCoLtTDKWk2Yv5mtU00gqpGlk0klB0qtdEmwiLttUBb96vNG+/UzjnNV7f7aw6Edz&#10;8/4Fm9OOExdanJ8L2HIVQF64UFBPm0CsBY5AKXJlAFeSzluzp/y1S/Ub/h1rFbYDyqRjMx9ZzCzs&#10;RqtjTtbKn+04MMpoudfu+3t74B8s7ki7P0ptC1UDd1pJe+7v7/DdaXX3t3v723whNt+TZuev91e8&#10;uXKDMwA2f0bZHzQQjALX/OJ6+4Zf4Dt4OboUNKCicEd3yvpdjyXuHpZeO5RkeQZXkEG91+AIyXWO&#10;MbhGZ7tiM90x6WokzpvUPE5ujl1w8rWiUzVWD7JEh5/SQ8glOPqKeQVshkT39SQz6r+CzUKfadpi&#10;gWukYWbG7Ao2d8p6gOcVVhWQwh+trKrhX5cVPvLbxY+8v2rc3C0TkiueKjRNTLaNTXZ8P9t6J6Us&#10;CrzEeoxPU8cutQ1d0DRwSVPEsuaRixtjlzdFJBgHLTeOylbIMjQ2ReGcUamYw9SgbOf3c1135TqD&#10;DM6gVCsVnWMKXUMMtuB8SZU40aCOXVwb+/6e2NnbRqSXRs4wxPxq/pPvFfzyo22/X7bnlwk7fpS4&#10;9YWEbVMWF0+et+4XyZ9cIvNpD35qopwW6UmYZIJr4JhlHWqR4yxqNFvgNuAjKxHbE1ouihXiZ+yj&#10;3fjUd+Mz77XPfNc+w2oKmgvDL7QB12PpCryXqMcsWm5qRXdd9mNpENxiXPBr981fuJzQKb9fnNhR&#10;OUBWvvFZCdmoqm26WNdM1Im2nr7mDjJVNH8pjeGWk1njGCvgYOgjVjtoLbKxpkYQGNaa/IEu0zAb&#10;MiU6RZF4ScHZRQQHpuVzVXWBtnb+pCV2JcJUFN2cw5f8aQfZI46fa2m1Ad6cQ84TBHTkY9KoAfM0&#10;CDeG6rMXavJWbqg4ehpE11y8YQvlRlxNuIT/LDaD0DRGBPreQBjVvsOvbNo52OyIUgP9zcpgZ/sI&#10;my9OjM292ByiYIT+k9wMNt+ndtzt6CDd1f12N0gTY3U+ZfdNPG4MnvVxXGH9iIxLIzIsI6ndRFHI&#10;TPHhIlAYO3GUwQNOk+CTsi2AMQd85AColiQhWeIdhtU2NMESvKyFGi/hiZaIVGqj2snPNarQFV/g&#10;wq87dGmzqLITzBRRBnFReg/L9aDojkLIpmnVGzFLc2Ww/0+5R+ADtFtLmhGdLdC/+fwcyXmS48HS&#10;DAz3AfOtILnvezhrsoXDc4RlqA9kWL6/0hh8wPqw2TdO7Yhw+AdC95X2fmrHnWr7XXQaweLO9lCb&#10;N8Ki/MPBox8WbTI63KiyiYzqTe+goS8yhSaiCgr2QiIIraGOPtdE4aG5JUHRuglIFmmZhmijkaGr&#10;3dA+pqmmyvqUZA+IkXDSWJRhOrXSvR2EmVbUW2d/cuTV5AMvLtk7ZcGeSXN3PTVv588TdmaVnMQ0&#10;yAUwrTC/ejlJkRX1Tfh0ookkA45mtEbG1sTIr1ld39afe5+S/7gje51J93V1rdxV9s/rtk48XY17&#10;4x027983O4KscJn+CDUQ6vBGoNVweH9gdf/A4bsHX0i7/zGr+9VT53+Vu9Lh9ZN/Hmwm7xpDo601&#10;eRuOBKq/rRf7Fu4DhdP6TPpQXhBehMZEQnS4cb3W7nk3d8e4pMNR6cbYLIXMQjDNQbnOsBxnjGZF&#10;QmsVTYlYHCezHCOSGycuOTprwxmrpw3X/862DpgmpiISi2Cz+LrIjNI7UJD1r5WbofLi6ig8KzRY&#10;AqY1NpRJKRwoWRVFdJYVIuiEhtbu8206dPxnM9Kmzyh8evGWaan7pqVUTJp94OHZRwbnWsOpZmGw&#10;PV7ofCLbOm7hxRHzqwclNkUmm4ctMkZ+VBc+rzJiecPoPFe8wR2dqkQn20ekOIZBVSj2k6lE5ruG&#10;5NgGLK2LX2F7dK06JrV2bFrt5HzTo8lVD7+7Zfp7ha9ll/529YEn5xaO+l3h4wuOTFt2bvrys48t&#10;rhizcN9Di/ZOnLPj+QXbVhw47b3+GXHSrDy6R5AELBHhlw4SRNA7iuXNS7Gib4rN7qvXjB7/2Ra1&#10;2up1EB2FkUswSTCZBUG5Qu23V9quXtdbO8DPGUSwt3mtJmNySuambaUtZnNbuw+FsYzXn22fs0N/&#10;9oe/4Avmlery1TWY6xvJJiDYrG9f+1Ndev7inp/0ArHoyGAixTNL5pkG1TqC8vy4x2rzQqYGLA0B&#10;zdiYTWZbH+5q4pGIxWitFacbnTbYXF3biNzsJGOchs30EE2/Jt2P3Mz5fKxraMrKX1NWfgzk5gQu&#10;pWMzfnv8VacX+v52cjNdAAHXZC9ZdUxlxr/Jrq7cc+iN9VuH1zVN8HTe12xDmBhu9YxExaf4NbnZ&#10;ix8TorNub/5cp426uw119wNWNbxVxZVmktE5dMPp0Hc3xOc7RlI/UZNKQWXqOoNkFG+OzGAxIyvf&#10;qglIA7TgK5g6KE0JSbAELWkRGE5qiUyzxOXaR2ZbBy0xhsyrG5TUik4bkZomjtz86vOmK71vfZdb&#10;3R2C8tfUwhqWoWJMIhVaeKpyb4q538qGQUeV8VbXCKs7nPBZlA1q+z+qnXeo7XfC96j++xUvhufB&#10;rY7vle5PW7/T5YOvvdFJwQEJd/oMVZUAs9aEYH2R8DNi2tDJ8mLg0FRf0QKfLsteW7FMwR5p5MkQ&#10;6VHTdBEZ1XMd7RjiAxyfL+B2e5X2dqwq7nlr9z+/eOe49w6NXVA7Pt02PlOZkGx8YsGhf8vcdcnm&#10;FEZbW80gP3wmMxrqoNNQiAbmQxIKBq5/2kEBFnTxX3rQr11i38YJ+mrXe5J999Ur50zm363dNPXA&#10;kTi7u5/FeUez/X6HP4xq5YqXNkzxUPyU0fmB4r8bbFYCD9k9P6mu+2lWvllxYoPvuk5aY6GXGhz3&#10;DgzQQmOTnvnKeH0bb/mfvkcvFbzZf5A8QAyaxh+5Lh8Zcc3Dgch3oKJn+5n6Hy0ujkuqjMq2jUlX&#10;Hk4mY4EaluOKMOChqcCbRhisUQXKkFycKO0xSfXTko9m764kZQVehqC7SG2oefBl0CUYpqiGzfo7&#10;fG3v3eyR5TtQGTWv7kYBQWP+a+6NgDIOP1hnKWAsVg0WVXdH4HKHn1IWDU0Nr7696IU3lvx82dqf&#10;pWx+ccGqZ/+4YtK/fxyXUD0qvemJ7JZp2c2PLTr84HvbomcdGpZiHGlQopJt4fMbwudXR6Y0xeW5&#10;RuZ5wGPcXIZSoTmTInvqg+n28fmk37eGJlWPya+fXNTwxJKKqUvLpyZUTJq/46V5K5Ny1+04dCpl&#10;7e5fL103adapcSl2tOIj4WNgbgod0Qbj2JllL8zYVFVvImEFwcYUeRROSUskgjRGp+mYpM8z3ltv&#10;GmAIK93JryhZeJV4i+4jDa3pO47NWLVv2Y6zFUaLvysg/mGghngU99QR7HuxhuINLPDW1tYmo9Gl&#10;qj63q7mx8fixE+WHjmzcXGJutThdTpvN1t4uGbbR+cKpQ4D6JhyTnY/s+775yw9gl2svtdgcLhCa&#10;KccP9XV6myv0jX7f6tN7QyBYm7Cfi8qgIT3ExIJTEw2NNsW0ZUrypa4Oj8tlMpnr6xsBZizTkF3h&#10;WXqDWIQTwkn7Yp0RkZoKWnwURJeLiPVAb8LkCf5e9vv9Miif3rDYHPiFHTp8yuvzyzwTOUm+h26y&#10;8Sx973VLbNaeFiWFWN/19cc9YajI83mstmHhjn1jDp96xO6JtLlHONtirJ54gkxUPwrtByh3oXgQ&#10;ne9WfLRQ1RemBAai1rZhnHMF2dThDvdDVvfo45dCsg+EflQWnWWPxiRMDk48qrKkkLOUj8wSF7Db&#10;QmYvNmvwLCI18ByebBuUbCFKiprKocuaQpcagwmA/qiegGacvwSVtRvpwIw3NW0IanNB99vf6yZ/&#10;/euwGZ/zGN4rwxWcrNyXar6zqHHAHlN0nWWsk+ynomz4gYrc3NkPuRlslrJUnjCHO8aq3rdx29o9&#10;h33kpxU9Fewclt1Pqd7DChAJQBshfVgZW2nMMpluMuNkXfJBpo00OZDZDTZrKb0wRsMfallp0Hh3&#10;44TDCTc+s7q9B06f37D30KHzF6sAnqXrpyyvmJTcPCFLHZfjGW1wj8u2P5Jw7v8k7snbdczk8gsY&#10;S003yYSP+pwnksYTYvq6co3SPW1Xb+D8CuwhrPTNv+/IgaxPnpZe0Rpdc9Fker1wzeSNW6NrG++z&#10;OftbXZQII73dcMUbrWGzjBdxbjhYqNQmCYy1e390sf7lnCKTVeH9iW8Wh2/tstqAyIvy2vqb69Dy&#10;hWX4HemGrz6G9vg330HsIJoMMb/hWN5Oc1LgZSHrTqeXnJSPz9w0MqNhCFn80hwPpThGo38iqIE0&#10;ANnusAxnaDq1FFuGGOyxeerYpAvPLdtnKD2DPxGF88hvQ1pEEJQmU1sbFh2bhb7/BR1384fWhA00&#10;T2iRhKmVZ4WNRFSG5mrYjNwHgQQBrvRQNIlkJP6ujqItpc++8oeX31r+embxr7O3/yJ54ytJW6b+&#10;cV3MwhPjshqn5rU8NHP/iFczh/0ibchbxYMXVg5Ls0ZjOMtUQ1NbhuY4RuZ7RkBnoDa5WNmUERnW&#10;0WnmSRmmyRmXJmbVPJR4/Kn0I9OTyn64YNtvDOWvpO//Rdqu2esqVuw6tnzjwR/PLnx23qapqcYJ&#10;abYxSU1jM1tG5bbG5DWPSj0/4Y+lP52z+VxVPSS6S2zDEvpI3wjaiPoMO+pnWE11TGZl6tgs61/0&#10;3ldYiWBzJ294tTt9055X5hmmvZ3865RNW05Vu9u9KBGwYCt2ZV/Zkey81UlpuS5Voa+2lexJSjUY&#10;claQbGT16g3r1m0Gm6sqq4Ex4Lmmts7n8yAOegltJ2U08qg8jGwciAL5Lxg4/fy+PT8hvdHxMxeR&#10;mJlv+hX0Rdp3zp8fMCE5U9MWiPQq9E6IE1YSAT82PvIrEJo9fxP0JJW1ptCGUKImVByK0dhcQzqy&#10;+saWllZEYfmrZo/TsRlORRea8QJDp81HLiOniZqHOctClz0X5jRYIsFobsN9urv3lh0t3XfYaGqF&#10;i9LV2oyaEEvxC/vTdnNs5kTeSBabJv7wHjSWCSZnwnIIeis+dPSFLaVTqhomKt7xih+/6zEK1jg/&#10;XtnhiheRAniWDCSK735VpAoEjoEWleRWg23OeIdrXINlUPHhyAUlEZnNw5KVmAz4QU9orifY4ByQ&#10;peDMHJ1N2JLntpDZq9wWHbVIz5qOWjy5lKGplvBlTUQ/hy1rCmafYIJdjUY0N2h+YZrEDCqjTNM9&#10;uom2uu2NbgLMnP/XYTN27mjCrrBSZ6pBBsc9K8xBG+uDjxkfdbXHKV7IPXlP8Wm/V227R/FLB9qd&#10;A+3Oh6zKg0VrT5yv7ZT0IBLvgQWXpYVyCYTWYJXp0EuyoDjMC5GVtQPmpJjrcM1BPtbAGY0URI+J&#10;qmXrpICoZh3RiqIwZ4nnI7OdM9Cx/UTV75NWPfNO4i+Tt8w82BI7q2RYYk20xkLdm+G6M039QaZ6&#10;X5p5+JJjzy3fmH+kxtUGty4abOY6DwAPCdnDki12KeEiNW5XoBp0lliFP83B78CRrFcdAXR4vtpz&#10;/OiJV+cunLw0+fGK48Mc7jutrr9rtn/P5B6ieEYoaInctAgHcW7eEPGo8I1yeJ6qb3ymcHVji1XM&#10;exjX5f0hArJSeUX+6YPyHXjdv/QR9G656V6wWSRMAWY2ztHIBVTjRsDfva+s9sWluyJnHwrKsN6V&#10;54nKtCMpjqJsOQapDLRcakiGMyTXFZJrG5ptHpd16fEFpS8vWJO77aDPp1KIkhAmqBau3p1XRVfH&#10;bfQmPakLJV/3Bjd9Zr6EqSX6kITf1ONgcIRkC8MKXaQIkibxEXoQIJet0NO2zssHGpTXFq/60b8t&#10;eTthzYINR99dU/GaofQ3WTteWLJxXPLRyQV1ExYejHo1I+InC2Jez4tddCwmwxybrZAKicTA/XOc&#10;9xcQUekhfCM42xFWoAzOM0ckVY6ef/ipD3c984e102cUvfR+5u8W585OW5Wxakv56apLFuVEVYOh&#10;5PCvCssmZR0JWnh0eKF50sfKhMS6RxcfnpJ85JnMY1PSyp9J2PXPKbtSNh9XHZbrl9sAHBzohOXt&#10;hQTBBwpEimlZq2MEMoj6TCw2aO4l3R8MuLgsk/G8p8ewcc/LH+ROn7P++UVbs0pPUSHq7PnKT9Zt&#10;Wbl6w7Yd+8uPnDbkr62rrT9x/NTBA+UVWErPnKuvqzcam5pMLRLdK/LfNfJsX2o0Vdc0kpSDxLcg&#10;GmFLeE7hvS0CJUgCTiFMC23Q8YShZLHxYMIj3WpjUuGejaWZvQ6ofIN7F6J53xTgt33HfQd8yZk0&#10;/coc8AQ6mgHXDLx+Jgei/uFP5C+7cQ3p1my2NpGG1GJzOp1+n7e9TTLQ6q+gPS2/1d8FNO9GoY02&#10;m4hnnLcldAorPbKH9r5ysrjVCSrrx/JRg3+rTdlffoIfIsigVCczKH8CnvkrT8Wz6M95c2zue0N5&#10;M60vOYBBI/cI1WNwaTtUWfP0ms1jDx5/2OZCQT3O4XtQsNn3RWzGVVvH5mAlEE4klc0ZZncNcbiG&#10;29RhVY13rSwNnbVx5EpHdLoLbI7IEWwOysFhxBmWTQlngppuDoo6jqLQ/lIDm8WQ7B5JuBR1G7Mc&#10;tGhwmvoTaVY8sYFnXLfQYIPKnPm3wmbxX5OE3riMOUNyHP3yjd8vOvO/dp9/yO6L7cXmwAAdm1FC&#10;CDa7wObRptbYnBWtiptBw50abEZLjO1Hi47oxWbcTfUpyqTTMeCm2IxQI/goBiOwuVuaqLXBZylH&#10;xqzlKkQabN5d8fu5ac/9x5JpMwzPzv1k4ox18YsODk1qGJzuROK5N129K9N1b64nHKN+etXkeWv+&#10;I3fb4fMm3cmRx2D9adHVwLBoC8XJDGcFEogGEEvELZw79s2x78KBvoBZ/Hq73NVefrD8NwuWTl6S&#10;+MjegyNszrstzr9vUYLdXeAxCu1oh5uGGQJsDlYlGAHWakpj0zOr1tU0mCD7qDSISwOkIQ6CKP8d&#10;sRn/AvoNYKbToPpCUdAWdPacqzQtTSmZOr80Ju3ifWm2fgaJYBybreKbHYuzhUT2O3HRCMm0h6Qa&#10;I5ddGLOo4rnEfW/m7d5ccba9za1jM3EoAHPbFab3N4nNzH7YW9ZIL0QIfaP20XWfr+PwsfPnKusw&#10;ykglCBLNd3bvO1Y7o2DvTz7Mm/LqnGdfW/TijLzn5qya+kHBlBmFU+ZvnFxU++TKxqhX0wb9eOHw&#10;17IfWX5w0srW8au8YwrcMdmOIanWB/JdAymDCzanOYIz7WH5yqAcc1ji+ZgPdz3y5upn3il8cVbh&#10;y+8nv51QsKLkYMWFS82uQI3FtbXi3KyCkueWFU9IPRy+/PTgpKpR8w6Pn7V/yqLd05aUPDlv48Pv&#10;FT72h/zXcwhdcl+nBnZPQJ9prCnkNM1NFIn1y9gscrNgcxd1MXrIDUOpz04soF0+0RKfbrS+nrJj&#10;+oKSJ+YUL/ykbNueg/h2ZWYXlO7ebzJZiA8mL8eWbbu2bN525uRpp+LoaPN1dfgBd8KtcDKlowRy&#10;rl0lLSWJt1SnB8AGq9D0IlNiggWh0d8iT/eiFw+pNeGJNIFeEzT1JfjVPZPKH+jA0oyfttUO0iOO&#10;o+IgeaY4bN+GdHAhbUL2ntN3zGoUpzj0+ugGyVoqS16YA56BPCGUliJfN/BMTlA4F+QL5BnNHUfY&#10;C/1pdWwGrXkdJGY9GwnwjCO3oLImIstYaI3LfqXxPZBMPeztuw7WNzbRhZoqmwFiBYkjKuSCIxbT&#10;12NzHzzza2gNa5DbN9odr63f9lRp2SMmW5zVHacGhjq81GNAYu5rEWTPUMVThoa2NtTuCnGI2hZf&#10;sEE1xv5b9gYvXB+XVRlPdmuDJyzHHWRwBee6g/Pcg/CvJggKB85b2HTRfuv1psQ+renA2XMy3w/L&#10;VkdKMSs1Ns9FPYxhmSTlJnTKGJ5InShFrMufS8xcQU8fdqu7/L/53jnYoARntN6XRp7O6n6FZ/qt&#10;PfF3ZdWxNjKe+geLgkHUDFju6ToaMlmk3T2+9tJjuSu97Z3MxW6Ivt4kqlhSbNLgjuGRBZ7xSNSc&#10;ogkLQaMkwKALzaK+FkTUWFVNkIaZY7LJzGGT2qI01hUw2nPlRnHZid8vznv2w/xnFu16ZvmZsfPP&#10;D8XDLt81rIDiHPbhq9wj1nniPraPyTFOSD8/adnuF+euLNhy1NfZ427rdvo7O3HyluqiXW3tgfae&#10;rnasd+SXRqSWR+ShJV7wNuvq2/+TThJ0YJY1TzhJR9vumtp3DpRPP3YGb+1Qk+OOFuVemxefANoA&#10;rTGZyQ9zn+rHOWCA4nuw0fToJ5vOaxXjof8sFhY0AMYy4434p6d2uR1F+fbf/LZ3/Cql/MJniAi+&#10;rzRmj04uNfJ3vc7sfi/nyNR5FUPS6kat8AwhgihDiZdEAmp0Wsv4jKYnC1qfWWOfvqL5iYQTT8/d&#10;8eqcVf+2MGf1nqNnTLZWtwd/LLyOA51dyCA0CnsxZeg6oJQGTEsaK9HGyDy/zfaFJ/3yoZBaifXD&#10;5czZ0RVAd3v9U5szcORU7dszE2YuybzQZLF3Xjtrbc8tb/3hwr0PLjj+VKFjfFJ93Nyq4UsaI1Mk&#10;c9HAj2pDljXGr3TFpDeH/vuu0BkVUcmNcblqXLY7nsReqP0yFBIoReQbB39sGV/gGpftfFBTBA7K&#10;d99jsAyYdyzyd588+PaasW9lxb74xugpr0z7zbwX/5D3/JyN495bF/vHkocTTzyaUPHER8XPvZP1&#10;qxlpMz9Kycpd09hkttnVM5W123aXr9m0k2SZnUTPQoodblAPGyiLH3evjnZSjUjZUtE6fJ4RqK8L&#10;SFeObzVht+72gLsNv69uT3vPjhrnrzP2Pz6vZNL8nYs2HC1aV7JgaXpyWk55xTG30wXobi3ZW7r7&#10;4MnjpyhZ3N1JpUeqOZPW87JkP8e1QpsDrGhy7WsiqVhYwS3EQdJTE1wkCG22mlpt6Iph04VTl0BL&#10;NHkiquqt7wn//IDZRRwy8c24g5GBRIuJ6uWhbz8BWMhs+jl9xzxhe1unx+2ndrTXG/D7cd5holHU&#10;8TJXp4SGgqzfxuzoEVTWGBr2GhXttSIDnXzkF7wmDemZ18QkDReCOzfKCCGzmnZHzuR+mom6D6H5&#10;hnOgEhu37t6z/7DdgbFATIESaqUFdMEoCEm+fut82rwS74OszDDzfjRWiDTRil/mKd7eeWDq7kOP&#10;tdgfdHhjMZdKFWdSG94cmwfY3UFW9QGb8wG7G8wma/Tos/Vh+QdDZpbG57rBZipQERoYkuchJiEi&#10;D4lZlbqQt8BmHYbZ68CMfbqvkfwLbI7LdY2k+iSCMn7aS4xBixoiUsx6bNXfFpsxtoHNQRnm+3Ja&#10;+m+wDTqoRp12Dqt3xZFb7RbYPMTufqimfurqDQ0tVtygWXaEM3UBzNfImvQNYzMz2e/tIDWW58qN&#10;U86uhbuqnltQ/PiHpY+mGAk/G7nCG5FlG7C8ISizJSS3JTTh3JBZB+Ln7XtsUcn0GXlFW09CDjoo&#10;E9vWBTYTSAEdZRJTGMPd3UPpuoYWh0Nxi6q7Gy9c0d58dzadIjDh9dbl85woP5K7c88b23c9f/T0&#10;hFbHMHQYILGz7XbYbDQ9uqH42MkLCMsa+RGCwPJhz5v+98Nm6JOEn6ERgfUXAn2DMJU9R6peevfj&#10;HyaeH5FnjiuirgyOI05B6CxldC6xRnVjF5+MeX9P9JubJ8ze9fvVVdsrlQZPp73nqusanvyAL+F9&#10;1DS9DN+InpZyamiJvkFsZkLCdnX1tKvt7Z5uFDiwjIR7XblQaz56tu58vel0vWndnuNzDFv/ac66&#10;pz/cOiG1ekKa6fFc+8RMe2yanZwKtPAkc9CSS0GLq0M+PBE2/0KswTZuFZFUjohFTYMXNA9LcgxJ&#10;dgQtabw3peretIujMizjKKyHq7bBHZLrvq/AOXKV8vRq6wsFF5/LPDR1Ru5Dz78+7bcLXvxg5U9T&#10;K54vqH2ioPHRzKrJqcd/s76q4FjzeYvP5fRC3iHBdLVwe/gqogntIfdXt6urk4KvKKE6yM9HLDhY&#10;wIgwGLDv1z9tvyJ7Wh/ggYt2i+XE6XPHq2t8l3vI5lV6rOpfDeXPLt3z2JKyyYmHMvbVVZy6uGHz&#10;rnXos3fuO3nyjNXSmpCSQ3mli/zE4wKR0Sp1dlEZniOCMSV3gh6DhJcnNm/+gT7C+MNCXe4hYTUp&#10;PkjYUVVzyesjSwJBnKCXoDJ7ETRF64ucf8tN1g9B2F3dDU2WCxcbW20q0jNyM9Iz39+Ghnzxr3IJ&#10;bQOPbTanxaKYzXZaa6vD4cCPzWOzqTowd7STpLP38bTn1I952l5s1lGWj/Lk2isAq+gG4EJw5EZ6&#10;1gzMPJsuCgubQuPMvh/yJ4/HS2bQLSV7T5y+QBgM2Ozz+fpOoEPA71vKzfQIjHCfLxj9A7mREGfu&#10;3NPV4vG8VbLvh3vLR9ldgMoA1defss0OD7grjQNNhkbXh7PM3bg12X3327zEN/+jQ/zFKOcwrrl1&#10;1P6qsD+ujcluicmyDyEjR7Yr1OBGsz1IgpudVHG+FTYDyXoTkCYQWfKN9DaSfMXnSlkqgWct51f4&#10;ctPgRQ0ENpBm5CtyMyWqqBJNu9WNvvHvwebQbGXAitbQUkvcBdeYFs8IEqvZ0V17iQW/Qw3Q6K4H&#10;JI62PULpiFQ64hxtjzW2TCreubnsmKu903vlqpsgExYhA6Q5tKBJlgxKYtDVBldjpISdktnB4pSY&#10;Y1YtM4WZTJOh1DItECCFGwyqEOaZ7jPGgmFaMO+7Ll/ruEpZ2Z6yysa5hvUvvZPwfNaRx1Y1xWZY&#10;I9Jt44qcU3Iu/TRh1wzD9pStxz4q2ra4qPj8RSPGR0njIPmV4BskqROZG0+Y1MUlFa9nbvyXRQWZ&#10;G8s83nacuOVRvkub9A1c6+fYXG23vJlX+Gxe0bhtO0Mq60Q4hrk0OyNxpxePit6GX9hIrfba3Uob&#10;cnO00RS/sfhQxSlZOEIehWjR2zQdm3XjH0jz/8umd8tN97BdvIXeaVBJcBpaRWG+3OLDse9tH5lv&#10;vr/AdleeEp/jHsv6SrKGZtgnpNe/vGTPe2nbl+ZuzPi4ZOOBC5XmQADtilQoZdJpgjeyAO4Q9B3x&#10;P2iDNN3jn7pLlC7kw7ncfuNT2m22mz4zX4ID5JjwX73sxpB5/YarI9Boajp7/tzR48dqW62bK1te&#10;ySwd94e10W9uGf72ofgM6/jV7sh0ZVSmawwRmwbHkBzL0DzHiFyyDTpCUpuDl9YO/ahybJY1vhDM&#10;phBOZdTyc5FJNeEJDWHLG8ISjQMW1w9IaIEdH5nnjEq3DEo2D5IaetYRCxtjFlaPSKmMTjw89mcz&#10;p7+X/sN5K15MLJ6WcXbiksrJs3e+mbWpvNZEdCLMSaDNj/enuyvgCBCf16W7f0Lv6TJnexdlSZvs&#10;rnU7Dq7bVVZltrQjzLGGpUnNTcRp0Z+xwiHnN651tLVVlB9LN6wo2rzd4vNdcqj/sShr+qz105fv&#10;m5Z29Onl+1YcNrb3XG1va6+5WLd9BzWUdm8q3v7bN95bsWYzjmCnT521tprRaSPmSZ4FbkHQs5bS&#10;EplN3FjIiSRmZYEigE3f0+uUsmxswtcaodQFQnd1ke8ENyhEVqLK8bzrddG66aghN9N0bD55rray&#10;htRcCgjtUD3Mk745wG/7jm96wAmc39RsNRoBZKfP6/d6fBygt790qRlLucftxVyrATOEQCghTcfL&#10;W+15QV1QBn3JsK3r8BGjEaD1HGGcoIvXyNl9F9HVlZS+2Hfw2LbSsiaTmdMAeJF7Rc4mDg5v965b&#10;YjOvx8uwRHhj9pL9nBJabp/D6XH7fBeazei0n99THqt4hqqBe+yUZPASN/UVbMZHRsdm1NoDHP47&#10;HYE7lLZ+Vuc9TU1jzNaptcrA+ZuiUi8NT2sVQdngCqWQM3iZ6x5e4BlW4LkVNOriMntOiKT+o2Y/&#10;FhOylMRQY3PUeBTaOWCzE54dbA6bczF4YT0xDH9zbI7gBbMcwautcRXOCQ2BB82uiFZlgMNNL1Gz&#10;mXrY/0iIs0pkcxtOYYPVjqFq52il/Wmb+lTpvuRVmxptqrP7skfcgMXCh9UE3TBE8kvYrE1RGTYN&#10;m5lrNOBZDGwaNgOMMK44fHdcw+NFzBScyEXgCy93IdHC8V2nMrOnrdPbfVnp7D7Z2JK188jTCzfE&#10;Lj00eE7l4DTLIx+7H1l0dPq7+Qvyt55p9eLFXWN3IzyR8M8HE3jlSqDzMsViW2zuc/Wtaw6e+U3m&#10;+udmZk1/O3Hxqt1eP8lM5Em+UxvTnK0Pm887bG+uXf9KWfm0S42RFodUVLO5hiq+EWoAdrOvxSg+&#10;whMI39exOarRFLtx64GDxyEBX8Rm6VxNbv7vhM2g8ecjKFMRqOaV6xpMiR/viVtweHC+9a4c8x25&#10;thFpyoPprohURxDu/UnVP1+2e/XeShSHdqe3Re10EBArednJkYnMJfId9Es0heJy3JtFlXH5/EbM&#10;YMFmHJrabnxKu80mw3mzDXLbdqXbfbnLfrmn2q5+XFzywdyFb777/gezZhds3r5w48Hpi4ofWnZ4&#10;VGbT4GQLOf4oMTcoXYlJU+PTcRNxRBVYh+SSMckeW+SKzFOITh465xxJkyJTm8JT6qNSL45MuzAs&#10;uWpIWnNMvhqT7wxLark/2RJZ4I5f4YlKN4ctbghe3DR4mTkusXVMpi2+oGVE1vmHfzX/93m731h5&#10;4MeJ6yf8cUv8O/ueW1aWd+CM2kGduJ5r+KaBqN2dzi6/s9MfQMLSCgMCV/Q69bGNimfFlj2/fHPm&#10;q+/MKtq+2+yiNCcuRvC/4jSqY7NIs1rDeHzkZOWK9SXFe8saFfVQde1PZyx4KaV0+tKtLyXu+Kfl&#10;W9cfrnH5Athcd+8uW712Q3nFoQ/mznvpZ6+k5azYWrJ75ar1mzZvP3PqDK7LFIsE/iEfPi6qZevk&#10;iQh5k9EjMvoKbIV4m7HXRWScxoDn89XEATcgRiNfAtKEzIHcWrvZaGlLEs6Poj1osyl3oWcHA5jR&#10;b9PgTvrmAIu37/imB9yASzWbCASztgX8hG8DvV0dHfALra026kgCs5AAJqFm7wUmmdXaNbVp2Yes&#10;XzwAwnlH/RvAGA0B10F6BqSRpBFjdeT+0k+E2IraH4a0uqZhQ7Fotil0wbsKmyIZlLE/QqGv/A84&#10;BP1NWGpQZUK7yREB6YdSy3jiat9zDQeeQFdH5e4D2xenbFu0aH/SovVzZix/4/WMD+fMKcp/v/zQ&#10;4yZLSIsaYSX0s52CVCMV33CHlFG62+EZqgSGKm3Ub6aF4bPt8AZZ1IGm1sEma3yTe+iB2qDcskFL&#10;tgxLPBif2xCXowxPsZMkJCzfOygfDeotJdo/yc1fyV9NQmyyYWt1q/Q8X0PS7BJM9VENxRkj01up&#10;lzycbPv5mkfY53lAQ7Ldfe3/Unce4FFc596P8+UmN3EcF6ptEBKS6CCKCa5x4sTtxnYcBwNuwY6J&#10;7bg71y22sQ2YXtS1alRRRZOQEAiEClWoIwnV1Wrr7O5sX3UB5vudGUnIxvbn/jzfcp5ldna0c2bm&#10;nPN/6/8dQYIHdTJgFFGbUM1lorIFFxi0nVSdEsRh5F5D2ynTghER1EZvBX+nKBqtpmbh/77UxO84&#10;QuD61thHbDSMOWS8tc59s+QZYbANMtoGWV1X6e2/MshXWVzXKGv9QMk3VPJBcBFgcQXobcHVTfO2&#10;71u299CZZsmHYNvW6W2Fyxqi7C6MWjDlEtkgIk7FInmeOaEunQwzAbw8drZ6BywbfGSnIk2Lcad+&#10;w5bwYChfMf+pw06eLhwaWKQbbK4teWVvJe5/ctHWpxZvf3b5jgeeX/SnWS++tTROi3sZIieUHphE&#10;2zqhNnGfv3BUZ1266+g/ozOfiMyeHZ3319iCu+fvevCthC1HKrCFKSfp605vt36Y/zkNA/uSdK2c&#10;hY9qE/JKv/Nyk9SXw9+671jx3N2Zt5ZUjqGiNpWzzQ7KWoyErE0hVUXoDLW60acRqn4tuX8huRnq&#10;N2v19+1Kj9qZYbDJ3H9uOioewQGiXIByRhGd13e7+533x9lUL7nvXF94B9jJPaH1vDD5CsYKYutJ&#10;CTtHXgA84YI/qxu5nnBfEYSPYuD1t3rbO1mqj1c0vLx6d9CyGuIcb4ozTYpqnhDdPCbWMDym+YZ4&#10;wy2rK/4VdfxYg5cRi0aIT5koYRGUKOziYh3iWYgOKIuPEDqVgAkxINkvxqmw6tAXgoFguQKlGddt&#10;uDy5ySgPgi+WtZTVVTgDudXqPec3RRNhGQDJBfyjwk3b2dHg7UjJKXr6rXfmvf3uewuXbtq2e/WO&#10;w0/GHL5r5enbovUzqBensRG8AhsScamTsEiL0FQiSW1jofFKkicmE85pHra8IWR5/ejwppAIuDl1&#10;Y6J142JgHdaPiSM4wzFyrXNItDVgjW7MGt2kNbqwlY2jVzYHUeku2hKmkX633nzXsoJ739vyz/dj&#10;31m17n+XaebHbHgzaudHm49vK9QVNVtJcxKzSpjg/b4WTxuV5fwefxvF46ha0Y0NGzozuaVj7c6s&#10;WS+988Qb8z/WbDxUVgV5CKOOY7DZiAtXXtxDBiEN34O/vdPTiqO9FeNBgyxrso48rTlw97sJjy1P&#10;/TC1sFDnrKpr3Lk7My39QHFR0eGc7JfefPOvj80lQLuouGTt+q0fLVq5aGn4uk2pBYUVDo+f5yVu&#10;uYIlnKW9+4Lbi5vZTjgYOjEDH2xGZWQDZzN4DDxX1zZqdQR2STT2YIKn9Uy8L/qP4QcwNzThR/Wz&#10;DWKyuhFeBlQz8FT45J0xxF8zbtV3dQCz3YOvDKHzwjBuMkkGvVGySF63m2g2pB/guaOtlSEiDqVx&#10;AmRDRZ7u+REB2KIpS+NnLNvqfuVve/Yz+gh8A5uJDiMajkBuoRADpYpJnF8Qd+P8ORRrqLbtspyV&#10;na9J3nq6pAJCciYVjnyfz+3zechG+wmGDnW5EHf2wnnf+fNuEmnEABc8qlgtvB3nKTZucdqzY5Lj&#10;n5iX8OSsdU8/oHns3pi/PZQ056n5b7zwdlL0XeVlYwzWMItvqiT0vJskz0TJdaXFQZts9dFGC7Zt&#10;PxRLoZIj2GwPMkqBeilE57hF65yaWzFl88FJa9LD1hybFqWFpoC6kEM19uEJX6o3fwVmhyj0Xgrz&#10;tiM0Gq5NwcEZHGkcsawhaFV90PKakavqx8QYqRLNfujGmHjjYuRhcY6+NlwjB8DbpRHwLJpIfRZJ&#10;VkpZKpVwmwocgjo0JEoWrQ+eBTZfAuZQjQObeU8DpHuxOTReHp7cdP3eurByC9gcYnEMMcsDJAdF&#10;uq41ydda4FPDrN0y0N46yOYjTnuQxQ5J5HWS58ncwpfX7cw6Ue6EDrHznLetE2C2d51zCX8TEfgX&#10;leBHwcxFYDSLXc/y+k3+U9dl3ln2iDQWcWeANAtBZxchkqW1TXtyjkdv3LVCk/LvD1f847X3FkYk&#10;VWsNQhDgrJCUkdP16UX7+QtbS+tnr9hy+3+23rwo55bF+fdEFt39yeF54Rknm1Cvma1IhWIW/Qgv&#10;7oJAxM+eSQBAbzR7/9vUtzJwLY0Npmd2ZIQdLx4lQalNnAThFK4bzS41thFgHoWzRkHln0mun1qc&#10;VxJCUXl2VnpW1IHcZruDJwBEiLtH2QbWRAV11GtWUOazHfrhP3FqLrnvYtWPPQDW71H03RZ6JPop&#10;KGuI6Sew6IKfpeDcBZ+onXDOR9Jmq7erw084AasbaXfu9m6Tt23zgVOPvLN2wCrj4Cjr7VGGW8Ob&#10;JsQ0BkbXD4lpuD5Jf0dE5cuRJw9WOCwshiKYBtcy4baCmgbgFKdTOinWI2UxZIMG4hJdwbDpBMuJ&#10;YqKoEnHUcEV3+Fl42e1FODjPfRYykILvAt3VYDEuh99UL0QAsyCiR5Np9ba2HKo2vbJ0/aOvvpqY&#10;vvdESXFFVd389dl/XJBxy9Izv11tmwIkx0njNbD4sT6InBGWFEFKiOivQfSHxUgKjjQErmqCWaV/&#10;Gx1rURqxMrahCY5rkNojdONWNExZXj99lXZ8pDmYOjf8QqxxRlTlnxfueyUyfcf+k9HJ2994b9Fr&#10;7360IDxpc9bR/Ir6UjhAOrvq9KbDBSeKys94vK72dtyJgBNi0jlMU1RlxgwDzc3imJRHXnzr3ei1&#10;+0sqdW6fF5uN+qAVXFIuXoiGZGFwvMPnd8LEKSzc0PG2fQq5S2eb49ynhQ3GRp0VSzNms6Kioh2p&#10;O6vPVrmc1u27tu5K2/7m/AW7Mw8mrNu8Jy1r8/Y9q8I1qyMSd+3LIfpJmKOx/aIwUwSntd3m8lfV&#10;NR0/XV5RVYtajBEEh4XH6wWnW1pb2GM0WyDfwAnNtt5kwcqNZVso1l/yAivJb8bTjJaMm1mosmKo&#10;XACVCdtGn2bxYawCzMA2+9WZ1PdjKtSqOzmGvzpb03D8xOn8gpPlFZWUWOZWYVBob21hzCEi8uuc&#10;QigPvdjMT/GRb4VkqFjpBTQqoV7qMAVokZ+ItVY/8s7IBmDRnoFnNUZMJQtTD+Bb/gDAFlb9jo6a&#10;usbNO/ZtSc3IPVqIS37Hrn3rU3bQkjds+wm6sdp1sYopshXJp7gMeXzYHlGgne3diJlOj3w4ISlx&#10;7j/in5iZ+OSDiY//ee2TM9c9NWfpvJnL33/5ne3rXi08NbvJMgOwEWHG3iGS++eSkzbG6qMRfjwc&#10;WiUJlivHCLM9wGQLMNkDTe4JRs9dzfLdZ5qnbckJXZ4+bnXJNA0Fm20j4ixEa38FBn/ZV5B9klsl&#10;SD1je7AZQuyxcdYQJtLK+oAl1YEr6kaBzfE92AzJyVgSLvtFk0FMRoJH3++HCmAWidFjRfI0Fasg&#10;8aap1aD7AbNiYP8qbFbgmR9HpQ5M1F+zuS74kG56uTSlDi+mZ6yjNRQySFQxyXU9zKb4L+0teJ0H&#10;mx0DjfYgCTuq5+Hqpr/sPvDRviO5tTpYbSGyd7W0s2L6WN2Eo/ciAiiRIOroYiipj/UbvaugxYCg&#10;MdIFPHfjn+tu6ep2UXbg009RKIuq6guKKw8dL9p1IDezoFBrsWOIYQ4o00AMJk93d0Zx9YurNz/8&#10;wbqHFuy4//2Uhz/e/sSyPbEZp814wyDJE+P423TvG12LejCn4aJobPQ1dU/ffo4Uhwkk6LGvARhN&#10;Rvn5zCNTT5ROJPePLAN8zBZIdbwULKcNh0ZeUZqvgjRecmH0HqM13pd37KXMQ/n1WriRfITLKkwE&#10;ApvBnt6z910CqEMHfsyXer19Z+x/Z/p2cgxdVVcEHhG+zY7zF5G3KILi7+jydVCwDKTEWtPa3NZK&#10;mNDRhsazNtnc1kkwV0GT5b2UzDvf0VwfU3dtXP2ojTXjdzbdkNpw5abq3ySeHZEIgUb5nJUFK1Ir&#10;qo1u0Rny6zBn47A8R5Uksa7SEClFU1CZJ6KqzihLaHu+dvj8BUCRNd/SRQq+20Zl8nNdvs5Own/R&#10;ztBNuCheDP7LsZnkQ2InAXaLuzWrTPu/G47c9fziVxetbLBZ/R3tx05XPh+x+5aPM6atPjslkvI2&#10;8kjsW0x5tsOt1HAUZW8wmAmJ3BocbgoKhx7YGEKNigQK55AYaYMnmEaReKLeiEjFSTc8Vr4hRp4Q&#10;ZZwcoZ8Wrr8pwjg6SoJIPwie4Bhd2ILcx9ZkbT3VqJP9JysbliTvfPyNT+a9t/LD8PWfxGzSbMso&#10;rWvatDPz+df/sywivqKqGsJq4kMER4q4WCE0U5UZkWh7Zt7ihJS9zESHi4QI7DTMWQW/BEqo2MxH&#10;7jDhmYSDtF642IInodWD154b6W316v3dtq5PMQ/DCQjCHj9WsGnLtvT9Wes2pRw4tA9qrLwTx5O3&#10;pG7csqNJq8XcCgx78c26PDwz0ppRkrUNDcVFJceLKvNPVzXoSJqyNTUb0Z6xY2PBRrioqmmob9TV&#10;NjShNwPVgDFs0uwBjTjmK7BZjIsLF6hyUVZJUXWWFnVsfooOrdWZcTmrZm0Qmg2OVEcyG70rEojb&#10;o0+zQZ3l2rrGrOy89Smp1Iisqq4lHhuzNNgs0K73JayPvfDMT6nGRLGrX+pXHxL33wBssWNjr1bB&#10;m4/YD9CeybMi20o9kq/QjxmtamMnkgrFQlZFJUfGp6TuyThwMAciNqfD/hMU7L5L6u0bDxTdW0ih&#10;BFzIFPTEqN7mLli/Lv6ZuZrHZ6598tHE2Q+sm/vXTc8+kjz3/rVP37/y7WcXJUW9VFR0m2Qn1Ovn&#10;Vu9PrZ4rJDct0NpCw9k81OISmScWB+16izzU4hwiakp6pxhtd5vsdxyrGJ+cFboyb1xUXViyNDGZ&#10;dOSvitPuw87PbZAWpfCQCGVXUGRTtErjIHZjrEYKiWgKXFEbvEY7Pt4SlqyUuxDaMLEeFIK81KAL&#10;7WnCiC1M2cy3sRorTcjRGishITR2fpFN+4v05n6W7UBUeT4mWoas1Q7dVDN2d/XY7Jox1fId7nMT&#10;RAFszxjo1ZBgqEBl8w+z+YZY3NebnZMszkkmxySzY3BhxQO7sxYeOHqqRudzs1LhjzqPKuMlNEbQ&#10;9TF4hAKLHIcA2Pc0v/6GunzzzgxAUFPhmVUAGg2Z4ukYEy9ccLe2u9o6PB2dFrfX7PKyMiIBCnBW&#10;BjHnxURVpTNtzDy6fEP6gsRd8zWpHyftjdyZW9xoYDVph/u3i4Svnln09fv2HY/kivra5ecW1yvE&#10;EVH2gGsEMM7opOcO5k8/UTrdYJ1oc8Org95M5WZiAmiCfVYp64JNG3awCVbnvXXNT6Uf+CD9oMnt&#10;pdaF7PH50fMUdRNh9/LOi4VSERou/+oH2kMnRFMg8MtOwQHqGFAP83ShkgqNGWY3ZDNqCBIwjMdE&#10;am9LbTYtO3ryw8yc5OLKHL3lUL0+Krfo7ynpv9PsCV1bfM3GkitzqkIqpaByyw1Hm25M041fW3dL&#10;TPm9K47+Y2X2sQojHeiGG7K7nTR9TzcBEErfsGOjKxD3oNwctQ/ChtmBb+W8mySCzi6MhJX1TbkV&#10;VfuOnTpw5JjT4/bjuBMlfS7ZIRm6l2MzCxrw7PB3Hao0v550+E8fb5v+clTkxr01Okvp2eao5N0z&#10;F2y8aXnOlPhmGAmHx9oHxcnXapzjI2wTwqUxkVSMtZP6gbMsJFKirE7QKkNotEUsLFi5BSrboQdX&#10;mgP2AqrOU7JWIeSXp8dI02Olm2JtU2NscAMMjJFvRG+Oa5q+JP/JiPSNeeX1Dl+NvSX8QMVjS7bO&#10;eWv1Kx+ueXdZ3IKIdRt3H1iwMvbZl99avComcf2WijNVba1UR2gXFwtQfHpRKVlxQW9zIi6bnG4R&#10;Mg02AwhokEgp/FMhmpnZ+wI2sIIgLPJMaWideIPbCLgTh1/E/gWHvkV2njhdnpZ5GE2uvc0vmU0r&#10;1miOHit0Op0kF6lqLmofNJZlZ+pOnD5TzvMgzMvmQK9FcCCqj1goHMNlVQ2VNdpmg2R3uFFwrXZw&#10;FAmqp090EjoRvoWPE9zV6kyEUHm8ProvVjFFE2UdE9eg0FaDcJRJJn+aA1Bsce7KsrOhsZn4ahUI&#10;KcahaL1i9aPBIoIjGcUUGGNs8HtYzvmuvLJm2+6sQ3knUWpPFZ/Jzj2FKMEfkhP4ZZPiG+3nTqvH&#10;C/EA2bOjg+uCjhsbA9fF5aBh0382eGdbeXVQEIP8b2J12qBVEQU5xAKO3nwZNisPkkUecRWfh7er&#10;2+9xWWsr9y5bHD7nkbgnH01+7qnls+9b8fcH416cE//KY0ufeeBf8x559pMPZ+cfmyQ5rrN5fmHz&#10;As9XYtYm6ZmYJrRAsFlSsFlJDIWWBC5iBZt9wfXNd5nsjzTLfzh4ZtSa/JFLTk+KN04j1CLK9Dnc&#10;/TofQT61OgXas7BFizoZCLwgqxQSrg1SsHlcvGVSsgOKLqB3TAzVMoSp6guaUmxK9S6r5arAY1Rn&#10;pVmJ+r5kzb7kb+7DZvTjfgbtXnhGQaeGR3CCNCyhaVDC2UFJZdellFyd0zDD4J+id9wEhYXkGGuy&#10;hlrkEBgtbMICEUDuuEkea7SPs7kCm6335J6euyUtMu1wVb1ecaGJsgqwbKM9syQxaREhmZ0A9Dca&#10;UurBn8PmPngWcjoVzuFJwsYofHuw/YmqkR7YFSEfaBOLBaOGNHqmH9ukvugcLY2yv9nT1uRu17o7&#10;db5uZAjWDr/XjZgq5L4f8cV0AXrVxn3pmT29HaArKjBzaWjMNKzQh8tqnt53+ObCcmTHUKuL+hY3&#10;GB1DrZ5fWr00sJncBMRQWGkhqR0tOX9fr5+9//DrO/edtdrJY/aSzIBrlBul/GDfGfs21M70fezt&#10;yw/7P6f7amzmVqgSjHokkQQQL/vhtcayTYJcZ7fc0qZzugtlx8sHcl44mPfCgbw3co5/mHP87d3Z&#10;z2xJfzQz/9Fi7dSDjYMPN42oNk22+CYZPeO1nrAS74RU7YzEirujT81emJZfoiOkn/Qf0q9YXtwU&#10;I8eyyBKLCV2pXagy4TC8hXUaz7SSiGz0t5XoTanHixZuS3ttU+or67d8HJ5Q06TzAhSYvMFmZVnk&#10;d4AaRB8al6PeYYYbajVRxHUGR2zqsScWbb1n6Z67F+2I2ZS2ee+RpJR9HyzWzPwg/rZlB6bFNVCv&#10;/cZI6+BIaSCRK9F2PM3YtOHEDktygs1B4RawmXBrytxNWusClccqVm6+EmTAghhYVK5D84ZIGJPb&#10;FI1tarz9pnjHFGURwHd2Ywyrh/53iTX3LNj72KLNsVmlCQcrn4vNnrV420vLN25Iyzl5pn7/sZKt&#10;6YcTN+0qOHm6pr7+w0WrE9dubmyEqgLsY/GGIYU5iBAJbfs5AWiKbQZaFahOhXIpnh8e1s+Ds6IP&#10;Yt++6D1/0dF1QRZCD0sFqqNYNHw+rP3t2M0J73LIsiiU1N565szZbakZ9XWNbqeTswN7hO+RdKRt&#10;MlptDq+XEGzSd7j9Qj1FeWX9oWE9Bo/RU9kjfl/4cNHwAElxOvrFOx9xAKMBoxCD9AAY3NTUjQDM&#10;0D4Vy60YFCo8q9IAh+GpBWkBNvKnm5uNjVo9vllhIuAB86voo/jRG5v3Z+dnZRc0NenF7/D4FYyH&#10;T/h4YVnO0UKQEmni6KmyA0dOQmzGrEMu+X7nHifl1PQTzKXGMxlW6NCqYMFTYH/PBYqeizwrLkp0&#10;st/rJ5evkoxwxCh8M8KE1dVdpzOUHs45EBUZ9feZyx66I/65x2I/eOOlf83517/nfhzx4bL4Ff/8&#10;8M1Z7/x7XvK6P5ZV/8rq+ZWdag1+IlcnCWpD50TJTSO9aohFFk1ykCE6SNgDKRLgux5XdLP1Tqvr&#10;/kbp9v1loVH5I5cXh0UbfxsvT4z8VnqzYtMGlVXWsFExWLMt+JtDoowkNgQsrhqxvI4i52M1NqYN&#10;gu0YRW8GuZUmlOO+NppjlPLPmMeFsVoNTFNh+PJ39VvF33zJzazCcy8wExdGdjUFIgOjbCOxesXb&#10;gpKsg5O1122tmXbCfL/Be6/FPqW+ZlR5UVBVeWBzU7DJNlypPzi0WRpulq8xWfER3NgoTc85MTs1&#10;Pfl4kSwKdyvPFpdwVzfwTPBqe+cFUWyKpfQ7vJjaDBMa41pAPuGBnd3MWzYoR0bWhKKniLQ6xpS6&#10;GHAwKyT0+Mw61gWmA31AxBeZFkpq5nnhX8TJAvB9p759i8tiPKuKFO+fw2a60gfMXJ26arg6OmOz&#10;8v+WmjGjuHIULn94zklyoxoV9SKtXhpKM8wwKM0UdBlgdTG8w/TSA6eKn0jdm1JcYYPRgug8AYTi&#10;B8V95JYoKMFOFfx4/7HvgnLjlGXqixFa7ZsqNKh942ARE4o/sfu8o7Wt1GhJLatclp3/Qnb+lP2H&#10;b601Tm2SrjtdGZhdMG3/kRE5x66qOEte2R+s/t+ZvePN5kF63c8aG67WSYNrnYPSq0YkHZuqOTpz&#10;ZRqFRdEL7FTe62r1kC2LVY68O6VWo1KuEXPdBbWJKF7F+Odtac2vrF2UcfhvqekTMg5ddaYu2GB5&#10;ZmlEYZ3WC/2F0D5Yr8Wyr0pXXEX/28uDwNCLeedkWeP7q3bO/XjzA2vSb3s77oX/XbhwRcKefUfy&#10;jhZ9vHbPg8t33hZVMinGTLLyGPKVYyjFYR9FXFiCE2yeCBk4Ve9W4B0zhkRax8U7JyTQFEUZVFZs&#10;bMS4hETYg8Nt8JKOjZfGJlgDEh0jEgU72FgNBeOd/NTYRGdIIgVndZMWn57xwYE/fpBx/3t77vtP&#10;6l/np6zLLiG8y93eKcGJgVLUQmCu6HvqrowPFqw4mJ3b4vdxlSCgyG6FkhNeDg+SOZcunhGDTXBE&#10;KxozuKDipfILfW8YJgiL41YgRreI7Oh2D2HdhFrzU8Kvz3wViqdQXYVm19VZUVkDL9jmbXu2bk9r&#10;btYTRg8W6vVmiFBQChlJnJsTqbOSbqjY3PfOVzQxC5S5wIba1A6p2/wVibmALso36KvyfeJORkvW&#10;mySUSS6Iv5Yd7kbswybJJ9Y9+taFNVinMzRqm9uVYC52IU/Qs7Ly6syDeemZOZWVNcJejYzX3UVc&#10;eF2dtqT8LLEFyAEVVfWnSqrqGw0i6QshsV/I97dYYS7/EzrMrWEdpFfEeWHWJkBMFTtYnVXxQqyS&#10;ymFgMyNYbPd7XcJmRdISp1Cxuf38RUxzZrszXJPy3otvLHl23prHHop69K745+ZEvP3S2689vXTl&#10;B4dO7T9edzp8z9b3t6SsLC39m8muZOj2YDOGPpqKzcOxY0uigc2sdCxnKByUjESfnmr33txkHrEn&#10;d9iaHSNW5Y6NbZxEcfIo25Q+OFRh7+u9ozerGrOKzSHRUtBqI5Wp8DePimweuboxOLxpbBzGKBF0&#10;3YPN0Ui71r5Grdne9v1jM4le+JsJ5x6T4By31hW81j4ooeGq9WfCCvR/tbbea7YGlRb995GD/308&#10;f3BNdZDREmB0BZhcA5oslAz5eaPuZwbrBLnlwSbLU9n5H6SSuF5KJqIqHWNkdiFBkzUBBbFg4bx8&#10;tHyDPepgUN/VJZt3QZeHwMsaiu2LFULxSZNEIQagGFYXBQwL+viLYl0At1mAe79jRiKDE9Yr2meW&#10;zW/Qq299KBeiYjO6VP8bw0RQroKAI5HzLfqrLHN1kn3+xt2P7My8vbJ+tMIMP4hakHYfGW6q3ozS&#10;DFVnHzZTrXyyxf5oXePczEOL0w5UGHCsnxOVBvg1sSwpN4hOKFfOGdWm7PjW1/Qt//AbYTOPj0bB&#10;b4J/i2q10WnZ72zY/mz8hr9s2P5ATeP/yL5bHS0hTeY7Gwwzm8y3a43XNOiCDNbbje7bCKEwma5r&#10;1v5cq0UWH2lqG5rbNCipYNyarEdWpu3Pq7B7vdZWtwsW1842EvywPPY1XACMabVhpvR5fGAF/uaD&#10;ZWc/ysydd6Lkf2qboIIZrjO+npRSqG12K6HbGATRigAs8RxBs88OMp6Bis1Gu3937tk3o9LvW5Ry&#10;6xvhL739Scr2DKrqMny35JfOiUi7eVn+hHAtBAloyYjvwRproCj0jpnNyYoRuNo4bIk2YBnriaQE&#10;tYhlBOMcTViwo2WMcKGRomFUG5dIULcNbA5IEMVkOR54HsvvsAgk2sM2OqbHNf8uovKRqOKHF2bM&#10;Xpa5OK3stMFNfI+VUGeXl0pSwCNWTmxhFINaFR6/IWWntqkZzRBsxnyMVx4jFUMXPFZBjjEhtgFI&#10;JBVFke231ItNQBcTCDjQ3eE/1+7qbpO7W6z4mBwuDzEluHLcrXigUcqEmZuhC+Zhyq6paVi7fnt0&#10;3Prq6jq/19ujrXp8YDOKsJgzzPveF0gs1olelOFL9vDO2dVD1C6pHVa32c8G6xi/Bu426c1Vtdr6&#10;JqO22VRZ00hGtL9FoUSEustkZT/mcfCUP0KFt1ntZ2saPW6c30JPgRKd7lWcqTl2ojg3/2R1dW2r&#10;n/QkaqO1NzTqsnOOnS45U1RaeeTo6fwTJQgBKO6cmugQOtl7Bd/P/wKZxQoozNfAM5IHyjqWeWQa&#10;BAjAmKBEFaH5niNoiiqk3hLxLvzNYqVAmFLWLzaEsEyhX3Tuixctkrzq7SXv3vtw9KzZKS/MXvv8&#10;/eFP3LH4kdsXzbovfP6rmytOjnK0/JfO8n/qzSOt/qn2FoK0KRlJqQbKD19jkWkTrF4aTNqQgg1S&#10;gJncqiFKEclgyTHD7LjX4pmScTpw0dYR/9k5ekXZ5HjbxGjb+HDzFDDs6+Fx/8MoNoVxSbFmoxnb&#10;QqLMgavI99ePjrFMWWufmGCdkGCblOSgOAxThbkkIrqj7cMI1e6J1pYDNFSys4qmsY0gHkRjF+lV&#10;sUpTUq1GCI4USL+/qHv/L715TKI8PskeppGnRFPSVQ4Jl0ZE6K5POnNLbsMjtfr7GmtGlx4MyNsS&#10;eGLXmKr8m7RVMyzSzbLvWshb7P5hBtsog4OUqiuN8hVF1UE7M2ZuTt16spiCUYL0o0MkU5HT0Ak2&#10;8+yE7nqpfffhhj8G2ZZZJqAGgO2dgXxEZWG9oJwfCwILBY0OsJ4y5MQQY584Gnu2MC4xCLHJ8TPf&#10;vUtf/xfoMef73CkZ9mr2pwBseirWBhYSJtS5/TUN87am/e1o8Z16Kyn7g8yOAWbnb0yOqwwOQUBr&#10;86px2oMlkZX+S8n1C8lJSsIAvSWgpGb29j3JeSeMUBdx3eqSJMR+8SzUPnyuG1//Kr6XI0VP+prS&#10;JS4fwYV3Fc/6Dxth06Z2Rfe5JpcnqfjMg/uypx8tDCtrCGw0D6g1Xamz47pCHA+RXKGNpgGl1YMr&#10;KifozUMb5CHN8jSrc4bdE2JzYWD4tdFxRXHDTzNODtpy8M4N6fN3ZGVV1puo/yuCFQhdEvdJYZ8V&#10;RmwaI4cmlqvz5xweD8HVBDqFH8iftWPfLZX1ARbHb6zeK/TWR3emawpLq0jEx2IkEFok6xAMBStx&#10;/3vFDccXIyqDkW1F0FAb4cSeOl/rkfrmyOR1u/bsra+rA4ROlle/Gb399rc3jPwwLyzBdmesfMsa&#10;6yCNbRCRpNBwwjOosQav0Q9f0jB8mTYk0ox3eWysFeP2yAiJALHQKOhHRKiKqKEHlmP9hoQ43nFD&#10;PGUCBPXCxFh5ajTNTjGM0bHGG1c1hiWY/7TB8MCKw/9ef2RPUSVMII6Wdl/HOV8bUW9wFlBe6Byq&#10;M6FSJCCdLCxbt2lnxv4cvcGCHIKmi2m7tZ05JVi5VCzkqkFF7oOYqDxc0F15rOLJMsCF10mp5yES&#10;kTtbu9p9XW1WjxvnS2Wj5VStdOiMKfXY2R3Ha45UGxvsogy5EiR1zik7co4cTVq7BaawsrIqSkEQ&#10;CgY68hIiulgQxIu5zrsKusqOnjexCPS+1H72fhL/qwfxO2iuwi/c1UUZK9DX6RZqNNiMuqxiM8dA&#10;bgNgs4cjuSDUepQTLNgWsxVLu6Ifd5LBDDBnHz56/EQxogz76RQxaxVnzm7ftR+uD7is8TSTi497&#10;WzlvB57y78vf3HfhPdisuJbBVK6MKpNkP2MYAJ5Vzzo7VXhWhHeeD0/z0uuLsZm4iVZuFMtuR2fB&#10;1nTNM6/Eznk84ZmHEp+7X/PM3Wvm/H7J7HvfeX7WWylJP2tovMIsgxwjza6JZveXYTOx2UPM1oFm&#10;+3UWRx82U9LnVqvrT83y0Ohtwz9KCY08NTnZMDVeCouRYKadGGPvD7pfcxuTEYYmArhCo60wco+M&#10;MAWuNoRGmSYmOSYm2kdFmwmtFIGUcaQ/gdwiUgzP0I+GzRCqjE2wjY6wjV5mH7VChIOOSZSuiz49&#10;aH3ejZv2DsrOvPrI9kFZydce2vDL43uvLs0PqK2ZaLFDGXZFgz7E6prmbLuu0firZgn6i3uqGx9P&#10;TXsrdt2p8rNMO9YyD3qzSsil0oB9r9jMZFCHL5NHmRjqpBITnvkmVgeSuEROKiFpn6pJ/HQJ05hI&#10;eGmFxVdEQGBuYzT2zse+YfyDb9BXFRf7n6kPm9G0evBAAWawOSn35LNb056urL/b6hpJkptSCPJa&#10;s+MGlRz+i7D5lxZ5gEm63eJ6LDVtyfa9FSYLWS78LC9hYxRv//9hM+IFrl9CzbVOd+zJkof3H/5z&#10;g+5BZ9tU2TfB7r/R7vsvMNJgCzTaZ1jkac3moNq6UK1hsrsbX8xEg/RbqzPQ4rjGaPsNVgdH+xhn&#10;171m/9OFte9syUjJL3aiHJMBRZUfOF4ZUkoK8uXYjDsZB0qlUVqefujv+w7dbbANtTqvMDuusDhn&#10;paa9vzMzz2Cy4y4ltBvTDvlUOFz7P2bltvdhM0zd0CmDaOVO75aC04tWh5eVFlO5ocPnpTzvpmNV&#10;93yyJ3BB7k1J0u9jrTNWGAbH22jBcfYw+EPWOsfGWkasaKIRCDYRD3SyC2VAiRhV+A96w0gBaeT+&#10;ETFWeIjBZtJBsWlPjHVMjrKHRVhHrzENCzeGxpqCFxaNenXXX1YcSC4ynfW1u/Ghdna7W7knAKfg&#10;WOkBLmRbZfrk5B7LzTsuyw6uTxlYF7lUwT+kqMjsE7jI9cJGp9i0EEQ+h82E85EwxFGsFbV2d5FB&#10;PnhGl5ZbErlx/+J1Oe8m5D4fmf306qxXYzJjd+eUN+pJfbLbZUDu0OGC1REJnyyL3Ll7v1arb/Hj&#10;1yITkvOIrnBetUvio9I39iB/8y7G/2V71J3KsT1vYKSghkOh51oVyKeTuL1RoNHp2cNv8VFnIO3K&#10;jrLLR5RRtGFUZ4AZrzMKNATZcIgAzFtTM4DhwtNlNpvMXWHZITQa33NeQeHe/UdwOasGeaFnw3TZ&#10;QvCMAMX+/fnu2/SfLrIuq008HCV1Cq8zFnU80KpPXejWvfj9eWxWxCnRMW4vY4F3ttEnZAjtIBzA&#10;pi/LG2Ji3npx7svLX3t204d/T3j16ch//HPBzBefu+PFV+Y8lJH552YjkxDT3zAzFA1ygNkxzGC/&#10;QWelpsWNFPAxuQabPLBtj4NDw+IeYPFebfH+xgLHp2OU0XKHxXpPjTVwSeqoFacmxxmmJTomx1ih&#10;CQuOM49OtF0i7ujnslV3fhlUj8apk+AcD7OYxj4y3DAcevoo45R1jgmJ8jgRrU1iok3wh4gwMaVF&#10;20dF2UegFscQnEmWM4oyGrM0UiMFx1uDE+zB8XJApDVgtSVwtSUk0oZcLGxTopiVHIKCLijJnKHx&#10;TtKuKD6NsRrjlVqHgx4qqVn2IGpLYxxDGtA4Rmscos50uIXSNIGRuhuiy0dtq7j5SOXEgmO/zth5&#10;1aGt1+VvGHR03cCC5IH5SQMLNl59KuPG8sLpVidhYoK0XG4ZavUOtJFh5SdseHqd/p4jJ2an7FxX&#10;VunhqSlKLdMF9MPYhAlajOjeucro6+G9/a7j7qsGMd8xihg/wq3FBlE5qiakjH268L3PgW9xNXSS&#10;28L8dsH172Wd4VaxOJyX3b4d2QWbS8rv27DtttwTt9QbJ+mxVVjHmOXxcNCa5CC9k1TA8XLrGFh0&#10;zM7rJZcI2FYGfIDBPtwkjTdZX9p/ePH2vXU2BxWtzV6/ncBLQuh7e8mp1dsnnkvvzh/hf1ZJdQHi&#10;/iMzqZqWiIhltGB7F4V+RQFmHhDvhAIjgCGKAWk4trDOe1y+1JOlM3dnTjtVNsjguIGS1bL/Bov7&#10;GiOGBA9WhMAm06/PnL3qbG2wUYLGAG4WyrTgiBkPmZpC0nIdYe0Wx3CDLaxO/0Deidf27BfmlnMX&#10;XJRwae0gYZ8cLTK1wBWM2xbohcWduuCQhX6mleTwvJMz9+f8obR6uuQaYHP/ilBTi3NBo+4fkYnb&#10;CkubPT53C2YdhYUb8zWXwXV1E2rEjymqJIXn/W02b4vD73cJGG4pqamLWr/t8JECq1UimhcrY6XW&#10;unDjwT98lDoipmo01rUVxumR0rBVJqY2Dq+J8GAnI9xTHr4hYFl98Bo4VSyQk0xMkKdQeCpRLDth&#10;SS7aOExxMdSIVPzQMVJYvGV8lP6mRNs0PNPwJURYQ8JNUyLrb1948JUNBekldYSzefxe6FwcPi/W&#10;W+gXnaRg4BsXJmhhOwBaAC2eGyG8vDCV8hCVl1irafCMYDBQGf7ATBIEMFoxuhBWuBU0NnoaQcJd&#10;gjCzTG+PzTz50db8NxMPPvp61F/+terRdzc/vvTQrBW5eL7vemHlnNcXJe7IaPF5TxWWxiZs2rU3&#10;a3Vk0vLVmsysI/X1Tbpmk9FkgxKFm0wPGDPqGFbBmL6xR5HhezCPPdjO+Pbyoa5eiXgX8CVeTEVe&#10;yBUut7dOa9DpLcxQ7ARYs2samtnJMRyOHxt05n8YsI1GyLFNuJNB3y070ten7Dp4qABXNByc3D0F&#10;4wSUez3e+sZmGnhPf+gkNxZ/M0P9B4oF45qYb0I5VozbbGLQrqgmtI5cMp+KygK80ZjVd3Ejel4/&#10;EX/MS2g8YlVVZoSCzRcu2ggHE/zlHUeyMlYvm//mhiVPH4x9Zv/Kl9IW/WfT28sXzV2y4NV5uXmP&#10;Gsw3wSVisg4xWUmOIqI1VHIFm52QNoyQZEgzhsltk2T/JPKCLNSkahkot11j811LKLLRDDZPyqkI&#10;WLB93JryybHmsDiZgMapyfIo6qnFmb8FNmPNRpIdL6aKjCl7+JK60Eh92FqiMNQ8KOBZEHsh6oLN&#10;odFEZDDf5OHRDtowsFnwhgqb9kiAGXlZEZmDom2gMkq2mls1KpocR1swermKzTiTVGwWGHwZNkd/&#10;BptF5asoiAAphwWuG4M21t6ao3uo2nRnRdm1h/dem7t1YMH6wcfWDTyaPCA/YXBe8tVHU68uzJvc&#10;bJpqsI8jy5laC/gLJM+1SDxGxziD/d7K+sf2ZS88lH+iTksoI8/Y19pG4DSqBtOVCSmE6L4mgFO8&#10;Lp8h39cefppRJFC5t7HNHiHzicX2+zrP/+XuO4DjuM407/bWpT1bEimCBJHjAIMcGCVSlGQvlbW2&#10;vJZ3bQXLdvmsO8myZFte0Za0SiQFkgAIAjMDzCARgSACAyKRJxIgAAIg0iBMTt3TkzCIBMGk+143&#10;AUEiqa31qlRXN/Vq0NPTmH7d/d77/vj9/6XfQS+wlsCQCw0C2gmmKO4JJOjBMc3rHxz64b6PH6s4&#10;/fDw5G7KvY3yJFqdfIRqmx18ypOCpHOzK9o5F0lPB1tdYG0LZLxIdObbPTF27KHDjObXas/ltckt&#10;oMq6ccOxtEQIVtdg82q/uaXzW7sfax86WS5YTYtYgNkEOShYRGGBpQyCFKKMYBiFULWMAoTL0Clw&#10;7Nz0bG3P4M/rWnYPT26yz95jZgKRQeBALCdC1r1hNmeg1nyvenL9lJZHOQDMaCAYRwM/IGiIcKMe&#10;oN0bSMFTV5KJevJ8z8/yywYGJxF3dOUysrPgBEVPUPEaVWiv2Kdn+y3UuNONPPj5mVlQTLX1XPqw&#10;Wf5iz6VnTPRWyrXO6gQ2/73F+Vbf4B9KqlsmtTaMeWQIYDlHQCJQAdEDrMMVV4GGSwNEw5mKqlOe&#10;+TkTZW0/3yUurymuqvV4XMtLsHcugK5O2qt+60jpnn0loYIRKAZJGbaHUH0n3QYJG0wjsbm2qBxE&#10;gaFwzjhaSJom9LAOBJwRKHCXZUUxj0gQfmXTXLoH3M8wyCGNKjHHtr3AkQzCbSRZZVG8LDocy0gO&#10;vfXo2JOHW7PaRymID4vuZaQlXpmfR0TGMuHtQi4S5ikkaWLaJ/YqEnG9OnLIBjuJV2cTLNi4ZKAy&#10;8ik4aRj3AVDNofVabEY6GrDZ4vLmtgz8+MOyPftq9vylPvU3BdtfO777r62PH1U/k6fb/UHbllcO&#10;PPmbf8utapyZmYHGXFpxRqvRozwz0M7jdtsZh3pSPzym0egsCMbG/OF6xI4ZTCcym77U25UPpNe3&#10;vbhntPa/sA2HOrRoNERxD6t1IOlEijNXhwrqNfcb5FdZ5AP6QmSBxIWi0ig4fbz8dHOrHMScQDtM&#10;dIx1mO/gU8NyuOr3XQkow9JIFBb8ICSJlW5+M39JJ9EBtodYjAk8s8AMjRl6M7CZOJ7nQa5HHNLE&#10;ncZmWHGXxr2zsWBkk6ybqw2Lqfc6YayFKIprm5gYLq0seuNM7l758ceUhXtluT9sE7xcdeDF6qwU&#10;9Xg8AlnN9HqT/V4L8z0wKKEsld27g/JsMZuSJtS7x8eeNhufYdy76WmebcaXmX/AuXi/Yx5eOn8r&#10;8zDjDjjdH/hpU2KmJimLScxywpoN2TMijwk6avobsDlKSIh7EOoFNoCIo8aQgxORRw3wMZMkKNaU&#10;DT8Q5gxQlg3cYIDN0KEBluAYIUSbgEwcnGuNFiF/0cjLMfAEFr7IhvCxW7HcLO9PlMDGQxPZyfES&#10;d7SYMHGy+vEXJJ239OYVbAaQk6wqCM4CFKu2hUjGQyTK8NLG+NZzD/U0x7SV+sjKNihKNiiLfVSF&#10;PgqJrzx3c6doc6ckUHYiuVe6bbAvenIs0mLlU84ImzvUAunHG8fMJtAzO8cMP1T1v6fqU9kdMzAN&#10;EZJFIqdhooJyHnMVg46DZwxVrF+YO9/M6ON+hQwaOLexrMO4htWeLCI4ARpG0dqGL8iJITAQmeHb&#10;fuGUq40z9HEsDRCfSVgq/OVXr/aZba9miB4/JtrZM5hqtsdTriirI4KQ5Dj8LA5fqzOYmdlk84Q6&#10;ZkPpacI+C6UZ76jswkwnOGbizdS2gUtvV9fJ1RpSKwzAtgzScjZBaM3lcrMMO77Rx7DmBHfaxAzH&#10;oycJqIBhBADPwfpLrhtXTaoJAYdJTMA1sGjOuKehWC/e+NwJ2CAWN2TpXL1kpg5Ju55plm7TWsJc&#10;i98zO4Js7mTXPGRuvtUVp6fitOZwnTnYRMFRBemcpJyxISbwCKA8HWprIsod76gk+yDt2j06llpZ&#10;nd3cqXV5Fq5c88zAyXrV4pxuH5kSXBh8V9b9YkPrz2rPvVN37u2a2jdP1//idOM/SruTJ/R8I7VZ&#10;Z/O3uHY55161uv5a21Ym7YbREzIEGdesg58YcnGxrEKEO0EkjmvXSDFE7wyqLCq6L5ZVn80vqzxe&#10;09g7PI41EQm7Du+89/JVtdmRXdnx0v7Kxw9J92QM7zg29ViJJ0XgSMiBcmyPEVrCM2HN1oSl6yIy&#10;9BEZxuBD+oADmsADmtBDurB0Y+ghPUreoYJk1DEr0kBgt4OWnIiC8fmu0GxreA4VkWWOFdLbxfbd&#10;x9Q/+Kzt9YJ2pdYCNfb68tzSAuGhxwMCyiIbwkt8ycQhAjEJDwtXwWLzynhZHUArDxqzDvMdTwqo&#10;iHQyVIkCvGEb/8UhH/6Ta4jOvnpl0ejwiBp7Xvio7OmDLc/nDDyT2ff4p7JdH3Tu+vj899N6H/5r&#10;w6Nv5rx9rJRCuU5UGpaq6s91wlyMJAvoqsso2YwQsOVlhGiNTxrGxnVIo0JHMLDwDHA6nHot0HJ9&#10;JACDCcjGhZEZxwrEXN+4A7CHO4b7iK+4H8RvgmMEwIyGtGnuMDJY2dAtABsCAIGtaFhVoDfXnG0p&#10;q6yTKXtomiGojI6iLCZOiPyQ+XnIeSNqzeDIBMiuCVjiNGzHSHdYCYM7+93e1/bwbses2U8WRiIQ&#10;YF6xQWFIpkI4WN/gGIpbA6EnNWAltyGEm/sW/WGPx0luve6KzfBcEnkft+z6NbvTerqj/pVqUWSz&#10;eLOqyF8hCVUUbG0TbpWW3GMyocrFdxGhbXP9g831HRsSTjxb7DO7ra549UiYqvNhefMzg13PaPW7&#10;SRkf70Z67rv2ue/Q3u9QHgRw7nJMh9SNBRxSxKebEg7Z4w7TcVkOGH4jxbAP038jNiMFGQQ9Alt4&#10;ug4SLiYSkBWmbORTkVxnQhMGoxP8zQ5ow8BmIuFC1c6D3dsdL0FAJh0rNEVnTUWmj0UcGeULDfFi&#10;S4IY883CF5hiReAUsyZIIEdTkQKKl+sAMKNhA2x8sGlzfeZM7pC4I1iDNmzaPBTLEjlg9w7JdoaK&#10;jH7i3s35jSHlZfxzxfGywpDadB9l0QOkFW5QFmxUiP3kuf4yoX+HIKw9L6mzMlbW9ECvzHdiNN5K&#10;J1KeWMobb5/jOxcfYOY30949OtuvuweFA6PjjBtTHKm1C5eJywoNEYGwFnL5zkBobjyuGUBf2lyd&#10;w6sbX/r6jh/ISsECM1siGturoIMfWYvNgEYyQXEAzDvfKjCRk3F4zL1zMdskJRRLCVYKondcAwLB&#10;c/nq8ZM/U11I1Ztj2XJqQVYHGlKkfCjXvVbnBrsXsWAhzrkQxwzI4RHl5AsKHfhx7J5Eh3er0Zra&#10;2vH+2XMWL6gyboC5DYDBMUKs1XpuW1rveFu/4Z1YJJCTQ8KHMKXZhQ8LAAYD+klibYmZ9ObC7MLY&#10;JfXpmsaW9vPDZlrjdMMAgydodHoquvvfbmx/StGToLf62sCT7wFL2lbn3Fa7N15vT5gyb9fbki0M&#10;D8YwNswTdyzAxqChajtY1Xyp6XW2aSRlJGBxsNIxU5P3tbe+c7q2aXDUPrPoXVge01mQ1pt+qvm1&#10;utafSLse6+r9flfvK8ruf22V/qhV+kzXxZBx3T0G63cN1ntNYBX0bB3WvtjR/dmZlkG9Fazv5JqI&#10;WRWxDihqTraAEljBkTcKzROOvfEJWDt7G5rlqMpXi9TX7t5RnQkpiGxExLLn8jKzcI2eX+4Y1H5U&#10;1PHikZYnP5PtPNK7S2zdcsyRlEXohqKyjQSVQY4ttCVIGFi5UTsnIssWetiANJDIo5Yw1InfPxF6&#10;cBLFYBLE4PW0I0+a0JjkOXzhXEP8Vz6TUuDYKdTv3i975tNTaXU9lrkZ1MS8etl7dQkGSjBbgQn/&#10;OkS6Odi9oPdjXYf1gsiNBKHx8Qvl6ctjCPMaSjPRlZevDgxPdMgu6A0WFhdYu8EanXt26bJr+brN&#10;O6fsH8s63vDaR/l7X898osyUcugC793mpCM9Tx2VvvRZ2acljYMWJ8LrtBrdqbPNCmUPOL6Ay8A/&#10;wAFQhG1XUQIZOUjIb8ZgJdIAezaMK27sYoMD49U9eExoqx+xwYLjrePvNuJx2N1epD+APbYkJcKe&#10;YbJGncdhQC9lJ1nYYPEgWV7AvitarfHiwKhGYwANGazKLAvKf0JDQAfQc4wo7jLx8fbecp1cs59g&#10;M+4WzBms9nIdwgUSuO0MoU/BmARCcwo0cJqlECQK9NorXYPN7HqJc6Lh/iHiF9iMrqBD3rnplguy&#10;X5/MTag5Ft0hiZaLI5QF/PY8vrzCz0hF2r3B0OTgTia0X85o2r3H7nnUQsUMKDeeO8FvKo5XnNrS&#10;o3hofDIVYSNgjbY4scwhgSrW7tljYHjFyqD97bHp2sRMa2IOnSCyR4uYKDiGJc6/AZvB7EE4ejCX&#10;sowhqLF6QB2eruULSFBltADw7CAknSvYTEIrOeIwEehzXYmI1yCOajiVQcg3FZo+GJzeEya4yJP0&#10;RhZcCM9ThQvlEbnKyPzuyMKLERJ1RLYZqjNfDFUbvmTOqXwbNoP8T0i+4rA5FEWohAYf8aXNJR3B&#10;lTVhtQUJHYWx8oLglmObVEUbgM2KArTNivxABTRmUUBHTmi7IFVanNhRvr6zeuNFZZJBl4q6nNR0&#10;FE1qVd1r8Wygph9yzT2r1v2yVV48NAZJDFMbqzD0QlgssXKh2gto1DESifaM9zXD5yub3Ldr3+8w&#10;Br/yP/hIZuwyqOjQsE0sRLeWETLWVhoxa7MNkxgQ+a2+cBWrOVRrQRrLGVkviBX3GkhJWyZ0r5RW&#10;/+7S2E/GNM9PGv9pXP/kmO77GstuWGKdsN9O+yHrz+4NQoUSVKNivGDuBL0dorgBRUgX3KsxPFlT&#10;K5F3k2AbWBThM8Taj1OQZZW88E4ae3O+1esnJ8VCj6UfIVesZePzz0G2P6Eza82UG5Y1qM6EbXgR&#10;xac/zsj73f7MfZW1R1qlNT0D0gldUe/Q7xs7nm9X7VIbIkz2+7S2UAaiIbH2h+up4ElzhMaSxJoZ&#10;Qu0eiCmgFQK5UAQMPJQzmHaBNw0+aR/7DAp2badc8TrTRvXY+t7eF+oa9zW31VxSK002kbT77Yra&#10;X5w+96Syb++U6Qkb8zTt/AXteslif9pAPWJBuJlzk9EOHv6dNuePRnT/XNv6h5P1Z85fhBcZQWRk&#10;0SRlrEiQMPAMKygnhSA1Fpc+MjLRdE4Ka2e7rHtoZNxG2WZR7hiZSCSoexmjFgRb3svX5pevW91z&#10;siHT8Q71x1X9LwhUDx/pS8ikkuCBOmqEmzn0sBapmOACSyIRnaA2Ig4yxJxC6IfjmXfMGvqZJvSz&#10;KUSbJkgI31E0QriPOf1zGN8cmidx7cy3/0A09VSa8oWDtf9W0lY/YnJfx/S8PD0zTTK/EF99+SpE&#10;aqAsDPtk7LA2KBI4AusuUHct+H15DCFSG/nfOADmgYYWRV5hZdeFAehrxHPBAubqYAPX6TQMotdu&#10;uOeXJqkZhcaVqzJFvlGRdKh3V8FU7Eetj/y17P0THXIt3aWxlJ5pfv/j9ONlpxx2GvCGghAI2748&#10;j99ARDSYqZbBPQIGEuAtfh/n4c4CfRdmZ5yc+4iBhynGfUvWhTUvfGR7h79f2r/mELJJvr7Li8Nm&#10;wDO77MA/suhyulDzkWUEA003oHEZxSPgigY222w0Uq3ggSa2f5Kw9KWTfuXjV/qwenVf2Y9LQ2Aa&#10;Lnn1elcPIIIKy7xNBGC2BCR4zdAgMQCYIUmge5ASkPSMndjABIVTEidafRF/M1ktcAvYVRt3FBtY&#10;xxdufo6GoAIYtkAOOaAd39dU81ilcEeTeKeqOFZV7NuWf3/HiVgt/RAzv52Z20J5UyhXgs2+1Wb/&#10;gc3+j0Z9cl9jSFNuwLljPtL84OaynRdVuwy6BKstxEIFoeIeM7vdxKSqhsPSTod90pKYrdmaZ9t5&#10;nNleyiTk0xEozSb4W2LBQM2DycMqzfAMqYM/G4/I1IN9PkGCQEqkIRJrNqKj8c75m7GT8PhAe85x&#10;xgtcCWz1C77IHik0BAtHAgTnA3MawwvORpRU8ooreMUneKWVkeWnQsvqQgpUYVmGCIGN2MBXsJnF&#10;YFI7i9WY2SQrNquKpS5BOWomTGzxkQz7F0tDa87GNBXFtGVFy4Th8txAuXCjiqDyBln+Rlm+n7Ig&#10;VJkfIs8LluaESbN3KMXJMlF4S76/4mzqxNA2mz2Gmg6xeQOpmY3WmXWWaXj+Ai3MNqnyDZnyvMFo&#10;c7ucqDoGggLC50DSS1BNFIMRjxUTHu1Lo3J1NLHPnRzDtlWExsGrbc2xazbxwxiFKLIOmn1O9MOY&#10;IiMJKMRZsMkJ8YlVo0nk4t06sOZHv7FNnBfnI9QWLELj6rhLww2B3ZCYztgGPv5ui/3VE6f+V0vn&#10;L1Ccp131covsXxo7f9R54elhzaNmJ2RQHu1FPGMQzNq0B6HywGbwxm+kPRssTLjW9Fzf4K+qzqo0&#10;eswv0GEgRxSAsfZmc7eRuxXk3nybd4G9nVgjoSsTXfL6dQSkFFbUldQ0qg0WN8vDCi1ywkqnV9b+&#10;66fpjx/LfaGs8s3ymnerG16tbXm0VcEb1gbZZ4PomQADE2337GCmwzXmdaNanwlDsMHGQwEbO3Ij&#10;b3GlbaSn42kXGkAaZAYbGe8mZgaF3h+1uVI1pnuHRwMmp3b2XHyqpeV3tU3vN3X8qq5lb5M0onf4&#10;HoMNFb2SKccWK7ONcsG7jMrZ99ucQWZXksW5U2d+8sLAr+tbP6pqaFJdRD0hrIlYZgkTxzKp2kPu&#10;KmsVQFlooBqsu8jFkeSXo3V196OgPSAGshjR/YBcN254li5PA3RIZUNoX8B0DNebSJMe0jD7Ks4/&#10;8kFdQqZ5W4E74hAWkwk4mGGvBp8gIJmHoBNiciOpmFhAYHWLQQX6DBOqX/ByUOkONazo6KO2gMP2&#10;zZnOTbnuyGxqZ9rw0592/PpwfWaVrGvKaJpdnEZMz9KyfWYeOcpYyWF/RWEuQvUK7hp4SCFnwEZ9&#10;5QoiSHB9aKTPLEKvHVTkwX7+Of4RQglyq1TdA7WNnaNqDTkUu1j0Yx8+eUNS3OzVm5cxX2F4JmaF&#10;JdpiO1rX85O/5D79Vubjb6T96Sgi6Ee7+wbTs/IOpec0tcr6Lg55XC7YhDkTManadBn5aNcQCIaV&#10;Rm+wctZgPAj0isNaDrG8MxAVMOduvTDROJDmjsHBeK18+XV/uZlyp3f2YZOVh2icaHisqMEy7ZkG&#10;DMN8jWeNrgKYkQCNnbheiMykkYXwi1OTicj2/Gs6sbarq9vk31ZeuDRANK6Xw2nsJqdAl8hTJeMN&#10;Zwf9CPKbAcxkyLKuaGyAlhzsodChYfGGNWLl98hfojeTv2xnOWDGT6LvoD4GXR/SQGBcQTyYY85V&#10;Otz987PFu09lbVXkx6uKwtrEm9pKIyat2x3zO5xzWyxMkl4XOzkaNzGybWpsh7o//nx1ZJvYt0Ps&#10;Iy/YXC+JUzbuHB9M1E/yDHo+IJxypwyMRRRVR6TXxWbKtopGUo4NpQqGUvKG44XqSIElDMVTV0zE&#10;t29wRuPb38HpAWczmL9CDrFKc4YOlS34QhrGahDpETwGOUC2E/Ff4PEhKUzYCRISBHFkM2DVBmYT&#10;6hKxAwVogwongot7AvIboirPJtXVJDWcim8+k9zWkNh+LvZcc/jJrrBMbXiOJSqPqM6c3gxshlmb&#10;Dc8m9TPQPdJzmOhJMjThAguX6AKKL/pXdUQ11qZ0lsVKBRGd2bBdB8hzNyoLNyoKfQHM8vwART6w&#10;OVQpCZbnhsmFKQpRiiIvokWyqb2SP9qfarOj8iaU5jBmPpxZ8Kdn/bAyUo49g4M/bz6Xea6pvKmx&#10;Ua4cnjKgNAWwGaG2oF7i4kTIDGcf9x0HIp77qlq5imEro2LNcP7KP2MIkUFPJglZZIj6QhrZggWb&#10;NPwGecMOnP1rOvCVH/5GPmJwr2Izro4AM7sH3SD3hKxRZJVC8Jptafnt6toXssX/u7L23XPSfa2y&#10;39e2vlTV8NTplj2yvqQx43ZqOgEIzcxEgl6bLUxCXM4217oJ/WZ597On699rbLNABEaIGap4wvGP&#10;kklYIdmTYoqt3slv5Lr+Uz9C5jj7Qh8AWnDH9vSPpItKM8TljYre/inDBMXY5hdGGJdIev5VSckz&#10;p+t/NTDyWpv81TPnftyq2Ds0kWpx8hyzKNaeaJ8JN5L8qCC1bt3IZKDGBAK7cDDWgVAIkspKFBgc&#10;z1FgMkBtcsKf7wL7UAzl2m51JhhtG0Ynk6z2x2zMc2MTv2iRvlxT/7N25Q+HJ1MM1HqkklMunpVJ&#10;sDq20O5U2g1eBPAJplCeJwz0s139P66sfbuytqq73+LyIOALg2oReTQk1oeozojswc2HGg1VBbom&#10;4/R0dJ5/+4//vv9A1qWhMax9KBgEDzM8phiwQHPX5UVmYWEW/nZUwoDBn3A1wwZ+RUvNfFLV9ci7&#10;VXFZlpR8d1iaLjRNh+IW0I8BzLDAgRcMVjcSUsrx9mMlgeifg2gvM+pTRedYgc2JyG/OpP0OW4KP&#10;meM+GXzw3aafflKXXtPbp3cigMpzZdl79SrSgxCaABiGYABdGRcB4QlmeajOcJxj5MAbBc8CDsBX&#10;GE6QIVgQ/AJaMAww6QiFNB4reO/dXniCkXeG1APCQMKi8+pQAc2ndxncqyhcvLg0O+uy2VSdStG5&#10;/reyKj+p6Mg6d7FjzDRlslVUnnnt9T8eSDuGIoZWi02rNSABCagMERy6KazFsBWDsMVoonAuDCv8&#10;PveO+4gGVZKyuzg/MYLFMLe4A9gBSN7QKw7LuY7h42oPb9/Az9+lEfAjqjPBZghVLDwjGnsJ9CPE&#10;so14crTBITWoSGa9M1ij8CUHiizckVPd+m32Em4/9Vf2oOe4utWeo9u4UoggEImwn7vV3NWxUgjp&#10;EuQAwDPZQKa+2wMHMypIYhzCzk6QGNXE5+ZQqwr7SSQvkRu+eKF+M/uZvbm4adwVsncPgWBYt/Cj&#10;rJC1vKg26w6erXjq+KdRbRkJMmFyu5DfnL9+TINkEtSfjxsd3NXT9KiycouyyvfCWb+ual67MKoD&#10;qFPkKy8KbhbESQu3dFcnX6hPuCjdNjGyd2ryofrG5Pc/3ZpesSWtPPVgWdz7Yv4HubwPReEflYWn&#10;9/JzqdsheXXP7ajM7YGvOiaXiSQG7XHQc8aKYF+Cm5kG+S2obhH/xTvqQOOjUrrImUBEYARs22PE&#10;YNdDdQ1HuMgZQspT0psLDBtLBv3KW0OqynkNouSWtMS2tLiO9AS5gC/P5bXnhZ9qCs2Yisgxc9gc&#10;lQfDNfP12BwppCMlPWHl9ZF1VVs6SlPkEr5CCOj1U5UGdZVvVpUEKkvCFPnh8rxQhSQEwKzKD1RK&#10;AhS5we0ZiVJRXHtRcGtF6GAP3wKasFk/x0IwM8ezehAR5me2hul1McM9D9eVPyc8+Pw7v/31n9/J&#10;lJQr+obciP+B9I0wE6IwkRn+NdC4CszcBpaGVYTG7LnbBLo1atiDwZhA2jVCjEyGGhsgRhzMZAqR&#10;wYW0HDSC1d/WC/MOcx8mBLJCsC9uqiMqGESngGfs4+YbdK2Piip++of3LgxPIhwHO93u2faLYx9X&#10;N6OKww/rpI/3jT/rmIWfNcYxi1BteFKj7d5YkyOobzi5/NSrGcJzXf2YhtBxiMqAwGDkCEGbYbV2&#10;7pZy8HyrH9/iHwjwLBMRJBDii8VjXVha6h6eOD86eUBy4s9HJYL61vLe/iNS1Svl1btLKu5RXoi0&#10;2mNo5yatKdBgRSQ2z+aKRx1Mi/MRZpo/bthuocPHpiImdbHwaiHai3bfb/feayekQ4lgA7S7oTr7&#10;UB4fMA5Z6GiTOdVgiDGZA8zUJr3Nf0C31eS5n5lb75zfYaYfnNLt1Ju2We0o+RWJmDuLw8fm9KWQ&#10;We6OtLmSHTMp9unvq/WvKHo/a1E0yHpQ1GgBLkNkE5EV7yZygkGQgqeJxCFgM4YpVkZkVME+DH/e&#10;0ZziP7/76f4Dx5ALhJK5yG3GLADp9BKSlhavOq5ccRNJ5Qapmwh/6vUri/OzDodDS7vyziqf23ci&#10;SgSR2hFy2BiRaY0VOsiKwXrEUCQecnxUNpiLmKhjiFwhhaoSkAxCwlwMiHSJzTEl5ZgSRIbo9JGt&#10;h7r2flj3m/RaSY1sYsoMHgoU6vV6nOCWx+kIUt34nHLN9auNI1PGKaOlf2TyfN/wyKSeeJFv3kTk&#10;Nqk1AgZlFry/is2smxkrPRRuGGuA4pzQObu4BLcqCRMjy/otWxH82eQArAOXr7gd7rGhseLCitoW&#10;mai0+kyrsvvSFOWadbrnGs7JDqRl1pw6296p0mn1LocT2MzQDBRR4gFaXpqZmYU1G5HGqM3Aqp23&#10;1gagFLg29UbKaLEjegu1HVHKAh8BYOQqVyAQ25hc3KTD9lr1+vY5wc3WO71/gc2sYoAVh+A0NFVQ&#10;o0Ch1+nNeNfqzBOTOnigoUNDMiMjhtyPld9b6dLt5127hwNMdJjDYHyFbVwUAshRWBpsZaAEx7Vj&#10;4K1CK0wzGFIcngKegcFgHUFDQSpINhhs6AlERUSlXRqdxDvQmiyYa14sNrPLLrvzC2yGjIa0T249&#10;XVxYXF6a19Kmg6dPPCl6P6HhcGq7YHtHHr+l4L/3XbpvSn/fyOg9nedi20/uaD8e03b8ftkJRB1H&#10;tWUnyMVh3eWbFcV8RXGMtDCsRbK5IX9dS5XfBUXyhS7+8eORv/9D/AdZCR8Kt2aU78mv31sl3VHU&#10;EHmkmpd5PjHfuorEUdBuoc6yjdu5Fpu50siktiM5ABWlaF6mMTRtIjxDg3pWKcUOVEFHVSvEbyPy&#10;KwJUt0exQYK/2MIymGN0UrEzucgZi2zmXCZEZA0SGR4Qj/kWKP3LG/ntjdvlZdulxxLb0/ntR/id&#10;R8PajgbVZgaWnQrJmAzPNkXlEZs2i823XM63DNq36c3A5mDB+ZDSBn7DqW2dZYnS3MjOrCBpNmSX&#10;zbJCf1VJqKokQlUYoRADm4Pgb1aI/ZViqNSBbelbzxekKstD2qsCLp4P0ZsQqrrJCpu2Nxqsau4F&#10;P5P57y71/g9ly2PSsy+dKfzxB28+9erLL73xTmbhib6xSRfMJWyCJMlVXdHeyMhbHQcrw3AtNq8F&#10;Zg5Rvg6bMU1YbL4C9GUbsQ5i2n2BzUTIQwM4AJvv9lMrHfkm/5JZyALzV7AZ2AkrEgy8OBnscgi/&#10;cc/MfVJU8fM/fTA8ZfTMoOIsQk+vTy9fu+Cezbw09dOzHYllZ582OLZSnmjEaVvB0eaKc8wmU+7g&#10;3qFYcck/v3+wa2QSp0MUGHQFJG0AlZF3Ps/a0r81bMZTvcPtQ6gBFmVI/WztWyAUFmh6esY0PbO/&#10;6ORvD2b9Ma/kjdzjL+fkv3jy9EujE1G0k2e1R1JMiM0eZnf7WZkAIx1jhqnZ9YjDu8NEx2mMPLU2&#10;yWjdRruiWVrTdXbvOsc8bNeJDCnMtYnybLC51pvt6/WWEI0uZnIqXGcIMFEgoA0aMe2gZv5OZ7/H&#10;5n6QdvyAduy0UKlWJpnxgI4bHmsfUAqaESHvTKY922yurTrr1jbVT882Hx8YdqHcEMCGtQqy6xtk&#10;QcLFTVKnIGaR5RovEuULSy/Wwfzj1dXVDYVFlaCkwPpI9Gms3pAdiY32pgeaK6LkFhC8TKo9XEfo&#10;3jIiiC6D1PqkdPC5d0uiM/RBhwxBaYaITBsMbGzuJamRA5kehrfILLjPGBALIqkS2R8gJ0nIQ5Uq&#10;XcjB8chD6tB9qoQcLf/oeOpB5Y8zOsQKo96NCGecFzb0pRvowbWl+dlpwNvilWtN8ot//kTwu3cP&#10;vLnvk9+8+Zffvv1+WnZhz9AEM7NgdU7DAAasZSPqiVWbTNxbsjJ7wSz64oHi6mCuwdoPfyaAAmMb&#10;bS02s1nT7IBHeIFnZnhwLFdYrFUPj40MyTrkqAzZ0Kya0NiAppcGB8dHh0vKT3d19XmcTpqiwYVp&#10;px1w5VqtNIBZPaGHvxlqMu4XYQxEtfLLS9CSoS7j37EBrEKtCy73Cf8K9AKYwfBLVoUVbMZAxaUA&#10;8O4wYld2kfl750auHY0AM4CNYBsx3WEDGAw1FHEUeMdDt1opKNAeN4ps4uzEnowbxv3kykn+g7/o&#10;JNdtvONQADOKeQCYcbGoU2mjndhGwzaKayEbG5dJIixZrwFqOYNvBKjM5U3Bj8BZudFzDpsRNw5z&#10;N2zdBJ7XvP7b3TrFkUBxcWk4BsMBTGkIAiw92/z7YznPHdn/bF3JE8OtgXWZYTX7/dpEvq2C6I68&#10;ZHkBTy7ZKBeFygRPSLPRNslzfeS5QawWGKTIg2M1UCYI6BQEtAo2N+cFNAg2tkp8usoRpbypI9ev&#10;I9+vPj9UciQy7WPe4eNQYRFmFZXvihLZUwTMdiGzTehIBL4KnAG57kBSNMIeJ3Rsy3cnilybcxnf&#10;IndKrnNXun17ujUpS8s/NhIq6vYr7L+vbOh7JYPflYysF477i4yhSJ4udEZKqGiRPj53YluhLj5H&#10;kyjQ8YRqf+EFv/y2oIraqPrSrc1ZW9oFScqCWGWR/4WaTaqT/lJJtLIgRl4YcVYYerwyTKwOE1rD&#10;SKgX52N2hQtd4SRLCkHgTqjmMVz1SRFc2rdiwSKF5iixOrGi9cH6kj3S4h34cZk4TJ7HVxXyOjOj&#10;OjPC5aJwhZhrQOhgZUGIIj9MLgqS5Wxqz9vYXurX1/GgHnxVrh8gLY2y77Hadht1MUPd98nOBiir&#10;Is6XRyoKQqW5ey5U7K3O/v4Hr7926MPuoX48QDjawKE/g9wezGFCKAEdenn+MngTER+KgUQQEyoF&#10;sBNUBhxNCTtxiCiK4Y7ZRCYUxvUKunNYe0cguNug+n9qP5ZwzDFMNgx1zAgSCnv9xsSU/rU3//JJ&#10;2tFJDWq7zl9ZnFm+QsAAlQcuTRoPlZ7+zclTrw4OxVqZ9Tb7OqM1lnLutNAxCuXjQsnBDElLZxcY&#10;B3E3SSAoi/rcXPtmL5zU8b0CJykbLgSzFuvux7xG8hCeIIixLoM3H1MfVi/2GDxT1JAgCb5kaUSe&#10;5bKd9uKBozJY1aT2pbbWbcrO0HH1BoPFx2hNhr8JnCHMfBQzT3LGKPdGkKsgh9sxG+9AAZvpLZRn&#10;D6hFLo4lqvU7jfQjsFTb3dGUG/Hb99NelKELsTn4dlcS406iHTEGS7haGzg84T808cDA2N/Dozw4&#10;vmHSHGYB+cG0n4nxNdDBZkeImYYoEEu7+JSDZ7akWKnnGPcLlP3l4fHnK079i6joD8VVJ5S9WsYF&#10;GMYA9qBoErH43vXFsUkg6gbUjO+891lR+RmLlcbdwEKO0U4cgBi+5B6Rxr1gZwTAL8CGvLTsXbrR&#10;b/G+fKB615/yd6Qr48RUqNiNElIhea4IZHiKnSECKjibCst1hyCYFARE0AqymUQRkwoO7SxtyIe9&#10;ke/KEz66kLh/ICLHwBfqfnm4urlvDPVC8HDIbFu+eXl+2eumPU4aqtww4/ljSe2zH2Y/8eZ7//Tb&#10;t375p/eO5JeqxiekttnXBU3Pv/VR4+CwDbneS4jsXCCJTDduTl+7wcwjrdtxbYmUQ8aLkK8gcOzm&#10;56aZ+QETpba7vNdvTM/MIX8X/0EGA9F58dhvIGMarAMw3WumDMLcUpvNvLg4Oz6lPY3k4Ir6mtoO&#10;uapvfHzMYtLL5N31DW1TkxqUXHQyrH1bZ0LQ+6Wh8YuDamilCNU2mWkojsAnaJBosGYDtzi4xYTC&#10;FQOVgdYTGjOQDNscPHNTj7vzmCO3nsGd/twFmAmoc88PAx1DeqWRy0QjN4mFYVj2wQ42ptbA8YxM&#10;dsAhIBBTf+1Jsc2B7p3OT/ZxB3D/gp4DfQHDEDtwsbhSXCOkEGzjPkAKwTtwGhwpkAwcLjfs1ShC&#10;RZi0aQeERQ6YuR5iHGAPvsIBMEJAh0I3Vl93xWaur8Bm1utBuofHj7hHA8PUjgz+n1PlDxdnRjeI&#10;g7vL/FXFGzvFm6TiKFn+3bDZVyrYJBVuluUEoMmFiHIKlUkCpMX+nUWbFKUbzpchBuoBqThQVRal&#10;qIquzg/PTAvfL/HPsYOTlpeHQuW2VCGzI9e1PRdcnq6IHJe/CMkJbh4iq3PdSajQLHD65jk2Fbu3&#10;iN0PH3VsP2KJPaSOyhiIOX4p+awuuFbnUz2x+bRlXallg9CwCRTWOebwPGuMSB91dIiX1stLG+Zn&#10;qHk5o/6Si4GliogzLUltVQ/LxQ+pCpKVhXxF4aauKh9FhZ+8gH++KE5RFFkvDimtXovNEeiV4D/G&#10;Zr7YFl0wEVvWnFSVt6UhJ6VTGKeQRCrzo1T5X4PNwTJBIKSc9rwNrce/q2rkjQyk6HXxGn3oiDqw&#10;f3BzT/c90qZ/aK/2U1aFKkpCOvPCpHlRpw4/lP/xb0+KzgzK3QtuhFaiChniUd2Xr88uk3K5GJvE&#10;IQX/EYqMYgW/BnGOGNAA2wDmFWzGc8fqRdb+//+wmRvSmAu4SOAo1Bcs6HDUlVfV/fWjNJlSOe1h&#10;UH8eyg0kYKThzl+7MeWd/UmW6Ima0/cODf1Po3kDdEoLHTRwyfdk5VMiSZu0G9FJHNJj2STrMOt+&#10;w2TGKb7BFwmJJw4KkvkEAYCVnYjaAGyGQwHB+XhmsO1ibcJSjC4giQ7xzAj4Qhg9slO9s54lQNDy&#10;zQGN9d9PNbzU2vLE6GC80eBnoTZbqCSbHZVeo21enn0OoelQYX2sTpCH8JDA7ZxNdcyAou4R+3TU&#10;0GTMiCZx3LBNZ91ic8ah+IdjFpxCPqADo50hNjrQYAnUGiO1pgSdeYuJ2o7YLiuTaGXi/i93XwId&#10;V3Wmec5keiZDCDFetJRUUpV2WZstL2AbMBCggSQsoTsLyXQaCKFDYCB0AiE4Bmy8aC/VvmuxZEmW&#10;LdvyorV22ZIlWbYsqbSXVHvVqyqVdsmWTOa778mCBNt9ujtzztB1rsuvnqrect+9/3f/7fuRZeCZ&#10;SKam4igETATRsBHl9IaO21jj1qhxa9zYeMzgcOKlTu6J0xkS1Svnm/ZfaC/rMXcivmcOFNA3gouL&#10;KCwNELpzl6IriMRE+T9tSydfVg6aRpQUhLyGP/dO2Iw1GiwryG6YXFiaXLzZ7Zx6Pf/0Y3tKdxWY&#10;kqQOtsTPEvnYEh9H7ufKfFFiD1vgAjazoTQjrITO/tis8G+SuePzBtmfdICP8xH5+AP8wajCcVZ2&#10;///OOm7oGUXhw+D0FIoUeNwzqMUMWF1anALR11FN6wsfZj/2fz55S1Rac+nykM9rCwabu83vKHUP&#10;/fPBp9/4w/nuXscsaqVPL8xNXQeR3eyib4lU67q5OLk878MMpUX6si84Vatv+yBb9PO3//Cztz54&#10;848H84Uq2P+JbkUADB6cRaTTYrFJCn8tLTtdXpGyfNBmCy7M+ueQ90y1XempqW0orag5eea8Vm/q&#10;vNytLKpoa+vEKgcEmZNAaMrndHnAkYnMZqAyvM5IowL0koLN14aAvlCXcV0Y85g1eGe2Acn4E8hD&#10;AOFQKgEuTGOeIIM1d3qa/yY2A6Fxd19uDPKRFQmJJVmE6ozoMCRQAZ4REQ1EpL06KycEwuM67667&#10;46sMZOJSAcyw2wOD3d4Abpa5EcZsAKYUYDawGWsUKMrQhgHMaDBZw80ML8zqIgnTj1kl4GLoAlxY&#10;2YABzcH0GHOuO2IzLma1s4hyQb/IXEexrdmpjpGBA9WlP5JnPaor29F6NEWr2GhURRuVIXoZoo4z&#10;4I3WiZJ1QrRUNL2YpZGt18g36GSheil8qAh0ijGquMS9WhRlVCEYKqwpH42LH5rUW5vkKUdy4woE&#10;aTmXM4W2NIk3VejMkHhBercFfD1SkH44IkVu1J9I4pOKEekFhKU2TuzhYtGq9qSXutnFI2vknSFH&#10;LmVcGHnKGtxh8aWYnQl97jWtlm+cvfLN6rZ7Travb+ji1LWGHa2N5Qujj4hjq2TRNarIU0rOWXlc&#10;gyxZI9qkLUjV8XA7YTphqJYfquGzNIIkg3SToTjq7LGoUkOc2ArKMI6A4goomNNJk4Lj0xMj8XDF&#10;CApjmidOQhpHRIEZdKPMlwbHtnyIo26LrazjnD+ebChPblFzjQqoyGhco5xpHKMCjWwbgLWFXE1h&#10;eJMgrEGwAaaFC1UR7bWhrafWGipDmopZ56WRtQXhdYI4gyJGJ45qKuBqBSlVh3bLDr57urzJ0odK&#10;fHhqHv+0f/YGFIJF2uGCEY+5gxRc+LQQFEqQGQYv0GLThaRothygDBmTGPhQMiBB0BBiiIJtEGGI&#10;uCZWIYDAF8Nkdbx8bTZo1ZmsoIHNEOWYn9jGRKppNA053NPoFLqcFoKHZpB5gUybxRvdVsehY6d/&#10;WVTxdrPpffPwaxe7Xiw99tNCycGKGuQp4ghMrxGrFlHEIRHJ5Pnb9ggCCNCwkMIjgNIMVAaBOYq6&#10;TkOhvLHknEVdbRhDaG5GOM1h7QNmY2VGXFQwps4GAn7Yga9NzO/Tdv2wuvGRDjMo58ACu8aL0q6T&#10;oPHKgDHZ5t7u8LHtFMvhQ54YKFZA8oWsbjDTxXsmEpy+DJs32eJA8fWkEVuGw7sJqrY3CAd8NHzS&#10;Vs/GYRu3dwQNG9ts3m2ggvcGYa+OdvqhgoehBh1yz5wog4GEtADX5k0bc++wOp8bHXul69q/1DW/&#10;oSr7V0GRvLapdWj0mtVpm5hEQBGWE1h2TM7NY8QCV+6mNSP+kMZmEE0cOXa2QXuRrlxEwvEhChnb&#10;Dx4JEfoYwFg4rWxhJECSz6MOI6ok292BgtK6Xx5QPbNH9QDvarrImiayZ0gcGVI3eEVQvp3EqRAy&#10;bVSVpfmO5L40lT9W7A7PtoTvGwjPGklSQBQ4o8SO8MLRl7NONnSYkYE0PwMpHQjMoCAj1kkovbo8&#10;MbNQcrL53c+kBxXVhp5h99yia36pZdT9UcmZ73529OE9RW8LqzvHqam5WTBtIF57Ad5qXCWi05eh&#10;/sKIjcUGQj1JaPdVq//T0obnf5//1Jv7nn7r02ff3HNQWYUeo5dpcIDCmH4DFZeQuAHzOCyvbjcl&#10;VR21e93B2ZkgdGc6Jhzj/1rvgMZwsarm7OkzTTJleXvHFWJxJco34ccA8iETCXHa8JvCV4ZkPEAU&#10;bLnAXUwizCC684mhG38GPmMPtm0OD/AbuiO2sQfTAl/DBqYGvnOXCcLMH/K8Vht+Rh7ZrefHPMWv&#10;vJO1KYzYRIFeQi0Tou53m9H7ZErQT33lweN+yBp21eXF7GaOT97xYrAcG5CSDqcXIIpFCdbx2ANU&#10;prsBZhcC8Jj3AG9Y7/E1MI0gmxmmdeIbIwN25Q4QxkVWEvSSAvvxV7ywTuq8aqbj+OBNw8p+7u7Y&#10;TMx9eNEXRwyARL2CjW9x1jvlb+i99Ioid9ORrEyNKtNQtBFJunr5WjiY9ZItOtEmnSheJ0TL0AmQ&#10;/8PWq0KNxWGAYaMi0qSMAuoYlFxDEUevjjKpQrWCcE1BWHNeZGNesk6801S0q16doS7e+Kf6zIKR&#10;dAmVLvZsklJb5f4tcne61JYodXJlhAQ7iUelFng38bxbUAVdRnGkrijBaLR0eF3xwL2qjpCKS1s6&#10;xr9Hze72IrEy8IBnJs0a5PY4OZ1jaVetD/fbnuwbztSZIsvU6WflWxvUW3Qlm/XFqXp1sl6erCtM&#10;bT4c35wTpROFaPlhmvwQbWGkTphkkKQ2KyJOVUWXtsCNHSPwcvgEmxlrNujMwMINbI5BuvMXjaA1&#10;U8kKtq80qSdBOh4uuxxWXMc6UZmgKd3Yoo6Cg9mkRsOqBXjMADPBZmLflsRoC+N0AnQsSyMO0chC&#10;9CUhpor1xqPrNMUhTYqwelHk2TxWfWG8QRanF3OaeTFawY4GyferRK8flauMjdaAG9g8Nbfkmb7h&#10;nVmansP8xpDAU8XoIKEiAFpmYN9ApQoUkiICix6a9GCCLMPonl3GcptuWKz/l8BmDGzc/q1lJ+Hs&#10;hGSh1/rLzuA0NLMpCEGGlwTBO6SW+c3A/A0UZbo0bhMbW986fvZn1Wd/fLLxzTONwpbWSzY77Fr4&#10;OQ4LQUMjMpE79Cn+xnoz6k+gAZshnRilGYsKGEWmb37uX7rpXlyahaUDKUUQ3wsIPwajIYrWQBZC&#10;WEGsTsMkDmfs0daeX1U0vKy78oSFiqem13mm7/XMbKBmEHuF6OhtTs9DYPiyUZFAUJr+DAiN3G5C&#10;uoKQ7HH3Fncg1eriDFo4A6MJYw6QA4LYANbsiDFnonksrncUDZwkW8bcqDW3xeUHyVqs0w+Sbeji&#10;99upe0ed37a4I12kDDZs2lud/u39o1vrmp45evyd03WlHV2dw+N2fzCIlFo6vgmCDQMV9Cn4CImO&#10;jwiAv4tAx5IIArer2yxTVw5brET4kuUnUIEWioyYvDXsGSnPeArgb0Y8GBYyyMG6POxRNbb/M+/Y&#10;jrzW9MKhDJF1E7BZ4koRg9rIA0cVQDqZlKgCYREs2+AT9MDQHZI9Fpo9Hsp3RUi8kWDmV3rDRbYf&#10;7DkirDzf02+eDKCK1LRnetkZmOvqHT3TdFFRVvu7j/kfZqmaLvVeGfWYeqzn2vryK+pe/kS47QPZ&#10;7gOVeyu0bUNOmKyngzCQjlmc9uDs9PWlzwHtiPEkidrwoCDsev6G9tr4O/zqv38396l3sp58+7PH&#10;Xnuff6wOlgDaxECAASMAPGgg+RoaGrl48VJba4dcWbYwOwXcxcIF4x9ccFiiQyCANZQKziKYH9yc&#10;UBMZbZiAAQ0HRHbc8UVIqhkyDXQ2DgtpAmhHzh6ShQBX/sAEdtKASFBzRfTc+VkCd5g/4oTMBubs&#10;yrRd/TmNc0SS3QrYJiKMhIaRPYBoxEijYhkiounaU7TMo/8KnKahmlwG8/OvvmMoIQgOUxkNIgHs&#10;YzDvYxc6jfQoSrbgiU4jqgSfyBUCrVelym07afX6mZ/gBvE1DDjEzbV2Xh0dgwJtHbPZbo/N+CoR&#10;UnSnMM+DOQr2Y6bA948h4ZrwSE9Xfl904Ltn5DtbyhM0srBmEVzLHJ04UydKI3lBpCXpBEk6Iccg&#10;g9+UbZBF6MVsgzjKgNQgKUeviNbJQWMClTRMwwvVFLDqshOaBA+2lD7cVLJdIU95/8S2HEwJbypi&#10;qmHNlvk3y72bpM40qStNCj482LfBWOtNETjSJbaNClukcvQede/9Nf0oFrum2fxNTXds/3gm7G+g&#10;K3JSsd5gtHea7ZyMtk0k2QPb3cGH7N6MvsHvaDQszVGOtjhGp4oxqjk0QEbrJWyNIEIrCjGq1+oV&#10;wOYwbWG8UZqhk288Xx5bcZ6j6kyU2sA9gvBsuJxRMhKaMcK8kS7FFRH+L+xhk2qSFOq/okUJCYQn&#10;F6LEFsJG3GzB+BpZB6uiMrZekagXRmv5LGMxwsEQnh2NdCkDYXeJMcrJhkESpRXgHR/RgSydlKWX&#10;R6DpZBEaSbRWzNGKohpyuXVZsXpRglEWqxfH6CWpxqLtDcrHqwSvVsl4BhSWG7AvzNvnFz3zmMNk&#10;tYuBheUbFEOkcCC/EsMMQYXEMYkYTnid4ZPGIGXGI8YfPWCxhzgwGdihBx0Ral/bF30H5NaYEY4N&#10;LHuh7WLYk9RB1LKkrUSYx2gk4AiZUWCYn5+bWJhrs9rFjUZ+84Wq3pFWLJD9ARIPT+eK4Gj0JL3l&#10;xsaEuWuoy3+g/xD0BH8h8bzeJDwSkzduTi+RglEoG4WnCZ+kIxjsGbX0WcedQZQ1Iq/JxUXb7NyQ&#10;z+cIegPz05f9jvdrTz93vPapK0NpKDzjDt7j8N+DsGrvNMs3C+4zmKbDvZNshy8WLCJE3/Whbg0L&#10;qVAonGxzhw6MRfeNhl4dWHu5b32XmdU3EjtqT7aB5dSbOu6O6h6NN1vTRt2bQOfpJDydiJsLtVIh&#10;dqQ7E6U53OGPtLhTbN7HvJOPeyefsVEvGtpfPV3/Ub1O0dbVane6AAWIPEZxYuQV0JYHDDp0I3AZ&#10;n5DPi4d2y9d2m/7Dk2UG6cDQKPRCl9uLZwLKBxgVSRg3A8x4p5VmokHRL+Q5Ly7MLAPsFhHDDWr6&#10;5ZmFJat/Wt3c/kS+Pj3vWjqx4YG80xsr8MaSSE+oy6RM5CYlat+BYdDG4Vkj8u2heY5wnitSREWI&#10;vFFSb4LCl8wb+t77pYUVjQNjVljlLYHp8m7nH6s7fnrw5AufHn8p69TTe48+93HVq2LNGzLNT7NP&#10;vPSR8ufvF/4uqyjvWFOlvqu9zw4lbWpqTmNsz1NVCo+daTeDwgLV3a4jfwf4g2UHWTsuLvVY3LIT&#10;zb/PK3rrgOT1vQU/eXvve3/Kgz0Z90fEORzqqHOxMNfd3Xswi//Lf3kvJ09UXla5tDgHsy56Br2E&#10;3gFSAPiRaoHMLaiGWLPi58wcwTumCR4MXsz0+eo7GfzEWkTkB94ZbEZfw5kKYizYlhAVBicr8JII&#10;mL96BsyT+Mt3nAI7gGcYAMw2hgRtMEcda7LkXD0ILZzIebGHQWUit6BULl3H2bE4gEmA+QkDycSI&#10;QhzVRKqRb965rQhCDI7ZmWs9/SiGRavj8JAguIwYD3Gf6D2MSVwh3dOMl+Gr3UP2AIYhgxl4xX2t&#10;yJyFRXipe/sHx6w2j9eLdntsZvoCR8HMwPbqg6H346oguuYwgnuHe944In6qUvCg/ghXr9qgkyAK&#10;jMFmJFlhGy1eJ0CLQjgYEwim5SOsKVovRHwTVy9HS2hRh2kFoVoeVOeIxrwknWSrvmjTMV7a4YMZ&#10;e+t2FIxvBjAzXJsSf4bUs1niTBe50gTUZjBvi6gUPrIXbPH8gRiBOVTVv+7kALfNtmk4kDpMsczj&#10;nDEbEn/X2RyhdhfSOSBxQqnpCA/4kIMQGfCrbbI5E/oHvt16ao2hJEQrI1Z3g4IFCzMUWZ0szKD8&#10;TkvJfaZiYHO4tjDBKE1rECceL4srauTKrybLbQlg7pS4uTCno4AVDcnE6wwYFqJCHBUpJo0pAh0t&#10;oGKRuFXgyBS4U0UUu9C7RtIfXnGcc06aqC3gagrCTaVhpiMIz0bPAJJjjcpYozyO4LSE1cyL1Imi&#10;yMpGwsKiRyfCRzihgdmxOn48oL0hO/bMvujmgkSjLB7wDB92SxHHVLq5XvVcleCVMtGeM8dqujr0&#10;wwOdllH/9CRMYHToBEGg4MLyxBw4iTC8iB8aE3G1EaspLcjw3MkLk2R1LhGR9jUGZvpuViQ4xA0+&#10;YpBjwGOmYbbQ1jsiYSBdsEwhYcBw0UFBgeMZ5s7r8/aZGUPfgN48POCHuRV2YtjDybQkvUTkCI5B&#10;sBnbmIE0nNB/+Bu9kWOCUhfAfPPzwPJN3/JNsN9DbyYrKhjWlm60mftFFdXCyqrzl9oGrJYxm1XX&#10;dVV8tol/8lyltvHcpRa+ru5XZ6peamvbPeYG+ei9zsA37dS3UY7CM3UfNfe/3NP/zT35d+D7I0li&#10;fmQqx7goVJkj0dp2z4YR29reofiBMU7fKLtnmNU9FHptKKx3JMJs4Q6NJw1a48y29FHPFtdEpncq&#10;wUM41MDQssEZXGv332v1IAcaZ4TlfJfV+3j/+IOXenY1XfzRsdpPzzSe6RkYnprBfUG0QgOABgsX&#10;GnR9ptHqCPoVnYyO/TNR7u74IviBryKIVl5UOTQyjo9EHpJSviu/+ouxTO+DVo0HefPG/DIKfCzM&#10;XIfGDpqIzz9vH3c9W2hIy7maIbalSuBdpqL5Xg7oeEFhBC+VyJWpBveIE2zbkTmjwGZWoSdCiBU5&#10;xRa6EUEWK3KnZ115cU9lhfYKNT3r8Hgq9R2vqpqfzq7f+dG5XYdNj0o6d4van8w3PX6g8YnDTbv3&#10;1T7xQenb2VXnoUG7vJSb8jonpwMLBlPXJzmyX/zus9/x1Jqufhi1YdoOzsCPgfqrWADC1n0jMD3f&#10;N+40XTXXt1450dwqLT/92/cPDA2BuouMQmAGKDimJicBz8PDI8ePn1Yoy1CSGSFixMpKL1KIzMeA&#10;vw42fvQURvAXjUQ2LJPxjK7FO+nA2zWi0wLqbmm0gKpVoYGdUKARtAx4xsbqfrLxb70AzMAzzCt8&#10;Ee9kkiJtbGYG6y3cOzQNeglK4rxwRsAtMBiNADMAmP4rwqFxXmatQM/tLy6SuZK7YzNzWIjNPvPQ&#10;+JgNVn0sdBAMZrO7cUnoJri2AbqMEGAkALZv+/ryvaIngc3MHcEvMDA8Co8+1pGBiYk7YjMjWXAO&#10;+sREyqxs4CJw54Qa5sbM9Rm5ruHVI4KHT4oyjKUxJgU8x2ydKEEnjtURYEYjEKITRGqhgwoiNIUs&#10;ADAxDguiiSIIr7My/kJRuFYcSiLFRJF6SZKpOKNZnSDfF//RH9JzTVvF1iSlP17u5dLloZKkzgyx&#10;PY1vSwGXHt+VLLAmSC2x5QMh6s71qraw49eijaOpA9R219RW9yRqB3Hsbrbdu9YKYPag/i74kEO8&#10;U+GeqUjnRLTdF++g0t2+bS6Kbb58T2fjWmMlS1fEMhCTO9FZ4Ts3KtYZi9cbcYUC3FqyXrWxtiip&#10;tHajtD1FNpwodyK5mYuakmKozh4Sno26rXwfuE0Qp42PbMxPWm9GJQxkbSXzqXSec4vQg6UGW+j6&#10;lqI3tKqSe16cqMmP0fLCTMVIcYZmjIxnBpvjjfJ4gzQWDu8mfpgWRghozFKWThKhBY+YFPF0aByd&#10;CD5mdl1O9OnPopp4cUTPhrat4JiUHJMq3VTy942q52tEL5XzXzsifqdK/enpqvI2XVPv5XZL/4jf&#10;6ZqddM/N+hAohsRH6NCIG4LVE2VNaZAGNkMAYhpi6DAv/H+rMcOJ/IEZG1/DdwaJv7gFZg2KG8Go&#10;J9KMbrAiIOwIQc5wn0EWBBdnBwLO+vFhXmODqr6hY3TMP78wifwW6BoQVgTdyYr2/2m34IkAm0nY&#10;101ixwZCTy+Tcq6Esen6nGfaX9qieU2Q81Pegd9UyPedO7qvtvTXR8Q/lOa9JM1/tajwV0dEL5Xy&#10;n6uvfGbAvMvlQ5BXCNRZBxXrRAkpP2zO8ATf5wx8m1aak1x+xE4nOjxxDjcbwWKIgBsYWdszuNXm&#10;IbXRxr3cUXfosHPNoG3NgG3DoDVsyB5h8XDsPjC0xHtJtBcXFSTdE0mof0N4wfyPjjqf7h56vqXr&#10;Rw0tv6htfuVE/ZvV5/i6i9rBkZFAcIIuEIKhCN4MaMlw2eMdqMwMQSKC6EBFRCyi3XnIQcci8m4i&#10;OJUvLDpR2+R0U5DdK7oaQIc8qBVoIJBDB08Qib4EWyv88wu0ZRsW3llYkozmsWcLWzLyejOkLlD/&#10;Yl6z+FQkyjMjO0PsS5V4MhTgMgLZ0XBUroXDd8G9hf2oHhsjQrVZSANbZvbl5z4+Iau7emnQWVVn&#10;fLeg/Omcukd5nQ9m924Vjm9RWrapxx5Xjz0iND8kHniwoPuRT5t+yWs4dXGw32zWafSlp4zqk/rf&#10;HpL+0weH39jPF5xo6LN5sDQB6EzNgUcEyIxGTD7IgaZLh5E60J6pWfOovfqUxu5EmBdAi3Th3Axy&#10;qifAH4KVx/DA4LFjp3qv9QDcmchBBnLRG4xvC3MfMIxFJ3qO8LLAMQY9kxyHwPZtgRk7CSz9pS6L&#10;cGWorQxSQmOGYRkqLHRofI2gOAPed3mW5GExz39F1JApRtt1/wLdabUBRyOqML04+PJl4JsIPoA5&#10;HTi9+quVU9M/xE58vFMjSgqiLReIgQHEn1PB4ITf39HZXVpx6tjJBiSHAZtxYqweVrVZ+qpv/4Z7&#10;xR8gXsg4p9ND8BHB7Ygg6xsYAuQjXsLlubPezGAzfsMILOYkpANJ/D1x/BC79vJyr8WSU1X0uPrw&#10;tnpZMoyuOiEwLFQvRoN9G22DTgh/bYSmIAqo3JwHp3K4Jh/wzCYIRAzaXKMKNFhgqdxgkENPjTWV&#10;JTYWxcgPxH/8UVKBLl06EFlChRV518sd62Q2rtSWJrZmCGybCoHNDi6/j32kb2fLQJyum9XQnnKp&#10;f/Ogc5PNl078W1SszR3t8HKcATAe3+9CodnJtR7SQjxTEW6EhgYQtwKuQXjCwOZx77Xub5nORWjL&#10;2FqkLRFQTNSLEwxSlkEdYVSHaaQsrTSlqWTjsapUyYVMniUT0eNyDwo8o6AkW+SOFnpj+b7kQiqF&#10;RyXzKDjCYwRUFK00w/GMKlhpfGozn9oq9GyFm0qIn9juK+oKOXE0rkGCnOkYmPRN6hBTETRjjk6I&#10;+C8EbycYQU4iwZXAfB2uBwmJIlyvINZsPbKfSewY0BdcJVE6aeT5/IhzeVFa/FYWpZVysRNZ0Vos&#10;gKSpJtUjBvWus6JdJYceke9/viT3lbLC35YLPzmuFtSfKNU3VBl19e0oyTNgHh62Tvgd00EKhAjw&#10;XNCZkVhEw5IE/iUC0rSPE4CNqAl4iuisBdi2iGXl6/jCkKYnBljGiZTHhMc7dpJtQp4FVICnCnk1&#10;NyeXb06RGk1gRgpetY9I9effOlH2/Zz97xYWnLvY6pidhT8/QOvNRGpgzi2TY95axJCp87ftHxwO&#10;z4XkkdOWbViz55CMMTNp99g7ei+futD0+xrVD0pzH67I3VWds7ts3+6iP24r+yShJi/1dOH26oLN&#10;Zdkp1YVJzeWsKx2JVleCZzIGDCoO7wN2+3aHM9nuTnRQ8a4JrsOf6PInObzJNleq3ZXqcMVa7ayR&#10;0XXmwQ29g9ud1FbUlXJORrmm1rumvuNC6dLJUBRod/jvtaMuiO8+ZFW5SJ0uxH/F2DybLK6nekaf&#10;v3Dlh5qL/3Sm+c2a+j3H6wRntdXGjgtXzG5SpxkYTBx7cPUCadCDoCZkLBYQOASUmV5Ex/75z7hl&#10;UA/fuVeJUoVuR17Jnv357314QN/Sjm1aFkONozU58qyJlCbrMLqeKQY2AQogNFkXkPxUrM8c/qnD&#10;6uNP5hg3F45kyKkkmS9SSK0vpEJQUlaICQ5HGwUKMG6eJSprJLbQjrLuoA0G2yCc0MlSL1fgThPa&#10;HpENP7m39h1BXX655k+FFT/eo9qZbXxQ4UzJcbGy3PcJ7SEoV09K56F0rJfLt6Xua3/8o1Nv51bm&#10;Zue88+57//DeoRf+9fCzv93/ar5a0tR62eaZQPIygUl4o2bpIl4I6ryBBH2Smo1/SMqAmXsRdRDm&#10;Jmdg6/4crKATU/MBeLNIKjdixxaQg2e32SoqTtTU1LocdsSWAQ+woMGLHBduHcKCSpatGNJMI+P4&#10;doryV3aSbgUuElUea35aoWWAGfthfGcyfRGTRXp/td35WZLHQM9NfAVXgHECGIOhHustUF3CSI7s&#10;I4Q6A5JxNCjEuHc8QoKyWL9AzYCVYA4zdwb+ZnyZjswi6jWuEJ1IdxTx8eE6yU9u1/BN/J6s3JCA&#10;tnQdId/d3eaW1s7T55oVxdXF5aeQ7U1ECLnrlYU+pj/dXbd/wy1gIUUvL1a+j99BaUaamd3hxpXg&#10;jCB2uZveTB4FwWLywjZOTDqQnhuwnqGq2QScJwtzNaamFxVZOyqy0hv4UOMYbEYZJcADWyfeoBUA&#10;m8GwwUb2lLYQfmW0cB0/Ug9KLBmgJVInjTIqYUYO0UtDdbJonTqhURVfyUsU5sTnlm8sqIsqM3NP&#10;u8OPO+8ts4Soh5Nkg2lSS4bMsVE0FiHs5pwc/t5Y4Ilx/wP9zkdsgUeo6W3UZKrLH2/3gEqQEO57&#10;gizPxFrQB3qn1nkm73dNoOIsCWnBct7ujRp3cq3ORFi8+8z3tWrWaatCmtWsZmmMVpykEyUZZGyD&#10;Ei1CKwtvEsfXymKPlKeJLm4vtG6VUnHgKpF5uTJPlMQDg3ackNrIp1IBzyAJggUbJadg6AZJmQzM&#10;oIgk92byPNvFvkzwCgms4eL+DaUXNpw+mtCsiIU/HgsakxotAlHZehGNzcillsGKDic3AsTYJkRx&#10;KyJBso0G1jBC6qnktqhjTWq2VsKuK2A1FHKaRVHNQnazCBo/DONsLIC0wgSNeLte+ZCp5Al9yVMN&#10;qhcbi/6xRvSTI7kvKw+9LDnwMv+zn+fvf52f86FSeqC8pKTjYlln28mrl02WYVDQBkB/R6rUoUFm&#10;YWFIIIHIL7Kyhk8ajhrsuIuIJOPl/+MXmeeAUmZ4E0SlkRUfIbwJxw+Z6cuIcacWbnhmFxxeb9ew&#10;+dCp8p+Js56RZT/G3w/dtKSxrt/j8YOoZ0WEfTE5sYVj0lDNoMp/tieYiY6j0JYMsnqAjR1GDvfc&#10;TJd9vP7a5RJj454S0a+lWS/ID3z/rPSZi0efMKmfahT8oEn4Xb0sxaDceqFsl069vVH5gKEszXiM&#10;1XExZdQWZ/FGjYEJ37/D6dkOApBx72arb5tjcqtrMt09CYdxks2bYvck2pAWZV03PLJmYChsyAJC&#10;zQznRJxriu2d3YB6aNRsiGc6ihQCmVhr9wGhOU5/up16YNT5SO/I4+093zd2vHCy4UV15WvVZ/cb&#10;LlUMjl2kAgPBaccsEn0JCOC+iJChkYHcIFn/kYbAd+IIZbAZX6PlD2AbyVR36VD0PP4Kmbv3M94v&#10;fvVe9an6iYkgLayJrkbD84ouBrG/ciLo4nhkEMBAsFmSiYYYqotX+3/y1p+e2l//sHBoh9S+ReJM&#10;Erk4QhjJPKARTJRQGWJnIs+K6pCc7NEEIeEfBKlnCgpESkh0aozAla7wPHzE8+g+zQ/3Vr+VU/1+&#10;4fEf769M//DsdtFYJo+Ky6fWybwhqLknBIqDmtDNlVGbRZanDmp/9pHynXd//w//+PKLv/n0lX3S&#10;dwVlRYbO3sA0/BegxUbwF5YRMzfmvTMTUNZIHgEWNOg02sBDCGOxekOE4DxKZSy7qalBi7t/xInE&#10;KIOxdWBgCHUhnE7noWzBm+98WHb0uGV0lIZnAm70MCPrFSAV4VmjX8zYw/tqn2Pztu3WU6RdubT+&#10;Snc7gUksDRCKxaQVQZleBWZg5Oph/2oDZ2QwjNmPaDWgMmLTkLUF0jGo4KjsBF4thpIaByfARkAU&#10;E5tcAPOO8yLP2NTWhS/jO8xO/HW1rVzh7YCZSDvEgs3NYrHhdrn7+gZRgPJsvb5Je6Hj8jW0Zn3b&#10;lWsDGLZkCUP3D/5nkHe10267ga9Bz2aCukHVAmczEqaxrqIvftHtpe6IzX/VR1/+iPmBUQBvvnca&#10;B1p2O238M5U/Vh58tCZvI8ytWgmUZmhsOw2SHVpRWHMBEpBAcQVcCTfIQgxStDCDFN7TlTQhmmqD&#10;pRcjVQm4Hq2TJujkaTpVZr08SfxR/MF346uOPjlse9zi5Vwavu90e2SJgaVovV/RvVbUvlbdvkY7&#10;vHHMs9k9meSZiXFNJToDYNgHiQGcZChXBxsdKeRHU/Dfeg+EI54FyR4uxLn4ECMGYsJ4lw9MRhvH&#10;LTF9HWtbz4ZrimOaxKl6UaYJ0WpwjYsSW1TcJhnnaCFHUbFZ2L0z37ONR2KzOTIfV0laHKKvxTBW&#10;UxlCbzqC11CmRu6LlDjRYhV+8PxtzXVvz3NuAWzz4IvqjyjWRFUd455VxWhULKOaZSoKRUycUYmO&#10;QtchPBueZhqb5bBsw1W/2tBvpBkJqWeMSZnQUsTWyaI04ogmAbv2UMT5HK5WGKcXp+glm42KTUYl&#10;uFPScFjUnTSq7jcq0GAPJ0F5RhlqfYbqpOHnC9knDseV7I2XfxRXcihJtG8Hf//LZXLeRX2b2+7D&#10;opNoERifJIN2NXEfS1JaP1yZq7cdfMxI/fLI+bpsE5smmLDhWru+hFBhxMj2+wNHWgyvi3O35byb&#10;dgJ2DmW0Xv1M0eFPj6mvDGNmkuCUv+3dYYnAHBAbzDazKsc2kT+LyEuBxJhDQmOd+eqvjyp3FXyc&#10;KN4bp9jLrjy0oR6cP5hQSH/IT2zOydTkJmnySK6BRhDSJFinkYU2gmOgJP1q6872a2FGc3iXI9M6&#10;tdM1/aBlYoc5sLvL/WSH89lrvgcsMxnO+UQnoYYNHXV8Y2Dkf46M3WuxRsDE7QnEuIKh3tl1vnm4&#10;qP8H9GbHRIZ7MtMzFWulkl3+Z8dcv+gdel1z4e3jdX88cjK3tOZUgwkahp9CmC5gldwdxhAGF9y8&#10;kKbk7vAPiHirEWF3S2H6ct8CgYiO++Vdf71N9GaiyNxcrqltzOIpWtuvQnOC4IamBI8cug9qIkQu&#10;vgOwhwUC8IzAb4LHdGwOWKlt3oBvZq7uwuXXPjj48oGa53NNT+e1PcG7sls4sFNi2Skd3yWzPqxw&#10;bMrp35g9wjkwEptvTeTbY/jAVypTSW0Uoui7Kxm8SUpftMiamt2z88DFFw83vFJw/vmsupSPtZtz&#10;Bh7kURAjcVJnnMy1RezcwnPg5+sFrtjcgd2faX+df6q99apMVl500tRqdiDPCdZKjDRyV+Q6l6En&#10;BpAbSfikoI7i9lCp+ObszT/PLKMUwp/h8iB040tYoNywWp2oGgmOixOnG8qrTp04VQel2Wq18fjy&#10;A4d5v//w0+Zm/fRUEAYjWCeIgYL8Rww/OB3TSL/cwmVmXt8WmLET3wT4oeHcAD8mqRcfESmNFF6w&#10;qHZe7QOaQuWFhRmcWXhKUG3/+gF+6TPOjGvADkwxlHBmyD0AzyBLR7JyMDiFdCaEf+PgOCZs5jgp&#10;gWcamKEx43JwfOjWKJwMCMcwwMVgZYBv4h3bq0sEAsN3aMBLkIobTZeadRdMFzuRi2WxWP1In58I&#10;9plHGrWtKGJNa68EnjH2iI/hbuFyxEoHVAYeQ1debUiMxpVjlOLicXn/EWwGkxJYKsBhOwX1GTJ6&#10;ceZ8T+sblcJHq3NSQHxhVGzQCBGs9JBJvsuI6CpBiKbw7tiMmG1EdN/CZkmCTpaqUz6gK3qsUR2v&#10;OhRxpOiJEftzgbnvOqcf7qd2tDuT68fuL+v/dpl5zZmRlGv+LZ5JUByn+udS/PMp3kkAcxKNzQBm&#10;1Mb5CjYjiyPAdvtR0RIE/XEugs0IeEG93uRxy8ah7oQeQ3xn7caW0kStKK6Zz2riRWoKuUYZVyOL&#10;OSGNKa5O51/dnuXanOdFeFekyBMpdqFxRE6sfFME3nQBlSHxpSv8KJjBElrDeJYIvj2W79le6Nkl&#10;8m4q8MTxUPGin1OhjztVk9hQGqcvAjaHw2xuVKJF/nuwGfo0epsYseF71ojZ57JZ53OjNfwY5Hoh&#10;y5zGZgAzFCYGm9cR97kitFkY1iwI14pIGUqTio2yJXqUqpQ+0CDfri174uKZF5qOvVgk+KVSXGwy&#10;OFFekvDgwEYGWUayaRkrFGQpGf+0pPgvBsyQAgh0RL17RJnAiIUCXvbJmdNtl38rEPycf+iFM9Ld&#10;F8oTQH7eIHmY/+FvRNkNba2IylmVXF+SKv+pTWAwOpgoQ7SFnOAzbb6CKoOnMDMxB18gIG3Ibeed&#10;P/lTSe7T5fzd+oothiMI+McKDKEeIc28sKbc+Mas1CZkA2YjD2KDQbLWILu/pXiDVh5aL/tW4+l1&#10;x87+3fmOkEu2+F5vzBXbWkP/PbVX15RfCFPrQ4uN36jr/YZx6L9fGlnfa90wbL9nxPodqwPYHGp3&#10;xyF4+/9yd97RbV13nj9nz9md7MSJI0vsnaDYqd6s2JbLZDcbJ5s4yXizsWf3ZE8ym2RTJpvqxLJs&#10;RZbVWAEQIMBOsYjqEjuIRopUo0SximIv6AA7KVGi7eznvicyihPnTDz+I1mcK+jx4eHhvvvuu9/f&#10;91dtUzI2P+Ze+KRrLswzv9kxtWnMvWPcE3yjM6Li7A5t0UuFlW/UWc/2Dg5OzU4T9zklpaETpJbl&#10;H4GPSAEZm6Ed0uK2AszAz78Bm8XIMy3xqak4dZGGqpD5SpNoGC5CpM4mMcWSRMjBZtQk73K3wWbk&#10;hpEx+5kqk6b49LnGlouWK/s1pa/sP/6F10+SE/v53zY8dbB559EbuzN7P6vu35XVv+VIz6bUwYT0&#10;iSSNJ5mnnsI2xD2rHHEqO9VmE3We2PzJuAL3Tt34c8reL77T+F/3nnh+79mNR65vzRzeke7Zmu5R&#10;aCbW6xzbtM7tKgeJDgOJy0rr3fEvZS9+92Db1ZuTLu/o1APHnFhshaIWHCbISyoNjsDse3APeMa6&#10;OD8/g0M+8bZ47E/eW/YtLk8vLs8t4EcsHlIimaTLXy6pOJeTV1ZacW5sdMzjcZ88db6wqPw73/+/&#10;J0+f97rdHM0tkWQa4VQo3QFmHy9uBVZ5kZJodU5/GDZLAtZDaAR9RT4sO4m5vFRCZBuFNnbfGx29&#10;wCQ5LFEys6AIv7A/+xLrDBaKxbuAGYwZhGabQRDQK4EZOm3OTL1FPLHRWiOqgMdTU7hWkc17gt9F&#10;IECnzQGyfhsUZ6eM5WAhDZwW7PlPYTOf4vzVaGq5ebNrcGjU6XLPzs7g2sEvo5jp6x8pKr9I1jl6&#10;KMcOcPG0D1sV5f1MNTm/KeyfuHByk9CIihbALIk19P+jYDN3Bc+yRWqNsTognpE0eNqbd/7EN4qP&#10;QXajWor8GrNCGzI2X9InN2nXWrV+ZmBAEGUU3bKDGEI9wVQiPyXNrKSFmoSbGC2UhNWNqQnGtK3m&#10;zGctyk1n3krSH3m+r/cpl2+L3bPB7tkoQNQV1Dka1D0eMeSOcy9EUiB2wuE3MhY8PB425gi3e0Id&#10;3mAq2FDUHccW18w61+w61/xaqbHxgRbsmo9wzURSdZH0+jZf4oQvYcQR0t31ieb6T9cd/7SleJ2Z&#10;ahNHIureUVxIDSvPjdGZUtQDKdkO8uBHqF3BKjstQkVZSVeiypWkdKXkOONzxwK0fZ/SdDymvfUY&#10;uULze1Jyu5N0t4I11z+jbwutOJt4Ni25PjOB4CjyccJlsRCbsiJMmRIn1kegS2BkrBpkAtAXZKVx&#10;GKlPsRSEW7JXG1YDePP65tyYJn1wXUZ4TWpYQ2YEUVVWXTDqbpHgBYu+lNLEqoVPx1uzk8yqFLMq&#10;0aJKsKiipXi2cCQPNOc4hJuy+MVkc872k0f26N98pSQjvbXuqmfMc5+Qz3vCDQfNtoiaRe/HigCX&#10;Jvfnh1pW/uzj9lf94R2vF0fMKdSt81ynePqvdHW8mrp/1/7/82xdZqI1GxtNUH1mdP6v9+gOqI01&#10;U97JVe3fx3VhIDFPuNBUrsRKcGZ5D56prMKuB0sW18hey4UXyzM3n06LMWljLuXHNhMTryGmIKhR&#10;GWpUhWPdEAXN9CEmoDoLA1OQKQvFlcKs2ViX9VR1eWJxZZi+ITi/I6JkNLLIFqG3xWjG4zF5Zoxt&#10;VNmSNP0xud0xxZ1bqvu3XZuIvW0PGXU9PmoPtHuox6VwTPq55j6Na7eNJNjTO1zTL43av3+l7ee6&#10;koMFJ3LO19df7Rh2eLDcsh5JbrMQVsH4WI4FMoMDUrSA5LggrCMPwWAVnmVUkMz/K5ztXzW64tTQ&#10;b9JYzs+Vn7potLRg3cSSCkmCGxMjhY/z/SXWVngzUgLaEVH7gtTLvE/5PE3WZl3e8dMXao2WSwaL&#10;dWBoaHJm9s6Yo7b1ZlZl/Y9SS1/+jebLv8z+4s81T3836+mfnXrm4LVncmxbdAKYozWeCFKGUdou&#10;27s9y7E90xagAm49gTm+wGz8wkYSUjujU7vXaGxrtZ4AtTc40xminYjOdQr1m9a9UW97Rn3rpYPV&#10;//vXOb/49ZHbvb3IELhiz6PDX1p0zXjwCJmYW8DIMrP0Po5qlH92er3Y6KGDREexrktVooTKRzyt&#10;7/8OfQCHoZwXKcSX3z9bbSw9ccFsvTw3N4NbmNFoydEX/Pinv85U5vT29HIa9PkEcTB+gvetBBYL&#10;cRC/E2GJFvxVnFnwY4ZZvEu3VB5wgeIAHUgJHgOWtEFqTgyPA5DgIvsZZQCbjBz4gqHcRikNnwaQ&#10;OJf8Wr3B8p/S7yKeir8IrINZrgZb0xuU1ULmkCzHgkC7PKupuOgAOA2Zpg9IAPQBnObn2IO3Nipu&#10;gJmP6ANf4QB6yDs9ZJKsIjRnpiHhXWq5frHW5PF4kAiE+CJcFhBeHjgcrjoEuDorcgA952mln/RW&#10;7rB8CX/8DmOW1fKIGjjOi4kpZSNnJPFw4QRCPHp3+SNiM2eYIyXs8nv4p4LNS0vzFYaLX8k5EHcq&#10;NbKFYCR1qCETbGYVQ05fa9XAmz8MmyPNWKlxFstYxeYoY1qCKX2TKWNX7aHtF95WpO198ua17ROO&#10;xJGJmJEJvEY3kW3fu7DZNZ/sWUj03QWJiZIKnrDF2N0YmD8yNkcQi+ma2eyZ3e6aTBoaXHfd+gnT&#10;ycctJWBzSMMhhfHYRpMu7kJZfEHTxuxBIq0T9D5Fji9C56bF6HxxpCBQE2ztSsIopR8NKhgMqByN&#10;r3anNExuqHZvKeqLzWgN1lzzL+6Kv1C3tSFnq0WbZCVcisH5iNgcBkgT32zVxZKOG2yuzwytOhpS&#10;mwY2sxx/GDZvaIJSa1Ks6jhi21jEjZkBjZnBjazm0Kw0f0P6Rqvuxdayl+sLvp53+J8y336zrLDu&#10;5vVZfEqIaqF6EfkOcFZYxrL1/szCA3xM5Lm4Oh1Xn66/3Q3X/XsO0pyKC3ufQgQT447TDQ3fOLT3&#10;yf0/2HXygKLmKBEH0U058dVZL5Smp9Wcnxiz8RR8vC+JJz9KU4SXGQ8/Lj9oz1HVWW737D974lul&#10;mq9V5T3fXEKm9wBDZmD9scCG1ABDGoF24fguCHd9UQscbEab5WdSBRgzkIzjm/VbGzVPVZUlFZ2I&#10;yjeGFHSFFgyF5o9F6KhHbkvKdmxUi5aiG1LouiLybmy4cHtHm33jMN7XU342d5DDGzruxpMjwLtA&#10;Lam1xD7YvH4dvYo649fOVGVUGWrau4ZxnEM/jFWSlYZ1FOCQ4r/5S6hfJPWpcH6VmjD0rq5hgkBL&#10;TdojwFN85y96Cb3izCzZiZer661G62W3d5JtMAAQFsH8wg66BChzbmn3gsiaToKZ+dmezi7yVRrN&#10;1rtojO4tDI4MsZfuLS5TGOO9/pmlujuebFPPwQttvywx/ePblU/+sGTn66Y9ObZNGm9oqh2sVeh8&#10;BFApMm3bMu07lE6/bO9alXtNltMvy0Wo1a5C+8Yi1xO57idyvH5KT0iWK4xy9XmuKL2XYMv1abcJ&#10;HH01y9DaPzNF8jB++t68d+mBff7u9OKce9bruTs/tfzu+PRi55B30DEDNpOEFfCAZonCjwgXRDo/&#10;IFj5d0Dp6LjL0HSj8VL7qN1rd03anZMDI+O3uvocTty8l9xOx7kL1fmFx3P0hft+exjqbJuYuLsw&#10;J2KgRUAWUIx8w60TVme2wQ/ewWPptghUfqQJVOYXcedG1Qz+YdmFGYOOgDHoKzPUh7AnNPIC81Db&#10;ouIGLyV1gDjD6uuRM4vwX/bzjqUZiyz8EjMts4GdAsKER4dAU7YZBHCXE0LN6QMAjMjCTo6BE2Np&#10;BoAvXW3nnZ1MBgAVCOdIGZ7pM9vAs8xceZcG4T5e5s2XrtXUWWaJlxQlMhcnJyepn4EO/dr1jrJT&#10;Nbf7hukNOhhJyyWm6uqFfGBDnsRk3m7v6ifTCNSZUZWPkS9TXNTK6y/HZulMiFRzS++CzTjnL9wX&#10;pVJb2659X5fxdOHhTeb8YDMxUSoSjCC/430tEoEJqoebmAq37XWEPuP6ZBblEWPw1jaraCFmJeYx&#10;ueFgDJNONKu2m9Rb67JiDv9ih9Hw3IRnl2sGn8/HRp1rR53RrqlQ6sKSStAxLarRkcWXVIKe2RDX&#10;NNsUkX20rViaVwzP8GmHzw/PbYfX3+6m+DH2MxqVYklMGOGZj3TPh0/4AvoG17Rd+3fWqk9aK4IN&#10;aYQRb28u2FBdsr64Pl7TnaRxJGp8CVpfdI4vmqdRSyCjV6F0xSjHwrV31pT0+NfciWyzbxvy7Rp2&#10;J97qSq4+E12iD64oDT53Jr5Gt6X+7ZTGw1Gm9EhjWpgxHcasaDxCE/5xTWQHw9sLTYNkZqZMZHMB&#10;TabOglivmpwJhiZcqil/fXNhlDUvuIEEYcfCa44pTNkgB+pxrNQSz9aA4rKPHq4AQSYVCu0wk3q9&#10;SZ1oyt5g1myxaHc26WkbG45tMSs3Nes2XMpNMeekVCmTKo5uK9i/J3vff9MfPWy6YHEOjM5Puhdn&#10;vDNTGHuQ+HhapWf494/WytT6G/4fzJicnZ3HneL+ezw/NUbLD48e2PnG97ZUHgqtR4hJJ+5gvVWj&#10;qM9MKT748xP5t3t7IIIf+wWvwjODy0hLi6MglYtLc+ea6r5fqPpSWda2utxYS14UViRDRoRJGWfI&#10;iDeqCKVT8NBZc0PN+qhG3XpDTnSDOtqgjCd/e6NqW1PuU61l2xtOpJyqVGRXJuhaN+hH49WinhIF&#10;38L13nCdLyLHS/xPtN4bpXeHF9lS6r3be+4lO+4n+O4FUnXK5kkZc+J3ucs7v8k29Zxz5qvjnq9e&#10;ufVP1Q3q1mvjnkl8FFhyWKqm5+Zn59DUQTXE8IDJrKMIPRAlcpPhcS03IJwkzygDBMX+wxff+sDI&#10;AtXYJ8Xy/CEvTgC68M7n1YZmS0sbSzbqR8Gx3ud3RaCBpMAEXliAMUJTEkpAW3dn1+nTFxrqTQ6H&#10;Hb5EA7PvLUy74GAuJ376gDopMKFXzrn5Ud9s/c07P80+96V9pz+ffuMp7URMhi0800GS/yjq8aTa&#10;tqkdO3We8BwfLUrlxpYcoXJFar0UzAihNo/S80SW21/tSdF5N+jE6hFJfMfB9t37Lv6m7BJZB6bv&#10;vntrbLbXuWhbXHYs3psnolaUVrrXe8elP335X5Q1bxSZzrd1EEGHUossVXBaJgmgCu7RSfKTZJ2o&#10;xYns1Te0v8o5/2v1WRqkFoUr4ggUub+vL7eg1GiyDNzpV2sL9v32yMWqOp/XLbHwOQaQCcfheD0z&#10;ksxA8BKcFsrtFRAVcWpQcknRzTH0wDs5d3tgDIYKhRVVvyRrLihI12UDsAylAk1xDbt7F9rKweiZ&#10;VyGKqQI/hlnyjuKaxkf8SZ5qtNkk5eZ55BgJvIUCRsCzMFUIbAZNwXvuNaIAwMxp2bOK3HQG3CXK&#10;mV+U+bH4LhIZ1m7pPJOT03xEl2SbNPvlOcOf5BvBK7uvb8Dn9ZJ4hOipmnpLnaHJ0nTV0nx9eGSC&#10;kVrxD5GEhj+amYzP6gtsBpjRAcjx0LIgIu7fH74+EjaLe0PEp1SdDWJBGoQlfL7HDpwrf77gSEI1&#10;Ll0ihorKFpi41pK+qjkPbMapSsZmGZ79keslbCb5M40aGNib5RYs/JZRuqq3WTQ7rXqFan/subNP&#10;DTt2eObDXTOPI6HjX+30BTu8xGKGuGbQWlP9RmT9tXkom7PGOfXEn8FmUe9dlHz3t1Mj1hNgc9IC&#10;JxwhNmeQ3RPonAxwzgTgfWqbihl3xQ0N+rVf+vSV80GGdHJvxdYqY0/rFMW18Tm98ei0s6isjjuY&#10;L0LrEwEVGZ6IdEdM1kiIptf/xO2YlokNQ9NPe+bIfZjQeXOL4eTGqhJFzYnI+rMbDDlb6/cnG96J&#10;MKaGG1MjjGlRpowYw2Han8BmcoE9is0Cth+6g+GqLdKSNxcqrMJmHNqoCas6FlZ1FCdzCZu1YSsK&#10;cCLWEIZkg4IkGCEqaeOs2g1W3bYm/e7m3Kcv5T/TUrCl7ug2MzpbdZRRGWVUx1rzNjeVfLZB/3xF&#10;2lfLsv67+p3vZB4+UlpkuHHVOell0vP0CnldyNfi0ZVffzjB/ib/4nFnZcGEh0sYIT3XOzv25ql3&#10;H/vFk2Y0HFoyxAU1piosqhijOqHk4I9KtJ0d7R87NsvPKvDMCEINBDAzxoD0/futN6/u16a9kn3w&#10;peqCLS3lAWZ9YEMGmo8oi3qDFaVITsIloUcJNeuCTPooU268OS/Rok+26igZnlyftakBqbcwuaos&#10;trwiSn0yKedycvbw+lRHzDF3VKYHnkdD3RqY5QrVUN3BHawbC6gcD21y+t+eDHPM+tvFA7jd5n7B&#10;M8f03jbq/bxj+hWb95tXb32v3lTR1Tsn5Rmm42LZlF6gJNNDqKxFPQmBwSCrjM3Lknc04U3U0yQz&#10;yL/GoU7G5j/jPsRMxBmHoesbGD1eWXW9vYeczyCEWKkFA6YUFS8BOZIKCJxgJt8b7O831BtNBvPo&#10;0BBJtRcXIElz7+MLfxd1MmbyObx1lyhMNjfjnvJRdIL01sO+marOiVeOVj2/v3G3ciiF2A2hzSaR&#10;PmWp3Lv0nh1SgGUYHt1SrapItTdI6Q5UuoOUHv9MyLSbod5Ejn2+kukGm5PT+/ccMn772Jms/LO/&#10;zSx5LbVsn+pk9sn62x6yjIDAd8dGnMXHG7/7Wu7XXyv8nwcr3yysHPRN4gMmonuIeBaZZ/j/PbD5&#10;cs/goeILL/7wwJd+cvQH6RW/VJ15TX2G4CoMtSS34gJt42Pnq+qsza2L8zOWptaf/WrfG/sPtbRc&#10;gXvLA3J3cV5+ooF7qKrs+sB9BBqZjWzIVI/5yTZ7MAAPjzkGhsbxkWKopdv/kNRKkpDAeqG0Bcek&#10;MCGOkR3EoK2cQczzB8uEEuHtBQZDkVfBmMBfcnGjB+ZT+Uc5nguVMVWcHE2M5CPHOSW/OJGTRN4p&#10;SwPykXwK9ELooc6yGxr9WcVmAB6iLxuthSUbcr/iU0b6HpAY6ny97RYcGqNAfWNzo7n1Rns3xbio&#10;lcmgMuGZcoyYmFz07xEGLC+C0kd8+h56bLmGlYzN8pHyCMhH8s7OvxybxffEzVgi+pBFmQzMOARC&#10;oO/drbtx5RcVuhfLj0QasjB6hQhGmBVvzaUhyIMocOg1K41tbKIiV4ZJE20m3ZU2yCIaxTDIsEEI&#10;EMZRRWMWzsaxJalJBdpnu27vshErORvoWghxzYXYfGF2bxRBzBSXdfrgyn6OSRIPrbFPEcFMyn4/&#10;57QfOjdyEjmniKGS2jQJgcWGSOo7GSgM0uTx90jNS6UdwD7A7llnFxEgwfbpONfsFtf0pjFbXM+t&#10;0KZTUQ0FkefyosuLYwsuJ2smktQOzHIJ2fZoHRkG7MHK0eCskSj1YFQufl7dUYY7CZ32yDEPGvik&#10;Edvj7ZfDDMdjjSUxxuPrzaWslTHEMYt47rwgUp1QygJDrxGTYYaUNLQEKsxwYZKH7OLBHoZntWhs&#10;CIFGUkJoRHZPEeKcz8GRZkpi6KOEO9jhqAtvxtQf5rBAziBcvjUxNMm0z6kEbwbspXCsKOpfyU1k&#10;LCEXN5lMGHkR+RaGqtysJoFMHKzarNtjzH26Ub/rdNpnC97+gvbgKznHflaam2NtuGIb8Qn1l4Qc&#10;Ejyvzq2/6Q2ohwhwXUJHt+ycnmm60/lWVekL+je2VqeH4Ukn6o6k4RCAt93O8qP/XJpt6mhDU/rx&#10;XjJQzPPJSwCzwGWxGCEoODzenxxXflG//5lT6bstRTGWXP9GdYQpO45HxqSKb6asGanlRG5XIiaC&#10;kdLM2clmFCS5/qZyf1NlSG1heP1x/xZDUGtzQMuVx43X/U+3B+s6o9LvKNJGFcoxP81woHY0XG9f&#10;n+3YkOnamO6ISx+M1PSuqej5j9bBdQOudeOeoAlv1LAz3jYZ6Vn0d85Gu+c2j3g2N914/uTF1w3W&#10;samZGdTBVJtgHZUinVi16L9oQsWNjwLxOSJ5iLCDkn0T0xgLPUvzCkVmWZNXNqCa/TJL/v2nckqc&#10;D7DpR0afH4JvsVCerTYVV1xAUUk/hHsQXFDUb4YjS6vnu2hB8dEm1mjJ6fVU15lq68wT4xPoiXGl&#10;wJaJURrayALN4kY11UVcf1jKhQ4ZTQCK3wUv+QAWln5bYfnyO9V7Utu2q0ZSlBPJWfYUNZXx3PG5&#10;7ugch3+WLUBpJ/HwTo0nRUPFKoItXbHk9M1yPa52rstxb9E6NqkmiLaKUrsStM7NGbd3HzB9bt/J&#10;514/9dzBy8+8Ufuf95bvP9vWOeKdv/egf9SpPm74xt6SPe9cfDGr8YDuwojDjVswTHiJjuHWhJcy&#10;ERXLD5y+qaa2bt1ZY95Fq6Gtr6Vj8HLnECoCEoGgtYYuLszNjAwP1xvMWLXnZiYrK0/tfeudguLy&#10;wYFBUBl7PK5OTD9ZxuLOyMAjyVoSZEmJuoTQyPPPsNxb8k5O36Z/bi+oBhYiu0OXIZ2rf4LKYreM&#10;zZBdKU0YlmDctjkHdw2uDACDxMAzRBknKbapXnWrm+zqgmVyDK/f32qJ7z5EaIk6y9v8EI1tQebF&#10;0KBEeQjk7IdV86O4INAB/gSG5W/RT/5EUEC5DUgjQDAHIOIoVzhyfnbm6rV2XLWr68zovimIMjs9&#10;43Z7qWlB9WQeTBmbGSW6J3r5aD9/32PxEU8zVwc8I2pw4fKHHziePz8KNnPJQnQS7qxos0XYK08X&#10;7GnYZcupqfzHvP2K6mOxAEnD0fXk1kYPbCKVh4jNXduc9xmpPUHFKioTN+mR7qNNBBOT7kpHYo1A&#10;i87foiO2hzgi8mFFNiqTLTkJJ5XxmW//w42bzzqmYpwLgc67Qc55UvBHO7yxVHu1u9banGvAVAcq&#10;69l1TmrpUKgObBYNYk3DVZsGw5baNNsCniVnMQg0LcghPsV9DJxeR1E8GxvUyJvf5FnYjeJubGLr&#10;rZatV2riqisTKk/HF3bEZ7FgjScoRwBphd4WpRkLVg4EK/sjc/sTy/t2mkaf7fPtmJgMJs3h+HjC&#10;mP1TXdfWNBaHiJTd+QpLvkJU3yoMvFSyrqUsoOW4SL1JElPU2haVoqkwqrkUKow7GLWuJd91FRld&#10;RHo1UxYN2zwaCKGpxqMbNx9rnmgmcpXkxoHftUcU534TU/MWvnX+VqKkAF34sYaFmwaoB4pGDBvp&#10;SEFuQcHRe5PwZB2R6EbVE815a616fynvGOIRloUIY0ZEY0acURmN8ET2FaP+udrc/1Ka8WXN4W8V&#10;KA/WnDP39v7/h80ACsmKQWiSNlhvdR8sL3lVfeA5zS921GVGE66GR5UhjTuypTnv6Yqj/6tUfbHj&#10;GqvdIw/gx7ApIzPLHnyFd55VVg7K1Nzq7f9Kzpu7zqQnGAnwyw0wadaZssPNmiRzNvn48NgPMlEH&#10;Xb1OuolkEYgwpMVXvR1Zr/3E5Xq/a6bo5prEq41xvT2KweGoodHg/olg60BEWW9Czh0SBsRrhtdm&#10;9/pp+6LzRpnbO9JdT6a7tqSPxCl71hW2f6Ku1/+OEwVVGI5gTO9R9xrXAgk+H8NJ2zGb2D2yx3jp&#10;BzXGSktr++AodT+EZwLqR8GXYROi/Ia0top1XmCz9C4L90TTMnyyUk8GZvEuKZ8X3nsfSk0GNBTR&#10;Hzjgw0aZsYLnsdgXlp+ncCfOR0Ax2IxLODvhEg9kQQEJTCyN71GF6WZPX9mpauul63A6jpkjgQcc&#10;lG/No9l+l7kgRA28yiGIXMby3fdIoHdvhqJS1Pc+3z743dymPW8bN7zVGn+gK/HIcEqqLf7wYLBy&#10;yE8z7k9d+Wz3ZqVrZ5Zzg9KVkO1O1noJ5YhTez6jda7RObdkk0lpSKGyxelFrfoYtTMp886G1Na4&#10;gy2KdDIsDW59y/CfXivWn2u+M+Eb981Xmju/efhc7Bsndx2tVh03o+9FkIDWL6J+R3IgD6/Iboa8&#10;fJ/AnnHv9Lh3ihTrUpYCPkNjvDgzSx7uWb6FJoBYqtPnqgb7+273dBcUlaZlasoqTpnN1ra2G16P&#10;e3oGBTKCDSAt3Pf4Iv5QwK3QEknIh/oBOy4eZG6P8K4aHbNNTWNDFcwYRORFN2TkYw+9YlvumwzY&#10;7ITIEt0EUIHHkOOu3iFIMx7L3FxmC/dRLrwIbHNb2YMMwk1jW/RAEgLk8/MO6smNH139XWB19afl&#10;I7Exg83Ce0v6CuAt7wekORg+jes1xBrBgj/lPst+EVevtuOtTRwaUc5UK5ubnRkbs3X1DlL0k4wv&#10;zDGAefVFV2Xx+k/OUtTahE4hfHA5HMDVyFLs6sF8/SNhs3QihF9i23EChDQzmxmw2bvzDTcvf++4&#10;clvpQeJ2ghrSoxozY6y6eDxIJd6MRxhoIQGDoMhhsDSzNtxELQewOYcSDsFWAcxyHBEFGxSk/6xP&#10;33xBE5/51jNXLj1n98SRe8gxF+qYDXdMK1xQ2ynimEmUTT7OAPt0sGM2wDkLJJNdRGoCmGkrvBlI&#10;lnjzCnWW2bNEoEUJPNCabUzRIoUh+UnI+umaTfHMJjs8G0YHNw/eTui4FX35RpDhzuOnh54o6Q4p&#10;7Awp7lpT1vvpsp6/L7r1dyduh9aPJrfYd/X6nnYu7PASb+2NnLBvtLvCB/v+Q2v9p4ynQqwnI43F&#10;EcaCCEsBmCpYb3MeWBtqUsGMoTth1oLQpqJwa55cFwSmC3uWiLIw2NMw0oOayC6AN2ZpuG+EJYcx&#10;5LuoskneGXlxf1TdITKnIgxJlTPIQ0KQlQanM5g3JxRcHM95QsktGpKcyIZt4DnErCGIK4h04hbE&#10;AqHn4FfEV6jDYUQsgOjrN7QUvXCl/AuWki9c0H6+LP3LRUd/XJl79lrzoNvGJGZ2ynOL/4QJSH6A&#10;VsVcWcgVS+5f+2t28b53lgSID6iPftZ66Z8zD3/u0M+eLH4LEwAoSKlQGt6LCWbNztPHvlp4ONVw&#10;qn/SKcfiChCSxkFGl9Wr/T3ksKjITQIbxGYBXsLpBk4hDaD0MRgBA4LkERFCEm/qDN2ZGCowNrx1&#10;7tQLlak7GrTx5twwowa/S3y7mD/RJhXibKg5G2AONTJVRLmUMEtuiCE7rEa9tvlCyEBv1FB/VH9v&#10;7NCdJJs9zuFhfoZO+KJ6XJH1d6KK2qN07WFFvcEnB0Iq+9YW9GwqGNiU4dia7sJhO1bT71fUGWQc&#10;SB72JbqnE9wzce6ZkHEE4pnHSZTtmIY6J9mmdvSNfe1yx4/O1BytMoxMTjEHAEQYFaSIK5MVAdx7&#10;qDN8TMTkSI1xE03s/+CLnSxdKMBBbgbqjw9gmWa0xURj0KQXGwgxIofD8nK9saWmAR/aKRiz8OIB&#10;m3nBlHFvEkEH71HcCSieW1xo7+6rOFXddOk6JkaOoByTZNN8H+cxsJlfpxusvgA2H6NRgW5hRUVD&#10;jGF2aGr+5PWRveVXvpXV+PV3ar+yv+al/bVfevPCCwcuPn+k8dlDlj2p7bsyJrakO5KznNSw2qTz&#10;JmNgVjmD1RPhOtfGHCfVJ+PU9kQyE2vIGOiIzXEka4fiMvrC0wnEcm5N7XjyJ+U/ya429kw47r3X&#10;0mffW1j/0tvF31aduWi6yWVDhu+RBeo+nj/CLUHgkhDnRLg2WUpostzDIM8t3uVWgCpuj2vK65r0&#10;ufADHx8ZbDQYr1y+fLGqJq/gePmJ0+cv1urySjJUeY2WVsoVMm54kFXVWwnB0heWl5SfaTBd6u0b&#10;cLrdgDQNrQTuV4Mj48C24NCSU/4HgFPGv9V3lge26SnhVXhvgcdEE2GF7b49jPcyag9uJrdSfiIA&#10;MG6yvEdcmTSThHwFo10hxJyNbfYgGfyZn0ZQ67k9iOJa1mnzLfkkIDRflM+G4Rnwxm0b3kwPSclp&#10;m7A3XbqWrio8da4On22n3XFfmAYWqMxM4hHf5LSYeiv4CjyLk0r9lOem+FR6yVeEwIEagEuGNwPJ&#10;HMMVsXPlKPE/Oz8KNgshmB+RLPEYikQqPCESC/1Av30irfbcC7mHkhp0fsbswLojJAUDGMIJOxHk&#10;TxlhzgojFQlBUyLPNkbonFAT8CPAgBKTYUCCSBONWlXk5cYOHVeXuttYkJL9VrKxaufQEJkFUT5H&#10;uGajnJSSnYvzzJFx0N8xudZBXn52zoeucGUZlT+GdwJFbN51E54g+yTW7mDH5GeG7H/XceeTLR0B&#10;hvbAhhtB1q6g5p51ls4nrg1GDXri7bMxcG6yKbmmCLOOtTmTaeO2J3p6/r3VHNxqDDBUhBqKFJZC&#10;4lhiLWpczMgu7o+mVNTQLAykmKYlNxAtAjpJqUAIGClVivwT7xiV0UWjgg7FMZ6E2w2ZxDeH1hwT&#10;YVRmimRAqXOFxEOOT8LAHmrFhWJc9sKDSZMQVJy8SShChS5UCpiGjqPSkEK2HnnH8N+cHwM7t+oS&#10;m/SgVHyDUnHywE79r/6Hen+ZpebuwixLAg8LCjUUhZhrgBZ5kohlk38sEQ/l3IfL6KNz8a9q27t4&#10;10Uue2jF4qKx4+YPS7R7NPviqjIZEz9Kk+HTjmNjY5rCpNpep3y++M1vFR4+efPS7AJP1+8YAZTh&#10;4nIF/AA5IpSFP+WhwC4mN/6ELOIDJarcA8OCYPA8C2zmSaVRUgPXI3KFUkvq9kj/tVstxbWVr+Yc&#10;+VxhWqIxX2ibzNoIczaPUpA5K5hIBxEfhceGGj12BKH5xmyFURdiLAy2VoRdqU3o7U50wnd9jzlE&#10;YwPtUaBrJtBJsanpsLbh4HNX1pc1rT9/68k21542e1DlzYT8y/EZY3GpTtJdRWsG1+Z3rq/r29Vr&#10;Tx4YV/SP+g9N+I/YA8ZcweM+nDPC7dMh9mn/iUnFoOOLV2++nF9q7boNSxPpI0UY2ruiuJmYDuIl&#10;334xJv+2icAihOkBmVAaXs4uUJdlEdMoSMw4tt/qVuUUDwwIDSR5G1FSMspSJyQFJGnSH3ohvTs4&#10;OFJ5psZoboUOiZOwosmTWUhLsHzhpEYjQIEGwhMMvdpwfJueXxixOVuud5w435BTdEpTeFJXeu5I&#10;ybnf5F34zjvFL++t3PnmzcR3RhMznVs07s0kJMHJLtsZl21LyvXG63zR1KZTOTZQ1E7r9Nc6ArKd&#10;oRo3mYD9j4wFHx5NSe3fc+T6147WKRs7Lw07De192RU1b6TnH9Ucb7RcZYouYBq/R540PKqgxw/o&#10;nsgZJ405TyIeu5R2ppPIJk6vr+lyW17xSV1+aX5hKTDscdiWlxY6b926eLFGk5N/8EhGTm7x1avX&#10;HfaJthu33nwn43x1fXW9qezUheoGc8vl65amlou1jSfOVheVnympODs0PCyyuCwvCah2oQfGr0pg&#10;AU2ApZQyE9q6CpyPQik7Zb03WAiSAcCy8xdwxZ0V84SjJRiWtdnS3Hn4JuGZ9EMSV374dEnPmMBa&#10;6dcf3Slvsx9RAE6MRXyFEAsYE78jAbOAZyrhLiyAzXiNYZkmBqy7d2BkeKyusTlLU1xvvDQ+bkcp&#10;wGUidRJD1dkzQPgWXWVKQenlnnMtMujKf65eC/u5FugyggjUmT+5wFV4fvQC+eJHwWZm6io2o8gX&#10;0XBCPBDD5ZyeLL/W/HKZOqH0IC5ggSaVf6MSu7JwOYarGTNDUQY2poPQRNZSMYngHypeROGZbM0P&#10;s+aHW/DoJoQXnCZsNzvaqN6M2tBSGqs5EFp7dmPf7US7J8wxhUqNGu8K0aajJYsyq4zCMx/vXYz0&#10;zH0MeCyxbfk8aPDWjrsfH3GuGXOxHQILp6gOZedH3FsGvZsHvdsmKA49lzg6GTs2He+cV7jmxVJl&#10;Q+U+GUlNvXEHRQKSoc6jY3/f2Rnd3hpgOR1iKkatLWGzSiEya2YKAaVJJO6m0ga6/SC0CARuIaMI&#10;sUaCzw9HaNkTG4glniq4PgN4FgjdkBVJBUkB8EJ3DZ3CeZ4EL5LROls258vJukF3CnvI2AwRp5Gs&#10;myZHdvEOk6YFCk6vg6PjHIBlOqk5N5Gs4/VZO08e/qpm/8/0WQNjo2DzfUJHYRSIgTx2gg8iAIq1&#10;WJowK9j86Bz8q9wmufA0mCLiXu823en68amC3bo3w88cDTKqgyVdAvHN4Q0YbjQ7m/KeO5v65dzf&#10;7jt9fHDMKbGx94n/FmgBTkvvbIiHU5Jl5XfGhDVfij1dnpVKFKCCFdpViUcCZcLSJVWM9izeuzww&#10;kFN99rXc9B/kHH71hPplc8WG+py4Rm2CNXc9hiFSvpMNl9wAhlSiCQIbMwOM6kBDdmC91s9QtKbp&#10;dPTNxu13bm4aH6fUY4hzcq3Uwp2TYDOlIXHOCHfMpIxO7u52PnV17Mk2xzOjd79gvx9uGQ7Obtys&#10;Gvms0vG0dnyXsmOHqum5401fqm39fEPTCw3WPebWp5uuPNNy4+krnZ+90be7e2TXgP3JMc/nx9zf&#10;7ur5VvGJ2tY22Kfgy+irkT9Y/VYWqo8Lm1lxOD9nFfZsKJPAUbGgi5dY9peMpua3j6isTa0ki5A8&#10;sekPCze/L3jz6sHEILW0tp08W0sKRiifjM0isQvSpXQw54W103+5wcuY4XID8ABpyfv5XfBvanbe&#10;N43KmCoZDzz3lzvc88WmW985dGb7T+sT3uyKTxtPhh9rwGB3nN67Jc+7Ode7ngqzGfY4pSOFTJ95&#10;vpg8H2k715O8M9Pmd3QsLNW2Kdv2gnbwuX21r6bXvlbc9Hqx+YcZ5775et43f5n9Wtbp6hvDvmnf&#10;AhFflO4Szx/0mTqhyzP3HkCl2aDuBRvTi/emF+/2DAyfrjJU11tGR0e7u3tPnbmgzytRqvV4a3e0&#10;t9OIpDp4JDNDqbt2/YbP67ra1n72Yt2RDI2+qLx/cAhN+PT0pNfncTgdTS1X9r2dmqbSN5ibu3r7&#10;2ju7GWQUCcCzePSluCZgEmDmXjD7mdFCt/wI02Wbw7gjDDT4RJORWL6Bq+8ybPMn94ttmvwRoCPD&#10;Kueh/cEDtgLSYK34CekANugACm206FiROZ6fXpUb5E7KR7IfiQfDOQHQGJ4JSJkXxuWZ/0fdecDF&#10;dd35/vM+b6vXVVYDRO8dhKodW1a86clL+Wy2vE2yu3l52XhLYjtOnMTdlqwCos4wdAQINZok+hQY&#10;miQwEiAkepkZps/QEQLJct733CthJbZT/PHuS66OLmfu3Dn33nPO/f/Ov0+MG/CeYsBZ6k27pzEQ&#10;e+dSf3fPgNXq5LbkqSfLtAUcSjfMPcsbcxUkRjJPMHCk2UgIYJp5EI7z4JxDncfno3w+H39vbOan&#10;9I3oHonWyPU7e3T7y9d7jWNv1p7eo3wllkTI7Ue91KoNbUVhHcfC24pD9Hn47YQ3pUc1p0fpFXj3&#10;huqzg/X5Ac0l3s2lXrqSLZqjPtqCoOb88LaC6I7iyJai0NaTCbXFnifztnV37jaZownBb5vzt88F&#10;OeZxrxTJZa0YbJP1XSSeI+ON9z2w+omAtLd9Do55vdH5qNGxEVNwYRk+SyHzXYCFMnt3TbDo6Vjc&#10;aFtAxPegmfDdwh7tYcv0/Sb7OrMDNsUL43CjJaj/nU3Npz00+d66LAT+4U3JwbqkYN2RCJS7rUKM&#10;DHdLTE1wFGWzXEDTj+KbOY68GmxmD7iCsl46hVf9kS01h3xrDwc0JAdq0kjZiSiChZFnk7CEl3lx&#10;hNXEBMVOO1gko7wDzFSwHQN7iKgqh1Zlv6El61G9KASQ2diMBDVzg5bkJQrUE95tIttVXEvBZ2vy&#10;v5KyTzMywEuJDJDXgSkmhIeCbgpgZupB1MT7I16hO5Pvzpz9g/wjvTBM5uUho1Ghqfl6cUrMqSSv&#10;+kxPdUp0i2pHW3asNjW68UiwTunfVuCvyQwpefNr2YkdXVfE8wp3fzRYokI77EGOtaeUT6BjWNGi&#10;QMP7cp7wgWSyWr1FoD3Mo1be/eXcyq2F1VvuWeF6NGSzpuoav5SfEqp6NebEwb3NBZ9uKYw//mZ4&#10;ZXK0Oje2pSS87SjjLgwJ1W8HqQ/6Nh700Cke1B+//3zjI5e6PAYHwwymOMTX9pkHJeeFUNsMhRUt&#10;2Pyntpn/QQIY62yUbf5x28Iey+Iu+7KXc2WjdXndFctDp1qfzuz5ZuqVbydf+NbBuu8dOP2zjNPp&#10;x88WntUcq29KLa06UHzqpbwTz+WdeKa4/PsVtd+t132nue17+vb/aND94vTZKwOjxHxGAQoFRqoN&#10;bgnhHTToblnrk49dAYxZDtLFoqslbBZVriKKEONd7LyUlJpTVllrtdqwfsI9H78CQTXlAh1DArqy&#10;MjlhKCg6fbZabbcLIS2TF2WpNGpC4CHWW3fvee2njKBcOILoWLA/4sQ7Z3KQb6Vr3Zy5vqqo6Pgb&#10;hNuKgegso3/6WEDaaJDSFJlp2aGY2p5ujCExXaYzFKY5fSoar+iUqYQjhvgjk9GJE5sPGLySzEGZ&#10;rvBs17bksR37exJe7tj2aueuw4O708a2vnUp5qWmxw60DhosVgBzHgfoJcvswoRrrn/K1TlqvTA8&#10;ddXsHLJNjzlmJol26Zwp0nb8W2qOskrNWpCAr+Yp07X+q21tbXUN6pOnao6XnjtWUpGXdywnp6Sk&#10;pKy6uhHt8pTZ0nvlWvflfqAXZpF+nZg0NmpaTlXUFB0rS88s3J+oKKuqq6rWnL94yeFwwk7CUtKF&#10;2I4jfJCwAnx4V4pqAjaL0RHKG8mEgr9gLT13Z9DoOKnHOSJq0ibDNkfY7sVvmpEhmbGmgLO/Bs9i&#10;ECTgl+8BbhiNuNNNoFBeO3EnYspItyE3LjUo7oCP7JkaaJI4U9Ql1p/ZhpACtB4YGqMYTQQ8c8GC&#10;07K08uS3zIK1ySJa5bnkB5QahKTcQK2O0B5fbeocZOMcNvmi4s/d7RPGZpKXmBfdeZf0n8l83a/i&#10;UND5YxsblBvaiv2aCwN1xI7Owe0kjLhUeiWxL8L1ykBdpmdtho+2yL/tdEBbmW/TsS2Ned6N2UG6&#10;nIiWwhB9sUd9oV9RsvfJgsf7Lj9mnIrBCMUlPKl85fw22Glb4WWnBWRapjeb3R4SfH4iqCw3AgwD&#10;zxQq6K05KHyjSTVvmQ6xz4PNW8ykwJvzdSx4u5Y8XNeJxrDRsbDBsbiZmAz2uQfJUEmsBosTbPY2&#10;2yMGeza3nfFsKt6izfZWpwRpEwM0h/y1iQRQk7EZXTsAiY75d8dmBAzAM/JtwFVEP9Wkwzf71Bzy&#10;A54bk/2IQyIgPxPrYpEQTJKTy9iMQHsNm0VOzHuwGXiWiwzPIPQmvNVbhTXAJr3QceIC54HOuy13&#10;2/mSr+pKv5b2tm50UDiWECdQyBilGSfNc2abwGYxTSVsvjvz/pD/LknhwHh59F2XnlWl7015aWe1&#10;yvfCcQ91amSzEmyO0aTGqJN9NambkSK05sVXpXwt63C1ug31KjQdKS7vGhVID4v7e4k7xylr2MxS&#10;BT6Otx/vXoTbuBVhXwkw4wQBsYcunLtw4T8Lcz9fnLFLU/L0hRN7Wwq3nk0OVj3vV/xGyJm0CK1w&#10;bsa0HmwO0RwM0SUFaJM2adIfaTnu3aMPHbkaOj4eYjCETlm8ra6HJWwOtmGiIZI2gs1/ZpshTzOu&#10;DeGWuZ2W+U9ZF3a7bmywLj04MRtmmItQ9+54+eynn6v82stn/z1Dq2ro7zK47TdWpm/eGnFNu969&#10;PTQ72zI5VXFtJK9v4EBnz39o9N84WfHlwtLvV9XmdPUIuMJbaeH6KipnhMx0xT10614a9LFnAqgP&#10;+aWfJRyFMkOimWWStnlpCZSdnXZXnqk/VV4D+pJc7cb1BdBYDAejgMqBIRJAfGt8fFKVe6y2von0&#10;f+II3JSEzZwmqVPfx2Zx4AOFaQ48UxhW6ugtUVajPhRJn5B73n5PUd761TfPPXnk0lbVRHyhZXup&#10;O+aoOy7fvS1jKubQUPjhyRjy1OW6QmGmD01EvDEYtX8k9tBYTNIkwOydQmoNckW7dmZan8oyP5Vh&#10;eCJ1fG+W5TMl03vz7fEHeiN/WptX1lB6Rl16TltYqc4orXlLderHB/P/9VXF915Kfe5QwfOHC392&#10;5OjLyUdfTjn6Yn751/anvlxcOWXDzQncwFWeiOyusbERfXPnieP1p07U6Br1Xe1dTeqWivKai509&#10;BoNJPMkSKm0yTC64XK728+/kFJzIyT9x5lxj/tGT+w4pqut0VdXqYyeJZaLVaFv1LR0XO7svXert&#10;vtxHGOo1YAPABP7RUUItLiBZvAtIIG4IeygqQC9IJuO0mD7i9RHQRUWeJGswRkXw2veoloFhxk6M&#10;K3NCYpQFZkt1mGN4X/hgpNkAs3wVLiS3vzb9BNUSQ/7+Jh9hL82JFWTXKKHxgZb9rCRIfp8vl1cA&#10;8j2IWSQ2cfNcSGpBPAUvAvZucsxR+bh8sV+7rnzw98ZmHl0sh8Q8FD0r/nNE8k1Ef0bnIJwYmho/&#10;UFa0J+PVT7VVrG8sXn+x7q/qq+6vLnu4unhTTe6WehWsRmhzblhrcVDrifXVxQEXmp4cHfqc0fDE&#10;0LWgiy0Paarurzt2f/2JP62v/KvGxo2FuVvS0h7NK9pwVh3eNxwx6QidcMSYHDFGe5TRFmm2k/gd&#10;96f1ZIa3Tou0dJ8c67zZOv2Qwb7e7PLAzBvjF8ecp31WtG+dIUhhuBPeXSS+3TjlEDG6HfObHfMb&#10;0X/DajsWvJyLWxwLZJVnxeBpmfa2C2Zlt9kZPzQS1tPldaFhc/Mx3+bcLeoMj8ZkbLL8YIIlizlw&#10;FGU8Smi5YA/8UXyzzDTL+mb2nAYL5YswXJsRXHc4rvrN+Lq3Y7XJkRjrNivvYLNIOiKs7RB0b24l&#10;NeedQgRmCgFE8baSS7Bk2i0beFPHZjsQf/RW1Ngqn2aFJ35EhElnmVWf9pn8fd9WHLo4Me6an8Of&#10;AHEQYh/miDQ/3qdlLLpF+WPYJFWxiHfYMzryUknO08kvbju5H5HGZm1qTLMyVp8VpEmPxIxRnbFJ&#10;nRaiz9pdm/b3BYfr6vTLS8tQfMTREiLjHUQMZOHIi2WLXLA35jXh5ZELKlDcZmEx4NQwDZ4mc8zS&#10;jbnpBaG2v7XSOnnt6yey/HPeiK7N2d5V7otuovaAV/U+v2Ov+VQcDKhPD9Ep0Xn7aVN91Ul+uEXo&#10;UmP0mX71iV41yb76Yz7t5wJb6jd3tG3qH/I12sFjFpdyTB5iAMiFjz72mVDnPPmj/mTS9meTtnVm&#10;e6x9+l+GRv8up+TZfcrswspLl4bnZjAIEiEgpqcJuygUt9ArXEiJFYlKGT6JNcbyjetTDuflscku&#10;g9W4zJFf4g+Mww4JJnhYITi5O/RMAsqvUMG7X/1ef2VUloGZH0LgoPiYFWPPhUYC4IUedUi5/GD+&#10;RKhFIbYRMnY2+Vey2nl2erq8sha+edJgkjWOQASEjedFny0onHS3H7oHbaS1wdq93KnwgPO3Vp1E&#10;GltaKj5d9+yrim+/kLvnmWOxP6zZ+tqFHYf6d+fb95yae+L47LYCx9Yce5zKgrg7LNEQcWAsJtkY&#10;n2GOz7T5Zrk8lc7NSqdnpjM4xbg1276zcDo+iwBHFi+lwzfb7ZfjClVNRjxbFfXcmaif1ET8rCHk&#10;JV3Q621Bb3cFJfWFpA4Epw4GJPYGvNke/HITX/2vI+o9iVXfUtZW6AddMyLj4dKc+9bKAjkRHFZn&#10;V+cVne58d3cP6lWY4+6eqzr9BWygkOXClQLM3Zf6GtTNpSeqsvJKT5w+W1OnIzR3YUn56Njk8Mh4&#10;a0eXRtde19B0rkZd16Crb2w+WVZ9qqL2/MXui12X+e3I6OT09AwDJNhVSToNjDBszBBGBKxiQSNz&#10;xkCaDJwyaHH4XiTjZDHWohEhpqYAzPK6TAZIUWcdIB3kHCKNgMqIsjEE4y2Tsfne9mnwQzeuIuGr&#10;wHvE4DSCBhpBNw1yUfmK8jqAvXxpaYKJJYLEk/ND0cLddkQdTbPMNN/7RJzwwRv4RLEZLdoqWW9v&#10;2OedZZdb9ma8Fl2Z9Uh9kV+P7snh3j0jfTv6WsIuVgW3FAfqsoKbBDZHXChfd6bQu13zqeFrfz05&#10;8fhgv4zND9aVPqitiB3pfdIwsWfwSlR7+6Nn6u6rqFvf3hNldO50LWx3zBBZM8Hmxojah2DaJssj&#10;ZgeEBm/mTxCbaYpgJnIBoalgdwY8A8M+cB4E7sYZ2mijgM3A8ENG5wMGx0Mm1yPmaRysPRyANDz3&#10;LIy+jM1POmaeMls/NT4U0aP3aj0R1FpIEmthZAtkNmHShZ83wKy8F5tB6N+AzTLTzB5pNnvakbnn&#10;CG1qQt3bcbX7oxsPhzdnoGD20KULvvljYTM2a97qZB8wQITgVhF5W1geadPYR5078nTma784Vzp1&#10;Y5HEsLw0gAxUm8lKnQm3RtH+iLCZ91Z4Bt6+PWwx7S8v/mzqz7eeeEtkIm9WJLTlRDUpQ7SK2Lbc&#10;QDzFmzODmlUJZxL/Lv9Qe1u3MOtldQzfLB4c138MoH4TNs8uX5/lN8J8TvTaHGGT8fclP+HK7a6e&#10;y0nlpZ8rSAmpUEbwyrQWbtCQRSplszY5VEOesdyIdlQ/uYQnwzneD8M0LfoRTMczAhqPbGkkmHbx&#10;ww2lD589+Rfqxod7r/qbHB+JzSRUFc797gcs7odE3L2p+y9d2VNV+9UjmZcnLIuEqcB5SDjRiEeC&#10;ujCOQloLbYQhIlqk4KiExTJJaeGR8Xe3vvueDTs47ALpB2mRAuMA6RKzQdo+KWyGR6I9YWBLWEdJ&#10;QCHfInvoJvfpsDt0zR0ABt6yiJiRsgLdAg/EGYK4Q9upE+yprKKmpZVsQvDN4ihzWIC3JPygImir&#10;dP9rk3mtgrhe6hhhZ84iBPtujgDYyExnb9IbaCrexS+5b8yprLj0xZ9UhP9LaeD3KgL+b4Xfjxsj&#10;Dl7amW95rHR259GZyHSD/76r4YfHtyntO7Od27MccZk2EsBvSrevT7N7EAxYZYtV2SIVlrBUU0Cq&#10;2SPd6pVh881xRR51PqUa+XTWyJ6s0cczR7cpRmIVI5GZ4+FZk1G5pthCa3TeVEzOZIJylBKXNBSa&#10;0b/nUNOLyqYLvVaeSjD3K0urNxaWFuatFtvQyNjVoeHhSaPJ6XbMzBG8qqm5o75RjwE2GtaKqvqk&#10;1OwDhxWFxacvX77Sf3Wo653eznd6ASo6C3nv/Nyc0+WanDQMDY0MDA63n+8+U60+fupsyfHK46fO&#10;lFfVXey8jE+wgFXs6Yj5tbo2cHfEv7x69PTaxuiAZ6hp1yTAfLU2fCzBJFM4ZHW0Q5OS9vruno8c&#10;ZLGF/Rcuy2Az90n7gKIMzDJq0tq9m9y+fES+Deknq4iysSenEZyvuC7Nylz7R2Hz3SkjZhqtyXsu&#10;jbs2fDOrEJpdu+69F107+PGxWb5vMWdZ40CAKFiois7BTnJ53DL5RlnJ5zMS4Zijr13ZaZvebp+L&#10;nDB59vb8Zbv2LzTlDzSeuk9d9udN1Z69V0LGTVtts9udi+xhhUPGDKFjY6ETE14G0wajCYncDrMz&#10;qHf4gYa2+85qgzQdT13s29s7+PiYYa/N+bTNHWu0eU9YHjBY78eg+hPlm+EzfJ0LsMubkQeKeGTu&#10;jVO4PgsROrTMg/BkFnhiFyXQOe/vmEftDf8Bl+wx5RaZM9DtOeYiHAsRzoVQxzwm5dtt87sppK/v&#10;61rXUunTfiK4owR4DiNDs0bhpVFs0eJPJWzUsaamINlm/1HYjCibk3FpxWQXYBZ1CZvZ+zVl+DUg&#10;1t7nX38QH60NKIwlQTReVVhlU6jAPaPhFtpK4dgmlMrrRRLPOwVXNxzeKMA5KvBNGsUmLam4lUi2&#10;N7XkbJD8oTeQ7ao+42+OHtxXXdo2es2xMMvyFUks6zMUTvBSa/NMVP54+GbAlXwILMj7jYZXykr2&#10;ZrwSV5Xi2ZaHYD+QbKFEy2nKDGklfWeWL5r+psy4U2//Q37i0NA4k18yiJX4ZumF5L0U3oZ3Y2gs&#10;C/vtO0wzVAhjI0DLsbR4aXK8fWBwbHrWsrzcbTRpRke/l5fxedWbuyuPxDSh4sn00WSE6lWwxUHa&#10;NKLWiIIio5mQt+wRZpDqOzeyNStKdyRKeyRSlxLZRAjPgoe15Q91tHsPjoVPObHVCLTN/KVt5j7b&#10;DNoWL9tciG0mAs9+0i1P2rYYbLFmx+cnTN/pvPT9s7VvnCwvrtNMuV2EVybTAyZO6OgwN5q9cZPU&#10;Cwu333NjZ0RUA5kCCVog+AQhTl5dnV1ewfgIswMZmGFT4HuQM2ImI2YB1FbScYCKFEG3Pu6GUyl8&#10;k/CiJUYMlHJlRVjojBvg0lIy8vOOnjpdUUtqB53+PCmHEMkyqJwDqZRxF9aGqcp9u5yuk+UCm7Hx&#10;gX5h90zAVklQLtuLCXiQ6fgHaSjPJfhmiVESNJ/PEurTMmIF7G+kdYyA55qO/r9Pb4ne3x2TOBDy&#10;UpvvD8oDvl0Q8kxF7Cvt296+vHVfd9RrnRGJ12KyLXG59lhi8qdNeaZZ1ydbHj1i3ZRuC1NZY7Jt&#10;cXmOmAJXUI5jQ5rZ4/Do5lRjSK47OnkiLs24VYnVmDUq04rq2l9h9VFafRSWLalG7wwzlmURWY5I&#10;kRnaHJ5rfPzw+X96vbKg4gLBuHkr8dFbubGA4AaEQ05rdTiNVjuuzdhQcaS3t7/oWPmkwThHEJ72&#10;zrzCk4qsorqGZqKKiK/BdmHZLmCA8RdLIqQT9LIIywVrvIr3UYNaX12nrTzboMo5dvzUub6+a+K3&#10;CNbAJ4HNdJowRZC3e+eCfIT5AzDLXCZ7uWDRTagTIoOCu8LBWni+Cd02VwSAZeCkzkHAm9PAZpTN&#10;fCXxs+w+fEC5onwna7fBR2Yv8cskRy8T/cMN0w4VVtPUueiHFwHHojUZg9nzFEQEu3xlBGzmofhq&#10;7SqcuVZfq3yy2MxgMSKsJFZnF1wnO/WffuuVh2urto2NxEzB4M7FWlyRk4aAwSuevR0bLrds7Gnf&#10;0t8dZ7LG2qajHYsxzqVY51Kccz7O5o4xW4HkzWbbuilziMmyzT6z3eyOHTKt115YV1Lhm1/qfbLK&#10;p7lj95jhc47pXaR6NDsfmXI8YJ2Gdf4E+WawGRYZRhlsplnImax7liTbxC90I9NGnL7BZPfGCBbH&#10;6Cn0ysLVys8uDMghhXiCRrkWI52LZNEIts7GW+Z225cex7eqt+t+7elNTSU+rYVeaoVPY7pnQ5on&#10;ew1pP0SGzXuw+SNtwcBmb52S2F6hbSgds8Bm9gKY9XjXKP00R7xr9/nWHfRuygB0gV4RJ/VXsRlV&#10;NEZhUHZMwDhhXUv2WpFxeg2hfVpyNzVnPqpXbWrN2YArUTMhL5T8JLI27YuZr3zr8MvPJyWW16td&#10;xDtYWgKbiSsEm7I2z0TljwebeeNErq2V1RG75UBd5Wdz98eeS3+0JYdHJrIH9vAhzVn+LKG0aYwU&#10;0UjiTu7/TlGqw+HmFZuXDFLFkpgP4u0U7+4aNqN9FLSbg1KB51pYXj1/ZSCp5MRLaaq045V5Zxve&#10;yC1+JkX5t9lHvnDyyBPqTEToIVxRT+7UzKCGpGh9Jnm7iQ3goUnzakj2akj1Umf46FSBekw0smKa&#10;kikRmkNhjQdC2ouie3TxI4MxRmuUxRUjaZr/3DZDAZtx3weYAewtVmLkTQdY3JFjxl0dnf+s1R88&#10;f6Hx2lWDy4Uqcu76khviRygWEQf79vytd2dv3Xbj+X3z3Xncr1lbgEY8DP+EHFF0GquTO+5zrEoQ&#10;4EuQBW2SidQaNtMnlA+hSb8yaX7TB4i6oH8QQGqrq06nu7OrF+1ymrLw+RffUGYVwdUND4+73SLR&#10;L4AhaBMUSqKD3DAILUSR795yu5zIZuHtrvQPAOHiMcAMPJEkKYh0mqCwMtWWf/6B2/oVms45PDRX&#10;pH1EC8x8gpmcUp//eqI6+nDf7nzbjixDxOsdkT+qDv9hbfiP6kKfqQz+17LAfzsT/HpnZKYhNsca&#10;l2WNUFp9lQ745nWpDg+VKzLbFp8LNtujcm3+2fbNWS6RZSfb6ZXhjFEQWcwapyLLjjNU5QxWOf1V&#10;LuThATlOwoX6kHhD5QrLcoUTyjvD7pHlTMgY+eYbda+p6iwzS3QHJgEMFEsnltKS/xXwJ5hL1jw8&#10;gsNup2e0Te0z0yIS59zsLIZ1ZJyYnZ3lIycgRUE2LsMhz8uQymsVehFut+/KtcLisqqzjacq6hRZ&#10;xUdLyju7Ls/OzNyhBpIoGDEbfCRX/LW+5SN9znHpZRL2zMQhIZ422IZzcO/VERAXZydAF/QlzhfN&#10;ANIo+rkZ7o0KMxcNMYLo3qvDWGhzUG6T/dp271D+2kEZUDGopgU5WBgtsxABm+VriUWJZIn2QZCW&#10;FwHytKdZ9CNYgVH6rhFlVYQD4+Dape+trx38ONgseGNpSSxaocL9iU58D6e6hdXbvMS8jazFhi3G&#10;59MzfCrKtxkt/tZFb9uyv51wHDP+ZruP0ehlMHgbDT4mE8FDAm2A2SLF37EUYF8IxOIahLO6H7U4&#10;Hyb/hNkZbJ+JsM3EWqfDh03B3deCW9/x1LQ9VNfk2XQ+vrPnSYN1t2POH27VKjjaT7bI9l9ym9Rl&#10;izAqG23T67APF/FBpx+U4njjA/2w5GeFrThW3BiNUwRCi0d2+1ncflZ3uNGxzeyMGR/1vKD2bjzq&#10;q83y1qR7V7+9pfYgYUO8aw5hZe2DBlH2bIa1xT5LglsQ94MFDKbIVmAyJK9hs7APalYEaVJRPPs1&#10;HCE7p0BlwVXnIvTGbw0raxy0/PXCjQ1xOibcwR1HEapvacZwLDtATzhVKQ4ofrQEHWvOimzMeKxZ&#10;9bQ6bW99cowOcMoJ0amCdKoETfbnTqd/9q0Xv7V/X2rxSUL28X6QwxBvDtaX0GZeLABJwiQxVcSU&#10;eX9Ors3DP6yKIAnCMmV17vpi/dWefysr+OvipG2N2dsvHCc8NZk3WQ8F6bN9ycOI23dzfsLxg/+c&#10;n2p3T+NBskAMKd5IAcw8lOTbIz4IH1kKFJDXRbCSsJ44VCwTwOJWr3HqzbKKbxxI+odjZf9Yr/1a&#10;ve6xY6d2nCmORc2sVe3Sq3a05iS0ZIfqlKRexXwv6nzxloasTdXZG9UlG/Tlj+grNjSVEnIusjUn&#10;Gpt/ArPrUr00qkcungsbvBJqtJH/1EsS5AQ5FtYZHZ4mV7T7eojZHWAist5shGN+u8nx+UsD/7ux&#10;9Rea1sahsZHpaTdpFeCYSbmzsjyzvLzEHdMhNwlvSUJrUh2LoaUgtAcf6S0eUQZvImeJx5U2meJI&#10;e3acxjd3Nkg4qnfK+4fufvXBv6IfpY2KuJb0Gw6I5YBEhUXl1s2BwdH6xpaWNtIPdGbmlJy/0I3j&#10;LIEjBHMsYi9zVxKxly4gNSWYN2YoAbBOnj6TqsjLLTiubWrDOBlgXZgnyZNgssXyQlpY8DvpscTu&#10;3mf54A3fOYInNFmv+DFxmZaWFaXVX03UxKaNblWZt+fY4tIndiQNSWUgYX9P2Gvng15qD3xeHfSC&#10;NvSVC9H7euOTRxNy3BFKm0/SFIi7LdNETNCdWVPbcxFuWwPTLIFKB8HFApPMO/KccWkTEW9fCX+r&#10;N/LwUKxiivAmomTZozNt0SpbnMoWL5UtKZZH0yxb00f/9q2GV5XVk44Z+E1moIzNBLpBOSF9EiHc&#10;MeSWeN8VTL3A1IkJoXW+A0UMu9TzrDzAZjQF8rpHgmqYM769SZ4KMLO6VvPG/tRTZdUIwCvPNlYT&#10;QOXaMPEuOV/QBoHlkAVWVnfXTL/am4y19DKJVwbz5kt9w929Q7Ce7Z1X3ukZQO+LGpi0FhhngZ1Y&#10;aaESlh2fOAhmy8f5ioOcubYyWxvH31Dh0nDnrAMA1MHhCaBdrPCkHpBR79f2MvfM6kQusgiF9nkg&#10;HgEdM35TcqpmGGgaX7u0/MRrH9cqnww2i+tLTu6zq7cXBTbTCatzC7OphSVB5VUJJoePfcXDftPD&#10;foNkyV424oS4KCRzFPkcJX6UMJwe9iUP+yInSGWBqAgPWd2UDSJUggC5SOtMnHV6u3V6l9mZMGQI&#10;aOvaWKPdWFkX3X31MZMzkmb/C+y0PwrpgWTYdPiPh2wzBHNAlo42+uEpB5HFUEXjP4rfFIUKjs6s&#10;G3wsri1A+OB46OiE/9WeR/RVfjUq3/rULY1JvjVv+dUf8Gs47Hvuba+6RL8mBdmUyansDXvUlo/R&#10;1gdR+bcegaXGviysOTO8Pimo5jBqUZgtxJ6UQBBdElOTjYo4zCGtBCbL2qDLwLNZQHJrnl9TdkB9&#10;mn9daoBOFdGaH91aEKrNjCh7a9uxl3enP7Mz7QfRp96M0WVvazu6taVgR1Pek2WKv056/WenT1a2&#10;nbeSAFWYedy4RYphsSgWxlDEXCTyohBxSnT7HhK3Ng//sCo4uQrmVpDVW1espjcbKr+YdSDhRFJc&#10;Y3Z0R+nmlgLEFT6E39JkbGrJ9dbl7Th26PtFqlnEZ1A6jK6lH4tnFYEqhfUpBivwGAIkhL4W1c9N&#10;YMlxfdk2uwDfPLm4kNLW9hVV9lea2/f2D2wfN4T09v+l/pyHtihOk/m4TvkEjtRaZYQamYqScYwg&#10;qow6f5PmtN9FTURvh39324a2c766ApwgIrWJ4ZqDJHZ7VHf0gW5d6MRkoAXRzsJ6s5ifqF18ppxh&#10;U64E52K0eTrIMhOGvMoys71v5Av1Lf95Rl1x+RpOyfA9S4skh7gxc3PFtXqDRb7wVhc0RwwpYkvJ&#10;YfUe0iQgViy/5OCaHzWWjLvUJ4IWQZKZEtKskEnTR+4FjbszY8SvZUoti8eBBCTGAhu4T5dLo2sj&#10;fsjo6KTFakchOjw8Rm+zwAInpJEUiwhBqRgWwegLhCffH7iwOD9zrqbxVNnZgqIT+UUnrlwd4BQY&#10;I56ZK4irShvPxV/aFNMCsJcWX3e++7A/fA97RGdiSzC7uJx8tOorh9RR6RNRiqlYkYXT8pjS8qks&#10;2548+5O5VlzJw5KHQl5qD/6xNuSF5pBn1ZE/b92Radue7QxLsRDjc0++/THFeELi1ZgDfeFv9QW8&#10;NRCYaIhOs0YlToa90Rn0c33Acw3+P6wNfEEb9lpX9OGhBMXUjmx7fLopPmNqq0IqSnO0yhyUath1&#10;oPsf95VlVzQ55+YQ+orHuSncwMTrKj0IRyTkFcw/jOjAwPDp8hqTaQqhwhwb4m7J1I7TheyaNack&#10;2mU4YJQXF4XjER1Ed9FLsK0nKupPV9UTsgN47rtCnujh8fEJ1kMEDYU8iMjlS3NrcwYGWmaOEf9S&#10;qPMVUmV4TVJf4BkMQnNcgkwr6Au7DH+MhJmgoYTCBowHhsYJAnr+HTj2EY7AOgNG70/WtSv9tgqd&#10;gAyQAF5YbxFEDFTmBRAKlBvCS15MZWlFuNay6AdBNMR7wusiYzONcPNgPLcNr8/TMe+kqfdfgM00&#10;KWxIJQaIp5NGE2aIv+8tv/vezM335m+y5mL+3iSjWe6x08HVDXFGh7d92UPA87KEzXPg8RbQC9C1&#10;uqmA1oiLvWzzYm9Hhrwg9jbCc4qcUXCo6HGBZ0TEobbpSNt0HNprs2vX0GRo6zteZxq91e1x3QPb&#10;YQKm8FMSLsj/DQWD8HX4UzmI4D2zQYrkAAyTZdLb7AywuHynHN4mGyXA4iRAWLjkiu1ttN3XO+g3&#10;NBE0ePXhttpNNTnedWl+uoxgXRp+Zf4YW1UfIKqXP6ZhEjYThYr4Lbgt/VYk/uAJoC88cXhzVmxD&#10;SkRtEuJukgaGtxLSK4fAXvDNsOMbAZgmVXxLXrw+jzMpj3cc3d2SH1WdHFT0in/Bz0NP70+oSd12&#10;LiXs5L7AvJ9G5v0kOuWZ8EPfDVb+KLLkta2ViTtr0x+vTH4i+aVvphyouNY3SXRE1oRCjYRZmFhK&#10;My3QKcockpgi4t1nrvy21+L/9/ckwRXKNwxKb96yzc9Udp9/vjT36/mHn8h767N1+Qk1qkhtTnTL&#10;0ZiWwriWo7tqVF86mvjmmZNCPwfkIPjFhUYErBIQAKQtEPZhifwJAptl0g42z6zcNM8tOmYXZ+eX&#10;UDC/1qj+XNGxx/qHok3WaJaeBvP97bp1utPh6rztdYqnz6V8+cyRz5xLidJkhbQVe2kK17efDezp&#10;iB+5tmNyLHZ02Len88HWM5vUBX7aTL8mYs7kbtQUbrzUlGCYRGodJN6s2U3EwbZOR1jdyJ9CLQii&#10;SFW+sMc6+4W+sb9veecF3YWirv4RB8ZQwsUIOTZDBU+EmY0cRkYgpBRJBjk8BU5LSKzXyl21urCt&#10;klCLrqDcO9TiZIn28zPRUb8bNqPDluGQJY6oiwBMwjhLGNxK7gDAs8lkQluM6PVstcZmc5BmKE2R&#10;39t7lesDjZwssBTTa8kqmI9inSSWX+/i9AeioH/R6loolWdqj5acJpoYgw/88CvJsouFhLwJ4BJ4&#10;L2k9OSSWCOLYh2+iw3hSMZFuTi+uph5v+vJ+7dYjI3CxyKvDCASWYYlR2uOysNN2RGdbI7PMkSlj&#10;sYcHY9/sDvthbfAzlTH7+rYrDAnppm0K094cw66D3dEvNIT8xxn/fz/n96OGoJ/po15tC39R6/3j&#10;Gt+fqf1fag78RbPfTzRYmQX+tCns9Yuxif27lSbKYyrKFCU+xxyhsu7cd/67h6ta+ifF6mMFa75l&#10;gpwBIUxgebwE6LDgucFz4hN4e2F2Nr/o9OWeq2ji6Up6RkCysLQSPmKcwF92shCCPheLc8lafnFh&#10;iV7CyLHkeFV2Xqm+5YJh0ui028Hmnt7+S5f7BgaHLOYpLNE4jU7E5gssJLPFxUvXKF2XByikOj7/&#10;Tj8VMFKWBnMymGdzuC/1DZDIRA4kwg0wZhSx0BCOdIRiEdFOxFwT43/HdIvfftRGmxRuQz6BuozN&#10;I+Mm8XQS6FIRQyoHV/nVJSrHKXeBmauv8HNyWmD8hRybAjzTwSzX7r0K15Jnzwfv6vfmm7lxsf4U&#10;7dEodXBayOr4fP32L6dv/XJWMnDlFEwhjpVWhtY3xRhI6QhbfF0qsMULEhLPSggN6Ar+Ui7gNG6X&#10;IiOFgOo5P5ubspZ9WVhayeJiiyvM7HzSOv3UqHl31zWf6mb/SvXuq5M7zAiQJR+n/xZ4hrP3dCyg&#10;exZxSOwzQXDMJruf0eozMbV5eGLT0LjnyKS/wRxmcYVbXf4m2+Yx0329Q4Hj5pjJCc9uXMVKvBpJ&#10;E6SKbMkSRr+aNGTaYHNAk5IEFd54OeNPTGy1j4XN+Nv4t+RFNudsJydgXYoPCR/b8mKQebZkRbfl&#10;kRiDAObrm7N9m3J21it2N2Y9rsvdoy/4SkfJ3npFfMlrEcrnQhXPRqh+HJv1Qmzm86GZz0fk/2JX&#10;deqnGpR4E0XnvBiR/p8RGT+My/3pLsULe37+zA8UKX1ux/X3fjmzvIJmhbeXMEwyNkPYZJk201qa&#10;2WLa/IFvi6TpxS5mYQnTJmi61WFv6Dp/+NyJf8pJ+kZh2t7CxISanF364481lTxVn/fF48nfL1GU&#10;dbbyZou3gFd6eWWRV1NiRIijOH39huvG6iJGJTdvQswxlKFN9/KKieTGK6uTk+aiet3/KSrdXVb1&#10;PycsfyKsC2fCJm0bu7s3d2j9tCfjzyq/ePzQt4v3/e2JQztr0SuX/kVT+cbe81HjYwkWR7xd6HpC&#10;JqY8e7vva619SFvyaHPp+uZjHg15GzrVMcMDUZPmUMTXaGGIOW+0bbW64i0uwuZgAxFvdH6hf/w7&#10;us6DHb26sSmTc1YoIiBuSL9g9CUI5Il42+UXnjpDJ+uJP1RbzLdyAXpJHkUROox7NtHC3e13xGYg&#10;WVA0yCFcrBQ6CtIGuSEtNBPs+tLi2Ng41kYnTp3FJBjOzGK14dtTVFKOppnbYVDuED/5uuJZOCYC&#10;bkPE0QYDP8vXF6pr1VVn68qrakibaDQagRPswvixOFViu6Fw8sPRjAT0ggrK2Cwm9AcKd4hd+PK7&#10;NA6e3Ta5rh8uvfil15p2Hx7ckesKyXT6KR1bMhzklvVSurxVLr8cZ0ieKybb+f+oOxPwqM7z3j/3&#10;Pr1x4zoxqwEJ7bsEEpIAY2xjZ7lt0qTpzXLb3qS37W0dO06bOF6L4w0vWCAQktBIM6MNCYGQEGgF&#10;7TtCCAESaJdG0mj2XdtoAYHt+/vOAQU72I1TN097nu8ZnTlzdNbve//fu/3fHSrbzuSxqNeagp8+&#10;Efx85eY3zm95qyPq7Qtb32iOfuls5HMlm58rjXixMuzlqojdVVt2l2168bTf3vPBSb2b08ej1Nrw&#10;xP7gPe0Br9T4vXQ26F+rt713UbS9tE7RFLqY+OHH97T8Sl3fpXfOXJ8zGXXkCKAQSgNWIJnQtHj1&#10;Av/ImnPzCIm+pkIiDmP8BdBMk+zMFrzOsLzTO8A/aVyLwHhwWlIsOQ4gJCZAPD7AfHpqsqWto7is&#10;Ki//dN7xU7X1TVqtlnTzSZd9ZGRkYHDQ7iC7akYzbgCJ+aTWBXMFJAlU1XBbWmwueQsvXu5N4i0s&#10;4X6eJkQLZzMXgPYMLrKZ65Etz7xf1qUJsYBnGl95+3JH+O1Puact91YZmynCMTCsFY/lDjbLh1r+&#10;pJOIc0jBaJyQU2P6xgA+PKpjMoE9nIsHpLkd0W8lbObUy2f5jJXPjc0c687NiQ7JXBSDEW+ILwsf&#10;fjR166NZysuIE2Ksd2fnnQyuado0YfWyutffbrMbJJ1YlJ0g2hmDNuQhyw0VWRSigOUDbJ7ys7ho&#10;d2Mz5mKJkMsRprftsk5/yzz5ba3Vo7R+VUZ+eEffNvNkMGlLfxBgBpI3Wme8bTMiOUqE0oC+Vi9E&#10;5MjEqt7hB7r7V/QMrR3QeGkmvMeNXuPGdSO6VYPjK/rGQiZs0QaTf9+lr7SeXl+j9qxR+NWlhBHu&#10;W5fifeaAV+WhAJJWBVtnGiQkIv/43+Ls/G2lmS0STyrEFOlbalMiqhK96pLhNsEfGd6sDCWXGr9y&#10;o8q7JTOkKnVH7p4nTuz/VnHKd8pTv1mRtO3Ynk1Zu6Py3oou3ItyHKJ6MUT5fOixPbFVKY+dO/LE&#10;+dwnmjN3nD0cc3LfppzX+Sk2/tm/fOuF/UWFurlZGDNcc2RjiPk2M2fEqRhCSHORRyTkJE0WYqKD&#10;/Cde5igJR7yuGwJSjFdEU98wu10tugHVhfqXy078QBW/Kz1uZ078ztz9u47Gfyc77qWy3Mu2CVQP&#10;sbO4X3HXyInphQWdw6mx2Yftzn6jZcxo4YGgc3Drk0s3rTeW9DPukpaOl4/k/6jw9Dc7u3COfEln&#10;8SHeQu8InNCHjPSHXqqLqcr5Wv6Bv8x57zv5ByMrMlbVF9x3od576FqETrfZZAszO8OtuHucoRMT&#10;Pr1X7msp/2pr8ZqmgodqjjzQXPbQpdZ1V7oDNBNhFqeP0bFeCx8ANm1bOBGXtpntlwf+oq791+e7&#10;Kw02441b80tEwCGlESHiFnhrnxAhXDzvT55pfRJ6+Y1Fhi8Jkj+5g/S65b3kz9/R3wwqI9Jkicon&#10;Mk4Wc2zGjo2OW1R89sTJ8ubWC0ajGT3uas/A/gT15Su9c+45ZkKEcIOw3IkI6QJqZbVFit8Rklry&#10;lep1E8cLTgPPtfXNdQ0tFjPHuU46rwBmUSZIODu5AiHvpEWGZLZ8BjZzj0RSuSlTgp33xq3arokX&#10;09u+/lZL7P6B6AwnVF/+aY6AVIe/wu6lgDrb7qO2BWbYYSDZke54VGmK3dcd/nJ18Cu1gS/WBvyq&#10;2u/56uCfnSJ2LPbt9p3JwzvTjdvUxq1pukdUmkeUo5vSdZHZ5ugc69Yca2yWKTp1POJAb8i7nQGv&#10;tfj99KSv3J4u8n266NF08yOHdbveafuH/cV5tR16p3lxfvrm4tzN69j2FyhWDaSK++TBsfC6by4J&#10;tfjWktFoIv3pTFVjUXElzmNMFARvV9W2OB1O9mIf4XiWybOk6HcmNyKejv4CpfY8tVpI0ZqxWiwj&#10;I5q28x0VlbWVNQ0XOy8PDg6MjWlQna/1abBXw8tBUUgUYqxvPEBePFNcEJqvvDe2SBfF3AiU5fAC&#10;BcFmfMywguBgls3XoKOsMQtpI71oVmT4/Gxslo8vvWH57kUVLJCVotRci3Q5QiOXZwAcUzwYCf7l&#10;s4h9bt1kukDgGFUvJ/T499xYAqRZusBMei+XzVdWls/yGSu/DzbLh5OFLFY/GpclejDc8RAOiGEg&#10;HqxrdvrgkTzfmqZQnRVt+FMhU6rVSA2o3zSJ5wsVOURqMjbz7zIwE2CFiXiLybVlaGJr1xDyZVVR&#10;1Zq84tArQ2EGJ8j9qSf6Qn8iaxne0GDLFBcZbnIGaM0BGr3fsNZnQLOqu2/llR6P3iHfkfGAUZ2X&#10;RrducHztkHbdsH6j1hFincMmH6EZ9uhqWd1aCDxvrIEiLSu4Qe11Nsm7KhmvYRDlKJoOb2xWwIC9&#10;/tPzm++JyvJGQH3FuUx0boycXkTz1h5cR0QxVJ1U12hShDartpzL3tGS88TJhD8/8OLPjhzcnZ/5&#10;rDp++8FnwpN/HpP3+uM1iq+3HdnRkhlWk0I27ebzufCcezQoPWqgckPzzt7Wnhfdmh1UkfDtI28f&#10;ylT0DQ4xYOiuU/M33Zi0Ke/NrJmJN91CavQZ0TdFE736P/kiJhdiLEmOVSagHxKQvDSzRD2BBZ3N&#10;eryi4lVV6i+USc8cSXkmX/lP2Umvn867ZNbiopPuVgLmDz90LSxcGNRkna09VFS2v6DkzfSjR06d&#10;FYZDwWvxQY/J3KgzqC5cefZ05WNnalf1j5Bl52+dXjE0vkFnh7VmhX3ufnrsyEDAuaqostytxZk7&#10;qgoi2uo3dF68f2h4rVbvaTB7GCHGsa8U1VFnvW3zAcaptb0jnt1X/C/UrWkpXVlXsKom/4H6krDu&#10;i48ZjI9YJjcZXV4m5zqDLco2vXXc+Dc1Le9UNl2bMKKOYr+HJoQgL2GspjQ7XnNRuOQ3iq9kkCZ6&#10;4NbcLdFkZCWYQLxiIQuQPuz/G2/XPRVrdhV7S4uM8UJofeZCVyG4kAhcpDNYyL5gM3KYsJqKqoac&#10;Y0WAxKWuHrcbKMVFvkCoEQbYkREtyAoeI9exdHJaOdwaZQ545ieuFsEJ9sIX1tZ2oeBkSV9ff/fV&#10;noJT5U0t5yHvJKeIS3XPugkoI4ub84o+LH0KSJb682dhM6Zv5gVUSr71wbDV/fLxi18/1BG8v9sz&#10;YdRDYfNIdXgrHFEpNlp4ijVIYQtQWgLU5sBUU2CyKShhIvzgYFTS8PZsc5RaF5ysDUrWBrzUEPja&#10;+bDE8TC13VftWJvmWMNB1JbQHFdwpjNUaQtWmIJSjKGppEvZIwgiU9mDU4zeb3d77bm6kfZW98a3&#10;rm6O649JMuzY1/Ptd2ufUdbmtF21MNfhCfFMpQmIeC6UUeI5S0Icp/vMzAw/o3/iZkalbe/oampu&#10;r2tohRSMaolaLfZeoS6zj2zTBq3w4nNQcIstmA0EWeAsdih2ILdqbnh4+HTp2aTUzERFekY2WVWn&#10;S8srhzXwjwFmFMoS3CBIDoCZp82nWJN6iSw0WOcdcr3ALW5mgFmG577BURph24R94eTG/QxyA8ZC&#10;3NAzJY1WglWOeu9FPr78ltmDFa4ExzaqswA40cMF+op256uA6ju+Z87FWXCBUySDqDTuhUuVr1w+&#10;n/xV3rJ8rs9Y+WKwWdyzhM1YNcV0W1z9km3aFZeVG1TfEqr/HbBZ4DGB1hJCS9iMSv3b2CxHPgdD&#10;Ojis/x/FNV/JL1tfXLOhonHnpf5dJlegzrpOD0XXHwKewWbiyYMsU8KdTA0Mjc5zSAs2+w6OefQN&#10;e/aPBI/pIg3mCIPVd9zgqdF7jRn9dNZQ62ykcxE7ZMzEaMhAx8aLZV7NFHXOiGzLDW1K965M9q5K&#10;ApsDmhQ+jbBupfze2OwhYTO+6sDGNL+aRI/q+LUQe8HrSTWwqoSAutTI1uzYxsydee9/L+FfFRfP&#10;1psGUs+Vb/71X0Uk/8vjZQe/2ZS+qyVje3P6pub0kOZ0/yb1hhqFT1N6SHtu+PmckCZ1KGFiDcqQ&#10;WsUPipPycLXeoO4UPAa3pubAZjQGkf8vdWEh3OVZ4n8pbBb4ycwCjxKxRNjo0SwkbF6EB2vMaqwb&#10;vFY23JV2pfHV6sK/Vx/8mfJQ2eUOeRqC6AfAQIMJu7OwrvXFg2k/2f3O95/b/d2nfvHSOwenZ1HI&#10;RQyw4mTZa7kFz+UV/0t1y/f7Rz1NNqhsSMB7cMz05WHTQ4bJL0HUBZ3OUJ9PW3VU1YnHagu+fbnh&#10;z8b6H9WNexmMXkaLl/QvREquMLpWGqbWm6jJ5oaNZ9vE2K6RrojuppUNRV+tOn5/XYn/5fYdEzpy&#10;GWLts374jIiBMNm82q/8pLIx+2q/YdoNWuGImHaT73obm+dvfSTxe98Tm29iV/gYNnPn/2HYjJQG&#10;mImmQRwjpmdm5/qHxiqqW7LySoipxmep1+nRTdHVqadLprLdZocNg4DtSdeUjMey3kz/BJhZBMvL&#10;PPRtoJDQiw16fQWFlppaLWYThtbq2oYTJ0tLymuvdPWARtd6BtOzCgYGR5kf8B8SsjMbEQv/Lf4g&#10;xD+lYV6F7o3zFtZd+eu48icPdcak6/xUlnXJNLtnkn1zsh1sjkiFTNseqDT5pxm8Duk2xI357h0K&#10;OzAUmTK+RWUISxkPPqzbrDJtSdVuz7TEZrvAZkpUrVZYVx22bkjRB6ht/gBzmnW5gdO0MKUtXEXC&#10;lTOcpnbIG4Ne7YiI1z6cpP1aXPuf7zn9dweOJhVVE5AOld88cXU8Iu5LxuYPhYpFX8Y1KSvEvGIc&#10;AcS9k5NGKHtP7+CxwnIyyEl6Jo0JK7fNysYhiNhaWjsam9tZGRsbB6dBZZKgaVTXuNBxqaqm4ejx&#10;IoUqJ1GReTBJ9f6Bw/sSFGkZ+VlHT7V1dLkmp4FiwJkmz4GkZ/wxNOWRSk3YqNGV0ZhpmJFBZbhB&#10;QEdCwJbX4QJjNxlTZUvex4718S/ihd6ZgfELvQ7/N2UrmQdw+59ozEKI/pQDxUmAljlBmR8Qj0bW&#10;tawfc510Wnl6IR/8d//8/bFZPgfxuCIklyYcVVwJUfFYHAiEWRxz2X6el+d7vsPfYCNaaqWFChAi&#10;72i5sWUFioJos3fajPgKxy874122ikawFQ1UJgosFtpL8+S2CZtfW9cGZe7qgoroxktR3UPfkLTY&#10;+zXGFVoouv4Q2LyOJFHSqCAe4TpNji8Pjz8wNLp+TI8F23PM4KU1BhhsAdRvJhPMYH9Qb3/Q6FhN&#10;RJvBHjxhCRod9uhpW3mhdF1Ttk99WmBdSmh9SgThWjibqw4E1ScGNR7yrz/g3ZDg1ZDg2ZDwGfrx&#10;p/0E0zX5V6FNyq81pDxWm+B99n3qDUe0KoMak/2a0wJasyLOH9velv9kftIP4nbntdUMu4xnu9pi&#10;3v5JtPq5x0v3PVp+ILLk/dDy/SF1KdSeWtuU/uC57FXNqpUtGSvPZcE9AvZvaFB6Fu/7xpE9iUXH&#10;Cc6GFWx6ZmFqRlizpL4oVE+UJ2ybEG6gJMk9+7+E3oxxfuGDj6jUQO1asnVJ+iSSC4KGqZnZpUWR&#10;94F9yLC4eOLqpRdO5Pz44N5n1IdLey9LU9JbaAc0VG34HntHJ07WnUs9eTbuSMHugynxKRlm7LBz&#10;cyN220vpOT/OPxnScW2tcWqTYz5a7/TTmL4C0BJaqDWTaxdLOWTztKdm/I/bW/+opmxFY2VET1e4&#10;zhZmdEZYnCFWV5Dd7W2fW2t1rzTPrDBOrtTDUmffZHXBYvu4bSpkePz+totfvdCxsfNi4NVLocND&#10;YeOmYJ3Fk8mi0blzaPSHxWfS61uNDheOWxFg/sEtplezFKVARyTa6yMm2UJSC2F9W5wIMJMaopH1&#10;j0kq8IlF0FuL3yS0kuZkYv3O//MXNJP1bHaWDy7+TdKKxMq9FgiQQUREC8oQ9Zhz8ssyjhbnnijP&#10;OV4qZA8+TeT+vFtE7onKYSIlFwpJKDJGRsbBZq4dbJaCvxDRt6OdJGBecjkcg4NDkD9X1zQMDg3P&#10;uUWtKnzPrJ8sqcw4cgIubuK9/9/TLxUUVZqMVg5Cx+ZixPOQBB3Hv9cl397GXgDbkM6++2DhN95p&#10;36UwPJnp2Jluj1JafQ+bfJItAcm2IIUd33OQ0hapGN2cNOAfP7Ruv8bn0Fh0moHyU+HJ5ohEfaTS&#10;vuOIa3uGbUemPTYdLDcHKyzBSgeG8YhEa2SKI+jgeFCSIRiNmSgzlSVEZQlQ2X3SnT5qh7fSSorz&#10;RoXFL0Vqv6oL3jsQk2Z+NGV4V1zT11/L+utfJ1knF6bdN9zzUMSgBuKyxNksPzkgkJsVb1q82zvK&#10;In2AoLDR0Ym6xrayM3UQc+KNht0TMm1Smd+PT9mfkJqmzj2UrM48crzzcvf4+PjQ4BBkn6eKz5w4&#10;WVJQVHa2qr6943Lnpe66xtb8wpLcYyff3Jv8xruJBacrectoq5JaLPxgvHfxsO9a+Cov9BtZVeVT&#10;RCNIOccyJQiADY0X5R0xL6NVA5yydosvXFbH7zrex1bvHFv85Qcs0gSH4wIH+zn+3T2eM8p+ZYLR&#10;JH1d5G6RRc1XYWhZRGCI3rLcgEYWPuWVu0/0aetfMDYjgcFmcs4Xr8+NOCy/KCgMvNQdaPyCsXmH&#10;zhbS1uWRdWJb1/DfOOeenLDu0FtX6M0rTA4g8w+DzXJ+80oyo6wY251g84NYsA0W5Ca+PQrXB5nt&#10;vvCJmp3rJZc585IVJieZYFHsoNU8dLX1gdaidY1ZpBdvPpcBNm9qSlvG5oCGQ771B7zqD/57sJmS&#10;jmDz1xsVj1GX88xej/pEGZt9qUlVnxbQnLWzvfDrxxOf+OXfP/X+m+9mqV5I2Pe9wve/VZX0Z3WK&#10;J6uStpTuCzj1rldp3AYYv9tyZGxecS4LU/nqxrQNzeqNbdlejao/O52YUHDUubg4TS7GzQ8lGj7R&#10;/fiCIPwvjc1CTt0UKbygFHowMVKI/9lJ1IgPp2/eQlk70Xtld/GJpzNSfn0yt2G0j7k+I5qdZ28I&#10;NyNaHjQWk0tLlus3qK7XOaatamyzT05apib17pk3C0pebL/4pNa8hsxjg3OreSrSPvtlJnkELhjt&#10;MPA8bJt91OEO1Oq/0tn+x42VHufrHx4ZiLFPR9umQ0w2sJlkZVIb1lgorDK3zu6m23tQ3Vxr8BrV&#10;7bROBg2NPdB+KWRwcKd2NGa416unZ2XXwJc6e+7rHwu0TT/SO/i/CktOXLzskPR4JBu2ObJheF9i&#10;XgUCYUmWtKjfYDMCGmxmxiXkDet3S6rb4vM/ApuRXIjIlvOX34tPe/a515Dgja0XZR8e5mjkMwUt&#10;UM6wrArnsZRSpdXqEpIzL3R0EycsMaKKPCiuWfIVCp/zvHuuu7sXUElLPwo2DA0OUn2cl3ZjgShA&#10;oWXMzk5f7LxCnePq2paW1s6jx8s6L2E2nweyZNT6N7EZB4fV5kSDzz1V/+N/if9WfPfjqZbY/SPR&#10;CeOxmY4QtYPyFYGH7QGHbf4Km/9hU9ihwZB93YGHxwkKC1NbtqabSYOOVju3qa2RKkfQIcPmRO3W&#10;NOMWhSE4yeB/2MK/+x+2hR4wbjps34JmrHIGUBIjxUphDL80h4/SuVHp8EyzeymJNbPB7umdbPFJ&#10;Mvs+V+Uf1xeeYY/KssWkjT6898z3XlcaJhcmZ5coUkPoOqUOxVxKWLrErApAkiFZ9Al5ZiZ7VSen&#10;CLWD4xMF+uKl7tZzndX1bSXlAqcPJinVmTnlZyrTM3PVmbknT5enZ+Udyy/KOXayqbntwsXLPNjh&#10;Yc3MFEwmi6TqEWM/Ojpa39xReqbh4pUe9GZQjVwPuiTXwPrd4Hk3jAHbqLMor7etytKFsc6bRt0H&#10;pEmvQoEGnlFkZQZskf4kY+PdB71rXT7+8gauAps2IV2kfXEEDiz3IU6BtV9m8RwZ1aGsU1gKXZmo&#10;tBnJkM4FIACXjyOvcGYZqvl694182vrnxmaOyjMT6RPS4OQ9Lk+HZQJCtGdiU/HPmKen96YfDW6/&#10;GDamDzA6Q2xM890UpHvINBlkn410uGOsUyQrA1e4linAvI5CEWjSWvP9Y8Y/0dvWWaciCIHW2Xyw&#10;wrEDSifKsckRojXF6mw7R02rzjQ8VHT2L+zTMRZXGPhHtpXg8PqCY8Fkb/day/Qn2npC1cyTEBFv&#10;tk0FmRxfGdDgKdyot1IgC85OQm29LTOCIMzkRJI+bHXuNNu26XX+fefWdpY+1Hp8fUOWdxP8FenU&#10;Qt4gwJIqzimefNYm+FTHB9bEhzYkhrakUXyCehKeTcp1DWnrYNtukcoqN6pw/fo2q0NaMoIa1GHN&#10;GZuaM6ObMra3HnkUJ/G5nF3NWX/aqPpea+ZfXcj568bUb5Xve6zu8NeaVDtrDz/erHq8Rb29Kim8&#10;4J2QjJfCk57ddOCpWPXLj57a/7WK5Ni6lOjG1Kj6lNDKBL/yfT7l+3yrDvlRCbFZRaUHryalB3Wu&#10;RGNFrK9vVj1ZoXrzRLHWvTiNs3nxlmsObmV6MBJQYJkI2iC6SPoiJDu9m2QGMA5zH18ljUmekwsl&#10;W2r4kdiN7iVMaowBRicDgqF6fWmOA0kZPhg55+VilDKQwJkwJ+IcCLqh3YCSWop7gAdDZDRJHBd3&#10;sAQhLeoz0sTQl4bFbT3vLrBhMz8tD6CPd3K4k265FhZnbt7s0RkTcgqefSMuPuu4xmqT9Ckx3WYQ&#10;wp8FbRZ7MkghJKHo6/jU7NnOnhdScv/30aInympD6s9HDeqCjA5mbzS6Df2czgYNu5hfWmdwOa8x&#10;uB4yujyxuGj0D/SNeY6bYJcjVx5z959YZ9bZ4ACYwqaNJwjzTKDJFmUwPzo2EXD52prWi+s7ulb3&#10;DuNPCdZbAnUmj3HDA5qJ+wY1/+1qz/19Az8uLDlUWjVhs2OqhSllWjwi2EPFuEZbkQa4eFu8CR6r&#10;0HRpaIqy2ixkjlCsZO1TvCzxo7CFMoMhaAexxQaUWFHogviymx/OUZ4R3wDuRvfUwrSLvXlfBoNz&#10;doYSmTCBLrrniZkhHOn6BzfcICPT+xk3ltYZCCUd7rmkY+U/eS3ley8m/uj5uFfiUgdGtVBAi8Rc&#10;0dGYLdAJJK1EPHohmDADEBGWqj7aPzCEXg3uTk06qbrLGhFeGCG7ewaSlUePFVb09o9Aj4zOBdEs&#10;n6LfSguCFUc1ODFLJea5+eqqhoL8U8XFlVV15+vPdbZ3XdWaTcKOwlT0g49gacFfy3Ogd9OtdTM3&#10;T3SankpteGJv42PvNOx4q2Hbm82xhwa3qkzRakukyhqitEKiuSnLGQx1V4oFnPZO1Hvt0/gnagPS&#10;LIFKG2p0sBJ9Gku10KoDQXGFPSAZvhGzf7LJD4hNRgm20vwPmwMU1uBUe4TKQYOKJCjVHpwq/jEQ&#10;nE4yBxw2b85w+iVZwpT2CCYEr53Ddb0pk3Vz5OHBR+Mqnk4ptM8szM7doNY2Znum12KkiFEmurG4&#10;IeGikRBbjFaejlCgSXJGbyZlkvkoxbuwVTA3In4bh4JGQ2yXbtJpGx0dcTos1671PP/K60kp6gnt&#10;OM59DBNTky4jtUeMJmpB80KEyVUiEHRLfgvOyzsQc0WhMQNmdMZPX6RRLf0HSiodTDT5RfAuWKEn&#10;YOsGWVFnUabFxk9flk8jI6jcp7gSErc6rvSCu0IG3fFbQzCOoozGjCkbyJdnAwgqHh9PTApGYzQs&#10;i5Dbx2aLfNjlc33GyufGZh4YT0u4l2VZJo1bWXjxCTwjiajC5b55y+6eT8k7tb6+KVpnCjY4vI2T&#10;68xTkHUgUARBoNEpWESsU0EW13qTE2qtB0wO1NA1JseDRvuXDbYHSZQyu4KMTmSWl3lytcG2kkBo&#10;oz0YrcJgixme+MqZ+hUFZf+TuCqDIwC2ToN9LQeX60R9cdrzp2EzkwCczWFmV6RtMgxT5MDYgwOj&#10;xMF6Q1Bsmd5onfWzz/nYZvzMToJpd5htsaPjQT1XV3ZWrDyXu6Yx07Mx3a+ZQgW4ctNEvUVReIoS&#10;F6neDYSD7fc9s9e/ah/sTr6i4rLYYVVL+urWzIdaMzdASNKa5dea5d+aFdqataktJ5Ja143pm2pS&#10;o6oVMWeSI4r2R+S8EZn2XHTKz2OSfxYT93+jE/7xkfL477bnAs9PNKRFn3wnLPfVoOxXArNeDsl9&#10;NbxgT2TFgZiGtEfOZaG7hzcogmsSfSv2e5fv86uiRLECtkgooyEzoW1sEk3GZrjG1jUrHy9NezH9&#10;WI/FNfXBR1PXP8RJKeKDROlWpJUQx8Dwx7GZLVBLoY4KOSq65kdC+tOpQAURFCshAPZJujjDC8Bm&#10;PKHYLcwtGm3TEhGVGLqMH3qgCFKBWFFMSIU5lQjxRZDgxq2peTqhUARhw5iSODFud1d2lbAZKOI6&#10;xenFWOXjTn+WevUnBowAHskYK64TYy/QCzMls8+pmeK6c4cy80/VtoLW/Hr7eKjOnBeFG3EtRWY6&#10;F6/rZuca+8f+OSnnR2V1US2XvAfGQ01kHk8Cq2AzOYQ4R9B9maQyC1wD9NrdXzW41phE6v9qre2+&#10;/ol1YxbSEKDM++/mqfuss2uocgaWS/XLsdAEGq2RE4ZHBkaiuntDr/TGDI6G6EyhJnuwyREEyQ+1&#10;SvXmB7S6PxoafmBg8G9z8ks6Ls+I9J5bDNVJKdVYzlrmsXwCm/nKE7jzAKUV9hERVbwfhBEPXoh0&#10;ybQgpiPMroBtgBOVBhmLDZjnAGllY2PLgb37C48VmCxOBD5x/YvzNx2TrtkF+FcWdAZTF1HXPd0m&#10;wzj678L1BZ1WU1hU/Nxr7//oZ69+95f7vv9m5jMH8vaqjheWVVv0WoobfuKSpPco3iU3BV8U5uja&#10;uiaikLq6rxF8hCMZ9yeuZmKOiisasI3jmBReZDrgR1TklGFZiM7fbuaJCQK4T54sP1lSU1BanZF/&#10;6khRaWdvP6Yi+C5R3rBdyjdsdU6Vdww9r2760zfPbE/u33qoPyZhICZRE5Om2wIcqi0hqSb/FEoy&#10;38bmgFQr2OyVoPOM0/gfNgapbIFptkBYNtPutFQHCrHcwN2A5ZZm92efVCv7B6c5Nqmdm9OdYUpn&#10;SJojHIJPGDoxlStsfG5Jt3u/r/GNG/GLGwnd1x2qMgSrTAGHtQHvX3oyrjj7fDdzoKUFyqHJuCbe&#10;L2bt60RaCFpTATV0YjEqBVAK0zGfEGLDJUJ6ECNDPDnhHZbxmyLkC5SenJ+bnqKO6NL8pNN64NDh&#10;nLwTTI/w9jDfJu1NN2HAXd3XPyx4zumEjPGlJVFWGau6GI9iFiA7m2XtUxpYH/uQ9hKDlgsDEbl0&#10;oeJLc3rpkuUphZhLApzAM9ozr5t1+R8/7VM+B7LltoSR9oM5GyYTMJgbp0ndnpJZ9FgzYV/YsWWG&#10;EyZx8hO8c0lcmPj/j1335/nyubEZAUQYCE5EWaLxdbkJ1YeodziPbixNzzPgrh8tOru6vPIRnWmn&#10;bSZCkjLUNhYUWjq7r86J3hxBlQid1Udv9TfYofylpsXOcdPOwbGtVwdDL1z1qzm3ubNv65Dua5bJ&#10;XRbXzgnLrjHDt4a1j1/oWldUsSrr+Oqcwl0aw5YJa4RpEryHn0QWcF+gWRvxJ5p16hONFC9f6zTZ&#10;U2GCT9S1dmj8wd5hIsLCjPZN8IGbnRS0D9PrgzSDUUPXYq+d92ur9Gg8vbYJYM7wa8rc1JIV1ZoV&#10;2awOb0z1aKLEMoopn8rwJsWmmgNhFXtDy98LqdznX5vo26B4qDFtXZN6vVCXJY25SR3UkhGGMbw1&#10;c3ODKrxkf0je66E5r4ZkvxqqfCEk8Z+D438akvSzkLRfhiQ/G7L/78KTnt519uC3W9O3n3ovKvuV&#10;kIwXArJf9st/M7B0X3h1UqSgH8nYck60yBZVWIPCn/LP5XE+FfsDa5PDWtShRJB9OjZvL0n+J1Vq&#10;p1FPfBDohF4rBjYzXwlThRIiprWiSZj7AUYlGgOdXioAD7EIkS8ql6hgLzW6s5RsgNyEwYNKyvPC&#10;VIkcZ3Y/Tzpql0ZTf6Xrsm58ZNo5NGkfdlgtc9P4geduCB5vTkgtoBk3UI60oUMKb7dQ/qQBz5Hp&#10;uHfUP3noSNJc+pUODJzTfns8sUWegLIPWIVrFvOve+kmZe3buvr7xvUwS9/+P2lg4F9H5IjJP1Ln&#10;xg148R0zc13jxudV+T+41LdtUBuih5RmGqMRGfz4RMjsv4PNU2utU3IRs1XUViHMEL65MeOX+jSr&#10;6V3CXeL8Eyqeifw9OLEnNxDxIDh87N5Gi/fohO/V/s1Do9u1pq3YxsVhpREhGLM5lJ1ybYFjuiev&#10;9f40J/+qwSRCnzE5AJzozRKjCHNu7k7GZh4J98Rd334a8oC/87kIoxbALHI0uEOEKmZmOJGFdswf&#10;SmvRDXjnU2S2zkwThGCfdVc1nN93II3iE6NGyxz5S9cR3I6axhZlbsGe+NRfvb7/hbcPHcgqqOq4&#10;NuZaqLs88sb+tB/+7U+f/tWrcYqsvLMtJe09NV0DxQ2tiiP5ZotDsq8IILndxGsUuCz9uYVDtKGp&#10;7diJ05evXD1TVUficn5hMak7ZNlWVDfnFVZcvjrA7SHUZSVJTDXEcg9gZiPB3IaJCRzYqEojYxMt&#10;59szck+kZx8tKi6vrmvv6RlxOaeI6B6aMB9r7H42u+UbCecfTerZmWF8JN24XW3crjLFUqZCbY1Q&#10;WcNSzUEKM3FbYelOiK8D06yhKrvXAa3n+xoCrYnzQm8W8CxwVyRZLbcQJQWeRcPTLJzNSof4d3ZW&#10;2gQeq5zAs4zNfLJOC01zcLrw5Anv3Zd9Xu7weenCVtXEZqUuLHE4/EBvxJt130ko6UflW3TfujEH&#10;Q5d4mUhzDCTMesFmrChSr+dFMzsWQCg9a74yxbGYbdR8BLYFfmPXEuZiMbDwC1xfmAbvF+dmwOnZ&#10;afuJwlMFp0rtVvOCGxoyWE4WJp2usbEJbBtXuns1o+NuotGoKEWEtjCBiP4kvQ4Bz7xQXhAb7wlq&#10;AnqxzzDRYy/pCrkWVuRRB3zKYMkKlme0Z0CabioG6r0W8JjNQi7dHrVchQgIh5sMkhPUbo59p7eJ&#10;wG+5vBUcZJev9hNxxhaUaRG6QdQDxDgihUwsXLzc5K/3vJF7bvzc2My4vZuZ7/ZIvoPQXI54MJJ8&#10;XLh+I/9U5ZqyMzsn9E9Yp7aap/0sM+gEhJWuMbkCLLMRGK77NIF6K+wcMWbXY0b7432a2Pq2iJPl&#10;m/OKAo6V+BSdDa9r96s+t6Ozb+elvqj68+EV9bFFFZHHT68/Uboxv8TnTMM39Y6dpsmHbe5NEqU2&#10;ka5fIDB/xqEg1hYma7Mr0IpZe9JDo3uwZ8hjYDRSb4nC6zyhD9aMeF67sraz2fNCjW9dvndFZkRd&#10;jmd9xkMN6uCmjK2t2Vtbs2Kb1ZGNCqnSlGojlf6a06KbUx9uTN5afWDL2X0RZ+L8K+N9qhPXN6k8&#10;qBbcnOHXnOndqPKqVQTUKsKb00F3aK4D894ISn9h07E3I0+8E5H9akTGKzFH39h2Om772UNbS+LD&#10;j74aqvpl9NHdW4+9Fq56Lkj5y5Djb4SU7gupolSREs6TyDaB8WRVBTWkwUyC3oy6jNLsfSY+gCrF&#10;remwiQU0CaX5nnpzbHnyP2QrGkYGoVnAqkm6CgE3CzdvyYgoQaHoz/RqubGdBoSjrlDBB0imCbe0&#10;6MWiMcDRxzgI+jUEGAAz1ZAZJMTWIvOpXfCuMuPpPe++pEjdf/pUYkWZ4kz58YbaynYqNF40mKmd&#10;ziCaFUNj6QM06kVqo4E3kmGWw9+W31Jgy+3zyeJGnFaYcDGA0+4pCWRslmeimPCky/5o5vqSfXbO&#10;hVyRRp4YY9JZ0D7ZIqQKl47gml+cnZ0fNFp/mZr33Z7h2HFzMPzqBrtgWZeIXW+DqKQ6y6YaEujX&#10;whZickA296BG90e9Q6tHxsNMtgiz46tGQRbrbxUEAMQhgs0eJruH3rx2eHx9d3/UuGGHxbnZCkmn&#10;gxAHOaySCfEak3293vyw1vSNuqaXT5YaySBCkmIAII4PcxeV14FnWWlmOMuId0+ZIf1EAgs6EA1D&#10;NDY8qLX45HhIUvcCVGhCzmHRd89NT89NuxbccCd2D443tV/toUYeHMiULJtzTbssBcVlz7323j8+&#10;9/pPX3z3qd37ntmT/OrhvPijVb94N/v//PyNp1/ck19cMTCicU5Pu9xzwwZjSV1jypHjLjcWE17g&#10;sqiUnzqft7EZ6Qg5Ru7xU6nq3JzjRZeudAPS+D7TMvJy88vwWJPiQu/CZE1HkRBaQgBZfP7WJ55R&#10;6h+SmI46D+EGBtvu7qt1NbUVZRUlpQ2nTte0tF4+f6FbdeLsT/cf/eZ7ZZsV/VszjVuJrE4zbFMZ&#10;t6nM0SpLpNK6iWJQKsKn0XRtUGSj9WK+DlHaNu4b9dw7EpZqCpexWcDzJ7GZyK/fNBmYhW5t9U+1&#10;gM3AMA2bNvZtvgLPNBToSLWNklb+e4f93+mnPfn6mR++dfof9uQ99a+Jb8WrL1y6RtTuHP4GYchC&#10;96Rq1uwHS26Jh0R6tsJAInRXhiqiXhLvvGNwZ95mt3Zc7sLNChIJQm0MMEymBbYCYHiuyB9DF5+z&#10;mI2ZR46lZx1FbxYdBp5AprW3iKgkhpjsqimzyaTRjDJsGCviAQMbvBFpqiSrzqApK/daxD/RCdCY&#10;5XLdMkKjwTOaGXjLaC2OfXMJYG690MUn+9MAdfZnT7HOch2dXvQngBxHNd5leQtASygZ9J8C5qVo&#10;OHHSWzdRo5d1cfzNwPOl7n4gnD3xQ3O8TwwdHiNteSNdjCfFIgkMpiOf/JWfPjc2I6GQpIgeeZEF&#10;1m2xJbQfwVrAsMQeQkGerPzSjfVNMVpDhMkVbCUF073CNLkCliLzZNS4Nbj10obKpsCmdv+6c6GN&#10;7bHnr0Q3XfAtrnoo7/T6worQ2v/P2nmAV3Gdef95vt39dpO4xTQJod4lOgb3Bk7srEuK4yT2Jhtv&#10;Nt5k1/5CvE7cwGBsTJFAQu3qqtGbhAQISajfe9UoQggJhLp0dXtTLyCKne/3zoBMYpys/ez16+Hc&#10;0czcmTnnvP/z9roH6lsXn7rw7V25s/fkee8/On1XzuyD+WEk0D6uX9LQsrCxdUmb8Yn+sYXOoUVu&#10;CTX2tXq8bV8nZ6ckPPnKNOzjGvW2i9VZlgVG+4zmztkXOhcbrctMluiO9oCzp++pLrtDd3Rm+UHf&#10;3MSAQ7FLK7PC9Jn+VInQp8+T8KS0KL0UF5qNUdmg8apMRoAOr0pdWKVZqE+ZW5mEbpk0Yb5FW4KP&#10;b4vSpS6sFThfUJYUejQmMHdDZN7GhUc2R2d/FLzj3eC9HywuS16qS5t/fNu84gRin+6vzlhWlX5f&#10;VXrksZiQrLfCUv4rNOm/grL+GJq3MawsKUyXSuZOMoWF12SiVw/Ra/11UtIq2pAaRRXC8oSAoliw&#10;Oah0W7g+FbkZtTbFM6QCh6LTvlWtTY3In+xPSdKX9PU74IvjE/A78YOaoFQoI581uAKNoi9VFp2M&#10;HAihiokAQoNwCM0ym9XRKtpBXDyuUfcIEYzhC8vAfcExPlrX3bH3VPm7OTueX//u4++8/p2N7z2f&#10;FvvinqSf7U385d6kf9+5beU+TUJVgaa8cLeuvNliGkSU4x44XyRCoFSSgaikojJTQxGmZXrTVPXi&#10;qN+hqSl0a4MhDzHUWXoyyLmgSiIiX70Gp1dnmooSAuGK3AyfYd6TxgSrZKvV+WrijgXnWsON9nDi&#10;9S3kk/f4OwbI9norNquqGsRoAWYCqyyOe7uM37gINrOQtVCf7dsWD/hN5AIWE7LekroHbJ7WZ7u7&#10;vcerpXOuyb4YL258IEzOOywewWbnkCirrK5Ak/WlHvN39+ZoDXX9QBO2B/gp6x7sxGCz2lPKM/JO&#10;hFXJE9OrNzBQfW/qFmYuLw2JidxpeBTIGuQKJchIguQemxwlWvrKtVHpgkmTw1Fysj4rvzj5YIH2&#10;UPmR6mZdU3dlY7vTYp8YGS6vPvXhtow3Ptb+x7r0n7+X8OM/bP7JW5t+8WbMq29t+Sh5b8XJRucA&#10;BgFEqstYoOubzmcigpXpWHJNXL6xfrhxdyoo38RmWCq3Z6g5Rb3hA4fyrVYr4Eqg1I69uXWnmvDc&#10;ocvxSMeWrIpoIj6rzJJe/MJHsEcyroIc3Av2UZLSjI0Nulx2c3dXX3lFbWl53fHSmo2a/S+v1j7x&#10;UVGU1rhAa52/rXcxuaxT7YvQYEuSThTaTuy+UWJLxjDsElOxxh2hcfpt7vHf0BmZZAW2QetQDQZp&#10;l5iZbyGylEAotzkxVFy7kbk5xhGSTPlIQqQ8BGJFSPULhTRufghiNbAww4OhOjRRaMl/ZP7gvd1b&#10;smsNzT09VjcaDjpvYPTK6CVWsdiQJq5fGfv0yijYzCQAjASWJZQIKVr8CWRUCzShxp+gPGNbZyen&#10;MMzF4+76NZt7oLm953BBKWnJobTMPYQvazN3v7P64zffWZO16+ChvGN5RwqIZj5eUmGoqj15qr6+&#10;/iypSCoNNS4PLhnMJyUNKlNMqiUJfAro4tjw2Wfk8YBkEaHgGZ1FdzDquB3AmMPkvpQBqQ5d2a3k&#10;6VShl79yNdTaxEOzdudIIdHfyWHKRVhWkrV7EPEaoMW7m3wmsl/BZvYgEKt4D2yDvlwHVTau2hyi&#10;wjnnsh/DNsHNhFkPDo0woFRSB9QUM2GsqWDMX6d2qg328FeIU74yNk9dS50FU1+Zx7xaRCKU7sxJ&#10;wk5wWUvYkR3d2BRtds5CVhYL2fgdtgGkATJszz/VFLH70IN5RUv3H45MyQxJyow6mL+0ou6+2saI&#10;0xfmdZif8Iz9s3tsea99zqGiwP1Hg3KL/I6WLao9u7zT9LTVjZn5EQpHuoejySxmdgXhU2OlmIQH&#10;BeBfEXa/7E/4Wn8pKa5qsM6/IOzN01xj33aM+NqHSX9I2pPAi8aA5o6lnb0PdnZFNzZ46YpnHs/x&#10;Kt4fXJQZeHBD2L5V9xVR4E8bASjqtRLEXEmCkVQSeM1SqjdSAIpyyN56DY5XYTUZVDoKoA5gRYp/&#10;cfyCvI0PV2ge1ac9ULD1vn1rona+H7z93fD0t6JTV0ak/T5835rwwviF1ZmI0VH4ZlfhHZYWRmhW&#10;ZUq4IS2kLDEk75OwA2tCD37oV7gVEzWlqPAjk/rN1RlzqqhzRXnmNMKioAiDJBCNoA50SRzYHHB8&#10;C6IzwBxKbjIpWvU5Nk/Bc2RF6tOHkn+1PfF4fQ2zFFgeQ2qdVAVfBReVACq0yshk6Mpu8nmBagAb&#10;py0yXYjzq3gWKR9kaGY8AUzYpS9dtjsc5zo7jzSeeSd3/3PJ7y9LX7V018cLsrcEH0uaXaL1rUgP&#10;1qWHFSdH5mxYcmDDU0cSV8R/8MNNa7SG8s5BqQrF9BRB/NrNbFbKzfAz/BiMhhErvEdZ6UtoFHgj&#10;2TUkknVqYP9lAw08c/QmzNMABJAYRiZI3C8X/vyj6JDQcAk/n5jEZbjBaPtp6p6/P3fR22jDchws&#10;gq/kuUM1fSs2q1H+IK4As9Xpa7F79Rrv6eiY1dHu39Pp39NFVB7O/6iswWZxJcNWbXXf3WP5Znuv&#10;X7c5wurCNZJAqbvNEvp8rxKUSJjATKtrvtH0+sW2n2p3nsA1RsQd8V1C0cVKWl0zqQoGeYgb/QQr&#10;loWT8mbkuYU9yeuUhRaEUwCVi+QKn37qHBg62XjhcKmh5nyH69LVgclPPUTmXLla29i8Kl7zyh9W&#10;/eS/P3z5j3Gvrta+tkb7u4+35+bqTp+6eKCodq32wI/fTnzsV+sf+dc1y3/78Y/eSfjdh+lp2RVN&#10;3aYBsp/iaoA/F2FSw0OGmrqM/dmUBFKgkt9UF0LqVjqSD1/giGpIFewSzXZT88XBgX7csOvPnC0t&#10;r7I7Page4fKsTTgWpSWMXrBZzr79R9AYtYriQMCChua1SQLdh0ElcMrpcPb1Wbp6zMW15z7YXflM&#10;fF1AfFeoxrpA6ja6F6Z5FoiXljMk0RGspBkBRMNSPERPhSY5gVIqTQXFGoM3dUduM6GCDtc4oSlH&#10;MORglUKScO8i5goNNqDritRKELN6sGQaSaMEpJt8I5D6J75yWEiCBewPTrCGJtmhhzfWv6ZtOHTa&#10;YSPoV8zEl5Br6XRUJvQow5oBobxbjBO0ZblCAk+0UKJWUixNspThpV0mh7n1woW23u6e+lMN+/fn&#10;7d2bu2NnDn7Zh44UYTig0EQrxZt6e+x2O6ZlQw0O2udKy/X5hcWHldyoh4inOnRsz4G8tO37tmm2&#10;5xVUlBtOnW1qNZrtxPSp3UCfoN6Am9zoIAXJuA21p4BkVZutwLCsFG8OWnqTJfENGzkPyTDnT+zB&#10;n0sNqeIACNhmq57FkMF+jFTNFgU4h2G/cDjdRE+B6MjEaLBBZURqNWgKbOYrF+dEbkAa/MyVSVwL&#10;uQKe4edaOqmXRaYzkuSQs1PepGjLJTXYrWNNHkd5HrYA9ufc47PPvg428yNTNHUtsJnFM7eAm8zw&#10;OHXMr9r7h+IzDzzU2LzY4phj6f+2dfAu29A3zR4vi3uR0RGqPxW2K+e5mtMvNJx/4GhxxL7D0SVV&#10;j57vesLoWkLVCrOHks/3WftRhi843/Vga+9jHeYlzZ3LWrqf7LU/ZfM8YnEutXnuc4+Emp2z+5yC&#10;zXZKPwnEfhkA/5X9twVmknFC8M2bJPLNFHG1exyj05yjvvahSOfIQvtgVKc5uLlt/oWL4fWnv11W&#10;dFf+wen5e2cf3xNYkBaUGxOesy7y0EdR5UnRgp3a4EoNOa7xfAYjqZE8Ezis3UFjli7FR6ehUgXl&#10;KAKr0kHuUH3assK45WUpjxyNicz8Q4RmZeSOdyP2r4vYszo8863w3e+i1l5at4tkIMGlCaimI4De&#10;8qSgckRwzNJpoTpimlNDqkVKDqxOB5X5Uar/+lCKigKUUFU6KUoAZi8cv/EFI6knkdYlcdib/Yti&#10;A8sTQvSpOJOr2Kyc+zlC4xQWZcj4bkH6Pyd+vCF7d9+gm4J8TGTW2YKJyrDDaAUwf47NCvOE8+M7&#10;wlAEEoRBytRnfMMCgEtWuBiaxXhpctqPGHTr9ux+Y3fmcwmfLM9cdX/2xid1WU+c2B9ds9tXn+Vn&#10;yAqkSqMhY0FN1iO69BUVWY8lr3lqzZtrc/aet5kllwacVyQikXS5BwWBbvBfflcxrMrP34JAfxub&#10;eS7hBAr0gg+0cSZHFadcd2pCMEnEvgM2wwDgD+7h8fxzF3+2K+8bLV3evdYAsTQLMN8Gm5U8PKo0&#10;PMfmCsCQbLL49PTO7urwars4reUCpUgpKoXEHGATN2+04j4UL+8y3dHWG252Rlnd2KQJlPJx4cs9&#10;Mt01QsKA6RRdtbmWdfX8pvrEygNHrJcuDbGMgq3giMcj/Dk2K89AP33+WoRti/WcA0XBCQHnnAjE&#10;8ew8Oab+prbupB3Zb66N3Zy6r9XkGb2KPZ58atdPt7TGbN/3h62adRkH1mgPvfz7TY+98Ksnnv+3&#10;11d+tOZj7WurU158K/bRVz9c8uLbS3/yx6d++9Eb8fsPltRbBi6JIZwCROidxZZJwpYRWPyBowUT&#10;2DMphSThPbfHZvbyxrFiMpYmxkZxRhwfGxkZHgCb84vKT545jwuPZ2CIx6TL+gdHYJawRZjjLZ33&#10;Z02paiyjE10tMM6wBsEmJi9TExolMDF1GN9JMXaVKnx55x0/Sjvj/0lDRKoUVF6UptRqTMM/S4FY&#10;1M6KjIv3lmAzQJvkjEKejjeHxvaExXSHJ1hUuFXgWcTrKWxWGiIfR3I1CM8vJaOImK6B6hQHGDw3&#10;3T0/s39uOjit5B6hhlWKPVLjCE2yiZE72f7ApsbnVhf+dn1u4vaihuZWZaqNIRCDzUohZgVrcOcC&#10;pBUCmCEGAlsW1rK2Vry0ED3PNDQfzCnMzskvyC/WVRham873dpKT3epwOIaGBiYmxCueYHGGP8Zp&#10;0sKMjAwNEFFOpQunw+WCyODptNmsvUZjW0dnRdXp4oq6Y8VVx8trcQUgjbYym8QhgAadgZYHElgT&#10;rgKLuIIdif8UlL0BzGL5FlW2YDYNFXTZMmDZcs/AKopo8axWkm9zLofRRt5FMkYjze3j0oU0TAMB&#10;GjdsQBo5GF8wfL44F4GYipOQ6rYNHHMP6vXVn5M9l0Qr3trRS7mOC609lJ8iEGtqdKnArA4vdsoa&#10;UUFrno2HunXYfWVsppumbMxTY5kG+5mHCM3jSuQ4bwi/u/SduU8WlCxraSXFpr9jxNs+Mt1MNKdr&#10;mcW18HRz6IHDT5Qbvm92PN5jXtDaE9lDWYiBILcIo/+nx/kP7ZYZ9sFg94gPqj+zK8Tk8GrtndHU&#10;FtZuXGx1zaUWsmNwYf8E3lj+7tFgz/hs1zCyLKrpv4LBX/anL2IzqKzyTXUbLEWm/4xgnXfaqFE/&#10;AnJHkBHFMfBAn3lBc9OChpNzSo7MPpTpd3RXYPHBkIq9AUeTw4qSF5YnRx7bGH08ZlFFIu7Q/not&#10;Hl7TDKkzAEXkV702qGY7xYDx+Zquz7i3KnNGFeUo0v2rshbX7lxRqvlezvrlmpXRyb+bv+eDh4oT&#10;SNq1VKeNKI4PKoiJpohF7XafsoQ5ReQqSQbOqSQYQNFlLluZMrt42+ziBG9K/wL8hlQWAd4EQVWl&#10;eVWnzby5nValna7TzKhIQcEOBZdtCyqMEWy+xU9bxWbV6gxCIzerRFGNUP32sP1bns+M+aTkcLXV&#10;aJsY9QxLzV+xGwswgl6KIVPhpCo35S9wdOa/zDUEGKSjS0OT4/2Xx/svjQ+arb2dps4uu7GkreF3&#10;h7c/oP1o9pHkwLz4+SVxiytT0LEHUH9a3hXGe83M8gSvikQfQ6pP+VavkoTQ3evvW/uf/5YSc7rt&#10;3LUrik1UpD25FcatrFDhLypxP8oqU+aD7FcEh78pN3MRLieXESU5Dda6gm03mcjns0txjYRnwz8I&#10;IjprtLxzXPfM0dJ7e50z+pz3kt3a5PKzSZbZv5Sb1SgD0VdTR9UVbHWGWxyRJmtAd/e3m5vvrD9z&#10;t8kxzerCt4tkI2AzAjR1z+7p6LuntTfKRo0p4qnA5pFg1yiBWBL7Zx8m0mG+xfFcU8ub1IQ4dRbL&#10;8KiKzTceHeBlba0sldQHENy79YXcRGVlprPeQqtMcBTrMBrEqg1NXjnX2ZeZV7w6RktIWVNzJ/07&#10;MjbmGRk2etxnjeZmm8s0ONzU1hOXtu/lX7/20quvvvXhxvc3pX//o70rPjjw5KpDT76z75m3M/5z&#10;6778E+fIPEV3wCVZog2MXRpBTL3+GfUAK2vOlOprqENBVcdrkzjbqaNJZeM3tuou+hjwBk/FGnoZ&#10;NB8HRI19pnL9if25xXuzC7t7TQwGrJsET9Ohn/fa7VocwG+xQeZABcKgpesnSOOKPE8yahTcmM8n&#10;xwcuX85tMv80rS5i08kFGW4E4qgUZ5TGBWFdBo/DU/sjtP1ssRyLXhr9c6IjOolwJlvUVmPY+raw&#10;rcbwVIdCqujsQsJWSYzKN4E5Uit5vkg2EpJkDUqwhGw1hmzpDY7vA4mj0yQdGHhMm0Z0ujsqzRWh&#10;QZ1uhxbEdT/6yZln15b+OrYwu6Z9DBOvmDauk9gUb2TeBnNRRjcLL2Yo8iqvSGKIZSLL++RPKEuu&#10;XOk120v1pw4eKS2prKO+CFm1McMruUtkPjPVIFAZJiCqYPFtxsMZ10NJDsPr4qtMR5F05TDAm6US&#10;+gwwr0x38tDRssMFFcXltQQ9V1adrqo7q6uuJ+1Muf7kifrmtk4jGVuBMXpBhWFuDJRlRiqqN7kB&#10;iAHAPQPSkDrhOQw9ChItWIuFGDxGFEYsBqrZSZQUe+RuFQmYd8FqAiEYlIU8/YMcyfEouu0ONyI1&#10;RmguyIet8AD5sZvCuvKuyFNEzWa7sx9shnAoU25YtNmMVHWUCW8EKW+qbPh66+j738RmQH+CABXp&#10;UErjicFg94FjkSkZs4vLQtr6Zps8vrhq29C2eR5xDa4gWDP7qE9yxpKa0493mx5zDiyGy5gcuHDf&#10;5Rj+hmtMIjhBdOcQ4kWwYwBf6ACiPBta7j57MaDLFGa0BfY5wpyDXr0WEBeJeSZRxfav6af9NbB5&#10;ts1zh7WfqC3kdfx6yPbwsMW68Py58FM1M8uOepceerih4nutdcvq8/0OJ4QdT3mobvv8kviw/E+i&#10;S0SzjdYayRUl9nQByAxqJ3sTvqzXzqrO9KndSa4PCgN7V6TOqUidW566KOv9iFU/inzrmfC4/3yo&#10;IH5F7fbHqjPB5nmliUEFsf6EIFckBSET12T4V6XNkcLPGcCzF2itTw2uzQqp3Y507i3+3imz9JTQ&#10;EHGZEhrT9JrpelkfgM3TqtNnUuBZrwmpSAooivHP3wA2B5clUBgjHIW2hDiLTvuL2OxrQMTfsbhq&#10;3zNpG364/v2tJcdqe9rPtl009vURTMrkYeTdMGTewkmZ7Mx0lFVjE5P9g4N2J5n2jL19nV297Q1N&#10;Z1J37fw4YVvcnqxNh/f8ckf8sswN02uzw+tzo8vjH6zNwAROOhQfQ7pv3U5e3QyDZnqVloykXmVb&#10;p9VkPXkm9zsZG17Vbik7W4vpE1OvqGwFm1Ha3cBmVQJgIkA3ZoOweeQCeMrfkJsZ24oYjCUbfiMg&#10;LdjMVoGGW6cWIAEzI8wGx4s+h/tIXcMvd2Z/v7w2wEXs8sg0+wAmGAlr/nJs9rd7/G0uApfn2t3z&#10;bY6gnp5vnW38hxMn7+6zE1KIjhpsRmgWzbbZeXe7EWye5xomZpqsAH5WCbK/1+S5B2dv5wjzKLLP&#10;8lRd/WsZe1tcbqR55BoxG3DbzFd4xFfEZuoK4i6A3D0xeZ3M28SRUw5w4MpVy8CQ1UIw8TWbvb9U&#10;f2LPkSLNgbzY3bmJBwt255fmHCvff7RkV052eU2Vc3T4XK/r/eL2H2ec/llW4wuby3647mBcwUn3&#10;teuMHAKRAWZ4LsAvIvjk9S6jXVd7tvZMo2fABTBLDNUtI0p5/bJRllmi0xZmKTEz10aHiaMV6VkE&#10;3EsTCE95BZWooOFRWFPAXYwOf8EW/6wfFSOopBxRnSRwVMRCj+899nXQR+qUS7ggMnTd+fZ3Mgof&#10;X3M4aP2p+Rlu1XFasQSrZS08gcmewCTqW4hXl7hbIxaT+SsJg7RzXnxf8IctIYjOX4LNILQKzxG4&#10;akv4sj0g3uy/xei7udv3o9Y56y76bugIiusjhzYUvM0EhSZapMGVt/YExXZD8zT2x1KMT8fUv7i+&#10;cOvRs72UdBXYFcBAcc174AOYiWQqTn6yZsGgoEKp1E0VF69LRotdX3c2t1B3oqHF6uwnBgF8J0Ad&#10;h0dZistkk1ijKeAUYFYCnKZgWwHvGypo2nQWNiwYBXEYlG/S15zJL9KRiqSwpKqotPpYsQGcLq2s&#10;LSwxgNlHi3SllSdqTzZ2EuYuucAmZE2hWKZ5EoFkBSnZqnfLE6nYzFd+CSRGFFYzayIEQ2inVagG&#10;Zbl1jqHBwTKneR5lDw128ux8RarmeORm1o7o9tUf5SfUE9WvnC6Qy9AdY7xZkJ4RndnxF0isQKUM&#10;Whr8VUbvLZ+vjM2cDTNSaepKdCF7eBqWEAQ4kuaQQQ9Xxg9wRVzy0u17wjP3LyqpfabT+rxt4Olu&#10;27MdfS/1Ob7b0BKWuj24tj64pSOM2jguDLejkc7hYIekqg50DePwgg8LlZLxixFGZiWI04XWLqDT&#10;5HWhM6zbvNjiXgZsU2pCcXmVGKqvJTfPsnggb2v/HNsAWAsRRUq5aMJPg60U1PMEW5wEiUY5+smJ&#10;GEn+E4vTD/7YbZ3WLWmYFlkdj5pN85pOeutyA8p2hlVmRugzQ4lg1qX5C75qcK4OqEwM1CUFFGwI&#10;KNwYWr5trtRqTA+tTg/C9FuZ6lepDSxNur9mx5Mndq2o2fF03a7n6nZ9pzhpEXblra+FbnktOGWl&#10;/54P/PO3hFRoIgigqsrAmSuoItm3KNa3MCawIlGJdEoOMWgiDZpwA0ZrjV8VlaZu0Jwq7RRR3mr2&#10;F2hmlRbywQXs+JaAsgSCpoBkrgmFVGmDDdogNO3Ue65MDsAiXpUWXC1VpYFqH12Sr25bSFVqZHVG&#10;+LEtIZnvRm5946GN/++FzW9vLsm9MOK2T14mvIC1OepqYp4JwPNMkKVgHGXSyJWJ4ovNr2UmPbr+&#10;j09tWfX4+pUr1r7xLwlrX0lY88OE1d9JXfPQ7o/nHo4NKdkWWJEQUrEtXBcHzdQnK+sJ0TdQXAvv&#10;uVCDxt+QPKty2wz+RJR2Weqyg7EPadc9E792fXFex4j78jVK4EkVPKYQC3q8t0auXBu6cm3kKokq&#10;QVBxusYlDcFashYK4P5PPwquCT/gA/tmjjGzxXb+J3EZY4JiO3eOj+c0X3xxd3ZosW5BtzXY7Agg&#10;Ysrqudfs9rJ5iGyW0qhfCP8j347IvoxDi4vZEdBjvrPp4t3nWpbYCfF3hlgcVB0NJzO23ePTYfzm&#10;udZ7LvaGmvu9Om0M43utA//YYf+7TgcmpLsdw3c5RyJdw881tv7rvrz8U4040xKUJkKGMC1FeaAs&#10;U0TDP8UaFN2CwkMV5i2MSrT3YplWDM7K3z+jqAFiBldCETg4hPqZyjvDl8aH6880vr5q47O/euuR&#10;V3732C/f/u6v337u1Td+8PIvfvrKy7/8j9de/q83nv3NW2/vN7ysMTyccGJxXO2KD/a+tnFHxhHd&#10;uS6zJDxUOAm/CIPjjhBVEVFsNnulrjb7wNHiYl0LyCouCn+Co6kqwZsuC4INdDIcWR6QemIjZJzA&#10;qelKv9tDCYKiEsP2vYdPnTkPDKhORkg+/ArdN/XoX9ZQH1m2iu6QcBVIqkBcmSRSnKqgsbuOPfdO&#10;+iMbDKGJvXPTXYQ/+cU7A/HnSu33T3L7JboDqTclDZckBUtyByUiVbsXpfcv0bjmxpvCN3YEx3SF&#10;Jpij8OhOF8V1hAb7sQQrKw2JiSJWij1ivU6wzPmkY86G9tnr2wNju/w2ts9Zd2HO2vM+H573WXdh&#10;9kctbH3Wtcz5pN1vY4ff6nMBqxsDVzdGpTqWah0Pxl54+P3iH28p21xw/mBNx3nToH348ugVUQMM&#10;Ui/qEiljiEwi6eyn49c+G+X1MCVQP6CjHhsx9fWdOHW2TFd3quGCG80zcRZMItQPVCkHXxn0CjYD&#10;VGCzMsRkRvBVBpqAkHyUf3jnor8C7TiS7uAf6etLkw6nB/DrMZpxtiIYHeuvagnu7QPkujBJlOlO&#10;HCmoOF5WTQ6Zi21d6J8RedVjkG6RcYll4hdVUlEWeZdjkJuxKKOaRl9NQ5WGKU+J5ZjFBKwB4izB&#10;Zrl/WWFwexADSf3KkIR3IWcjOpMC7FZsVh7kc+u18DxiFpSsn5TYoqEwCcFg3gfPC9FgJwfi5oaQ&#10;jWzNHl6POhr/N7GZlQ9KKOYRGTtZSvEDqCl+fDDvlYam5cf10fuOeu3MuWd33rQD+XMO5vvvOzwn&#10;Y69PnOa+8+1ze8ywmAjXMERCD2owBzuGA50YyQSbcVtFrsWdFa1yhL0/2uYO7baAzaFdJrD5fufg&#10;PAcpSpAwMAZ/TWwm4xjkh4wuNAjhpxOqEKUsAqxuH6NtRmffjI4+yjNTjDnKJquEIER5uyfS5lxg&#10;tUd1tM6qq5hVnhNm2B9dtYu6UuH6jCC9wDPA7K/TAsxB+uSg0q1BJVvA5nBdcjg+VrhAK3JtSN1O&#10;vLTuq9vxQIV2Uc6GqMx3I1J+H5n8Rpjm94E7VoWWJIdVpFJzIhrgqd0ORRH1JD5lqYi5oKlvydaA&#10;igQotCo1ulr7tbHZrzguoCQ+oDyRGtKYmYFnvMCkehVxz3h0V6chOvM1SMzhaSo2z9Elo0z2rYgP&#10;MaTeV5XxQGXG08dTX8pN/PW+hJW7kuMKck/0dAyJGudPk+NX3VaPE/5NcTdyQ3jcXRbjrqqyf89I&#10;eCFjy78X7Hpp19bvbf7jT+NWvRy/Gmz+XvpHjx+Iua8okVgvnijCkPRl2ExxLT/kZl3CdEPKvWj4&#10;9VmPFaZ+Jzvxpd2Jb+7N2F1ZanbbCLW8PDHicbpGBoeYJcNXPu2/dH2QQsVXPxvFLZyVPcBDEmwW&#10;+Ddl6dvyaJk3t3ymsFlmlLLyvUS1eRWbYTnKdL/QZ4k/XvmLw0WPn2+XTNfUqLC6CVxmYPs4cJK4&#10;PTYz5lVsDqGqo80TZrLPbuv2uthBARXJ2Ymu2+IEnr26TN9svPh3p5untfct8IyFecYxM3u7R0m1&#10;TeKwO60D/2Dy/F/rgFen6dGKmt8eOV7X1Sum90u8A9FP/nVsVrSOinyjqrIBb8wTit1xfBy2BTYj&#10;sdDgUZG3YK94+176DKny8vjewspX34t5/Ocrv//W5o/2FxedJUdD70i/qaf7YtK+/T95e/0rW3Ie&#10;f2d39NvZ92/VrTzclHPWeME6OEAOc/xJr18dRybCVViqCZNhRtx5kE373a5qfV1mVnZxVT0SsSKl&#10;Cb+nQ5TOYiskDB8ZCJ0qitpxwq0mcE0inaQ2c9/B3KLG5layaXIK2MwWqFDOum1v/9nO22IzshVm&#10;VZTm9PWO4pO/iCtYntAYmmScn4mU7L4Fmz3+SMwaD1AtDQWbg5OwE7vmaVzzk+xR5MT+pI30IKKa&#10;xq8bbBYMRh2NI7cnTFzAMFFLLhHJK4JCmxpTmzoDt/YiHEdqbKGJ5qA4Y0BsT+CWXnZOUUiCOTjO&#10;6P9Bk9/7Z/3fawhNtvkk2P1jekLWNSxcX/v0Jv3LmwvW7qg4UnuxgzLJRDSN9DtHURmPD01ec4xM&#10;tpjcpgGSyiPYYnUa7XdYGk6dxrp8/vxFXNx58fT+2JjEyYugKLop6Qr+p+Mg+YLMhoZJ8XJS3zZb&#10;pSFb6SzloyCZnCCkfG6+erkCO/kFlgi0+S2Xe0DRfp/Yl1NQqqtt78Q70ImmGmkYpUhP3w05GMgF&#10;iARWr15hP04GQD5EmBPgOhWvzAHgsQwmWUyo5i7Rh3OWCtK0eSD+xFeOQe+N5I3AzQpAGZY3FABT&#10;59LgeJ6IWwWSKWNF1k+UC3xFjEaApiI1dZ1J9KmCMTs5BtkaxzH+Ck6Dnrzbr4zNvB15o/JShdQP&#10;70xIlgCYFK6yaBmS2uWfOoZG3zx4bGVd/Ytd5qhzbXdUnvj7irq76s5OrzlzR0HFP2Uf+6ecwvkm&#10;N5q96c5Bgj3usQ/eYxsgfPMuu3z1Jv8lHtQo/aToE2A5GAY24+fSa5vR3BHYaZpndS9xYu4Vf9dZ&#10;UilPgPzLjMp/Zb8/QVDk8HINg81UoRcSoXmAnGW41fi2G6e1ds9SsovMau0KMVrmW5x4w4qLrMVF&#10;fHZQR9+3amrvPpY981hWcFkGbtjBpBMhEye5NvWoW9Fdp83Ua2YZNN5lcXOKN/sWbfIv3BxAcFRp&#10;Qmglau2M6VVZYSf2LqxMW5z2x6i3fxD++lORb/9gbsLr0Yc3RxsyMa8GVuPJhXeYWpg5DR04hL9Y&#10;UFWGV9k25F2irfxLtgbqNYRFAZ+ifL4pNP9PGqpU7VsSP6c4jojqwNJtgeWJqMoDwH5k5cqUBTWE&#10;U2vnGTRz9SlRValhrCpqMsIVok2Itrc+0a9KE1adHl2dEaHTzCtJXHQo9tG9W1/O3bFOV3K8u9U2&#10;NmwcdGtrK1dm73h1R8LPMja/kLXx8bQPF2nfnZsX+/DJ7PurdjxWkLAiY9WKtPeXZ61+bN/HS/K3&#10;hpcnRyHBV6WCzZEVsRAYjHw83aDBIkCVa4A5hBJbuvgQfSL1NGfrE8ly6lepCSlLWXg8+eGdG36g&#10;3Ryry6+3tQ9NDE5eHkOFTlll5GbJlKK4p6puL0Rw4hSjDuMbw/rmPzcGvDLshXfcjuArzD3OQL8G&#10;mwY5QBcRDa5fL2q68GpO/oqqU7PMbj/3aLTJHmZ2TgebnVLC/IvYTGowX8cw1h8/q8RAh5LNxu5Z&#10;aPfM7bOHdvVFdfUt7TLOvdg5+3ybX4eRChahnRavNrKGWfGBwB/7bjwhzK47+xw+ZneYfYDFZZRz&#10;8MmGC78kfbTuhI3QDhzLpTixrPH5KLxR1PtflJsVdiOTnP9BZdU2IZAu0x8uhghwCW2EEEGrGCgv&#10;T7g9jtbe9sITVe9lHH4lJvfJ/0577M30H6zN/LdNWbE5lRUt5sTCxmcTTi3fXPedzaefXV38241Z&#10;aYfLGjAi3uDxaIev4neAK5gSLPsnhBl+SpF9gYjL7W29e/cVFNU0ILOKh7hwbAEEWR4oyaAVcZmK&#10;SWpQDedeJX1Vdd2Zcp1YRgfh1/inK6WXVWzmXJ5GlaFvdvhf/ovQR7yqIIPK8hgCSoszEXTQBnMX&#10;/ZeuxeTWPf9J4bItzd7xttD0frDZn+SaKWQI6Q8AkqnZTEPj8UWeJhs2+xUfbGKrouItETHdIZ+0&#10;h2zuCk8wEZS8KKt/fkZ/tJYgqP755PxK88zVuCKSnHOpikEb568EU8gnbaHb+hZzZKaHfJz4guHw&#10;pfh8SbBWOHHPErJF7Uj7HJTeay74fnA+OMHktanHJ8ZIerIHd9iXJ7c+u7X62bd3/iGl4ID+bEOv&#10;lcgh2/iIcXj0RG9/3smuLQf0O8qamoxu9zDWp0sUui4v1+sNdTabQ2IgCBAnH9AEQbWyGmX4q9Yi&#10;5ZXKO1TfKlsVm2l82YcXKK5eTMWboEKDD93KKQxSek1FLPWy/Amp+nBB2bFincPpYgyM4tzQP0Cd&#10;CYRj1NSAN/CJ5hkMZg+CMuIyDQRoJGz1TyjDVRwVDL7psK2MeUFofhxSv7LGBqGRmAFmrsE6gIuo&#10;Y2zq+FsbnKgsMKQCtMXmau3oYwskI0A3X+wGg2lAQDIGaUCaA1SvMSzTVNfgSGzqXweb5a0ro/Tm&#10;a1SAmT3Kft4uK9+xa9eGJicdI2MbS6t+lV/ybGvvMrMz0mgPpBhOn31hr21Rp2lJq3FZl2URa3yn&#10;FJ66UyFQ+S7H0LccQ3co2Iz0QDoRPLPA5mAM0hZnmMUZ3GuddaErsMtMoXiwGX0daAoqU67q62Gz&#10;n4MUS8M3nL8UhTY2PFTZEBLzP55qurO5LdhonXax85tnz89q6Yg22WCXvnjJWlyouPFiu+fEqX86&#10;fnh68Z6Qyu3huGEbkv0MKTgo4eo1rSoDAkiEdEmzKrb5lMWR3yOoOC4Y36UKDQUkpmFj1qUvrNDe&#10;n/XevPdfinzrhWUxv1meu/l+fVqITutdnixUlgjNKk9SHLvS/WsyA2u3B9dkeVckeVOhGeV20Wbf&#10;yiRcsgO/Ojar+D1HsHkrMA+JOF681ackbk5pvA/eYcRTFW0OLtwUWBQTQHKSsm3+ZBBDcEeqrpak&#10;ZjN1CbP0iUDjbH3SLH2Sb0VSVEXag8czv3dQ+6+7M9bmHSxsOJl/uvb17Zrvx3/8o8yY53ZuXLFv&#10;8+N58UuKkv116b5VO/zLNMurt/9z3pZnD8V8Ly/2qWPxy8pSJMC6ShtmSA7RxUdWxEBeortOmq5P&#10;AZ6JC7+BzZVx4YYksNm7Mg7w5s0HGtLm6tOXH0978aDmN3tSko4farV0UE0Ks9rYlUnnyNgQualk&#10;uSxJUYT7K9gMg0ALzcxXxvKNjTDvm3RbYFZ3cjR8BGBmTo9fRUMoIM1vHDrd+PPcY880t1GI7A57&#10;f3ivhXGLozXD1ft2cjPYLKORZPKk6LFJ6ZQFjoFFJJvrs/tSHby+OeJcS0D9uRlnmqlJusSKWUcq&#10;iGNynolHGA7bVsg9jbxgdtUE4w7vsy+vbXg9vzT/QgfOz9wV1Y4BLYGxG5+/hc3iTi/YDKnYzCtD&#10;UUzeJ+LmxOBKkOf4iNVsKa3Q/27V+7/47zeffX3d9z/c/8y6vBUf5Dz/4fafrdW8vmXPau3RX3y8&#10;//71J57d3vvwB4ZfpZzdV3Gqw2T2jAyNiVMV/B6ou9xPBikip0TT/icEcnoHuRzXaMzIZpOjsEBX&#10;drJpXKkBBSCzwEBRIQxJlguApnBV5BsC1/o9nsamFkoON55rwfkHeUHlUipC3OxS6WX1NUjrdh/A&#10;hzNvKvzlJ4SUj/waAfRXr5/rsv8+6diK9/Pui7ngHU+AMllB3FAwOUO0Aslgs0q+yW6I/aG4hhGX&#10;nGSPjLcgNwPPYf+fuPMAj+q88v6zzfnszbqAQb33DqKabmM7ifHG8caON8lmN/6STTabsim2kzgY&#10;my5AQtJUjQoCU41pAtSlKZLoCCGBujQaTS9qSHRM/P3ee4WMDfizs/t83zyHYebOaObeO+99/+85&#10;53/+J9Mcl2tN1rpSoHRRTMVLai/YnJY/QC1WksabRkVW/kASMIx/vKIlKtM8s3gwpWCQMiqJHYa2&#10;tijBmjA2As9hG83hwnqD13aFrukNXm/xz7T7K92BtJssci/I7/3ahtofZZVkHjpT3uE86Rze1eL4&#10;yfYzz604sPCNXfP+a+s7H5w60mzt9l1q6ujbtq9s39Fau9snlkzSuJfOOedPDKHxsXG/c/gXbxsf&#10;off8B2x3dpu1Rbv7+q2grPB9BSJSew2MU7l+mdQy7jIgjT+NuwxIg8EYbwbXQWtKpBhyYqhQKo3X&#10;L4Hxfe9Bbt5AsgVgxmkG+3nAX4npQx4M99zL2Mxes6QAa4Hk0+faAGDwGGcazAZ98afPnu+g1Ao3&#10;mo2cIrS7yU/TlZLmV18am5mkPrW+lpaTbMGE5iKBQfLNUGCgbl6GR3+jyelZe6DsO4fKvtVw6sX2&#10;3nk2t0SxHmQtn+QeiUVay3cZrsoTruFJrmGI1vivkGUC3KIDI03jn0TNH9lCKfuLD+HfYw2U7PF2&#10;s5/ZHgZ8At6eEVwQBBYAeFznz/GPH/RSkHM41DmM+06aGeK3bPjoMbR3vND5V8ca/Vq7USee0tL+&#10;0InGKc1t0yz2dNdANHLfzqFpnpFZruGUtu5wWGCmQxGG7VEGEfsNNZLiLQioK5paV4wFmApgR0PF&#10;wsjdxtWoYqoUkeU5ERVKP31+cH1xRK1u8bHtz5UqZuvemKb85bw9qxcbKFYuDClXoLmNhes1YWR8&#10;9aLyKkRofJJLFmXKlEQH1GoCKrJDj2QAorSfkiqjJNf5DntL5nD9X+/DqhTBlbngcWBZVmBZZmB5&#10;FqgvY3Pw0Y1YyJENwUc3CEUUNLdrSW+LVHRQtcq/VkOQIJKnBnVkrSKqVhGjV1FpnWoqXlBd/MKR&#10;Ld/arfj3fXk/3K1cUrjy6X25zxxRztu/ce7BjQuq1fNFfL4guFIZdDQLwnlajTa9WjO3Wj23RjPd&#10;gMdMwlsXCIVNr0wwqsmmw3cTXHTOZ11BqKmA4AGFYcFkwUU9mG5qjdK/RhVpyk9p2DK9rmhe/fuL&#10;qoue/jDrtT05y8t3Fh+vOtnXZh0d9uE644ahoCFykaTEpL4cpA/h4nKBy3Gg+90zQd/X+BN5xudi&#10;5Q3QZih6BgVZam87fualw+Xzeyzwvx6yOML77NQf07uFp0SGZLVOHGhsYnyyTETwC3ESUicpTu9M&#10;l2+Oyzvb6ojp6Jx86mzk6aakpla6QCb3u4B5GBjRVg9iIzFEmOzegH53usP7kmfou722V042vVBl&#10;eqlC/+vquvdPNV9w+SgdJURJdRkI8wk2y8HqT+CHi1mGH7FG4Z887crAzJHyt0T46B6BcQodQ2O4&#10;VpXn+raUnd1UXPLe6rXbdu0qOFjx3tbSf1m7bdlbecve0LzwO9033tr54orypevqp+db5r/vTv/F&#10;nrWHWjrsAzCQmPXIZ+L6SpFFYJlqD6YQ4XxIHhXMO8FY4LnN5jl02HCwvJaUIPsvuLb075OyyxJI&#10;CP4OhjAkRT7VtaI50olTTRIwC6YThTciOsoHieWXODpxgNKkzr389N57DlmgjgB+fl6ZYCw9Y7FC&#10;SJ9TcPPWmU7bW/mly1YfXJrbNE9rm1PkhZsteFtoc9IkSvKYQ1XeYCVdoWja6MWHjkFWUztAw8d4&#10;hT0h15aksMVlW6I398VB48q2RGw0YzHZdnLSyVovkMw9DnQqlVFKR3RGV9g7zVGbetKLB+O1ogN0&#10;nIpAtztGScWUsFiETdiigrbti8px8C1xKhf0sZhMe0SWPSjb4a9w+Wk8gTrnHC3tnOteXvHB91ft&#10;/Gnm3l8pD/xYcfgfN1U8v676W3lNy3JOvPTOrn/+ozZzW8nWA5WbtDuKdh/uNFthHnwam/m1ALc7&#10;5/Tek/iXbuFE3/fGGo58s654z/DwECOB7C+oDIIKJ1hCXNnHBaEFv3rkkgze8sDGvcb3JbJNfpq3&#10;8fuz/b6oLA0Nwf/iDYxSctv43/yVnH7mu8avlPtgM+tGMc4YbMAzJc4Yw48t4rxxASHGd/UaYW2M&#10;0c8W+QzJ2/8Sv5lhyioSJJZvfB4zETEfNvLDcGnhdpDRFmUV7Ao02du3VftKn1+bOTsja+a2XYkN&#10;p2L77KzoCdmBiFNoC+8Zha4CDPshQ+gZTfKNJXgv0QHezzWAJ0075yeoNrH7YGaFWlyPiZYSvVO6&#10;+yf1WCdbnAgn4SijrgC0P+YaflRynScmuC/+IJg1ARy08cg57TeGMIKBcTbvQ2daHm/pSLA4Inr7&#10;Hz3d9PDJc+HtPbNsTig58e7hRM/oNPelOZ7RRTbvrPYLocfLg2u2QewKl4AzqK4wsH5LQP02DJwG&#10;NWncBEKTKp4mlLS10ZWK8HJFYLU2UJ8fVamaXaGZ9+H6GYV/SC/+41OHM2fWFYbVFYXr82VOVmx9&#10;PhFjcr3IbofQBgpIJmwOG0twswv9qhQhJetBaH9T/pQ61gFgMw0qvpwJzpdBKzhfNcqQagXGgzC9&#10;GguvUWFEuUOrFWEIh0k5aWRJ2J/JhvzJRo6uMNGETrguxaRNJvRtFBpnsMeT6rcu0G9dXKL6Zony&#10;xf058fvWpxkLZhjzUss3Jx3JSD26gcooUVFdmze1RhVANRf11ka6W+pSDXnJepxmHUD7JEkBow71&#10;0IS6wijJODPB9VtC67eE123hMVBNCxDuadgVWIs3T8Vz8fS6LQksbpAfr1J/rUzzyp6c14uyMvbt&#10;KDl9otNpdyP1TKpH1GITjhYKYpDCKAKkRJsVuLzcnLi/Lx5/ZqN8RXCRicuBnK4UL0YeSGc8/uzh&#10;8jSzFRHNhxlINjo8QoxANFuA8b0sMDaCzZQsh1jdUVZnks2ZbnfNdrhmWfoTOzuimpujT5+b1do5&#10;0+qa4RoktwIHIsLqjuMxtAyrG+7FEpvr5QtdrxqOfb+k4geHyn52tFJz6lyz0+u+cp3OFmjdw9Nm&#10;FmVGYx8FNkkXLwfLEY3f7mDz+EtSmlkW9RRTCJMwSqRwS65f9V0aO2g4u7rgyM/W7fr27/K+86tN&#10;f3jr7X2793xwtDxjy4c/XVf46vL8V1bsemlFyddW6J9b37xIZ4t43xelNM/+7d7tZ/oHkMKEeyQY&#10;sMTYxQTFZCZpeqDXLeZ/ghAUYhOG5gkEaZ93pNZwevue/Y1NzcT+9Mbj9cdOu91eKegtL7UEeefK&#10;2NjBI1Xllaam820UveAqgd8sAJglJWwWqC8fKQ/EdCnOgTiyB92k1wWTX5iAZ+EuY5Ti30C6/cat&#10;Ls/I5iOnXsssWbq69KlVdalrzydoSRt74/Lxj4XrTLI5ROEJynUFKd0hak+4jM15A6JAWe3GFSaU&#10;jTRYTHZfdJY5fEN3yJrOsPU9sbn2JK0nSSh8eUX0mzcTuM7uj6TN88qLvHlakU+gMglp2k+pPOiZ&#10;xChcwpQCm1HxTNbRjHJc1xOlsGlqV5rKnkKvSbV9ksbzpModhXSJyvVUdu+89c2z322Ytdwwc/Xp&#10;1M19SIo+qvE9rvLNV7c+n1H5jTe0y3767o/+lLPPeHYE2cePRO8y/E1+JkG0lH4i1k8Cd6RT+aXu&#10;H3Ta2S4Gxf1urLTOt7RuVhWdbmxmJPNj8APDUvgMWDIYsAkHF9gGVoFqfN+2jl7ZCQae+asHYbOM&#10;3LwBmCdXLYrjB4b4QALd90bCJ76dUQUqi1UgC9tP32TM/vQ28Yw3yxvlw/1L/GYxJd31dXweVzXz&#10;kZzKh6c9Ag/to9sDY1e8w5fgh2w5UP7ttZkz3/hj8toNqYcrpvfaiNT522hsfMnfibM7+rhzhBZV&#10;Ye6ReO9oivdSomcYqSMaUj1CfBvctaGO5Et1Dcf2uSZf6MZCe+0h/W5/m2eK00cfnkmSu0wHKua7&#10;L47Hd78z1HMpEk6sJNUkMs246Y4B5jiKqh8+1xprccykUqWz79FTTVObLib29qf325P7HXRinuYa&#10;TLW651hcz7q8i3vaI0+WhdYUk+ykRzIKlzi1AIbwieu24NvhTM805i0w6RYZ8hbptXP1edNrNMlV&#10;pGZV08sUMUVvJ+S9maT4RYLqVynbV8woz00yFQK6YXWF4bXKcL1EkDZqBTCbNHSsEsCsp3uVRiSe&#10;6wsDK3PBZoLS4aaC0LqCINHVUTNhXwSkUfOOR6KkDvb4ODdbQLVEBJOp2jxFWBvkDqvKDasQrDFE&#10;PaNrNXENW3BeYw3EkGFNI3JCf608GOOQt0HuKChs1XmzKrXf0Be+YCiKr1YnGLSpQLheHV+WGbN/&#10;Vdy+91LKN8+tLyJRHVujFD0oDXnhem2UIQ9tUSH0bRISZiGksUXjjXzcaD4W15nlDsYDjFIuoggc&#10;dZAe6rgIKkSZ8qOELIkuVM+SQrGwVvdcuW7Z7tzXinJ+tCVv5cH9udU1xXQ+ON96tt/RNzjsI5dE&#10;QFX4u6KzlQDXT5sgi4nL9P5+M9vFFYWjzPRw553M+TaHO7NCv7CkbFZvf6xDFD4xtkPgaUsFBfjK&#10;98PmQSqjyODE2T3RFltcT29Sd3dyR3tCc1PYuTOxF5ujmloS27oSBC1xgPKBaJpNiXL/wUSbh2T2&#10;Eof3lfaeb1cYfnygfIPx+I6W1iPdvY0uzyCUt4/+PHLzlqz+jafA7sqzAJcw+38vNhPIY5ENrZ3S&#10;Z6n5gZCLEX+ETuEVimMp3b7Z3D/wbmHZq3/a9twbO5/6+baF/6F98SerXv1N1su/Vb60Ytc3N9V8&#10;I7NhmaJxmbb969ru55WdS3IvzMg6tXh9zU827W/odnsHKFaGgUdUXExjBLCBT1S34O6J4jcJm1kz&#10;MbfQwgRtNcRcCfrRvmL77n0Nx87kFe7asaeko7OHWhpOPMZEzPzr8/r2fHi0samVFinil+GTBRlH&#10;ZCvkmwQfYibkS+UJ8fPvx7FZcNXvRHMlbMZvRo712pWxoStX6jttmw+f+LWu4gcbSp99uzxOZaO5&#10;BR0hEceOpj+j1heC06xwh6g8oWpPhNYXlUe7C1jcQuELcc00apE1jthcS2xWT9T6rnBEsDeZk9TE&#10;t31USMfjCuc6YhWOmBxbVGZfTJY5KrM3WetIKxzXFwN3IY5NILTEIxPC2vSnApuRLgGneU+61pOe&#10;556mcyXle/zyBwJ0Pn8FCWzfc8WDy7Z6vpZveUbVtVBlnoHomM73qNrzmMq3uKjv21suvLpu7+vv&#10;arN3lTX3uy/9+eP/79jMD+dwunZ8UIKdOHOeoAtXJ44smDgBkJ95IKMs4xYfGljlzXjABLfhX0nD&#10;WiSY7zUxzq9dBZgJjxMbJ5rNH2Js5HM+8xWfPJUmBLHsuwubGeO4yDI2yy+xhafS2Bfv5AHjkEQ+&#10;D740Nk+MYAarGK/STXYvJGyWutty/d+8hWCvm/5AN282nGhavnX311euW7Ap9/kq03NWWKYULA0F&#10;eIlmjyHk+aR7DGWSONdIsntkGvljdI4cXjJnf+ccfARpTKk+ar5nZKbFHXaxJ7y1l1BeFBL/Dt8k&#10;yaZIPXygVePI0lDybtD9go+F3wwznOopyqis3iCLO9DsCKQ+qttKgymaPM4i22e2R7f3xHT2xveY&#10;ozt7Iju7Ey2WFEt/aEtrzNmm+b3m+e1NYccORxiKITlH0LhCdJcSKhnQuGJptGxQxemVz5dlvXAw&#10;4+m9q+d9sGruh+tmHNyYfjBzzu6184uXJ6x9fdrmn0/XvZmy873E0ux4I0XPhaIDVa0ysDrHvzon&#10;oDY3UA/RCbqTMkgvxLdFINeko45IFGKVZYUeWh9WqUioK4ozodpNJ0eh1C3bBEh/zgPKroSOGFYn&#10;TCSS7xgITekULnWMXhNZq4IsFkq11ZENlG/FlmfOrs5NqcpJrlQSjgYmA+sLaR9J18tQvSLCoAox&#10;aPyrlRSSEaBON+JV66JrRMQbcbS4WnXM0cykA6tnl2QsqVUvNekW452jYGrMe9KYR6EUeQFkREWB&#10;Naw3arSkYmtQn2VEkJGYwbiRdQ41aUPFd4lW08HGPFH0bFBLn6CJqckKqdgYWKUINRamN+x6qnRr&#10;mipjTsaaF7cW/+uHB3554Miaspoiw7Hyk43tPRYSsSIgeusWke37mjzU73PPlM+lRQc2Ym0gATME&#10;0H7jxsX27lWHK+aXVi4wW2cj8uXwknZ5jDSNazBItKkYhFEh4/QnY1X0Y/bFiHJBZ0h7Z1Dj2cBT&#10;J6YcM03SVzxqrEq4eC6hqye2xwITItDm9rc4gqTLgfKBNJt7vtX5jQudr+mP/a7KWHyyud3hhkUM&#10;Y5kJgCkLivXwrVs+QrsiMMBEIJK1wl+QgPlebIaHSgXSqAgn/PnKzT8DnCK9S6QOxunoKF7B8K3b&#10;Ry84/y2z5Nn3Shcp2qcr+2Zkt818pzzl1x/E/Wh31PL6eEU/3OAEnXtasW92oW1+ZuOSlWWv5Jb9&#10;aXv14aPVbo93aIgomxTMvknJ2e3Ra7dAaigBeGPia4TvTLpBTC1QrgQ2X78Nj9Xc21taVlFrOKbR&#10;bd+993B3T5+ovmXCFUnHj1AEaWlp//BABfRdjo8piC/gJmBYxthPZkyB1Mxh5CPG57L7/Tc+14n/&#10;2BM0XaV1jHDV/iz1VaJF2uCNK4QmL1t9Q00d/furGn++9kh0dm+i2h6rsiN5HaMDiX2hKqLZnnCN&#10;N0LrDdP6wimp4qkamRF3vNQJI15hjcrsiV7fEbX6YtTqNhRFknCpqZjabIvNseNDxyrsUVn9YHaC&#10;0pqkdswo8qbmC185Tg0MC5NI3d5YlWB3A8zcU2YdrRA9nuVOGAhxx+nc8fmuhAJ3YoEgkUVvtMZt&#10;dorGzwKPPTF5LmS645RCs4xC6tnFAwuXV3xz+YcbdhqPNfe4BkYGh0cJzzKWxLkQQ2jcbxYPWLvI&#10;p1ha+3Bmv6Dd76yPb5PXUve9Jz5rdziNDad27oNw2UF0hB3CCeYS/AQjpfgG2yccaPkBbxBruIFB&#10;stG40Ty9F5XlLaA4eEwoG3UwsBl9MQHt44PtgeuABx2RfCC8ygMZjMUVKA3CiT8Ry9P/KWyW192s&#10;D0i9XL5+03f9BqIPl0gZUbL28ccXOs2/VBc9n5G1oOj9xQ2n51td5MZETNs9Oskx4ue57O8Zi5Sw&#10;mcpmWuvAf/ZzeCfRxdk5CC9sCi2cnYMzPJdSbV4o0+FwU/ud5OGQZQh0imYAtMnjT4jp8bGUjU5G&#10;stsxOJW+eEL7UIguCVcYNplT+CLQYumX5+ccwOHmni3RQr1hMBpJMqs3pNfh32md0mqedKF70sWe&#10;wE5LFNFCaq+dXsg4IPR0myu22xLe1h3a2hHU2hba1vZww4mHK6pCTx6LPlkdpt8TV1uUSPWRXhVW&#10;Q0AYFClMaNg6q654DmJeJZmv7Fr/WvGafypc/VLRmpe2bXxh+6Zni9YuyXpzwXv//kzWb1/Yuu4f&#10;q/Kfrt+aJrjWOjzIcdErkwBa0EgyFTxk/GaBQyZRggVwhtWoQo9uCi+hp6Qy0VQQj5gJAh0i6D1u&#10;oNcEKn8m60x4XLYI03hDC6hkssn9LeR74QHLXjU1VAaNCHpX5RL0Rjssev/KyAOrko5smlalhIEl&#10;fFyTJoQ1RPXmoJocwQAH6RuKZpl06XoNnSijanKIilNzlVxfmAJaV+akH94w4+jGWbWqJfWFsNL8&#10;RGRbhyIKO0bYPErW8YZ6LRV0RdBM06DmJIDNnBD5uMBmEtKcFgRYCKTzh7DiJxnz/Cgrr9oQVZtD&#10;rZd/lTKpbtuS4/ue2qOZnbPuu9Xlvzl//j+Nx18/UP7j4g/e2Lo352BFxZlzA5dFcyKSshhRH4xO&#10;TbREIB0KWkvTzyfeM3jGFtlAEi7YoTFRqknKCy1HJHePnDj7Zkn50vqTsywOEsPg8VRKEhB+d7IK&#10;9CD/Lhc3C2K2i9bmwhi0IfSV6jVPbbvw8Mm6v9aX/nX1ob+tPvD35XseNRya0376mX7L/L6+ad3d&#10;kZ0djzY1fbXpfHh37yy76+k+27Lm9m9WGv+jrHZHZ3f75SuXmEIobbp+mYJmKZl7e4ySX7xhEFaU&#10;eYgOX2KCkFg8TKtyPEzMFGJG46iJgd+k1xaQefnG7ZHLSDegkTSMa8r8Bxh2uIYUB4794x+3L363&#10;8ul8y6wC9+w8++K8nqcL+lJVVmAjqQBZK0eqxjZXZ16qvfiy8sTPiuqLzvQ3DVwdGhxicmKvhJ8j&#10;wg4iq30d5XMBysytQomMnRDBaNnRYKYkjnr99qikgTHgcYHNe/aWHDt+enh4WDogMWNS0OR0eU6c&#10;Ol9/vFG4NQgikeYTeb4706jkKwPXEh4L7PjMzDgxRX7ygHcwgYrl1ifYzN5ykq5dviYcn2tQ2UYu&#10;X7vMjHf55u3mLvcKTW36xsZpuR3JKkuc0hGV54nIgwvmDadHBXBIDjjPB0jjQwer3ZGwqfPciVpX&#10;VFZfGJVUq0XPqMhVbZEZ3bGb+6Oz+iMyeuIogM61xRJqzuiK2tCVpLKl5btnFOHyws3G8xZILIOx&#10;LPMpd6OSfOUBwFuGarTJhBOf547Jc9DFWeiFqbzJSneSwhOu8oWyaMj3RRYOROm8pK7jcwm2e+LX&#10;nHtm+eHfbDle2WL3UG5IZoFLA5kRAvwCzj6Fzfxq/8+wWVp1we2+Afe+7vhZlEPPNl0cQzhBhNnv&#10;/NYSMEuDWUQ5BBxLqWi8XpLQMMUw/GY8YABYRuL73vN+yqNBcVLUGH8L/D/oW8a/7tMpEs4V9smI&#10;EoNQbPnM2JNWoaLi47+FzXyNvJycgHzGOmEptOmHpLD2peFLiAPAi80o3LXkV28ufX93QlPLI60d&#10;k7r6cBoAyED0O31XmJLwWXGaE2gf6Rr5K9fIQy4C3cL9hQJGxC/ADTXsEnnlKeBuv31Sr3lKd49/&#10;V1dMXx9JXyzB5kxEO8mBs2t5pNfxdxbv/7J6H7P7iIr7OQaoDZ3n9C1w+nApFlidCXbXZJvrH6yO&#10;r/TbH7faF9odSxyumTbXLIcn3WxLae9JbulMOtcee64jqqOP9tIxnmEikFOcg3jnKJTRcmqGe3iu&#10;Y2B2jyP5Yvf01s7QpnN/U3XksZL3I0q3zqre8lS1boleN6NGHXQkJ+SQMqCmcEHDjpdrt79cnPG6&#10;YtX2kn0NJ063tvdAqe+2ugzNbduOlK9XqH+3YkXOzvd/pVN+52DhYsPWWKMuoFYRUJ0VXLkxxEAW&#10;VocF3zHccVAZoELuA8ZTDMlgABJ9zYrNsZU5NGBOldRCJhtQ/sp70qDFpuJGSwYwC1f7jkm8KhEN&#10;lm3iK774Az4B9zf26Ia0/StnHcmIq1WwVkgzaWcY1fDCoFL7Cyq16H0526jCpptUKbwE3AoxE1WC&#10;XpVIqbfEA/erRsNEhwDnVL2QMIPVFURim2C+if2nT5eSbLSfkWiBgn6a/rW5sLJFe00hPKL2N6gA&#10;Y75ukiCg5U2XwuCP1xWG6jXJ1TkphtyY6o1BlesDajaHG9UzS7KStO+k7chbcuL4HBqxoJzVZZ92&#10;sW/eUeO387eV9pgHxi7TUomqDFCBSsMr16VWlYImJqR1RGMAgWcivimcYypckdm6cXOIEtBrt0aG&#10;aTxPIeE15+VLh7q7/qOk9MVK49J+b4jF+1Xr4BT3aJB3DCQm8MPIjBSqnF4K+hPclyNc16c6b0x1&#10;Xn/SNRZg9UR0XZxypsKvtti/UhlQnRtQnRNYkxNjUC86vv27bY1fa6h6uuT9JRW74yr3hNfuW3jW&#10;+K3Wlu8eO/6LDw5uM53scbqQe4bscf06ja0v3aa5kGhrL2GgnDGV76XpQ0Id0eoAfrrkWH4M9JLA&#10;EwHCq8hp0Szq8sgQrNeh4+faPiw1NJy9SC9qQ2Pz2Z4+xa6j//KbnEW/2pW+tjmNzsSAUI49NduW&#10;rnb7KxyBKldUgS8+zzE3p/nFTMMb2xpKz/W4BkckSMZvF0LNfK+Ik39q1rp7BhPIyXPmFvnGUwGF&#10;14TWZo6yYMeuA12d3SPDw2hmwMy+NDJCZ4X6Y2cdTu8l0W5o/G8nPpEPmXj8xR/IRPRbdMMEh0U+&#10;nB0XN/5DF0WUXwsNaupfRRkQawmfb8jU2PHdrP1LMysXa1tn6myhSluAyhmqxYF2J+a5yC4jLRKe&#10;PzBV430yz+dfOBBRSHzbHZPVH5tpScolH+xKzLHHbDRHkXLe3Ed6OC6nN3pTe+R7jeFvn4hc2ZSQ&#10;a0bkK1FpT1Y6yUZT9CzVPQu/GTzmXgJjH4VYgHS0cKyF3ywVSdPMiqC6O1jtClY5AvnJ1AK5IYHD&#10;NWM5lZrvTNTYIpTWBJXta/k9s3++7T8VR+s6PZRRISyDSABLPZE7kN0+EXfBpCWLnMqRlzFf8v5z&#10;fgt+xPveZGwW3/PRLfxa4PlQaU07QCtVRk3g8WceEEbh/SArVG1i1HC7qLOSN94XleWNfAjuOPVX&#10;+Nk40OSqiRuR8Ob2mc//5Old2MwJErV2cB0kdhiHA/TKgWv5wOUtbJRRWcbsvzymLYamtEaauK74&#10;AhbBVHYOf3QbHiyZGN5jPHlueU7+M7/+/RJNYcLJM5MtVn+729/uQfYIHexH+7x3Y/Mk18hfu0a+&#10;IjjbUmhaYmjL2AxU+9l9U2hS22fx7+0N7OoK7uyKs9jT7C4KjsMttlgrLBsHYAx97DEIYjSvtbm/&#10;arajGRLW2hNxoWtaV99sszUKdLc6Hum3/Y2l/2Fz34xu86we88x+ikT7gs63xV/sXGxxLaMe1O5N&#10;MTuiLU4cbrB5qmvwSfpcWT1R/Z4ki2eGheCh9xnXwNN2V1JH+8OGyker9icb9s6t3DJt78akwt/H&#10;bn8nuiY/+vTBQNP2mO1rZub8/p/y12bp95s9FuRkOXOsWigRGfjoI/f1q+5hb7+7/1RvW56p4pXd&#10;6ul7NkaU5eIX+utzgjBKhx+AzaI9FLwtqp6ObgSbQeUkvTrFqE0jyl2X/0RdATZZ6mNBKwsZbmVc&#10;/x/EZkRIEolOl21K3fdu6r6VIaXr0c5MqFXMNBEhp2xsHJungYhGFSZjMzHzqPqC+Pr85Lo8iGNJ&#10;1EzrEfZS+Fdl++mVwDmSogTG8YmJpRPB9hOV4pqpRjXVUyEGGl2rghACo6C5NiewOiughhbXn2Az&#10;XajBZpLukwRrLD/VqImt3Bh6ZGVQxfoQfW6YXrGwWruwalvcNlXY1uJJ+mOP9zgincMLXcOvtFpe&#10;33f4ne0foNZPCOwKAo9cT8wBqIbd/hineRBVABAaQbGxq1AdR1H2kTxpltC8OnYdr45rGIS+MTgy&#10;1NDWpj1+8hdV+tcaLy7zjcZ5Rie7Rv08YyHeMcgNpIeTXTRL9UawuPReShu4Hue74e8Cm69NdV8m&#10;3/zY+VMP1R2cXF0USKaAU2FQ+9fkhFZuTq3RzDOVJu3QRW/4Q4JqTeTevOB9BWG7C5J2b//mwRJF&#10;Y7Opz4qauQg/I0omlCUB5iuiae4DsBngA2Pgv13BeWBxjfdMvBI4ujx6g6bFV4jUXrVbvQXFH/70&#10;N++oCvcMjF3dfrB20Yuv/uC//vSdn7+79J/fnvm/i6avaZ5VOJBSOIjrNl3jm5k/APBE6ryhKpQu&#10;2udsPPld7TFFbUf7AHvGd4gOYwTa+d4bhMpp6fvgnC+zCtPIHWgWlSDsJNiM60b/x4KinYdKKmpq&#10;69vbaTw22NbedbCkstZ4Am0bvmIC8+/+EHk2/FL3d2EzKCzcZ/aX3RJLGQqopIyBtJsEToSAN6kN&#10;q3dkxdHm57IqFyovPLXFHa21h2gckYiFaZ0ohISubA/OsPjluvw1nqk675Nat19Of9D6rsiN5oQc&#10;e7LKlQL5C/52tjU2qz9BYU3VOqbpCD+A3B0Ra5sjM1rjs83xiHFu6IneYI7IRHjEDv+LHDMZZSnx&#10;LAQ+caAJaHNPXw0ca0w8Vvgilb5gtTdA4/VTO7BgZL21A+la7wyac2jsKUpzfE53eG5vosq8dL3p&#10;629uySs/5xol+jJ248rg9THfzausroQ4BiYweRy+RAk4uX3J/ZRcV3Givqh9zs/Bb3ffm8BknF2p&#10;7JilpNPtKSnT19adRCkd75mX7ou4rJ0wkBVhL3RbKbVixSFGO4wHsdK+v/EG/orvwoEGm2GQgdNy&#10;WFuMgPvZxD6PnyiJFyauL8lX5l6GYfnAefPESzJm8+pfgs1iUN5hxNx9TvkCFpCcEjSHSCKxD4ND&#10;I28V7fzD+3uzDpZt3l/6x9r6f+00P2dFRas3wuKMG7g6yeoBdIk5z3AOzXGiIiIcZSTAiDMTbQ6g&#10;IIQcME6GsCFkq5EqjOq3Rff1h7R3Pdp4/rHGi5FtvYHNnf6NrSFNF8LPX0zoMqdS4NRnm9vTP6PL&#10;EtnZR8L4K209D7V2/0NL56SLXVPae/06+yZ1mB9p7X7ofPsTja2Tz1ygsRWwHdDSNuVCR0SfLdbp&#10;DbXR/MeJViKNBOLcggGb4h5KcxDT9kGOnekZIgD+V+32v7MMICi2zD3ww87efzfV/2zP7p9qlP+2&#10;Yc0P1r77elbGjzSK1xXZP1HkrizeWWqsdw4NsuYcFb1+KbO9OYrQHRpqosUNxZtUkNzo87hW79/9&#10;TwWbFhzMpRALtleAUY2neDc2T/i44Cu4RYGTKG06nIFaSDLk57p8kAnHEWyGrY35wQsTnaaEZ0wq&#10;F5sAZh4A1TJm3/0VX9xp5p18UTI59erc4CMZkNFiD69NOEqL6M3UOyWaxtVDcWcnLMmkTjWhZFIw&#10;49iW+ceKnqnTLTSoFxq1i+t0s6oVcftXzjbmpaMVKoRTiEsLpz9AqqImET61VulXnbu4Jvs5o/K5&#10;OvVTJlUURdU1mFJWI5H9Zo6FFl4wy1IlE62yazVptZrpDYUzGgpIey81FX/92N75VTvm7s2fVXVo&#10;dk/rEqtlcV/PUof7hY6e5/O3Hjp93k2VAXK4dxTuqA8EofGYR8iGgigiF8r1JRXg3gJdPqJftfPq&#10;tbLmC+8Wbf9twbbXt+78xva98yqNsU1dj5u9D7lG0Id/0jNKa8jZ7oEFTvdT1v7pPW3p5s6ZfV2z&#10;LdQW2mBip9k9SX3uaLMtytz5xMnKJ2p3TqnWhRpENoGfL7BWGVGZHUGZe4Uy4FBOmuqt55XLf7hD&#10;9cudhW9u35ZZUlrV1O4dxZHj6sQ7/Jj9R5QU8UV8UwqFCRsLk6ZLaVId9/84rvGYtggGfMyRijC3&#10;yEcLH5AGQvv2H/jd7/+w/L1VeqPeN+A5Wn/uR39SRnz9PxN+vSfujaqoH+6J/PGBlPcan8pzzMqn&#10;HtcRpPL5ZbuiNJ65W53zcs4uWr73e5n7txrPW0nIMgOJiDWNRIWqFIjLLrGEfzA038dv5jMIqyLu&#10;WKVvKC2rOVBSrivcqVBvyVUVrduozCvYAUiPz4zMhHfmPGYqGeDvnrK+6GNCJGSZcbmYo0Gg2zQO&#10;EEYaHkhmtpcDDkg7IwDpHRiGtua99lHROdez6ypmrzyRnm0Oe6856J3zMRu6Ejf3JK5vT1zVmkDI&#10;em1X+Ka+0M29wZu6ote1x65rj8vuQ0JE6HTC/xJSnRCt3Ql5SHh64tVWLFbRF5XdHZXTE6u0ovkV&#10;kdUXmY14Z2/IenPYxr7ILGtMrpNwtOwig8QslbiXH/BYkMJy0Pskgu0VAXaNAyMLHg2oq2GDe5KV&#10;/anrG2evqFiy8ujX1xz9XsYBxZEz560DI6w3matuIjOJ8CNLUnEqGEqcX2HSLyjyO9IYGz/5X+a/&#10;z/khHvQx0m8rlkljY8SxxTOcZmPDmcMVRoLPYC1bxE6KESRelZ9KsQ2BzfjNuL9gM3Arg+6DgVkE&#10;nEDiS6MIf9K1urff6gDRZewnSs4nS0s1gHHcPrPP9x6dtE/iXfe+xAeyRmY//yexmaHP9Xb1Brpg&#10;t7jy4JqdPnfhJ1nqlQcq3i7c+b233nv2T6sW7Tv8jNk2y0VN1GC4d2yqxKz+HGz2F73whIQn2IxE&#10;l1ArtDuT7Y6Evv6pLa1TWjpSeu1Yald/IhXG5y8GYC0dERc7p7f1pJOZhhPe7wxB/hqNQ7AWs7pQ&#10;L4lmi9UVYrYjyh3faQlrbvNvbPn742ceO3N+Slv34x29DyPy0Gujl0aIzRVu8xB7THENzPBeeso3&#10;Osc7ku7whdt8X3GPPeK5jDefaDqxcO+B1w4cXGMy7G5rOtjZpDNV/GF70U80ub/eWlR4qqFl0Ddw&#10;+dIYwaCPRC/y62I2FK4YGs6MIJHVuzYGNo9cv7K75eRPS7bO25cdeHQzkOMvvMMHYrOgaCHahWAI&#10;ktqVOQAeGt24zhgYTHQXmyLiwALkqLkK1quxu+H5v4/NAHwC3DGTNsIgLA2p8PKN0RXofufEUUYl&#10;KXtPADMPZGymS3RyXf6cOt1ioxZsnq8Xll6ZnXhozQyDJpnWHVW5QTXKqUYth4APDcWdtLfoyWHK&#10;W2JQgM3PmlRzjKoog0KorXGYklLYvdicUKPGph8rSqvLF40v962K2rc2fW/GtB0b4orWR29+J2Cb&#10;5vFTpoAzxx+troxvufDNLvOrew9lbN938kLnAPnaa9foJ0MBIg1/yaTRpwc1MRHTFqlZ8SMyLcGQ&#10;wn+2egYP1J9atWXXD95e+S9rNn2/YNvLh8qWNV5YZPMFO4f/1jH0FefwI7aBSb2OkM7euK6uiAst&#10;T5w69sS5419tOvbwqbrJp09HtHWmwTp0D01jrPZ2BJ6tnVq/N0BfRA2Y9DOJgvUEkzaxvjC4fmvQ&#10;yQ+ePqJ+ba/yjcoPtI11hy2djSNDLtge8JwpCZMCxZC1RqQ+UZ+PzRzRlRuChs1BwcYCV8gl3xTt&#10;6mn0dKu0vPbn//XG737/x/wikC/rtX/98Suv/+bp1347c/WBZ9/vXVTo/D/MnQdcVGe+9z/vvrt7&#10;b7Kpmqj03rFgNGqK6cXU3fRNNN3cbLLJZk1yTTWJlSZlhmGGoYkduyjSpwBiR1ARpMP0GaqANe7e&#10;73MOEtMT7973vvN5HM8cZk59zvN7/u33m7DwcNhne6Nijk9Xm4k3h2rsYxIcbgrqhewhsbVRXxY+&#10;HLvzqx2Hqyz93RweIzwDBB41pgBiAjFc4vET2Mx3ZEyV3+VBjdELeGbqgO4grJwnGhp3Fejwb6dl&#10;rN60ZRdF6/KQBzAz0vGTS7fw/dHw59dcgs0UeQtW0fPQK4nG6CoDMwfU34tzvX9gcMje1VNW3fCX&#10;dP3N76+/6bPKKSTExbd6LW0iVBy+vGmyom2G2hqFeFR0i09Mi0dMo/uy+qDohsjEFtzUApXTBGm2&#10;eJdahNZFTrXf8ib/5U1BCsC7M1RtDlMj/milTEuULyeafeM6vKNbvZexwVaB0HLRlBSElg1oGaED&#10;FPbQJFtoMuljADZGNtsxh6ih/rZ7QPSNqa3omLqo4qEF69+KXflV2qaMPEPX6bPwaBOjoWwOmxi3&#10;KHM+Ri3hhhH+YaxJcbVlg437+ANo8/PX93K+IfUE0XGYSNIX5IWGpvbcrcU7Co0wfw2JFH0iJtj2&#10;Apx5ST8RlrGIN0vyU0SRZWz+Qdv3m5XSmZosliN1DSaLFWObXzF1HckxZMuXngMfv7Pm0r/+1LIw&#10;wcVUgEng5WAz14MrgQeDdumLo+M5wK5AeEdMJC5csFgdX27Me2PLzie27pqiyfZOX+lu2AuRVrCj&#10;19PkGN1qpkz5SmsXZElXW7pIXh0lpWh5Wl2+VqeX1XmF2XmlpUtwhNn7qF3GsUz+V4jFHtLeSSrW&#10;2CPHoQabIKxtaq56qXW+stV85YnWUQ0t3o1toc0dYa0mvw6rtwl+RCeZXxjionAZmmJJ/3EcVCe2&#10;XgpJUbYY1266tqHl6pp6j7rGic1tM040z6w59lDN8ZdOtL3c0PJKQ+tLdc2vHW9+vcX0cpvl2WNN&#10;jxuq/lRsfLWm4dM2y8fHGv+6peDT9XlbD9R2dPf0n8H1c6a7v7/daj/eaTpOHqEgYWLIE1Gpga8v&#10;9OH8xJo5S7yByZiY1wlfEF8YFEosiPNsPFD5/Hp1xPr4oDKpKAhMvWjdsiDbzbJr2l+KOlPU5CEI&#10;OxMiy9Mi0H4Am0mo5icSF4eXEULNNB+9huwwX6lJeV5iuGdTbFC2mNGLpMkb/1XvPqJcSpQyU+NE&#10;KvWtZcqpO2MIP3sXJQbrVQSe+dNoEqdJWJOacFYLXQ1Rr0zB1bTy9EmwiOg1JJd5UqJdqvLVp3mU&#10;qN2KyPZKC6/Mursi89ViZeyGJQtWffZGfvzj5RrOkZIwstuIOrvDgQqROPAsSr1JDUNlS5yUoGQx&#10;po8hQ74ie0ZFzh0lmls3LgnS/D1Y+deA9PmBmZ8FaT4KWfp6yOcvhKg+CC5K99etHJWX/e/lhT5H&#10;jkyurrt71aa5m3apKg8dtjgwndHYGRJzc9iiUes91z0wSK6moPb5+kL3hX/WnRza2m75aM/habnb&#10;Z+aX3lmou7fywPT9R4Jq6gOaTf7MBS2OSVbntPa2aUerAyuKAsq2TDJuDirPHaNfPap8zWhdzuii&#10;rBtK1nhW5U+o23vLicOT6/eF1OpC920LLV/lp9MSmKeKXSiRkEbAhGZ39vSq7Nu3JTy3evnC7WtK&#10;jh6GhZqhgjpt3OkIP6JjOHjqDMrHeGjoaUwdGFOBZ2E0S/YNz6+8fPFdmmSIeYZUp0QqGykzF853&#10;9ffurSpP12pyczdsyCt663PFTQ//ZcJjH902L/f2JXuC4pomYOHBQxnf6ZfUFKBpDtCYfSjbVViD&#10;kttuyjDPVNTe/emG52PWawv31ltc/YQBOTJis7iw5YGM4Qfe7LOnIbzG9Lh0JPnO8neQlYEFI4in&#10;ibPB5cRmTg0RbibW3HesrmFXob72aIMIK2MNya6Bb4+b39n4L/p4ccQU26SoTELl/vP/oOENpVNQ&#10;UIP1PHDmvOP018dcp1ZVNs5V5T8QY4z6an/ksqZwao5J+1LYfZOs4SnWm9Oc07WizpgwcECq3SfV&#10;Oi7J5JXUCd0musuhaUJKUpJ5FoKSYfCTwMdJKtnyZv/E5pBUc2SGIzLdEaKhfNkmVCbVLuxdGMQC&#10;Ejp9Y6HUbvdfbvJPsgQmWbChQW5c3CSLYTHLVc6R5G8L3UkZmy0RGmt4eleotstTRTGVM0BhmrG8&#10;+plkffS2/fpGR4OjHyeBzQmAUUyHI5t0yPNDBNfFlORb2Mxl5BYymv1vvETdnYSFF3r7TuJwRq5q&#10;c14JZjH+YcE2I83PhsFZ8sFz22Q5Z7mAirtKY+WPNvrZmaHWjs6m1naAmXOn54HNPCgj58sByK+R&#10;NZexIB+J/P6vxGZmEVQ7YGD0MTZIaZAcfopxz+OqjEe27rzdWDWxtiGy3QbxCLLw5KlCMUj7N2uX&#10;aBbRrrGIBC53i9NP0qa9Aq4Ga/cVtl7aH+BRguCQ4JzF7tfUdt3BGlzQEe32yZQmW0VW9nUUXJns&#10;ozqt3iR8maxoQ01Ersci0rkRu71eyuVm194smMnu7hot8W/LJdHXtXe4d9pgxp5osk050TSpYk/k&#10;lh0T1my6a2PeI9sLHtm668HcbQ+u2Xxf7vbb12+L0q6MWBw7eXH8rDVbn99c+HaBIXFvjd5k6zg5&#10;hB9f1DuSqUsoknAlYAx3IwIvXJN+fCAXhqgLZNLN400NJzmP3GI8DWKW808mpjSyUo0njry8Li0y&#10;Z1mETmhHCrHkn8RmbEqwGUGqEH0qeWGBJQqc2zBdg080toBpC4rTRH2UtCB7s/8l2Iw5S3lYoIFg&#10;sGacPnXqrviorYsCty+B3DtUr4qCB/siNsu534A0UD3KqKUFlafPqMyatDt7lEE7tkQxtkhBrZRv&#10;RZZ/RTaNhWC9dsbOhGdyPvkw+uXXPn3sj8rXH9i+jOI0As+jCWYTki9J9CxJ8CEnXKqnIj598VoJ&#10;fz65YH7GrPE7lRGZn0QkvxWomRe0blHEtoRJ+anTi7RTN8XetOarKXkJk8uzQypWXVW69jf6HX/Y&#10;u2dqp/25o01zthS+vy6v6EgD+WCED88IPThQS2Q8kwkjHkuKi86crXd2b6trWmrYN7vQeMueQ/c1&#10;d9zV0DqzqWMiGf4AM6X5eGg6zKHtHROPH5m8zxhYsiWicM2UstURhpXexpXjjDljDNnuuhVeutVu&#10;xo2jdu8cU5V/XeX2642b/I1rgnVZvmVUbAsuOVwCeAgwnalDm6pXT8/+9PX1yjUH9c0uq0hjxlwe&#10;hEATY1cYpoIPgycR1g5MYSLPp3FPM5T+MDbL0XTgcfAUfGEiFsVAZXE5qw5Vf7nwK02qIj0j8935&#10;i+595t1pzy64c/72x9Ibpyc0BSbZghKtfok2/yR7ULrFf0WnT5rZTenwS7FPSLcFLT007YuCl9U6&#10;TXn9UXsvZIno7pwaOjk8TWDQIm9IcJecxmlEQjt7/LGB7FJgZln+mmwJgcoDJKqdJEFpAFsZZcnq&#10;6iN5+SWUOwtnJo+WgPxvwQWj54/t6CfXC+tYbjyxp9FHOf+P3nOiod3M3EAKRJ619pypbOpOKz76&#10;N9XOxxeuf1Rz7DaNZUKC2S/WhPyUp9LlgyJkim2KxhWlsk2gXhmMpO453eWtobBK0HyGapwhQgJS&#10;atB5EiRG7xnRC7XDd3mT73KBzeMznZEZkI7ZgqD6gviToDJGNnKTI6wjCltAogkXt090S6ig1BY+&#10;bYA5IJmsbEcE1VYSNuMtD09D4NkRpnGSTRaQ5vIkhVtlmRRbc9vn+U8u3hK3qcrRLwwGq83O/JSU&#10;bOY6UEsJYZjv2c1cPYHXl3d1f/LS/+Qfh/fHQYowrYBfgZmHauo2bCvWVx7q7u3njpM2SF0V2+E7&#10;sk8bBzXYjG1NOtgIc+fILf6BBbS6+2HrhKukRYpPy6at8JmPHB7dTTyIcqxrZO2vXbjYzTiGy8Fm&#10;dscR4cigXXo/uI1D5/HQnu8eoNYPT77Q1vxkQ96dcYqoeGXQ6k3+B476tQlh+etMTiRsAxzIyiJo&#10;0UWT65oAbKqh3KyuayxO0BQIJ/yM0fxvtr7f2fAKUhhK8ZXDt92Mgetz7AQ5WTejvWPvg8MEDXkI&#10;ivl5qNUZIbUQqxOYp8hKJGzDjy2xfZH7TYUV3xxth+kT0tDeqZbuuyy2pyyOZ483PWPc88L2gjdy&#10;t32QmxedX7Z6X3VxY2tBQ0vesYatNXWba+rWHTyiKa1clrs9cVvB5trjKyv2r999oNZkRWoJbQ+C&#10;MkAyQyPvfSeH+gaHIC6lnIaZ28AgFONM8kWwioAgfZt7yQDCNBzfYz8wffYCinvc2mareVHehgdX&#10;LL+lUGha/AQ2C7SDZAOyjoLlsGmiThFauDxyZ3REqUIwdpFFRQG0YJYW34Ffk9wxmlSJJFK1wWas&#10;zHFSo2aJ9qssZvnLWMNBhhQa+eQeJUlBeUtDNn3hs22JT3EixxBaLkSrRkm7mG7U0IiFMz9wK88Y&#10;VZ7pXwEwrxhfme2r1wYWKu7ZkXDfzsQ7ilLu0ae/qkv/cHvCJzmffZH0duyCPye/ed+C2VPf+PvM&#10;t7P/877iZCxyGLPHGdU++pRwvRKNSJLOgC4a2CzNQqAoEdh/c6lm6sbYgMxPg7I+Ct2REKLPDDJk&#10;BeqzwitXTzZmTi1TTdWlTDYow/XUVWdfq8u9ylAw0+q4wzk4paLm4dz8JYZ91bauQWaaYpZMDIta&#10;nHP958+Y+3oPdZg21dbFVR1817j3yfL9dxyomwI3nNkRcPTE5Kb2Ge2WqZ2WKWZLRHuLV3319Yd0&#10;Y6u2BxvXTdRlT9Fl3GxIH2+EkDXdW6eGHd1PnxZqyOCo3MuyxpVlu5Vle+pXBJVlBJel+Zap3XRC&#10;1QNsRmzbTaeaVKZ6YnPS2+tScvYZ6rtsKCrSxQYo3xGWmxCKAKrhRAAuoOpDSJGoLiaB5NYWZg2D&#10;2UjjKRZNirMxpDC4Se/nmts70lbnfrw4LilJFb006c15ix57/at731LfvdBwW0rTtNSOmVorFBZR&#10;ChNtitoakW31zrH4ZYAWzltTzLPU++/9fN1L8eu3HGpp7TlFJazIZT7N3FPsgSYFKjFohL4Rozwm&#10;zzcj3PfGsh/EZvkk2CDpetisAHN3V9eRo8dLdRUVuw9IsUAxTLPhi2gub1c+9e/t4xeuEHiPT0G4&#10;ycnYlurr8M8PoLtl7e4vOtwWn3d0bsaBx+KN9y7V35F44NbU1kmpNmxl9/gOD6XNPdXlqbT6KyzQ&#10;e4UpLaEqm6/K4ZXqctO43NO6vKiw0sBD4sTCDpIQl3dkngXtNmvUDu+4Zo/YRj9FR1i6IzyDlXYq&#10;lcPSBIqDrHJ6NvXNIls71RGYZPZe1uS5qCEgycSOgGeJO8wuQtHJUHuKhG0ByRS5kZ6WbPaK7XRP&#10;trmlUN/lnK6BwrPigY/XvZu0xSWlB9JHqMFDY5lTJ/BxTqRG/oDdfCkW/MIr+t/8Grg70j14QMkQ&#10;BH3Z5smBwar9tcDzwZrjrJfhmd7Qf3IQJIZFBMoR0rPRq6Aail70M0Yz3ZMcidNDCFagU0nUmQkA&#10;FjMjAu3SU2CKIA5B0nm8dP2vWP7vYzM74xrQ5PvBOy+eMZj0sRSxJ1AzxRPocnTNTc1+bmv+7eu3&#10;e2/Kd99/hDznMZ2uq2DGBhfJAqPsmLQvG2QLomHX4nkGR39ncf0BDQmA1i6owUil+Y215/9Ye35v&#10;cWEE+yFe29QG6b/HwfrwVkegtc/d0jtGwlp0GyOs/NAVLDnG8WbTRlucFEzLGx9j7cI9TiK3xODd&#10;E2xy3tpiu7Wi6hFd+ePb8l9Yv+WjvMIVVQcr6lsazXaiR0L6QLrcXHEKLQcGhuBihQXQ5nT1DJy0&#10;iXvsIL1eDGxi7oY2nRh/eMN3MHDqDIm+AoHJ4z2FU5ScLyCcGyuNRlLeDcMl3A407jL843yDeFVO&#10;ue7ZHMX0zcmeBqikf9RulnO7oM0SNNqkYhUsD962OGLjgqCd0b5F5PQmisafigXFJnSb0IbAi0KU&#10;WoZn3NqCgFpqwCdNeIN/ZWN+EGxU4dYW0lslSRCS+GxZ6Jm3jD2yFxp7kbH5XoOGdruAZ0HpNcoI&#10;61lWiDEzRJeGZlR4ftIjuYvvXfHp9KyPZuYu/su6xZ8p31vw2bNL3n0w9Y37c2bfpX7ulnmvT/ky&#10;/YNnS1MmEjjXkyXHzEM1yYBQ1Te5ZpwC849wkQumJRds6qboSdr5gWsWRexKZhIQuDvH3ZA5Vpfh&#10;ZswGGkX2uC7xppLoCcUxCG6OLVv1h6KNMzo6Rlt6r2xxzCjb//LmopSiyuqGNgLOdAO0EyxOx776&#10;E7ll5XEbd8xbu/XVbYVPVu6/43hLRLvNjUknWYf7aie2mW412yOP1/sfPuh5uOr6gyXX7t40Rp/t&#10;V6qeoEdJUxWlU4TrFMTjfXUK77LkAJE3B8tKGoqivmVaf31GgCEz3JARadAyryJfHWCGR4VGyfsU&#10;nfqJlAUpBRtrrKa+8+dJr6IcG2AGAhknoMVi9oDjnUZokBpehi9RrQRCSwXElw6gMjYzOxR9F/SW&#10;voo5e+R4Q4J2xaJEVblh9/o1O/7+ZdpT87MfXVp+X2r7BGWr5+IjExYevCnFfHNKx4zUzls0plBt&#10;59j0dvdUU3C8ZcbC2ns/yXorZfOmvbXmk5QWA8kClIVBz+MhjWpSIh0PFo+CcEyLUPePO0NHBl95&#10;4eIwJ1CW7YopLYkavb2wZ5fqKtG0wMgDQeWHToZwhmZe8rL0fnEbv/j/4R/jUMBiZKdiZBbZOszV&#10;KFE7Ndir23/sU+2up5blwxZ+S+yhaUl107SmyRocyx3ucIGl2MYq7TekON1VKDfbBRWJkigv3mzn&#10;WKVjdIpjjNrlDkKrHD6SBkYwpjM51RCHETLA5CWfK83lFd/qAYd2UkewxhaqFdsJQD4SKtAUQTmC&#10;ZYzjGgAGhgU2J5t9Ypq9Ftf7xrUGK3FcCx1oWqTSHJbUGaI0kRZAGHs861W2aSt6gohAa5yiCBsl&#10;6TT7VFX7tMUHHl1YlFNeX1XbiAcQEML2BJu5FDhaxFxKCosCWiLqPHyh/5/azfJtpeuyQN9gKiaq&#10;BilVPn0Gz3ZdfUveLv2aDflV+2tkeIYvBWzef7juUC2aE02HjzaQ1EWdJLeRydxPV17JJ0sBFeoa&#10;JHhjcwtvtphScurMboWLRu5NsgXPDFTqcr+4h138ItjB8WAG8MBcpt3MEcnYzDZHnnbmqDxtzLSY&#10;UVJsglv3aGPLbHX23Jqjz7Taxte1ejWavAQlSN8fLN1Xo7hscmLygtCoMdJIvAKJwWPcztdYumAb&#10;5mOEQ3BlA89Ena9AuscM+78dGajg403uB496VJ8IaXH4WXo9TD1ulm53aw/C8m5mYXAHgM1mhHId&#10;LEPtCUKPNTvcEOrpdFzbaUdCaqqt+64W86w9NU8UGF/LK3x/Z/EXhWWpFftKmlrbMPov/FMw+3Pn&#10;pbm+GLyEzSGS3UTEScpIx8spe1GEa5qbIVYLRnEaXxejDZN2KfDFReJ681OwWaQPsgU8ZFLqLxcN&#10;hzbZYczeMCSkWsmv0Tx+f8vKmSujsatg4SbQONJgoxQqFxcb5q9I4i1LkTHYb1cclisiV2hReEgq&#10;UpjUwqqWGtVWNB9AGnsa1CyHC1M7VrBoyX5mAcxA6U809iuUNqQmHwPbEUpQBpF9HVQQ570zxgcZ&#10;K+YEZUpSuKHC9tSrRbq4URtVprq7XPtcacqc7bFzV33x7tpF722Ifmfd4r+s+Pyt9I/eTfvw4+R3&#10;31w054m4N55UvPt+9NwF8x5f9MY9y1+9S/XqPalvzEp6/4lXP/vTGxuX3FeeDj2Ze6kCeA4xpE7S&#10;KSN1FFYh/AU7mND/8IGXDa0LItmlqeMz5kckvROVl0RVFZQsblSUlabeqIPYPBNy02BDapguMbwk&#10;JrgkllmLlygmXht5eO+NLR1Q1sys73isdDfou6DQoN5bs/LQ0fTdB+NLjfN3FL+2Kf/Pm/Of2aV7&#10;YvfBh2vq7jzePKm++Yq9Vb816t33Vd3V1nRb4zH38qIrSjb9u2HT1bs3Xle5+ka91r1UzGDIYIc/&#10;PFifil9BkMchcMkaZDcJJ2P0l2fQgmEmN6SHiSwB4dAGlYkFoGnGLbulRPXi8s93Hd5jG+zHa903&#10;dK534OzJM1/Dx8nH05LXGMp/qV2QHNSS6Tzsqhl218lDAT2UPktnpHvT1emX4v9zZ+1OZ+XhI4YD&#10;1TaLo6K85hP19qdjtj2etPvBxIOTPtju+1Km75tbw1I7xlPVk2aZpLUGakw+mvawxIZpX+596IvC&#10;eRl5W/fXOSkKx5NEdOssqC8eJRJ2QGLSh8Bm8cCIuYQYV0VE/MexmUMdgeeLI5gYdfjHHBh87uvp&#10;PniotqjEWF19FI1AQtrCDBJfGG7sgxdnKv/qko380kX552xWoL50+CLMATJjtZ87Rbw/Prf0uegt&#10;dy8zzFA0TNN0TlGbJmqsN2U4oEXzUTu91c5xSseNCgfkHkByeKo1ktLkVCsZWORIe6Q6PdUub7WL&#10;aD0RgUBys4k649yGz0uym8HmEG0XqOwR2+QV1+yb2BaQIoqSA6DCVjoCFGg8I/AsMXdK2Ewc2j+h&#10;wze+VSg3xzSj6By0vD0wsZMWsKTed3G9X0yzf1JHqMoarrIimyHyt5Mc7CIoHc1pS0RK5wxN5x3J&#10;9Q99VfzKV+nvfBxTWGoEvThxOgfZfLiRCEL8r2MzN4+Owa2h97LMAr0XhOYN4xULh0zswtLK1Rt2&#10;7jt4VO5CYDYc2tjK5GmjF4k8Bs8D54WPd/jBuMRs/fYa4cQm0kyB1rEGoWrFz0Horu7eTrO9uc3U&#10;1mntPymiljQxvIvOdlkv6QBETzt/eXna3BdJ7RV4vvTFzAHgoQHP1q6ePbX16Zvzn1qx9o+1xx6x&#10;9060999oQlnWeY2lB6C9stPlTa2w82QonFxmV4hE64Gm0wS4rM2uMRaKqfoCMZ3tvaMtPWOdFIb2&#10;QxAWbHZOM9mnUR91vGlGc+dUS9dke7+ftc+rA6SHyQHGpe7fmLrIIPMxO/1NjmCLC8ErqE5G4yc3&#10;O641O6/tsI1qNYc2ts+qqX++fP9/bC/+Yltx4ZHjh5paW2zOngHE/QRs0i7Gq8QpMorQ6ALDsyNW&#10;ief127ePj9KVufSajCzzW/nnIzeNhZHNsoyrj6EGu5nN2k/2ag2FD2XF+Bel+FZkkgo00oC6kQZI&#10;g83faXh0sVbxZpNdRcNoxqr2LkhA81EQbSIlCU6jYyERcROQRn4DZg9Gf3zaoPJ3tjbykTpmlrHU&#10;pVrbVJFZxt7lZkwFXWYgErVtkfeOZahskXTmhUKGpBM1tkw1tiITXPEoVc2syHx707L5ireXzH86&#10;9eM52q/mJi14JfY//5zw3pPKvz2ZNu+Z2Ln3fbTktQ9j3oyZ93TSi3drZ9+z6qVZGa/NWvrB058o&#10;5923ekFUmdqjIhMqU08SsA1pk42aqSR4lyojdAowL6xCy4yB0PX1xvQIY3rU9riI1PeitPPvQIeD&#10;lLqSpBuhMdEpbzSgBZLhVZ4BZ5moeC6N8yqNI7MssEw7XrfSR7/N60gNzKxT2k2Tm9uiDtVMLTLc&#10;trXwoW3Fj+403Lu1aEbpHr/DjcHN5psszslm+4QjxycZq8IMBrfiDTfuWjd9965ZR3fP2LMzpCDH&#10;u0A7Vpc1ujwLzwHR8TE6aFUUgi9FkJZnBZdnE633FsymSiY3/lJOu3zBYScN1wtOU48y1WjYY0T2&#10;nGYs2QO61KlbohekJTXbzEOQGcCmefZ89+CZnlOQa17ow62HIQl4gFukPpBPK8hSyKqFeGC4GJfe&#10;JdJtpY4qurAYRgRwCWCWwnF4n03INp08aSZDffDsxm2Vzy1eMe2j9Jmfrb3zw1UTno8JeOzLsPlF&#10;7tkWr5Uunyynf6bLLx1yZsvMpMNPLNrxZXZJEyK5Q4NYywxn0ljFqCn2TmGCcLOD0zLziYiAiydI&#10;ZOGMPBUjD8wvWCBGRDt+/ETO6k25G3ccQG+vobGzo5OTGX4UpfOUzvCbt1+w4e9+RVwhMTfnKMUz&#10;zwdhNYMAiGd9faGyxfqacsf9ScbJGW1+GcI17Yd9rHQgdBGhtvpr7H6YyCqrt8oWABymmCalmm9K&#10;s05IMYGLwTixNS5kMAJULuLKADOgGwxdlxpDtku4tbGb8Wlj1KosvkntXjGNHksbvBPbcWiTCOab&#10;RIYXSWHwigDPgLQzIo0KZoLNApLF3hPavJehC1nvvbgB8QzfRcc8lx7HN+4R3+qd2AFRTFCiJVwE&#10;oR2kbfsp7R4JJnLKJqust2U6H0xrfSZ5y58/j9+yex9qTZw54EwUghFSXAnZbhbTKpEQ9R0s+O4V&#10;/J/6PNxvuEHsQb7Hco9mGcx2uLp376vZmq8/Vt+Co7up1QSrF5DMBJTqSCxUeQSXOsz3R/PhNfxV&#10;Bm8W+AkEn7jCiVXXHDtx+OiJxuYOFmrrmiw2yDAJKIkXD5N8SL/6vCVQwfs6NDhwOXaz1OGHcUXc&#10;I6mJS0NOk5hYwXl7tsPh0qzdNvfTpU9t3P5UU+sD1m64sseYu6+RGLugFoFpi0yZABPFSBQTQ7op&#10;WLdEHrW128Pcda3JeX2nE3Yk4sfXWXrGOAQ2U+sM1XZUpzXyRFtEQ8vEFlMYaI1ghqXHrcPlhwq9&#10;tQfT+VqSvKw9QTCCWbsmoEhvcfmIYHNXSJslpK5pSk39PQeOziqteHjd1jnrtyfur60ePGU6daoH&#10;CiWeNeGQlm0IEa8SMyDp6tLzZHCVP4p14nH9ZryTLunwgCD9YvhNvjhshS3I6D68BX4urcH7Jm4j&#10;LwZQ/HPMy7/+h2toYFN11fPrUgK3xGJFjQAzC8RZfxabgeeLTao+ggobU7JUKTew2RPlR5BbEssi&#10;TxuvqdCWJnr9I9gsb03+6/CWIQ8RAKMNKE+DlstXnzJNrwzLW+K3KxbnMPYfyE2KuJteg3wkNdbY&#10;zQEVWdP1ae+o3/v7/Mc+n3t33Buz4t96dPGbsxbNvW/Zq/cuf+3+lP94OO6lu776bPYXX76c/N7T&#10;aa/OypzzwIrZD6S/Mkv5yYuKnIWzN0TfWaQM0alx9ftWZGAHjzekUnMFQgfrU9CmhHaUUjE4xcaV&#10;Z4TpyHVfGKKeN3n1V3ca0qEec9sZSxLZGGi3yzP9jJnwnGNke+qVnmWJ7jSdMkCnCdetCMLSLS+6&#10;bo9h3KE9vrUHJ9YenllT+1jNsdm19XOONr2M8KLZeZu9Z7LVEWWyjG9uCTlwILC42KskP6hii0fx&#10;6gj9hml78sYbckOLV/iVZXmWr2AyQWo6BOPQocOFTlY5HgWwOUhgs8abNRw8wEz4XAoBcJ1xy4+v&#10;SI+oEIwxzJlIfGPyRPQBBc9JOZ9rtm2w9ffAeAHo0hCiYODsP3++R6h0yD1IhJZxNZLZQBNwiEfn&#10;4uAjPL4S0AwDswQ2uGpFduK5s1arbcXareW1db3nzlmc/aqMrfe8vTj4+Y/Cnvt84uyYya9roz7c&#10;cVuG2SPN5JvlDMzp9tXafUlQUrXen1D1XlpJyTGrGeoHjNeLjwSjN1gpCqwpGpQGcYxmaWQXE92L&#10;37r0ofmlywAzntbDNce0mWshIVm/Yeu63K27CnUIRw4/itJ5Sk/XN2+/dOuXfE9cL17ikReW2fCL&#10;Kca5rxttfYqdex9dsvkOxb6JmSbvNExhkT5NihYKFqEqi3+aPTANVk6rH4ay4Mi0RKrMUeSIqcyo&#10;LOOUxiym2thfKcSeQdxgDfFmfu5gmbJj32Qbqe8Ui0dkdkVmuoJSTJjOPstb+Q4p3AEpgkjkUmxG&#10;rZm6Z5+YJr/4FrA5VGUOSu7Ate6f2O6f0D5B1RmhMQeoOr0S29ziWr1j2wLiOgOXmyOUVp+YNrfo&#10;NreYVu/FJ/wXNoRFt8yIq5u1dM3zC5P1TS09pBgKMIOqk6mJmJ98H5u/GRsvuXT/c4tgMCg4fGsk&#10;G1reFzNM3No4bKiyAyNJB9tfXbd6Q/6GrcUVew9TOkUnB2WZigqnqATSnM+wj3q4O158VC5+5K9S&#10;pxXr+TlBTIxmyMgIeuIVh7a9pd3s6kYDQ7ygiMVqJxB6GefOYwgqd7m6TCbLZWEzmCRV/pD6xkRY&#10;NgfFceBSQ6iyb6BvYLBr6NT2in1zY5WPGavub+ucgRKttXu00JbvAZhxGOKvDoe/utHkYXLdaO+7&#10;ytb7e5Pz30zUU0EK1jfW1jsGhDZ3X2vtvtbeP9oxMMragz+cPC+vprYraup+X9vw24a233Q6f2fv&#10;/73wePfgIQ/rcNAmWVwzHH232fundzpvbWxFWTmw1fyA2Tl7z6GXc/P+ql2zULtGtXLT2s0F5dyq&#10;rl7qLYfnFyJrRuhPk0BN0hanxgAjn6CY4X/zol+KyRm2yDfmiDyr/uY7w0v8kFuEks+A1BibBFqL&#10;l+jjmBXCTL44AxXTLWHu/ANp4QPtTZ/vXDt5xaJIfKGX2M3ysgzPwrn9I+FhIYAh4HNYsgI7TGRm&#10;oRsBTu+K98WALkqSfL/SFgxSsZZgq/6WxIUcMJbfpZwytBc1shKGLFfFMj/Bt4zRGVWWDOtIROHy&#10;SUY19isHgCoU2OxB02n8DdrJe1ZHFiqUX8xWvnin9vl7c+Y8kjPn4ezZD2a/8OCK2bNWzXlkzStP&#10;rJzzqPr1R1PnPpr90qOrXvzjyhcfz35+VtrsB5R/e1YR/96b0XOfXPnFrB0JU8vIWE4bq0NFIxle&#10;T3zsOH7HSGSflINzidDCCi9NCV27ICz1vWkrv7i7VB1Wmkwqu0dZok9ZQoRRPdGoRdESy55Jg/AZ&#10;iEwrFZlWfrqMCFpxSlhBkm8RotSrbti3w+NIRWTdwduPVM84XH1fR8e0lpawlibfxjrfhiMRx/aP&#10;P6AbX5EXVbEhqCLTrSzFrYSgPnxtat5RwQrkkiIiYkgJNqSEyI17UZ4eWI7AZbZQoZYCFmKWgA+j&#10;PJ3GMtc5QAh5ieopwupjRGq61suYFVqomJ728a69B4l+MCyR1sBLdCbCJUITQoqsiA5GD5VMVbBZ&#10;6smi44mXWC8lY4kFkZTFM3v6NFV+Q3AQMuQMDFRV7f9gQdyqAmNH32Dhnup5CxNufuHdgCffC5+9&#10;aPq7OfcsqbpdaYpKdforHFh7gdouL6XVO6F94tKDf/xyvSpnI4kmFAMOm1bSQ0BPFy92DQGZ1P/l&#10;Z0PCTelQL3dQ7+9HiePc0OBgY1Mbtn5HR0dRiSErJ7ektGJ4u9I+pBP/5u17z+jPr5B/zIUWM6Fz&#10;DBHCB0AlVd+ZC4nbDz6TUDz+yyK/pPpxKvNoRaePojMqxTpeafNX2L2V+LHl5pSMaXsANWYK1JSt&#10;gSlW/xQH4OqX7PBJwAtt8xclT04YyEOAcBWFzoR+yeVGidkcrnVOzOqKyu4KSzX7xjYCvcFKKwJT&#10;UH0Fikrl4VwwFJqDlWb/xDYfssaWN4erzZFpbNMiqEukbRJmxo73Udu8SFJTWfF+hyErmWAOXE79&#10;VasfTm+F2S++3Xtpq+/StolxJx6I3vBKUk5Ndx88eYOnyWEAzDBfxOjH0MXAJYxm5ELpY8PZDJd7&#10;L3/+JvzANziOSzrU8BfoagyjUuPwxPFQI1NdW79lR9mKtdtLjXtNFhvmrzgB+qmEzbwDvSIvQ2ri&#10;2RBPBjd8uElPD2ukMZvABj+4WN/MRjDEkZtr67CgqgZC4+WuO9HS2m4hP1z2pctHRkhnJDrDgryS&#10;48QTweWU/0Q14IkTLfUNzTab41+JzaLkUIRhpBKOCxdaevoWb9xxT17hA40tdwpPdddVHfb/22r5&#10;bVPn1U0dKM5GOXonO/tYvs7SdZWt50qT8yoLcs79Nzr6xzj6xzn6b7D3AeQA82jHyest3dQih9tc&#10;7idarqs7EWC2u3Xafm/uIn/7d1ZRG02gejqKja2W8Ib28cdb/PYfuabQOGZL/g07iq8pq5xcsX/W&#10;xh3v7ChdWX0MTcBOV3f/0ClivYxZrr4B8lIkrlwxhIgwMOv/+U9yXKU2bDEP33nxnxjhuJq/CpsH&#10;KZ3CfJG6kuhQ38NmkWMibj78D//A59LS50jevSsq7dPIAgqEvvFpy8uy9fwT2CwFgwVfxzCmQq2F&#10;Aoc+leaHWzsv2pOyK6Qe9WpCmL4EnoW0hoDeH2sAuZz1fTGVTFjkNOGVxVrVKSYUJ0QWxI0vSZpA&#10;3RTYLIENRc9exnS3Uhy22purVodsWBTz4R/Vr9yz8uVHVr/0eM6ch8DmlS8+vPpFkPhR1qx68fHE&#10;2XfHvwB438/ympf/tHLOI5oX7lv62gPz3nnkyfceeDLrk2fL0u5EthlRZyjDdJBpp/qUY6Cnji0V&#10;PCQkbwOxTBpwYodvWRaa+veJqe/ftoPib/LD1R6lie6F0aFlyolCcTKDkPMINoN/2Nz++swIfWaU&#10;MX18SYpPQcoNRRlX6nN/W5V/dWWxe2nhmIJdd7U0+R88eMXu8t/uNf5uv/43lfnXlW4KLMmdUL6O&#10;iACzBErJAw2YxWicZAVXZODe99OJPHbapdgc8C1sFpH+72CzT1kyvm7qtnGG09wgX6vMCS9Ivlkx&#10;z1h7dAAbl5kxtJzCPMDRSH0zqdqUnkrD1SXYjNHM/JJ+LjqutF4aeYQnmaEL0xWTobPDVFt91NJh&#10;wmXpsDnK99YcaOlcX7r7jfmLHn/pr1PnzIt8J/Gu6F3PZNY9vRIpC3twTFtAst1H6XJPtpNp7JvY&#10;EfaJ4ZFPcrI37kTqBvIT8RxJo7Q0BIndSsD8L8Zmjp2MU5FhSfLl2TPNze2btxetWLVxd9WBfy02&#10;y9eOa0uCCdXfRFuZGfUOnTP3nnltydo/xZXcoj4SlmEap7HfqHEGZ3RNT3dFYb8qbN5Ku2eKDTUL&#10;L6XNT2nD2A0lj1oQflH+RDKXKwCLWeEAnoOU6FU4I7UUNOOstvLXCZndk7K7pXJnO4Adqgawzb7x&#10;TZ6Lj3ktawhKNomyZsqUUyRspuAKvzRVzkmdeLN945r8EyigMkVq7RFptknZPeFpToqn/VMJb9s9&#10;1TSHj1SvJdSrlHZ0rgKTOsM19vHpuMftvglW/+W2CUmts+K2zFu1s/H0+R4KcNDYZogHm6UEAtmy&#10;kLFZqIgKbBYvqaP9f/EmTQmFbwbYI03sRFN7iX5P7paCnYX66tq6rv+i7rzjojq3vf/n+/nc+3nf&#10;e29ucowiSocBpKhJTExiYmIs2FJMYteYaoqY2FtsKFKnATNDR7FEFAvSZ2h2Exs2mkiHAQvFrifv&#10;d+1B0s97cu55c86Zz+O4Z89mz549z/P8nrXWb/3W1assNcRettGtlaHQ/aXwjiiGsgRjbKNFRPK6&#10;FyZiccu2JDdzPJvwyCB+k1d99kI5PnPIYpXVtXxcQ3Mb0CvLUuWBQc82IEnjRtngmfeFhyHLBEFu&#10;unFZ+eXzF8qpTf63YDMfxKcx4G1jXoa38tnywZILSg7+3ZaOm9fv3t9/5NTYNZtGGhI/OXFm6vnK&#10;YZdrfZvbVM3XHOsbna/UPl1b91JN3agm60TrtYAG6yvlV7yr6mBv9WmAz3XVuandE5pYnZUCGI9R&#10;xbnxGmohrk1XVdW1DmdKnSnLeLFsTG3ztIbW9ytq5hw781625b2d+yYbkqepYwP1SWsNqdrkXTsy&#10;LBnmg2FJO+euCQ/cqN1hPnTlWvutP3+PawbfO3kBEFQwXfFAiCYdt47+pXwX/pOVlxJZ+Vl/48sy&#10;LSoLKrF6bTFjm7+at/hzpYtypm6zWGG6SJ6+NOVctjPYbpoyicgKFMbnba6GZdS9h6g7Xb17L7v0&#10;9BxT6Otp6l9i8yOENoCpv9pgdz+Ja9citiBaYESXnS3Rwj8iDk28WSnviFyJs1kPjJEMjZHNMb8F&#10;zLJfycLqOQCEpmSkreGMtTOrnbNCnHPCVTCzCqM9KQUNJuHWRsSqOO5Jc4yqMG6qJXZF2MdJs0em&#10;zhqXOvv1lBnjkqYGJE0bmzxjQvLsiUmzJ8RNHxM/PQBzOWnaOFryDKzn8fGzxiXOmpg8fXz81NHG&#10;T8cn6hdq08M/ztIPsbCSiINr7SUkL8LM0fYWvYskcxu8cjX+fGXA22xwS/l6kCZwyOY1fvlRHsVG&#10;ykX0zg51M6sRMMGxjD7JE0WxqI6TbP04lPhCI6F3EFplDvPO2+iRs9E1N9TRTISY/bGP55oezzL9&#10;17Hdj5mT7fZFuaZHeu8Oc9sb3ueAtm+uZJZ756sHIWZ+MI5bCtBSjwtXdi9LVC+LHoglzNyvu2H0&#10;22hr/HwU6ZIjaeSVPV4cT2ObbyFYXiRVtsRoZtFQHP/swaTn90S8vGm+5cyl1o4uFLzBZnotTYhV&#10;MnsKR4fW/eieVuQVnc3WRW1v0Q3p67iFaJfrG+I279gYqsvOym9ru3a9vYuRG5N24LmJM1yemeA9&#10;btGQL1KHhnz7HHlTsW39o1v+I9r6RFzrUHXTC/oWv/CqoYktLxnKh6/YExi+6/SZSiAfHQgmHzzq&#10;0iA5KsKcoiDfbSr8GDdt64WeK+6+8L/yP5k6ZWlx9+Sps8SbU7fvsRQerq1rwPr58Wco4/GHp7/y&#10;5D85TIkHYN103nvYeVdECJCeQcjyyOXWl+aZXtKVDkppdYptcTSSktQ8MKp6UHjp4NCzQyJrBmsb&#10;SVJCKsTT1Eq+E9lQToqzGge1R5ywrx1FFQSntFSRApi94GBH1VL4WWVo8olvA54xoF11daCyq7YG&#10;uO238bz9+lKn8EpVTLM76ciaZg+BZ6WyBWfWNjgRSA6pwGh2015x19dStcJbd8U3nvNT0KKJgld2&#10;MS32MS1gs30UsW0pgEF9aAxuqGE+sVZ/POeGVlTD8LEP0l+ZEJwWnfdt0/2HKDSQ8CZ2JPOaAjYy&#10;vcnvLAD1yG6Wm/yT+/YPfiHX82jFIOWz4G+dOHl2176cXftyvzt17kY7gSDBWfoQGNyNxxK2kMYX&#10;pHcpX5lqisCBcAwUcxy7mVd8ffkT4tY2L3ddfbOoedY34uuGOldd21Bd2yQj8xGqCCSQMaiYr8pe&#10;Se7h49kL8MMwB5s5Z1vb1Zqa+qqqmr8nNjP6iLCjoISUUgtu+IcP67tuzU3aOjJ+8/hdmUN2HXg8&#10;x/Jvp0r/s+Lyv5Ve+F/HTz52+Fiv/EKvQ0c8So72ycjrk5H/xLelvWua7ZSqEiprh49VSgJgNFO+&#10;gnRkQtRPXq7rd7HM6dgJu5x8R3NRf/NBVYZlyI79I7ftfXfnvk/2ZmtLL+W0XT/UZP3uSsPF2pZr&#10;N5FkuF/XdbvwfPmhsqqq6+0tt+82tXe1kH0MDrIKvIWuEL/goyQT2y8pv2nPw4anP/QyG7L+3bH5&#10;Nmn9YgIgGfbwJu6yBw8PX6lakBY3Kjnob8DmHl43sz9BTZrNp63CWZqnFXjGrZ0ZRko0KGvDZiC8&#10;B3p/uaEqieMwXNm2t4CfniayXLnh/faud8F0VqpWqAqiwOb+lpgnKahVhKB3rHdJQsCu4A8WjTdN&#10;fj5l6msYyhjEydMxlydsnvX6lvff3PLBWwkzxyXNnJAyffyWma+LxTxjXOy00UZs61liQHOw7qOR&#10;i+ePmbFq0uiYQN+MCNeiOLcCI4lhjhZgD3patKuyyPBCvhSyW5Hp/xxM9N6nHmJc4qMLdNr2tX1u&#10;RO+8CALMHkVRaKj9GJuBZ2GrFZlAU+IFznkbPXODvPJDPCyR0NwEm4sT/nfJ5n8v2frvJdv7H93l&#10;lp/klBbmnLrGeXeIo5mVQZx9nsbHrH26xEicGHc0IXwA9QkKVEgyt0ij/15sdspXO5s1vS06nO1/&#10;wqWhYPOLe9WjIpfQnzFTwDwWk8wRMvZtnP9HytjSWem/Mr/IyOcQfDI92EyHp+9zCMDc1tW1Zdf+&#10;L5etXbcx8sTx7ziUc5Y3WGd+tXrAsLG+r80ZPi8xIPLECOPlobHN/rFtlB/+j5jWPyVee17bMiym&#10;dZC65tn45uc1Z0etywzfeawLtV5yf++iKyKhmf/f2Iy5fP1qW82Vmr0ZuVu/2Xf69DmEBeBOowH+&#10;98Zmmbtt2Eyu2u17dztv37rcctVyoQ5sHhp6EqJWb22dk4EijxUOS4pdvsp2X5jr+EGGw7wiu1Un&#10;nMLK3aMaoF67QfUS67nJM76NSsmO2lr7kCqHjVXOSGGHXXEk30lb620ClVt9E68CzKQ5KRhMMccG&#10;0NpVB/u6An814D1ACkxZnRHgJAFaJz5tspzB5v4hVf1DUIa5ooquA5sdNp3vt+o7x5Ay++CyfhvL&#10;nCCNU//KaO1PwrSCzcho4xsX7c/oRopQ+ce2+iJ1gjUf1TpIX/3Gmu25Z2s7Hn6PexYEkjWezIvK&#10;ZKj4ezE86En4Zmh0Q7qW8t4/+AmQ42G7CIaH0NcETAUl79y+debcpQO5ReaiI9CtqXQquTH3hBQG&#10;0AoS25oNnvl2YuUy1ORsPZDQs8Fb4h6XZQpZsrds6tzsIwcabG5sbhULTXnYLkbGJHlMWGFyWtlQ&#10;wtJ8DNxyWNRyDZzwattVnEC/G5tBpp4ws1yu0mwfzDPfiPU7CpSUzMMYZR1/paX1QmPL4bKqhBzL&#10;4tRvPkja8lni5qUJmzds26VJzwrZkT5XHfXGuk0vLlzxbHDkkLyiQXXN3vWt/S439Ktvc26+Yddy&#10;o1dr139bOz2a2kdUNb117MxnhYdWZOQuT9gWsWNf/IGCbwqOZh0/faLs8uXWq9DYmzo6Wxmcin/P&#10;dgtYQmMl37hJhVWR8iXnuIMcOOYQHH24Ym6LzCEZU8SDle7V7cPgbsssJYxXefCfrdle8izeQSXW&#10;AumVUylLLHpn959jsWC+2Fw9Mo0qB8gvqrBSeUv2yCmk8bcoRVy/e7vjPkw66pdhQz9sf/B9RVtb&#10;quXAx9GrbdHlXyI0Ad0fG80kK9sEOH/8zE782zZsBp490WTGPqbusiIl5pSNsma0Z4mJgDQlrX4J&#10;yT17+FtXXOJmvZtZ50KeNJacxE2xWY1uFq3TgY0eaSvscsKJPWOp+xbGPENtaSlPiQJ2bK+ShGcs&#10;po3awJD3XzFOeSlxyqtEkRMmj0mYMjZx2rjEKQHJ08ZvnvVGwrSxidPHmd4elThlfMr0iSnTJyRO&#10;HZswJSAB83o6ZvSE2CkjtJNfDJ81LHj5O2vjl3ycEflKfhQGK651jP4+sNskh8rgk6vxy9f5Fxtx&#10;XL+YFfVCwuoB4Z87pnzdLzf6CUjjWPkUmlSEymHAQbACxREqISWaBgudeEGvAkOvAmNfQrxE4qmt&#10;ifvBrO9j1gP/lNgaVmx4KUc9ZPd63+0rPfcEexSgZZbUyxzdByZdSbw910ASuSXamSwys4YsLwRY&#10;yMMGm0W8rMhA69Zrg3ctdAF5SdUsu+L4x0oSaLzktrsh3sKKB+EzM2SxaP/i+BHFSWP36SdpVpZd&#10;b7tx/26H6FHdQ6YTlVxb8UIW+vRApRMq9gzOR+omUlvl7gPR71SSnln/kXMvyn3kX92/X95sXbQu&#10;dMLkWV8sWJmdWwDDpb7l6taskrGzA596Y47fwsynNFWDDU2+xhY/Qp5xbYIWsbhna7yIdOLNNjSr&#10;ws6ODspYHLOn8PiZB3c67t++gRyHyO0wDwoTDcV4kY5n+YvhzCCit4vLjdGhkNT+J4bWuXMX8GAb&#10;47cKMJ85jy4YI5IAIo7Bvy82C+YovPdOipqwrrnbidJofau1pKL6lcXJT2865RwJ66ppcGyL38az&#10;bgvynL4uUm047rP8sM+KIwNW5vusyBmw0qxabnFZnO+0IMdxUa7T0hzHxZkO89MdPk9znpfuPn+v&#10;6/x058++8Vp50B8z19g00Ng8UFvrF1HtqW/gpR/meFyzr6HePbLCNeSSSn3ZN6bZh1RmTZO3/kfY&#10;rKnvt6mi/6ZyjG+fOOqO1PTfcMZx4UH7Naft15TSnPSNDgarE0WahRzOWqGVQlW42cWLrm/wjG7y&#10;jm72Jo9LB6PN6qepHLc48VC5tfPB9+3tXcCGMgsyiwlK4epT7GaxLv85sVkBaMFULGasUoVWLyYy&#10;CVTlldUUez5zrqyunnz4lhartQvhM8WDzQHgI10IwGaLnZi1gpryoBf87MFO3hXntsLd569I3+pE&#10;2rPico1kVSnBaZ65DBtIK5AsdG6s8I6OTnKxsLO7bt4EUgSn5a4+gEJRW/v7uWACJAo8s/GrD9LU&#10;r2Hni09YgTemAPSHu26eqahKPXhYbbbEFxTlnvj2wpWayw1Np8rK9xw5+qUhYfgXCwcvWO6/I92v&#10;sta7wepU00R0uVe9FQGvx62dYLOftSugov7tgiOB2Zak46e+q6673NDc3Hqt7eqNjg5ooXLTZdHB&#10;0ORZHC3CBeXOiueaOyHDS/6xQmEbTgfit9QOkou8/7Dzz9/T7oo+g9TLo7spkgaS0WT7jvxHkxv8&#10;w4PTyV8TXPtVbCYajQQYjaVMNzZzBvFtK4HqR9jMTMqZ6fjX792h6lj7TUiGgs3X7z2s6+wwnz48&#10;V73ir8TmH0My9h/JUVLlQsm5svm0YWujtj2gyEh+rWN2hD0VMij5XBAtKtz4qM36HiT+2QYwTMI0&#10;1rbDgRCaPRnM5GUpx8ModskJc9iz1m374t7ZYTaa9MBi44uUgCzGUWzCSQs2+2dq16+bFTnz5c1z&#10;AjZPH50ybVwKeDzjdVri5ICkqWO3zHozcdpYMDhh8rjkqRNTpk1ImTqeY4DthMkB8VMDUt97M3nq&#10;6JQZo0yzhq+f+1rg6nfeiQl8buda5xy1k5J1/WROZG+zrm9RjB9SX5aoQRTeyNU9vzfyhdhVA8K+&#10;cN8R7H4wmYqZ2LK9zJpeFi3lJqGAgc39i1iaUL9LGs5kPA29ikn6iu9dFI9GSt8iEJrMMexySeP2&#10;y494NjN46N51Lx3Y9Oy+YK89G+yzNH8qIPht4MviIcCDDcBTBUtVGO2cF+lm0eCaVozvn2CzA+qk&#10;xbHd2AxC/wKbBxSii65zVljcLoUx/gWm4fmm0WkRb4YuCd+2I/PI0UprUzuhrvuSXABBidxhZYqQ&#10;PkaXVCQyUDC4RYCJDCuG5PU7t1HSwR97raOr9XonRvPVu3dPVdd+sTLorZkfrlwfevjIt8wmR05d&#10;XK1LefOTpa8vjxwcdkmlgbjULFIYUXhfGz1jmgentLroa9B87qNu6mdqdVhZMHbtzvjMw41tVA+8&#10;dv/2tQd3kbHsxmYAuAebFeNeejsjQoaGgs2ykvhbbS1TXOruPZnIgVVVViM/wnjnW2MYKWteARBb&#10;+9ls+sMI/j1bnASfFnnk6KE+vEtZ686rnddP1NW/MD/OZ0Wh46YaRD9QAfNafsx9Qe4A7bmBhqqh&#10;mooh4ZcGrSv2XZ4zYFme5zKz+1Kz21KL2wqL28pcj9UW1dpinw1HB0ecHaq78HT4Cd81haqFOS6L&#10;CpxWHXVZdcTlqwKXrwqd15720VX7Rtf5Ger9omtU4Zdc1p922XDOW13tj6Wra/bStbgpKc7ii0Zy&#10;JLgcspinod4/sQVKtltkucOyY/03XHBAt2RThUtotYO6Hvo36yoYZDi0vRENRRA0qslJB4e8yUvP&#10;CcHmJruoZu/I8rGBpvxTtbfu/fkHbJZZD0Cik0mzmcq2+IXMsNjNf/PP+Xt+jv/nsfxetmNAaMHP&#10;Rw9Zx4IRt29Brj5y4ky2+eCBnMK8gkMnz1xoaGwCpCFfk2dg81SDzXQo/kTMWyV4xDPgyhfl5NjS&#10;fGERmlKAHKP52jUSrKjx3Hru4iWMcg7mAAghPPOAv80qQTGVbenX9UdOnMrKK87KP8gqgXc5MdlT&#10;omhz61Zzs/V3281clM2C/K0BxXUzWfwYxpRw2IP2rps1bVcrrK3VONQ7WMqLnwFZTytetfyi94M1&#10;AevDA3akT7xQMayp1bGm+cnKOruqart6a9+GlsHWGxMb294uPvZpRl7yiTNVxIzpHfQSsX0fsmqT&#10;b09Teg0byg9ju0B6ktxK5cUPl8werpFosu33AztlTUi/Ul5ztGLRykltB/Bf95bt9aNndvbcjZ8d&#10;0PNWzwH8UfeZbZzGRyfhAD4d0xnRhA4x7jE4Hnbef0it25NlZV8bY0ZuDR+6NwyVK4CHOr7ghzPE&#10;rsJoykg4KAaZ1HgQtyeRTknbJXIJokgsEw4wuKU0rGeYSkJWQq6k0ECmrCiEHAgFnjE9qSUFi9tO&#10;op4mjGw5AClQ4XkZvUviRluM76MNEjQ7bMOc8A1zFoR9+EHy0jHZGkjalKQMOBD+kvrD1zUfz8/T&#10;exTHIe5BWcahJfHPFMU9XZIw/PDmsUXx07auS5j/tn7yC0nTR2yZBTwHpEwjtDxuywwAOAD/NhvJ&#10;08bQ2N6Mr1uex3LA5hljk6cFwOjeIp7tiVtmjk+Y8ZpuxqsRH48JW/ROyMYPgnTzgxJWrNu6bmbi&#10;0hFm+G6kb5ncDiUP3hM6KGGJv3Ghn3Gxd8Iyv8xIDxTQLFHElUmPRmCLWwdkQqJWFiLIo0rQlzUN&#10;mcTU4ehdKPa0ks5kxDcAtZs2AAp6Trh7xkbvzBC/PLVnZpjL/k3O2Wq0UBwtML3xY8eAzayEcPhz&#10;S1WFMT7FBj+KgyEtgjGdr3XKB26RTBFqHrfdk6JbrI0wxwsNqmITgQNVcSzMgP65OLR1rkIik7Il&#10;XCHJ3P4FxkH7wp8zLhqpWz4pLmT7QUv9dUYCIj93ISihlduBF4iJBMOOpbdUOBYtG1Khmm7fab15&#10;C12k85frI3dbQtPyWygthG7dzfsXyxs/2RA99suvN6XuqqirOXHxQogx8e2P5g+fGzxSe4gUIHt9&#10;C1LPLlCHYpr7RDf1N1o94lr9ohqHGBqeDT/1fHDOmA1pXydnHyqtukEBKyn7oLC0GXOsPsUEwYpl&#10;/YCFr3RwqZLAklmcRjQ5iDGmrCaUwSGjSQY1q2x2Mlw4hnA1jVEskTmGpCz6GaAcEB5pOnP6HB5s&#10;COZKLJCpVMwRpcDVo9HFsY8e3aNPcS3YTD3OpMwcMt7F5dB9YWIrcVXKlcpFsF+mC07PF+LaHlIr&#10;8c6Njk4id9q0og9D0oYt3fOM+qyXqa5fcKnzsgLv1fk+G49SzcJH3+itvuwVVqYKLfMILXcPrXAL&#10;q3APr/CIKFepq1TaK956VEqaBppa/GIavLXVnuvPeCwtcVmYj1fcbWGex5ICt6VFrgssboG5bl9k&#10;uc3PcfsyyzUww2VehtuXuV7LDvmvP/t0RJUPlLH4Vgd9g13EFefwyx6hlW58VkQlKiJOmy45rj3v&#10;HlbtGVnnpW7ot+ZCn41V/dSNjjpi1RDQmhERQw4MeIan5hljHWBoHSBq3sihtHirKwIC47Zkfdtx&#10;+0FHB6rneCMErWwx1H9mbH4ExuI4trmj2SOdCR8q2HgHR6qwssFRlLez80vSM/ISU9NDNbEx8VvT&#10;9+dhUlMLUhzUjCVwlwiN/K3Y4XQlvr4NoWUZQi+RHid3RqBAWa9QFaOiCsOzmbfpt7zNx2G3Y7vz&#10;J0A1WqEHj57cvT8v9Zv9m7fv3bxjf/oBy8Xyao7HLc4Z6Y6A5O/G5kf9/Pf9rwwqujvrB2UsdD/L&#10;a8beyaoafUb+3OQdb21NG5Fb4H3y7JMV1faXqv/z5Gnn+ha7S+Vu350ZXnLkzbR9q7LMR1iPkIyh&#10;PLgfjDGbeaog8A/j8Pdd3z/0aOkyGBMSqhMpCToONg2LD9RPK+qbtKk7hy76cFDkZx4Hwntb8Kxq&#10;7M2oZOh8CqJ8iinLqEW8og+5szCwihO8SJktTuhTkgDSgCuKWaZwgBXKmM2wlpCquFKNFGEUtjbw&#10;nAO6ECGOfqwknsgr6Ulk/pCdTEFGMMyvOO7tfNOy4E9CPwxIen9C4nvj1nw++svQOW/sCupboPcr&#10;iHpnT8jIlW+9u2rSht2bPAtNfyqI8ylJwok9KCPymf2Rr+UZ3tivfl83L/X9cYZJL8S/+/LmGaNS&#10;xHQenTJ9DCC9ZQbADBKD1qOTp46yvfy1Zxhkb9jY3QnTRiXMGJ0we7zpk9d1898OXfTuumVTPlo3&#10;c2yG2ttiQuvjiUObB21dPyT6y6cTlg5O2zAwI3yQICKc5yiKUz2Bp7oolsWNd6Ge5lFEbjER5bj/&#10;LIn/b0Uijawq8TzjEkBKE3JZkQEvvQ8uB2LbaKNmhLjkA5xRkOn6HwjzyFX7CriKeAutd0E02IwX&#10;migAiDuAxtInV+0G8y4rzCkzlGeXrHAnlkRZYV45kb65Gu9cNQd45ES6Z0fQkHXrq+Sgo/XmkK9E&#10;09F9sxBHiLHPinBNXeKTFuRjWhqx95uK5uZ21Dpv38MDBLf/BkXAFXjiPzgfrNLpU823b1Xf7LKy&#10;Em9q27rHMmGZZsIy9dlaik3f7bp+r7igdPbGuNfWaEMz8o9fKA2Lj39vwaLJnwYO/Vz/lP4SmTZP&#10;EqFk7jY09zU0/VdM0xPR1j7aVt+Ixqc2fvfy+uyADclLt+aYz5TXtXWgvXwNqhRhZnFaKSMRJL7X&#10;JWY0Dvg77Q/voi3FLMbgl0Vq94OIkLi4WJ2Cj7JIZSKEFEmTIyUHTFTzBHqZ48Q1BuGUwBnBqZsG&#10;U2r5pUrKGAAXxBSZMXlWCHHKNPzoE2z/2z5UoJ0amveoAiKNxDNcaaAwKwECp/i6+HSpbMVr8ULY&#10;UidkMYEfQAao7IH++T1EvC7Kut57gF5Ryu68SWtSh0Ue80xq+JOx1mHdYdWX36gW7UNO5LcaZuuv&#10;Nv/opqfUlQODT/usO+obdMI/5LT/plO+Xx/zXlzks7jQZ1mJ/6qDg1aXDFxV7Le80GdJofdCaZ7G&#10;K24JTf2MCGI3uOnqBkRUuwVddFx/zi20wmVTuWtota+60V/XMhBB0NWl9uvLYWUP0DZ5UUdShzxZ&#10;cx9o20YrXm444T7U4WDD0GpnaFFpK0Yv2742IetK1/2rN+8glqhYfeAVDD9+HOWuyTwsVVNpCvr1&#10;/K4/vft/7CuuCWCR5Zys4+SBucs2V4GNC1ELy5hVnNi90hulV7GvxdpWer6MUHRcyk51THJUbOrW&#10;nfvNhYchdVderkNTjKOBZ55ZugG69Dr5j7jRHTxB9Iv77R3YzdfqGupLjhzHJq6uqYMNzrt8Cp8o&#10;OH7vDspi8Sk7jQnbsdcvllUSiKF+GjKiJUe+Q9UOqU65s/fukLX/B2EzkMwgEELKjxp7uINQ31q7&#10;bp6ubfzm27Nrsyxz0va/vjtjbE7BxCzL0KjYyfkHx+3ePzJ52+TUtKXpmbtOltZebxcYVhqDmcAV&#10;5VRpsiD/YcT/sX3hf/ZpdGcacSy+Akka+AAAZrRrkTxsut6+eX/2c3MmPbf+o0G7g1VSIznKjqqI&#10;Zh3zPrCBcgVyFk8W6EkfciuO9ygGleOJXJIZ9ZvYjEFsExeDzJynFesZIc/sCOpAK2QoI/xqbDh4&#10;VeA3NrdroWlcXkxI0AcR741KmBUQN33Uxtkvr1026YOkxUPyNO/mR61MXvHhVwHz5r0arf5i3M6N&#10;4/ONU4oT39ynfsew4JPIz5YbFq3Wffn18slx00fETn45aRri2COTSZ36ETYLME8fI3umjf41VBbw&#10;ptlM6pSZY5Nnjk2aEZAwY4xx5qjI90aunvPK3I9fmrl2+qi9Yb4FsX1LEvtn6XziljxlXPhceshT&#10;BSiKRKkKtM7iXia4HvekRYSpMZpVBTqfQi2K3HggEBZlXQJpi0YcmhUMkWPhSxNlx8DN14HBroie&#10;7g3C2eBmiebmi2j5gTCXHLXYvsiGKM4GIvEuligI8C75Wuc8jUuu2iUzjKKZqgMhXpkhqoxNzvs2&#10;9N+3oS9lNLPCOaFnVrh7ZphTxiZHCoSkr+ufvr7vgVCHXK1ddoRdZijCq/xAbCMXg0R5/+xI593r&#10;ny9JGZqwYd221NPVV9rvSASE3iLVwUWMhDnoHgb0TSYOxvjd29aOjsaOzqu37hy/UL9Ys/eVRYmv&#10;LIzfdaj05p0HV5tuxBp2TlkU+da6WH324cKzpesNiYs2hEWlpr0SmDI07JKTbdY2tbrHEqRstjM2&#10;2lP+SFs/JLRi6OKdnyRYQg8czKGSTwd268MbeM5v3W7HLLkneYCKZQz0Mb5BQJuKqI01I8NUmtLt&#10;u0eyMp7FaBbLFZ8WqwqwmTf/jK4ZWMgUiA3CUXwtPgAdjBsd7VtS95QUHyOkxccw8ypzsficZT5W&#10;Tv6zcSkfCoTAX6Js10NWwLKpTM1Mh912M2MQBObDFGxWJhW5qu9vsTaQuZjvAqNGbjJrH3aQUX7k&#10;fO0nMeaXN5WoQk/ZbTjpuLTAKzDde2ner6LvX97pa2x92tgymGixusIzrGyAunJwTO0z0Q2DNFee&#10;0dU+o68bElX7XEztC6a65w01T4df9F5x3OXzPKcVB93CzqmMje4m64DoJgqQeKtrXMOhmFV6aOrc&#10;NY1+2hY/nZXmsv6C/UZ2NvrHtPpKYQyrj6n1SV0DHhEH6mFgNBtafcTd3dKbCLSm4o2gfQvV31S2&#10;37t++x51byHqYP/h4P0nx2axcH/6AJvpDOwDSgUicfBI5VfJ2OYLkaAsv7nSCcFskRNpbAKSs/OK&#10;U3fsNSZsC9cl7tqbe/5iJUxv1ibKqXp82kQ1Oc2d706XxiSkhmpNWkOiJjpOa0hO3Zlx4uQ5UJ8z&#10;i7F+/97169e27TqAaV5ReZngi3S7hw/a2zsKSo5v3XXgUnll2aXyy1XVRSVHk7ak/UHYzI1h2gBs&#10;KI9oa2zT8UFZspe4J3xR3Lnnaht3Hz0Ztid7UfI3n2rj3glcvtK4ebEheVXi9sTc4oOlZc1Xb1CE&#10;kfCasmhjCDLGJG+Yxg1ThuTPxuO/wEvbPMLiX3EDiItemWrvsa5v67yZUXRo/NzZb6mXD08LfZZi&#10;CUWx2E+O5C8VxeJ8Rm3Klv9K6JTyyc5oXSm+2b+Mzb3hN6HZWaD4rqFQYT3v38Rz/3y9PalWhEsx&#10;FkkRRl+s0EgG1AuZGsPKmboZI8hLJh05aurLMZ9NWKL+JCA9+Kv0kJj1c0I+fCVi5gspgW/NDP9k&#10;7tb1C/dEfJSwfMGKyRFzxyUFvpM8713je2NiJg9PmjEqdTZuahzXYjTbGsDcjc0KPP8WNuPcTpo8&#10;KnnK6KQZY5JmguXY2WOSpo2Km/5a5PujFi19Z37c8oADWv88g3N+jMfW1Sr9vIEJy/wPRGLC9iEP&#10;Ki/cMS/kpQLd8GIDjHTl6+vdC7SDCjTPFmp9CqMeQ1ZTtE61NOL0xKEVGl2MhOGp65Wrwdh1zAjp&#10;nxHilKth7UJE2TFPHA/oocKtU5n17nlams0CdsVKRuMlMxzOHRtIsgzOVQ/N0z6bqx6g7LEjOp6v&#10;d83Xc7wzkM/93xvkuG8DyjD8Cm6sihAMzwqzywoTETcM9KxwkJ7j3bIIeCe8YghbmbLlSFlF2+07&#10;FGnuuAswI10NbAEZACRxaBAEemF7VwcW5u26ls6kvIvvbsh5NfTEsDXmxYb9py7U1FXWhgdHv/vR&#10;mvdWJSVbzh+tvbYl7/g3GeaLaPV8uuPVoItuhpZ+cW2uca2qeKuHqdGVshYx5AWVjwg5PiIwYt/Z&#10;8tr26+23buDTQylUNExudlzDJrkvOmU0Sa1RTGE6ts2DzUDvaQoMiwdbeReQFJ8aw1WZIUFxmsxd&#10;Ap5ilfDgT0WFFEwU3aebnVmZhdu27Wuob2au7Rn7TClMJt3A/4vR3w3PoqcmMIuzEZNd+cTu5YKy&#10;5uccTJo2a172YxSiNIKxDiKLfx4vPQy8W1T+krD+qbqOzw0FQxfudv9sr9O8XNWCAv+lB58JPmer&#10;V/Grz7+F0O6IaWvrnMMuO4ZWukRUu2trVVCyo1sGGq1+US3eML/UdT7U/jI0PZvQOiSuZaCmxnvj&#10;RefPMtyXFnqHlw00NPvHWAfHWJ8ytfqSqUzNK6kdafXVWH3U0hyDqhAV8dQ1YR976q3+ZG1B89Y2&#10;Up+KXCwVZO8o2e+hbUHLk5D2iKjvxq3ZtudMY/OtBx0i/gqmXbvVjjil8BVouBnk11EiAsodZH31&#10;z/jo6R49Fycdytbf6Fj0GQU+bDt5SY9iDUJlI9iRCH9+e/JcwpZd2LvJW9NTtu/Nyi+B6gXcKpb3&#10;/RvtN/Zk5JmSduSa0aG/WFVdi+gt8ebiw99t3r4/PSO/ouqKbXFQ39hsStp59nw5J+dTbFxyljtV&#10;1fXmomPAf2zSjqTU3Wl7cgqKj/1R2Kz8iliEQClNGFIKmjKkbL57RgM/c8f9+9XtHYXlVUnFR9Xp&#10;WZGpu3cfOr7r6MmSy7W1t4ickb1AAAtNNoaVssoRB1S3T1ucYsq97rn7/yobtnmETm3TQuE+YDeT&#10;+sVzW2dX9qHj4z+aNVOz6mnjUlXq6gE5OqxneMVITsIihvqLCCXwbMNmFzzSIiQihZ9/y27GOMZu&#10;BpwcCo0QrZ3RD8mOBGPwbGMFOiGnhSO3IMqVeGcBeiOGPrm6F3YGRc1/Szv5JWzWLbPGRU99RTNr&#10;+IIlE9/WfPSleu6mz8eEzRqmmzks5r1XZ84fMzdo9hLNF/M2vLfo89HBM4bpZ78WPWtU9LTXTFNf&#10;488VbFas5EfY3APSto3fwmaxm4lMT4OzDTyPThazm4h1QMrsgMTPJxkj5xvTIj5MWf1m0opxqWtH&#10;RAWO0Ae+vmMjImKDM0J9wVfi9BbNM4XRQzBwLSIrBr2LHGLfQt1TRRTqiOkluc4mvPQ0G3/bTsn5&#10;dlDMX0AX+9gpM5yAsTirFaYbZGz7HDV+ZixgABj72AXkpljnvmAHnjNCndifHemRp/UviHq6IPr5&#10;whgaPDXCB6Ieo5DywGYc3bI2IrgAuiuiZu4llKIy9M3T0BxwpJujyHxzM+v5XQbkaJ5PiZi5OTYh&#10;L/9SAzUi73bcRlFAAr2YdpKof0cqTNOLgGmwGS/ZjRtdWd/WfGE4PGadZaShcujakuFz1gUbvrl0&#10;sTIufuvML9Z/vC7RmH128+GKjVty9JvTzSfODft05/CQci+T1TG21cWAOlWdo+aKfQRqkeXewWee&#10;X20Z81X44drG1luA/1XsD+jg2AHMZqwPyM4HmIUFxhj/UWi5B5UVoFUAkUFMtxfk7sZmRjBzFkpA&#10;ihgQpjJebgSClBgWTjY5jMwxCXsCE5cra5OS00rPXqTcFYMfIjhgi1XXA8wy4/70wfnFdJbZhtqU&#10;/C+Epp9jczfz9gdshgYPEUyC0AA5djNeCWRecHTd/3P91a7d39a8s2HPoM+3qebnDAgqHaKrfYEK&#10;XbraX0Vl287fwmbyrJzUtX03lDtsKkdx0z+hlZC/StcEiEKfVqkbPNW1Xuoab02tb1TjIEPzU4aW&#10;Z0xWz5UH3RabVeu+80OSLLrFN6rFD/M3ljrNIrXtprV6RbZ4RkhzDqlzCLriEooxjSKY1dfYxrNX&#10;FNWorBR19tR3Ny+91TuK1UDj81FnR6zYuiop/8CRc6cra680NV1va7zTaRVhyu6ggGAzt1R+SNvN&#10;/ekN/xd6ZQPmXz7zs0NogNpdeqEMYxrUJD16b6b59NmL5EpB8841l2zZsXd/lqW6prY7jUqcLPfQ&#10;CMNu3rE7Oz3DQgGr0vPlKHtvTcusb2zhU5Tu1O0kZ+SQcHWhrAqzGaVuVMbQGfiDsJlLkY6tPPgf&#10;kFZwWlZewDPeNyG4M6nQ3ZW4Ea6Tjq6b6CvwLstyXNYUa7KSH3UD0Wsl20w5lay4ldZ96n9NbLZ1&#10;X4CZxmpKsu1k7mB2e9Da3pl36ETAu+/OC1o2MOJLD8PCZ/dHPAemFsX9qSge1WipPCFhVIFnossK&#10;Hkug9NG2xJVptlQrW7wZxhMEMRs2KynLRnyw+EuZ9z32rn/KrPGhrAVR7ezQvpLAoyfOHZCwZMvs&#10;saa3XoaNtf2Dt0HHuHeG66a/HDl3tPGTcaZ3X06c+ioHJE8boX73RdPsMVs/nZT00cT42QHYuMlT&#10;xyRNQWZkQtK015OmjE8mIWoK7utuo/lnwMzLv4DNqbMnps6aICA9HYt5dLIY34h9jk7+YHzC0pnp&#10;wfO0n06M/HicdvHUlfPfWrR06qJNcz/WfTk1aeWkPOPgQykuBxP7USMSIesCRMHioUmzjkEV3AsN&#10;L0Xdup9SlAIDGv1q7GZul51ZDyNdIFOhuGO5QlknCC1qaEph7P6Ie+N/Jn6cGe6fE+mTHc76xn5/&#10;CM8OWZFueRThAPiJOsewMcAS7VMAhZsPjYVx1oflQja2+CaKdwHMEl0WEpmJxGs8IqjBYN+TtaUw&#10;0aCVCWWMJcKgvSFf7d7CxNBKAVNoKdJdwA3gSgJsWLBsK0+imXUXbklnZ+G3Fz6LK/Ffe8Q76Lwn&#10;pRHWnPGctH7S8qhDly6k7Nvz8dI1gUGGlUl50yLTxy41zFqm/tq0y3uJ+SltzdD4lqdjG32jajzV&#10;1Q6hV54MroFJ5Br0f9n7zqio0nTdP/eudda95645Mz22IKkoco6CYo5oq2DooJLUVqejbXfbo20r&#10;BjJVReVcFElMGADJFFVFMCsiqBjIRVEBzCBqa6/7fHuLh9Nt94Q1q+/puVPrW+V2167Artrf873v&#10;+7zP0xa6RxObKusYsj4ZHnp8fwDywZRNyxPwtJ8jogJriA6nCNCSQc/dY1cnBY+vdpEZnfz+cQFT&#10;FS7MEijrWJ6NYqDFCzk2ADyJWZ++fPYUug0v0f0PcR4s6PGmSFIWFVXodGcHrUPUDPADphHwXQmI&#10;U69L39PX1+v7V5wvet7Au5O3pqCF+hTkcyAJQEXEpAmD+nSjTx5hyYH6G0IDMkOhEYRk0V9YHo9m&#10;lp7dfODs7AxNWAasIbsjZJbp6sEwldlL1P93YDPxmxKbJ2Z2O6R3eIuNPupB7IHdBYyxkWdGQ7O3&#10;fIh0PVEsa7Q1u0N7RGieIe/1TWzy/q4phH07WGKGQBj8qfAUUL2I+SMfds5mD57Zk2eGbzST1e2Y&#10;fNs5DT3QfV5io7cUFLBXA0G2F95CCouOQV8ZhFCsXryOoJTTC5JqEoT6T7KbtubqeMUNZ9o772JF&#10;CBsVepFEcpjkBNJcAXyjv9HbaxD50QZAFFluwgrDCniEeAQ3t94ordQ1nLlkHRwCZitzjzaduwyl&#10;bhyAHxFMNUCPADZD0xtGVRev3DhZVnf4eIW64MSh45UXm6/DcBbZdfxI8SuiFpzkR4aiDH69dGkG&#10;+7HnV8JmvNPYlUmWyfgWMUibI3WFkMw9Fd7jpJCq0RjLG58UJZ1BiJlAa+zFC9jIg46JY8h3T52/&#10;fyZsxuWOhQg852CviekJCxBMcPeHn5xtub4yIeGrtF0z89Imn2DP1MojkLvWyf+og+MheFsAiVfY&#10;DGD+a7AZcTOytejLAnMbdGJ0OiF9TeexvYqTw+oEoBYzNDy7ioxJVWzbGr5bcfpC+dfquEjJyhkF&#10;CdHA5sJ1gNhIYdys9A2z+BvmqWPmF8QvPrIJDVGLBKtnimLnKtYvlsQvUCUsLlwfVQAYjkG7FGhc&#10;7+bFROfFAFnxX4r8RYfOVJmZBmkkt38Bm4Ho1AFUuAzURwAdG5mzZoE0Zl7qxoW8z6J2vh+UuGbK&#10;3s0LPtswc92GGSs2zIz8dP7CvWvmZu9wO5nhWCMENtvoVQSbG7JRAqCx2YvCZuIK1ZgDYKaxGaZP&#10;aELDnz+pgsWoysLCxRsiLZT7NdqpJ9UKwKRjooebCnBhu4mcdkSjIhx8bMS4NULXWhHI2756aWCD&#10;AjxtLHeArN51Yl+d1BfiJI0q0t4GgZRT6U6n0qFt7gLuGNrYUOHWE8cLwDO+SmAzFgHIn/s2ovda&#10;5oV3L2N5FewUXNQNjMITEuvdF8OPkMNGhIfsGhmYIpGmhbQBYmjgNmLnltbru1mKyC9lQSmXgmHl&#10;K7aGyq1z91WtTsqTnyjdlpL67uYt8V+lfZh28D1W8WZ5TaKy+EtOfuC+8yHc7lBxTwC/wyfrtmdW&#10;pwu3z5FPTAn9Bd0zOOdj0+Q3zcbHj6zfP7mLFDM4rRD+f3DX9GT4HmFrU2onJFB+DcyvNggCkzrv&#10;2KD/T6AOuIelBtJFz56bn45g3EejEsQSELWgc4G4Qf4ARgYK28BmACiUgYHN2rozRccqujv7AJWY&#10;RDArYOmPiY9GZfqeTBdjN+x5AzbTqwU8lwYbUM3BqoNEJZYDSOiBy/J0BExbxMtDDx8YTRYwfoBH&#10;9x+O6C63L/0i7Z3kovnCCwvyjNOlpiB2TwCnK0BM9C//Dmx2hlmk2DIpq882uX3Svmu2rE5X+RBe&#10;x4FlcOaZYAcJnPaQQHAbEp7k3l2IjPTgLLXZP+mS5476gOSrQRDflg2hcRmDHCN6NRAT+4gGg1RW&#10;JMmdUm457m2DFAmD3eFNkiJGD2ibSE0Q9fSWD2J4ySBmgg4rqKP0+0gNU1ltCzgXFvHPzd1fsjr9&#10;oLQMPc+PHn5PqABk+UK+SjK90ylMzMm/0RsFKW+4AyShNwqQA4zCNjYePHiE/qtTVTpd43kUj3cl&#10;ZV243IpHcT3iURyM2BLbwFrAM0hk7be6KmoaK2ub4Bt97/4jPISfKM4S3gy/fOA4gXJskafTyEZ+&#10;xr8eNo//wuhrBh8EAwRzfFJALulQHjszOBgfDipDCJeh7fUIZTRcIVQ3Beai+2j+oEAdx2CMv41/&#10;l9/WNtZM+FvAlcPchKZ3/IGYgrDdaTB+suPbzYnbPA+zAqvlARoxRK9cNJI/apVOegWSsWiEddcJ&#10;MEhXFcnTStAXRGb5n+FpgwZFN1YBm3GYewO6pJTEDKNOFHx8b0RZmp8my0mTBakvm1qeba3QuyJr&#10;SeGeTVsj96+NkK+dkx2zUB67UBYXqYiJVK6OzIl5hxSh1y09uAE9TlHZHyxRf7AUGEw0Q2KX5MRH&#10;qSEbQlqZlxfErwI8H0h4r3D9B0Q6e4z/BW42BlhgvwzMeFS5Zr46BjyyxUhl561bmrOOxOW5MYsx&#10;gOgIqVVrFuUnRB/6cDnatJA8z4tfLPpgNmf1HM6fonZuX/O57Nvw+ly3hjxbHTQ1CTAjowBvid81&#10;qpmNOQvq1fMa1OhAwx4UnidA0RNml/DDLkkBkwtyK8g2g5uN0NZRK7PRCIGsSIwzG2FmpYAsOU4g&#10;EBR9U281Zv8H2tiwbGpQepDmKxkeQhqDWEej+5lYYEHOTOFSJ3aqEThUw6FSBIx3a1RhoBIBAhru&#10;ycvCa0sPRy8w/uRYPPnXK4K1MveSdH/Z1ssdd4YBWs9/uPvwifnB8D1wo+jufKR/KTjEBY4iFgq6&#10;YHErypsWfsX3/LTAltNhKzPbCPs81eagvLs+ibrIz6TL1u/6eHv61kTWu9t4c/ccT1Cd3XH40vv7&#10;Dwelar341x3Tr9gnXbFLumaXetsps9uN0+/BM/nyDWGss1/Kj7T0DFiGhmBnd677QUZxy0eCso/F&#10;ZXJNCxJ0CDGAtHSuDJchJm4yyLqBzOR4BPiKz48xQg3r6EvDyMuhkZeITlHMxSIcAwLOGA9GR+5B&#10;KenFC8PI0yvGu7rbpkvdlseDVrwWwBi+AoWHT9282QlUR5aQvA01dYyfYeh5hr6ni9xkxUDjMbVi&#10;oD8fPhkq9EjNw9uK0hcbBeX78TMI6P4AQvboi+fNfQ/kVVcFRxs1Fzotj76/Y77HzS1esCdvmviC&#10;K/eOC4rBAmuwgFRtQW6fIIQj5N/M04a7s5/S7KdCsNtjv7/NLqUdOtgh6rveYjNJO4ssHnyjB7fP&#10;g4uktNFTMAApbC+ROVA55Cfu9U296rf7rG9yi6egx1tuCpL2B4gNoUpriMLqKhtiSskIUg2hDu3K&#10;7nZMuu4AXtj+a/DGIJpl8JNG9IwiNEjaUiTSLbDBcBOa7CHQrbwbLO2fLumeq+6JyDq/MPHgdvnJ&#10;0zd6HqHcQOrycAwnzACcT5CVCSf3tzXtjvu043Fk/DZWbMjpAkwx8LvE3IxHoZ5ddLJKXXAMjOsd&#10;ezLr6s9ReV/EUy8hTUcTIOjlJpnVnz1Hyho8Mno/XhBvC3jGDccDlTH54+DX2Ez/hv/fYzNACNhM&#10;7imgxefDJY0Ph48PvhiwmSS1SHMRuidh7kVy4Ej8/vNhM74h/Mn4ywHM+P4xsIG0wf3h4SOV5Z+n&#10;7fYvFsw4czCoThJQy0cbsU1jrsPfhc3o8UW9meS6ifsy2meJHSHabcFa8ju8M/Dody4l+21r2JDm&#10;QGoXQA6ec1y1OJXzqWLLu4Ubo3Pj3lHGL0InVcF6wG10QUIUgDknHqogSw4kLMtZTUZ+DB5aToRE&#10;0L5M/CqicwHVa1AwJgidH7eSNC7/jdhMUtkJSwtQ8KZibtDBgM158YRHRoE6uYfs9qEP382LW6Ra&#10;Oz8/AYH1IlXsQkncgqT42Zs3z92YtWX6mYOepw/YaNEbRvL8P4fNaIUCbXtincjhVJrz8b1gUNNt&#10;Zig244y5NkKTRG6jFdO6bKgOoGscpxEqYC5aIcjev2/Mhi8k2tigGeKhFTE0fNtaPsjh8JJ6S6uw&#10;rRHbV/AcytmT0BCll3s2qojgCSV7bo8KBbYRlyObXY/kNoRRFTQ2BzWppiC+L8nwk3ze++Ae5kH0&#10;+A+PvgDxCqp2D0bxOwEe/vAInc4kbvwBzRy42B+MPJeXn3kv49jkjCZ7hclOYf0jv3dSVgew2S/p&#10;3Lw/CXbyj5291lVa27g5OXvqFunUT0TvJx9bue/YFOFlN3arq/CmC+8Ok9/jIhrwhE0h/I6EVm9O&#10;d1CyfhM7u/8xNMeetd+6zTmk+5BVujbl2KrEvC94h4kG0yjamtHyRBO8MP8Q+MPSmyZP4RFoBSEC&#10;xhimhuXJy76Rl4PDL0cfv0DQPfIEmelh8GgxLA8fmEceG0eGta039ymOxv6ZveGbDBFfcfH0+acj&#10;4L6+OHj4VPuNOwRIUWnG7IGpEORpagIZj8p/DTaD6kWK9ChfD0PcCe/+9BGFzY+ejd4beXS0/urG&#10;/Xlx20SKI/WWxy8M94f3C/Onfp41J/uqn7wffhVenAF/lsmVa/m9yPoWDBz/dmx2A1KK+rykRjdB&#10;j1PGDdhaMFidKBuDv+0tMvtiQ2oJlJMuZHC4vIlO56CvdMhHNDCl4G6osNPzGx3jSy0zvd0vezBc&#10;bYUTJbAZPDJYYDmJLDDe8JYQ9WxveFtxe5wzOhz2XHPK6PSTQ7aThMsElamg3IvwwiyQIpkgNv9e&#10;YME6w45jdFfBYbp7amLpx7yimsu3HmEixvf7fATN3jQ2Q5MK6or/fNiMXxSgCfVWXFZkyUv1YlkH&#10;76LrqbSiTqM/W3Sysrn1JkiQ0AyhkBsgRoRCAcl4JvYgJKZhGKtW/ELJ/6nsDgFnvCiVAMOR2Mb9&#10;a9j+lbCZvjDI247d6Mv1P+/H9o//l77A6GPINUd9cOz80SVHp8dfdVKNf/5vbPvV6cFfiT+WLElB&#10;FyTWbKOnW5s/S9/lXgWFaplTFduhio2gyl6vtIN/g05CBDEQNGt5nkio6qH8JcQe70YlmqBQtgRy&#10;kPQ15CGpJO1ErfhtiGchEw6iE9KnWjHi5sDGbCaEtYsS3UqTPcrTHKpZtqg3E+I34kLYYKiCGlSr&#10;Kvmx3I95f1qUt56Ue4n5ROyybMTE66LzwJomNWCEwkQNm/KoiFYnROfGL8+LXZEXC+fHVbjPjV+Z&#10;E7ciNwZV5xXQ7MyNicR4HTTjNSmIfdUu9cbMdkHCEjIINoMuTgaaqXLQT5WAdycC3dnrligTlqgS&#10;0F5FcJqsCeKWZMctEK2Z/e3amZ9uj1leIZlyJt+hTmxXyfKv5YCh7aUXTdAK0T0cRGUg7DUsW/SL&#10;E69G0qkMpjTjVLpzNRdMbEZZBrOaB2x2RsG+Hg6VYps6IWJrB52MFnVh6KR2OhE6pCcAmBtzEIKj&#10;SZqU9iHQhihZK53WlDddnx1cygurEDpUCyfWoGsZjDyIjlGv8Nrxk0TPYIlDNAZ6MnLwzlCi9kVu&#10;XCfzOJnqJ/qktc/48BlRtXvwGDkzNOUSLUz8VIBJWNgCBsHKQiYNK9lO46PteU0zE6uC9l4MYfdO&#10;Fpt9QAPOvD1BYXpb1Lnqz4eON93qevTkYF1j9A6B+wax5666qdKOafI+3/3XQ6BiAaiAiKPUEiAx&#10;+8msMGzwJK6FXZ7cM2t4RY3W4WuPXwjLr6xkaWZkXpgluh2SenFeYnlZedODu1C0/uEFiuFPh5/B&#10;NPIJOrwwg5M1NaF3gcj99IeHoz8gJL0/+gJuThe6zGe7zX0I86Gm9/y55cljxMpwSh1GUxa8CUe/&#10;7zQN8w43rdxZOP/bE5G7Tsz+E3fRxj3VtY2Hj1UocoqaW9oRZePCwWyIqB1zH33p0xPI6+kCexFc&#10;P0WbBxq0kPqnBuGEgXaJFvGnWAmgDRXndHTk6fe3+h8crr6iLr5YpL+Vd+5OYunp94SnZu45Ern3&#10;0DfKSu21nsfPnrb39G3gH5y9t9Dru1O+6S2hAsNkNA3z+v/A75sgHvhlbKYfZaLnWEx6nZG4RgsT&#10;Es4BUkOwYgAFftfUdndOZ4B0wE9i9iGKXSZv+EKC6gW7Koh2iSHkORisGvIW9iPX7SMfDJH0+6a3&#10;MXeedvy6zv3P2pDMK7PzLRFqU7h8gCk2O/P7GTyDm8DkDaaYYjBQgRDc4Jh22yGpHdsBCoiIWVBs&#10;RsRMSXMP+ssHA+RWVzkx0fJWmJnsPqbI6MW9Pmdvya6c6ivdZpQtSEL7+TCBZzI7E07uP2XcjL8N&#10;QS2kZihNG/yKSdyMXxouMZSTR8hSFD86EjGjJI0tzN/4BZLdQGLyXOLNSB6Fbi4YVKR2Q0RA8RMF&#10;GOOGDTyKGzYI44qKy7H962EzLoxX4IO3JZ/mvwxq35vv6CPHP/b6YqM3gM0II9BG9Ztetb3+A+nv&#10;6TU8P3n27LapZwt7j0sNIiqZfR3fsY6HwBeCzw5aqWe9IqAR8pBCdy0XzbuuWqFLbZaHho+u3FeT&#10;PiUKBoTAIDVO+BwjbqawGZQxZGghMQaAd6zmorPWvSrTo4btpOECY5BQRa7VmWJ9gxM+V6+Iln3N&#10;/fid7LiFOasX5MUsy4lbjrA4bz3BZkAmgJDAM/YkRMGdQr2OwuaYFXkxK8mIXZXzCpuX565ZDmzO&#10;WRuJQcMzndD+a7H5lWQYVMMobEZmm7w74Hmpat078vjFKgLYy/LweWKR3Cb5bfnauUlxC7buiFt6&#10;HA3Q8kkwhqoTBGm5M/V8X73Apo6Ps+pNljUCu5o027os8LRxroDNKCqjlRyypi41PKeSVKcqDqoA&#10;SDgjJQ4xVITO6P/GKcIAjtpBDRQ6oFARb8hmNCI9nj0RuXG9BC8FZpl9nTS0ShJykuNXsDe8OIuh&#10;g68GDDSRuCbYTNIYY4Mm7tk3YI8MVDVwwSDZ5lMvD6pXeFVwfHO2n6w/a4DHKfGhQjsvMsDgqZCr&#10;nYAfaEropKQ4S0+fvKhq6ljHrpqTdnqmsDdCYJomtQZDM1lk+D851n9X9a/ZXaosv3pIf2l/9sFl&#10;e5Xueyp9Bbd8RN0+/B6Pb6/67b3unNbhzOlz5wMVrPA/cJFY3KUGT3mXt/Ry5J7c7w43JhWd+Yhf&#10;tihdO5V/PVxq8Od2zEs/KxQdvnGto693oKnxbEvzlYf3B1GstZhNFy+1anQXNA2XK7WXi8rPHig+&#10;nV/cqDyi4ahLdwoPpuaePFl/ofna7aZLLU1tbVaQv1+87B2429Fr7TePnGk175FrVyQWL+VeXCm6&#10;PHfbgXe+4KLVpKyyXttwgZgK0OkCLNyphCF9NY3HZjrTBmweReX4Ofo2EWRTA1nZ5yOUQMowpEYf&#10;PXwI593m6z2Hyi/s5hVv2XdoS8qRdZxjS9MLIhIPhCQem5t0/CNR8ZH65vuwvH72JOmkbjmvNDS1&#10;NiSrLUzUHybEuTLaANKUP5vQpsH4R9gMYIb0h69sIFjeHyI3enE6XFNueBJshm62BZAMMAY8j2Ez&#10;to0IoEOzh3yE/Y4cM1M4GCQxBgq63VntTrvPOX9Z7fFlpdeuBs9953zT2phCoyc8ItH9DMIBWN8A&#10;cqXVHwqjQgMz7aYvp9Ob14PXAeTj9SHTTe6B/aL+cFFHuNqwKHdghgzbnRGZ5xK45cf0zbAkIE1u&#10;1HmjJGVIwQL0VeQ4Ceb8Nm/0xPvGeyAo9tP3wC5MzuSaIzAKiwsifUOma+jVg8L8GAJ9BOuwBzcg&#10;MQ4jN2q9iFfAE8nxY9iMU4Vt3KjD6SCbTm7/ivVm+jr55W8Nx/wId8l/8X1TXzm2AcMYaGWmB7ax&#10;k34WWRRT27/8Fr+BR+lvCff4vqgEyL3hB3vE7LAyIfpq4NMAErVbndhHr/BpRPES8bGKoeUzqzNB&#10;4HKsYjPK0pzL0h2rOERXBKBLzfiAGQAJwRskY4naF8mdogiKciZadNBDBYlsIkelAUoJAMwItdFh&#10;BRESJ518Ijq1dPLQesWsQ3u2Jb6f8slCXuxsVewigF9e/MqChBVjsSzS1OhdjspPIPCMQdAasthx&#10;cHiEixQJoEnQHLOccLbXok78n8BMB81/GZuRwSaDoDIdPeclLFMjo463iyXi27nxUXDLyImLyo2N&#10;xp6c+Gj1+mjhuqWJ66M+3PbhYs5O/xMSpyqlbRUcMpRBWvkUnSJAr2TUyew1EgbMrOp4dtVpNhoO&#10;li9oAbeDhIgeVWQVCFxu4FGXpgGhkaYGUQt5CCQkMHB6wSnDAIHLQSu014rc9Yh01Rigm4F2NwGn&#10;HfF3gyJII1lygrPsKHtR/v6lh9Jdgc164nVBFkAUMwDb9JdFYzNJdZAXh++FHEwxDwi0NZFP4lGc&#10;tuGggt2gKbrecsHU1//4IQI4zAu4YZogBVPSYQicfnn/8XN15aWo1KJwVt1k+Y1AUVuw+MZ04a05&#10;OWbXwntvK43zv9W8u69mLVsXlV4TsV/vlX7DlW+053QxJL2u7JvuSc0uaW1enFsB/N5QkSkYiVDR&#10;gKPQ6CgdcJX3hiU1RqY3LkzSLkhujMi67ic2wi+BKTSE8q5HfVv0kbzpY2XjmrSjG/jHdx0/m1LV&#10;+lVhQ0xW8cqU4+9nVLzH0ixP10SzdCv5TdHchsUZNfOTyt5JLknglG/lV21OPbopvXB/YSPnxNVE&#10;cINFNV8p6z+UNCzcXxm+rz5C0TNH2TFnb2U862Rz2y3DgNV69wGUSsh8Rs2e2EQMPf4yHz+rEPYS&#10;dUNWCmcJT8M8iacTDuaz71t7LJKSpi3C4o8U2g8kpxemN81NPR/JaZ7NuTyd1+zPa3HlXg1mn1vC&#10;1nyq1CuqrxWe7lkr0M1MqvFLOh3Iuz1ZOhBGUA3y1Mghk4D45wYC5TdiM+yTA1UoLRuQcAab2pXT&#10;i3IyaFlQvaaDWnIvHQJn201EqFu+qEyLDQ7Q4JRY/WW9QfKeQLnBV9Tjld7msavJdYfe+Ytql6+0&#10;zjvOue+64LH7Ygjy4SITgXkC0sZQUMN4PYzdV5z3X/Ngd/qKBgLlg+i/8kbHc0aX675W560VTtsq&#10;mB9XM7ZoXb7RBe4o3ySq1l65Q4x1/3/CZvycqAAXtWTwdAnmYAMRM/0zA0YDgMeOIYxrHIMIGChM&#10;PYs8F9M57ukbDsCgjx/bR/59vQcbOP5XipvxZr98o5GbIPHPDPzpGKBm4rJ7PbAHx/+z3cZSCjQ2&#10;IxgCO0V2OC/iSAaaXCE24lDD9tEIIxrUIY05dpjfG5WTarOcylLt0PVUkeF0Ko1xKg09OZOgJwVV&#10;Tgg9EomSV9gMtLCFjfEYNiMKBMcY7bkQHmHW8N7Wkl4sG3ghE7lpYLPcnhDCYcpEGElTKnlfKr5O&#10;3bNW+PFSZTyiXnRDgZu9ks4/0wrY+cDmeDC/qEFnuZHZjl9BBpXNho8FmGK5MeitekUBI3JgVEIb&#10;2PyX4Bks7ldEbhqbc+OBzVEUNsMeg3LIACqT10c6PTonYblsXVTGuqjtX6zboORNrzzyv/Qn/nfd&#10;QZtyiVe1wr9GGaLNDtbneNZlO9TKwHqz1XAn1WQAm21JZxoAG/Q6eeBptW+dyAUl5woOEgwQ/ILw&#10;ix3VII7TCBxFsQC1YcS+TjoRmsUR3YY25fjVA0eVDnrlH5GogEGkThpRLXj/aOamMtmGk8IPDma4&#10;aWQTKG1zUOVfwzOwmUigUwNFB4oUpsQKCesGrAn8gM2NKk+NcN5R/vsH5ZsOqNLKSiqvXukbsmJy&#10;ADZBeQRcf5SdkWNDHGO6P5p+uHbmdol34mFPtsY5pcJ1b0XAtpLJ+88wxZ02oq65Kc3zd52Zl3x5&#10;esa10MxOH9aAfabpj5y+SblWn2yDn/CmF6vZn30lOOvmVFH/FAW4QmY7gfktgeVtgSlU0D+T1zEt&#10;s30a606QENgwaCswTRT2e8l6p6ddmJZ+Znpm04x0zfTkkhkpxbMyymdkVoanVYckaydnng9hNQdA&#10;ipLTGii86Sds9wLgCdumsM7NSayJ2l0VnVgWtfPoqsTiNUm1samad3aenJdYPDNFE5x+xot/0zMb&#10;Cd6O6UnaT5T6B7AHwGyAPx75fMyHVFYQEyMSCePnhPFzC9nGugWqX8iuU+KdxJIVomZPXw49fVnV&#10;0v1RVtGMLZKpu0sCuc3+ok4vCSAQJhbmyYpBF4XlLWm/K799avrphfsqYlLKN/HrF6U1TUs+H8i+&#10;HiwxTJabw2SWIDCchVZnLtyR/3ZsVg2BC+bC63FI7XBI62JmofAM9CWtU4BkwtCWDrlJh1wkg0yR&#10;2U1qdlOYXGRGLJiYxEKqw09801faE6Awo9IcyL/jy7rhk9ziseu805f1zp/WMD+pmgz8Fnf5CzoC&#10;hJ2TZd1h8q4QScf0fHNQ5tWAfReCeTen5ZqmKA1olXb+pMxt49GA76r9d1Z5J553/0bnt60scKPg&#10;G+GR9judIACSQsD3yNoQHShUImiSHe5xhv91+4ecgV8Jm2nEff39jd/AQ/TFg7+H3njjPQ6jI2Ma&#10;pOl7+rn/kBPx3+hFKGwmwTMVNwObsUSrbWqYqdrrV8aBV7F9NXuaVrJUmz2jgsR/LlDPruUCkomG&#10;VC0fPbjognWu4dtWcydV8wDPiP+AzUiDoymINqcaw2bCBcMLQugKslOMchbkKhFb45hJ6LOCq5Je&#10;YauHHIccCiSI2GbVKzaVc7/K/W5Pxsb0rSuFcYvUqxEorxiPzQhkMfIx4NAMnKYS3XmA5ziEy8vz&#10;1hLgJAP2FRQ3mwbmvwmbUWPGQLEZ8Izadm4CCZdpYCahPAresQBmWEyuyEtYzo2L2rHu3c/37kho&#10;1M3ruv3vt1r/R8u5iQ2lDP1Jm/qTNo2n7M+UTWoqnqgrtKmVE0GuOjh/8AGKpIUJch96GSkZVGe5&#10;nEzygPUkzDRha0GWO1IsejCoYgH5L5rZIALqDmcLnTy8QR1YLQ6qADWMpCiggg7PrpBy3opDaZtP&#10;yT4pk689zArTyj30CvhYgMVNeGRUAE2S20iNUNiMJyJ0ZoC8jXia9FJLwfr2oJw3Z2mUs44LF+aw&#10;16h524/mqPVVZzpuGB7ehXYlFD8QPw4TLY4fBh+OZOQXR25Nnb5dGME7HqAo8xHCi1DhsjV7Ymq5&#10;TVrlVI5uOks/hdUULmidJuuBJKRHRrtj5nknwTkvXn2w7II7p9Y9rdJznyYgsyVMZoQChpvQwhRZ&#10;nPmmMFn/nBzrDJUpXGqEzpSjwDxRYJwg6XdRmmYqBqYI7sxUdM1Rd4dxLgTsqwlO1obzLk2R3Jyi&#10;6J6q6g9XDASiOCrp95EZPaUGV2G3v7w/VNQ5jdUWmdW2THprsbh1LutSZOaVZYIb87kt09iXwgQ3&#10;guW9PgqTOxjF7PaZyfXruBU95sF+61CfefAx8opj/AxEJDgDP72csYvMQoiWiU0d1aBMFDdJkR7p&#10;SVSOoPbT0mNNP6KP2ls4LbHUj31xsmIAGlu+7K6ArF5/Qb8jv+8tXheDfycwqzVsf8OsndWLM84t&#10;EN+eJkK0OuArN/uIjX4iI1LQaA52/3lgBmb/XNzsCwk2qdGZ3eWQ3sVg97nyTfCYcgEFT0YgmQzZ&#10;kIt0CCshhtjMlAww5QNuKqOD5Jat6o5DzjVHRQtTdMNd2OsvM01WmMPwRaisQYI+Zmq7657LLrsv&#10;eqc2ByNNreoPlXb7ZFxx/U7n9E21y04t89MTzM1HGVvLXb/Tu+ysZ27Xu+4+E8BqW3zAsKigb3aO&#10;eaqkd7boxvz9pcLi00P37oJK8C9s/ulv7B+751fC5h+FvMgF0APrWwyALi6bn97GV5ppwP7pMa/3&#10;jD/49c7f4gZBZfqGOYbMJUQNsbfXuEi0J/x4pr9WyagVLtbIVh3jRih3+ZRDK0rlVstHm6xdFReT&#10;OKhD/k0qgAp6cIHNiJ6xAWxGhIeENqqkbwOnqbgZB5N6M4SodBLQnRjQcyYPyQmduF71H/XZv4NV&#10;YkO2W4OSauARo686sEHpViteVJSyOX1jxuZl6tWgZUEMBIIhkBOhRLvAzCIFYMAnCGLgZ5EiNA2Z&#10;ufCFjBkb/1V7hI6Y/8q4GfRsyHrnU6QwUM8oVAYVHIyz5aRlK54UwhGm5yeszE9YlR6zYtPGhFVc&#10;ruPNDniB/1u/5X/2mENv3gq7cc2mteV3bW2T2tqcWi6+da7aVlvopVWG6cWh9cQrk0SrRIdL4gO6&#10;XDnLrTjFD57Qeik4WYBS4CViZQbCZYhrgmpHzC3ELjoBhMZ8a8VTdMqAE5lBhfs8K6AYKoYZiVOd&#10;KLRasuxwxtpC1vpD7LUH0hdoQICXeyNHjc5mSHDrAO0E4FF+prHZRicmQXkjzMfkEBGjvyxgPGhr&#10;Tjoh0hshGuWCUnFUXmZCNnvvyYKi5jPNfb2dQ/dwNRFCCoQ7RkZK9E27xXl/4qpW5RTOOVU6T6Of&#10;rDwRwM0PKCjzlx/xVJd6qWsY3DL3LE2YuGWmCNFzg3fmMc+9KrdEcbDkhGdBrYv4JCPxkNue6gDe&#10;zVCJBcrMIeLBAL7ZT3grRNnjq+h1kfQ68vvtuQMTRf1vqfrtVAj7BjwFJtLYI7O4czo8We1+gk5/&#10;cR+EL0A5BlUYSVpnkdVeZHWUDNqLoedM/DOwx1diDZJa/OVWJ7nFVjLgKRpwE1nclFYH2GGJzY4S&#10;qxPf5MrrD+XdmZd2esk3OVmqQnHOofzjZa23u+Dqh9QB3LfIv1QA/dNrH3MIcthPn0K/aPgZ2kox&#10;iHD3KCk2w3n66fDA4P2jDW0bhWXzk8t8Upomi/ojxNbJGbeD2V2+nF4nTo8Nt9tO1Ic/mcm+6ZF8&#10;dbIMxGn8OYNM+aAT9E0FBiYfZpEmX2hySf+enLaX1OzK73XK7HLM7HXjD7gLIB5CzhUJlJEGBzDL&#10;hhjSIZw3R6nZSdzPkBs98gfsDl93LL/jXtfpVnFrUsEtFxC2+X2BMstkhTVEBrY20c2G5KqX0ui8&#10;tZL5+SmXLWUun5UyPy1hfF3tuv8ic2e901cVTlvLGNtqGF/XMr6oZG7T+GS0Rqit+AODiEvVoKPA&#10;6C+8Myu1glPSaBwcJHwoTE3oo4E4DKm7YdHzA0jJKDW+cSb/6Xfxrz1/8Qz8SthMh7z45mgwfp2U&#10;xh46L/2GhS7JuVODiqfJmvdNfw2N2a/u3/gqb3rWf+d9Y8iMuJlgMzUgivQ8Sp46tYgVWq9G483i&#10;SvES6a7AlM3MwhTXChEsjBilqTYVHLTiIEcKqWeIccINiaByVZYNEBrtQCQaRnaasJzGsFnGRLRH&#10;eTnAFglcJ+J0pCPY/Ae98g/1KnCaQGiCbFZwowrSGX5wW2pQ+DVlr9IpPlNs52x9P2ct0DfqFTaT&#10;nihCywI2E2CmsRnUMFR/46JyYiEN9hqYEU+/6n0aj8p/EZupYjMBfnCzST8VQmfQs+mSNkmbL8+N&#10;j86JwwBIr8hNWKmKX5H2cewn+75bffgIo6N3gnHw3wzWfzfenWo0RxgMnn19roZ+f4MhoOuWU0u9&#10;rf6Qp04ZXg/jZ74zavAELyVeGoFPOcurJBV2FP4a4K4A7tfQaQFyoxIMCRFnMLYgbw4/bNIrlcWo&#10;gzg2P7RO6XNwn6f4C4+i/W4aHqNOgPMc0ZCzrES4LCc5WrE7SrF72tHUwJIMDzDAoSdaJ4K1Nga+&#10;MiA9vh3AM7AZTDEAM/1fEj1rJXaQK6kToYQxQSsKP523pKlweZn0g0NZmw4Ktx1Tp5UUFejrjcOP&#10;QNEevHe332IaeHT/mslccObyalm2fxZ7Rnnl4qZry5o7Y6wj0d2Di7vvzbrzIPDERVdWiWdqRTDv&#10;dLjyXPjR00HqsgDl8dmlTcs770/Vt7vyK91TNH686wFIWSOCFBu8+B1e8kue8gv20sv20htMkQFU&#10;YReJiakyuWRbXdEUywOsmjzEAxC3QkNtSM7dAJkZxGA3QhUecBWYGQKLndACeLYTW21FVluB1VFE&#10;xC6IbJlgYBLPMIHbi9YgdAo5SwccJUYHOFSKLPYCs4/UMlfRtySzPvJTXnTcR++t/+yjbXuLyutM&#10;d+9jkiHcYQIZb54IsBdkOQAzMcsg0tgkgkbYTLAZOoSP7l1svZWaU7Yq+dACjs6f3+LL6wsFgU45&#10;NFVmDZFaveSDLvBrQuwu63XhtLultgYpyFIDCwh3GRHwcpfgwxu9RKRXGM3Bf0dO211ohMmjM6vL&#10;hWsEodoT3sx8YLzVRYQ+KKubjMAzCZqlg84ys5PE4Kww+B0yB7Q8mNbxJNLwbFb7w4AKo7u0Ey8C&#10;421Uvr0EJi+BxUNqcVcY3JV9HvubXfdcdN17ySXxPCJjj+TLfvw7Plk3fTg3Ani3AgUdPqwbbvsu&#10;u+275M/rmKoe8uX3u/OMtvwBnHxPYef0lIrMkw0G6yDOMCkN0MqsxLXzX9j8j4eUXwmbx39wQCy5&#10;isbGGy8j7Hy9n05f4x5Peb0TL4htvBT2vw6+x7/Lb3f7R9iMuPnpk2eQRt9QIEWhcZpOHVKv/qBE&#10;vE68Z37aF57y3YElwuk1Qu9ytl1FlgMxqxADoVEqRprUXiuxATzDaaqG56ghFg5gdSEyxnSPNioG&#10;ZeTM0Ag90CmEenM1D2Rg4Dr4w7+nNEFd9NmB9erwhuyQRiX0uoEHb6Grp142s0G1IG/Xd9s/QJB6&#10;gAxIfywuSKDHOwUJJIxGYRjwnLue4Kg6fqk6bmneWmiSkJEfS5qbf268sXsKO4HEaFkmA5RsvALl&#10;TIV3p5jh0dnrl2evA/WM0M2y41Yo1q2QrVvJiYv6LPUbJ31l6I2bYeZ7vgOPHM2jNv+Xve8OjupO&#10;t/xv39a83RmPiUqtzt1SKwdyRgkhsEAYUA4GYxtsbDOAcQADkpDUUqfbOSuaZExWbrWCcxwbg0mK&#10;nVsS0YABz+75XeHZ9ezMVL16bL2ZGqivupqWaMSVuOd3vu9857jvBLqvTxkZC3SOsT03RN7rguGR&#10;wD9+BN4c2qmZ0SWN7ajkd1KY7+JqxJ2qjG94I/7gOzEwy4TdZquMf7Ym7Ew1H4chcpGRA6YGlyXI&#10;2qmEWwtQE5tRCT11MQ17I6o3zKh7Y2GbJNpGIaIqoq820WadfUyRbNo3u+bV2YpXFh/cG0dfdk4b&#10;JhEk2hkrbURiRmMzvlnY1JoQCqBzTuKlu7QBOGN1kUlEQCtZj57eTgV2yPgd0uiW6oTD++bp31pl&#10;rFJ+2dN25eL7vV2mE8e+uvz9+K1rX507t11Jzd61Ld5q4n9zgXt5OM7lYw07pjnG//uAb85Xl+LN&#10;R0PFpuCDnZFfXOU7R7kj3hj32DzP+LLRH+d+coGna+ZKOkW68yLDgED1fYT1i5i6VnaTmnlYH3Sw&#10;cUpdS5jmhxmUd47GP1vtjwGKGEenKpzT5A4WyQb28zTwm/TziabJE6YfhRoZIAfjaGRCc9QelsqD&#10;9myQ0huo9DEJkLhiDaMCnT9Y4opTeBNVPobOy6obY9eNhxrxR5yJVP/SA5+u2VO/pVxfaXivWteo&#10;ajj26blLMA2ETphIvQC/93FX+Ou/gNsQf2GJC2FZKLiBkn1VrFTfRVbftc6Pvn5d/l7yu40Lzd9x&#10;m9xPqVzTKq5Mw8QXq0cyEEd3rMoVpXYIlQNs6eXgynMhyv4IPb7mkWiFO5HyxMrckVJ3JOWDEDoK&#10;HPdvt7X/Vk+bj+MLMp7F/SLKE4MGgwyxE8RHE1cPZx1cNBwCuBqANHiwm6sZFOiHEo+4GYMOhsMd&#10;5h4NH3DzugeZVjTeh/gUdqJgqe0XKv1slfP32vP/Q/tdtMoZoxqJUY5EUUORiqFw+SAWnQU1V4Wy&#10;wUi1K1bri9a4RfJhoWQwXO4QqbxcshXtnUp5Q3DyoC7P2X+m8v3eQY8PLQpEjaHu0PAMkMZxCPdn&#10;XPe/yqD++jfjyat/9wo8wea/e3n+Kz74F9iM0yl0K9jefO3Ue8lHqbgzVHSrOutQzUbd/lWq3eGG&#10;PbOadSkfmmfCf4p4cEKXhJmlBuNSrN+A1WEmOg3Gk824lRP5MW7xIb1GzJ4h4cbnQANMtqeOl4ac&#10;rkS3lmiSe03Y7n2qxzS528i2G6FpSug2xJKMJg1qEtq5ndSMdtUiw/ad29dgVamhELz572Dz8l+w&#10;eTnB5hwCq/8Xsk5w31/j9CPQ/ctF57+KzcTDhN7a+jM2Q2tmzM8ENmsKMyty0reL31x07rPkEees&#10;EW/coD96/EGw63ag6/qkIf/v+z2BQ36O08/u75/0uX1SqzWoTZVgk0S3V4b16oW9hggkcR3aI1Q+&#10;H2neltipmtNnjGmnBI1vhzW8FXpkb/CZakabPLhVhpAoBoFVZUiHLBhx2nb9gs+PJh4sE4k3Jtbu&#10;XNQujeuG5FsZ3KGK6TQntVsyDtYkIPHzwIYVpySzYPzZIsVAASN/uHYD5v+MzQHEhESLrKqpSLsC&#10;NafNTHCiwsY5o1sd1EUhiiMIG25dSmy3oxW/qE2x7Lh83SHVWnlFYWX5yxXlxbt2HNDrer764vCZ&#10;5heqqhYd2JfQWJc45I71jIkcLtaIM9R/63+OjCb9MDKz4QSPqp/fcy7Vd0foHg+5OhLrvRY/5F7o&#10;HE3o/oatOM6uOB2m/JJPfcuo6GMrOwW6DzhN8Kc7zO9sndbYwqn+NFrcD4lyvNzBO3A1AHJujYdl&#10;8DG1o0GUL1jqZMtdQvBO4jlFONxEcSFlUrs5QGitL0TtDwIdRAdbDjtoHxs6Z7k7UeWPkhB9GcPi&#10;Z1v8TIOPrx6O2v/5rNdPbJAe/9p948af/teP8A0EEYav54OHt8jYmIybf3WE//V/YRC+CWy+Q7w/&#10;CTbDLQKWnLDnxrbukO+aoePrLPnZRGnPFOUPvzWOweFrkhSE3i+Su6IpZ7zGE2fwRJvcQr0zQHIp&#10;oOZCtNkXQY3EUe5ZGv8MtT+a8gObo9Q+kfo/1tMmzFvr50uHeFWXBDWDkSpvJIiyxCOUQ6Q9io4C&#10;l3IT+ktjMx8LUQYPTzskNAzNOuZjDLmmDY9wnN4Ihz/hS3/k+z6BnvbTViCKyi+kwLY9k0xXfme+&#10;hBNDFLalFU7Sk8B3ROnmVA9AE86q6udgWQ5ZGkpvBLIjIWeDP6jUE6KExM/3NJocxjG29Ps5+06J&#10;j/UNeHyIryZXD45pNDZP9CmeYPOvf9b+s7/7L8Dm/+yX/K/35yGD7PeNN33x2ZZGc9Hp+rUndG+c&#10;0OyvLc/TvznFbphu10EhzOvCcBShh5gfYwiKiGLtdJsaYiL0XTHCRGcbSUdw/gI5RmoCj0CChInY&#10;5pMVyAxGCBWWhaBCgh/W02iiAhWIaQYIHKyvVPDrhspJZFfCmorTawBaxLarlhwqLd1fUF+UWk8k&#10;1vRQGT5chSDNqQ2FKQ0Fqaj6/GQ4bMM7swHj59zllmwYa5MJNHaj64rXWIuzzPkrzdnLiesnqHZR&#10;RkMh/DiXmvIW1xWnNhbDZQwry5hhE1cTYmmCJ48WpTBRzqil2TP5KD3nJjQda1156XDwtpYs1xek&#10;GmG1jYDnLXmKqt3qI5aa5kO736+X2pv133655ds/Fjp8cU4v2zWa5HBnnftmUe/ZuK6DPLtlcpcq&#10;os8EXxFOn3mR3TC3fnd0xYbZslfXtprWf3h4qXnv5qzFRekzE15clnFcvvqwePbewnDJpuA2itWp&#10;5doNLJt2Sifa0Xoibm9XBXZA52UO77UKeswcmz70NOKfKwVHywTUSzHyTUmHS+M7KGxehbTWhDQj&#10;60LC6VLCoy2y1xjebUBhmiCAO5hNw+wkxtowk8FxKshGwRmU3yHhnS1jNZfzW8XhzTAWPcB+v5Rz&#10;/AAXurOTe/lnS5d2y5PPUjOUeyLefiNsx9ssuek33V+GnB8SOcZ4nmtBztFQz3ioezxwxMdwjvLc&#10;4wL3ON89jics93VUEF1p3ptpXZ9H7NrDffWVKMWBxCPq0KM1QW1UfDfRn+MYwW7VhB6jWLUSjq6G&#10;o5GzDAaO8f0oZXu06luhZpijcQdpvQE6X4DWN13rYcC3ROfiK9ES74+UD8QqPAmUL17pj6P80WCH&#10;aHTL3QFydzASFwxj0aYxjGx50uHAiqtB4NaIPlS7FpV/nLbN9Ibi4Pjdm2PXRmn5188THTjIv4jt&#10;Ck3g8HziRVqTjSVmTN9JdNT4Tz/eug/8fugdvzV+4zrmzf4H9/0PHyBf13vrnvP2/U+d18Qd51fp&#10;++KrPhRVXmRhiC73TpV52QowVzJXRoXBiksHQy4fWzISsO8iThLErENLvwjLLZw/1B4ehVGxi3xI&#10;BZAmHl4oQmHhho3UCgqv+6PQQtD4o4xjkQbYYmO63M+qOM8ETNY4uAq4sLmhihdqcKZBwRiE/qtp&#10;IzB8AbgyIq0r0uCItTpmNA0ynGNPjbgYLp/Q6Q37fIR56Cpb38/XjTCV4NZE1B2i8041DU8yDeJv&#10;RLOdLR3hoFkNOq7xchUjTNkwUzocWj3EqBrEP0qADgdpdfig+AuhPDAUC8JKlcEfJf5iWeWZOttX&#10;uHTwK4QJHYCZnIp+0WaTy/7L83+9m/Tj/xc/webHf00f7zviJ/76jw+u339w8vs/rheXpVOlBSeN&#10;1KfHzB2WzUfFfxOb7dhLJtvMECvhhs6AETSYGYbKZ6sBzHgyEUoYileQTNylwXwa9BqeVn8Lm8Ns&#10;CijOYNmBCei8PnPqB1XAZmt+EuTWfxebUxsJ6P4Km8kicuEqYHNtIcw7sYWV2VicAWxuLEpDGXMX&#10;1RalNBTBNJuOq8oDgc5EwR/USnfFAcxWYkOGxjjm1ivp3S0w7/TanBQU2unmomVY8TIXpMFMtKpw&#10;xcaSrDWb85M2583flJO24+WVZftjpJKQw+9P++a7af2D/E8/i3mvga2u4tRV89oNk9FVJn6lGM/r&#10;5tu0Cxreja96YbZ0a+YJ5ao2yzzZ9j/kLNmRmzzrzZxY6dbZ4pcWSzfPP1SKaE5+nxnhYPxec3Cf&#10;JeRD6ySgF45Hnbj4Zl6PmW0zMJqpkFMI4lTMROf8UOmipndXtSoTulRB7dLAFjGSRYKbxaHtODmR&#10;oCoSjYX99R6jkBh/aqEDIFYwxMpNDaeUoFZx6KlS5ok9jNP7+S2VopZqtNmFp8SCsxJYhLI6agSt&#10;5Yu7JKmt6tnqfQkVpUnmxuTer3iXHNGu8VjvDZZzbMqgh+EeZ3uvMz3jbBqS/yo2Lxnwzn6/Tbhr&#10;T/jbby5oNGb0nZj10cHfwzLljBg/J1iRF3SZItprw1qa+M3HRM0n45pbZp6wR6k6Y9TfhuscXJ0H&#10;2DxdQ5faFaJ1CQyeKIM7zuiJ17pIonCNL0rii5H7omWecLmbg4myyhdMIhacHBlAwh2pQ08b0OJj&#10;Kp0JyuEk8WeZ77y313TSd3v8Duw9iXXefxibQfgQb3cXNiN3bl4c9X7n8XR//b3pcPN+ZeNrNbW5&#10;VQeTqpoTJMgFcaAVH6D0T5dDmk6oMzB44pFGSi9cWYDNPMi1fimCamriSk3AG8185ETRBTwGKk8U&#10;wWa8G5IZNaTPD6dMgdLBqLgYcuA8o/S70Mor9KjeE0bcrQk2I4iCryK9BMA56VHThwNgZ7jGGakf&#10;ibE4EhsGfnN1+L9dHQwa8XCGXKF9V6c2XGTp+4UmN1c/ylT6Qyl/oNr9tG7gKd1VrEGzMWhQe8g0&#10;QQ2lN1awIPVC68IbSrkCqweDKvtDaoaYlBttc+xosUGvdR6h0hGvcc460FtItXZ8fRlJpPAXv0eA&#10;+U83H/4Mxye0+nDTw8MEgX68N8B/2Xd7gs3/6N96/NzfuIle3UPbhQuvU5Lcd197SfbWa0dk2adV&#10;s87IcaNE2iC3C1nLpCBfwuLTNDuJqAqEKpsMmEnvGnFJWFAGPDNOVfLgPXmynHESLlfYF1LhdbSy&#10;gc1BbTJON5wuDHC5AuGeTvrYRDMs7CYRGgEdVEC7bLINPVVzZrvqFf0fZK8jxGJRQxFY7zN0kZ1m&#10;elr8qEcNs2vsU9UXZeKj1twMSzba2iugCyPSsFzYdmZZ4eVZuJoYlRB+DIxPAc+25CypzUuaYN51&#10;BSm14N+YZIOdYw0a74btLGIBhkcEOaeb8lJNeWnmfBihpFlzUizZSXW5KabCJGPh0trCpKYSOIxm&#10;qfKzq7Kz9q5N37surTpvlTw/60D+szVbNulLd5vEZbK3d7yzqeDVolXbduT/oW5fNFaVEObYawi3&#10;aTgdGu4H4kjt9rk1W1ao30iXbVv6WtbuglTZK3nPWPdHil8U7c6Za9o1pwPqLVxzDIMp8kgMO6ER&#10;M2A3OrpLG4/AZrsqrE3COrEv9Pi7wR1SXGpmu4zVIg7rws6VngtlANTXrSRCm3FWjNRIbks1r6UG&#10;R6gwuG0T6mzgoDVClOGaYJs8sL2GcWpf6Mm9KMbZcnZbDQ/fuDYqtF1FvEg75dPtyoAOCaziIBeP&#10;sZTzFZXzz7akDrhErmuRvlt8380Ah/+pQc901xjTe4PjuQauHO4ej3Bfi6YrynUdFea+gZrh/3Ha&#10;R19PMjUwlZooi37mQcPsk4aZbYYwOiA8GHvwJMVSz+utje5riutujOuojT5xkKHsE1BXyFYuigIh&#10;RoQwzJk9ArSswYl1/ki4WUHFTXmiZe5EuXuW0hsL+KGgEXPwlc44vXu+0TNH54rXuGEfHUjB/9LJ&#10;1DpiVefnvP3+4k0HNu2Rf/TNZ/fvXqednEmLGm5fZNI8YVJES5PQakKBRhNBMYp8xoTTCO3S8vPP&#10;7nsPjnwx+FJd33PWL3O1Xy4r61qyt2NhWe/s6i+iFRcjqCEREo6lLp7UIZThqyLYjOIr/QBssE+A&#10;JasGvPkSEhUnohWJ26WKYDNILV7EIxcRjQoPF+NqCnGNBI//DM8EtpWIanZDNcaVDzP2nWMgeeLA&#10;D+yaIQQ7kixI5DNqYJ9J/F7AdDH3hZM5utMTuVLwHgFsR+gc0SZHXO0g/4orwjE6z39rzvBYRNcg&#10;23KJp8a+GYF/jKvRFYeOLFg7EqgbYoA0a9DxHkW8FSb9oWQx2ovi65HS7Q+Sjkyv6EejIkQ6AjUA&#10;D7AN7zAjuDUm0/3z3215zWz75Iehn5A9BOMNoPIDBHU/QOHS4jaFcxLRiP2j31D/ab6+J9j8T/Ct&#10;ugtovvPg4rXx9/raX6x8s2jPi7mqXSnHaiI6tMBmIOgEMNOP8OPUg0wHdhvgKzmdYDPhW4I+yK0N&#10;wADS1j4OylWGJ5AHI+AIztsoKLww7OR1IzrJOBGeOK1bD24EbA6nsRkqsCldKiQswY1y5anql+Uv&#10;yF5Oq8tdBOCsLYRtJ+D5ETZjMDxRtQVwul5RR7A5EwtU1uwMFGKpiG9X7mprdpYlL8tcAE01/DWh&#10;8QY2pzUAhvNSANINBWmAZ2CzFfCcnwLEJUXWmkmXmzYgw/ssgz2ZMT8NvWtiGpqXZs1OBnU2FS41&#10;FS2tL0pqKkq25q1UrlldsypD9myGnmw8r7VkZ+qyM7WF6yUleeIN+eKS3LLc1W+tT31tQ+rGsmLu&#10;sdKoHkMc2Wmm2GC9dmPiBzXJmp2pFS8tertg8Qtpb+YsUWzNL2zWJ1r3hJWXzK7dPafHBIevSTY1&#10;+uFoPEyGHp6e94u69fFd6oQOebxNEdFewzq+J/T4nuBOCatHi2lxQEcNhtMQewt6TdhahpqM2SoD&#10;NmPwH3qyjHmqHEMHXoeKb9fjOwJeTpofBAtlwR0S9pkyXksFu62KDaS3wUpdybWp2WSWoQernmyH&#10;ZbocC12iVqXAsI9JVc5ubl0y4OS4xrggyt4b052jkx3+AMyVPddCHH6ucyzcNR7lvhY7Ua7rsa7r&#10;Ee4bpPy3WQOuhD+eX9DVnXioMUJbE67ZF2bZF9lnxshjeocCxzViFW7HAcIi6jSGn1EJj5oDVB9z&#10;5Ve4Cp9I6YvC/FXuEylgAe2DtgjAA3IMTsbX+WM1/gS1b5bKO1PhjoNZN9E2I07YhZCGJRbfXPVw&#10;rHQgXDrE0Lum6NwMzXC07Mul5SeLxO9pT9quOq88vAdshgMGfEtxcCX5qhAiEXiewGbatZt4jNDJ&#10;VyTJ8MFE0/vne3fvuN3e9u8Gd1ptybuPpFZ0pcu+Waa6iE3lRarLs3RDUXpXBIaycCqVukQUvMQJ&#10;Z/0FmwnKot+LPW9gc1DpZQLMpMlMiDIKpBmoDIQW0GQXAIwif+TX2DwB2IiuiiQaK0fI/u9Z4isC&#10;agToDtQHNtPADKQnWndaCOZFHCSGx3gkuZBKnADAaB1RhpEYcz/73GDkgGe261r8RRe/5TLbeImr&#10;xCqXV6iAw5cPhbY2Q+cI0Y/wMOyHEA++6HpaWK6DUs8LloxvBybZTLkjqKofFSIZYlFOltIVqHGx&#10;zb4Q5TBbemnt/g/es3015Pej34Dwj7H79xGr9PDerYdYSLsPA3KkQJBMTaD0P8Et9Z/hS3yCzf8E&#10;3yWIS+H7NPbTnebzn5foKtJkO5Y0lM1oUfN6jE/bdTB/ZnYpUEGwg+5SgrpNAXsjGYUkMgGrU7it&#10;s7vBwHRkibZDGXq6CjURrCQELSaOFrQJCY0o+GTicgXBdrdmpl0dZYdlNJk6w01sahc2a9XCHm1C&#10;qyyl/o2t5dk1mxdo8ufRNiOZgGdrIbHRRmGdCdvGtFsnetGka00cNLMzLOuXm/IIYNcXZSEv0lqY&#10;aSjKMBFYBZyvqCvJQNUSIo6GNqA6vQ4RkAXLAd6WvAy6Uiw5GEgnWQqRQIWlrAxTXrqxKMNavJL4&#10;ZhdAp03bjRUkW4uWoCyFixRZC8qXzRevWKxem1JfvKLxuXRr/hJT3hJd3hJlXpK6MF1fvFpfmKXM&#10;y6jKWVz+fEpxRcHqI6VhnerQZiXbbo75uGH9cdmWii0btz5b8vyKF4tTytcvkRc/U1RfltxYGl+x&#10;cRa1de6pGsRpT7VpMIJFS3xKhyrQhmtuCuurDe81gz3zcTzqVIScPhByujwUqGlXY+GK1UnBeBWY&#10;CudzAcg6dHw2Nbed4rRKOWfLUcwzFYBndgcSP4HNJmYPTEhgCyoPtclFLZXRnRKkgmKdmgcTddhu&#10;2/XcHjNsz6HrJs5xXSpBu4R/sIxDvcM1UAu7exYOOoKGPBgzB7pGp7lGp7jGAjzjU93jk4e9eJHp&#10;HuegPNc47mts9zWG+9p0UtenDvlCRvyx7vEZV0YSPvo0+sQHvFoFT/lWgs3A7lAyOpRwtgnsRJiK&#10;LtRuYHRqglsUrBNKdl09z9TKVA4Lld5o9Ksl3ki5K1YNvxFXmGIYm1TgxzwkLmjdCRrHDOVggvTy&#10;DAnqSoL00gz5pdnyi7OqziWUfpNQ0z9b7xbqXBy9K1LTP6/6o7XSVunpLy54xq/fuf7jzTHCliFK&#10;guPKzw9pf2fiwgkQprdvHz0hW7i//AKtw8eGXR7TkebnFSeTy5oTyz6eKTsfrxiIgT4ZW14a7Ed5&#10;uLQcGgApUHtZKj+K9394M9gwlqYINrOlzpCKAYyHse/ElcHAyz3R0ya8GThNRsIEs+lOOGg3AfiJ&#10;wnOIqEkXAZ0D46hA6Qopu8iRDsYYvQiJInCOT0BKI4mdIOJ2CMFQ4M3AZhQCm/EF0ANpZ4RuJNLQ&#10;z2wdEnSPxHzi5tv6Qw9dFGgvhyFAWuMWKNxCBRAaOjL8Q5xspQMYDJk3fNFBi/FcaBjFaB/YTJzS&#10;0cRWe0Ix4K+8CnhmKpxQnIXqvQwIwg1ujuRi1rvvH+0950dG10+3r929PT6BzdDh3Yfh6Y/YFL/3&#10;BJsfK5g8webHejn//7wZPPFww/l+4Ir05OFcq3TpEVliiza8y4DeKYgasYS0KVBTbQoMSoEQ4Ljo&#10;SBNXKdpOElowLM5ybGos5qKDzetQko0djJ9bZdwOCi/CTAPrvChAMl2IXtDO6Fan2lVzENPU9cjI&#10;MwAp0Z1yEdAaOqBWSUH9zpo9qzXPLSCwit1iGpiNxasMxasQOYXsqV9qdT3BaUyLV1jWoQuNBeWV&#10;jSWrG4tXW4oydEVpenSkcwg8m0uWkyoGGEPVBWwGS36mDpkZhatRtUV4z2Rr9mJ9/mJz8TJrPprk&#10;GfqcZeq8VAOGzbl4ByIZI6tZoNqFS0yFC7V58ySr54gzFqnXpFhyU9HiriteYCmYU1s4z5Q3y5Q/&#10;31KYBP3ahDUKgje06+dueWXpMzUbBS2KULs5tK9O1KZZo93xwiuZG9cv3Lxuwe7cper8dMm6pSv2&#10;lSSpt886sGFm9fNzDu0XdSOZSk9aCyTmC2ZhwFEzC+9gB6Yi98IIlhnQJglsqQ7tgCO3mm9Th3eq&#10;Y+0GIfAYWRr4LVF+Qf+lQ6Nb2F7Fb61gQ+p1torRirANuGojYRrQqwMwwzs94kxpbFsV30bIMQv+&#10;6iSrG57eZma3EVOM6R1yLjK1OhXCpnKe4UDUB++lf/vtEoeHMeINdPoDCDb7J7tGAcyT3ONPg0C7&#10;xoI9438u8OnJ7vHfojzXfzvgDXaQTTO+Y3TWVceS774XNR/l6vfN6a4VduJUAWNXGLAgsUNPvGDh&#10;OmdTh7arYz+gIpsaQzX9wKooqTdajMehaOVAvNYRr3fH6dyRgEDKI6z5QXDgm7C9nwjf6YvYYY/Y&#10;ZovYbovc0R7xekv4ltNhL7eE7/osuuI8X3I1wuBK1FxeUNa5tvKktuXrofFbN+8hner6hPgL9hd3&#10;kHROPNHwHwU0+ZcQi4dk0wcbVShgNgFo9LYfPvjq/MXXytXJOy0zqz5O0DtjTL5gyj2J8j6l9KEm&#10;K7yBUKWB4tPbX4FK9zSZi62gJ75Ii1L6COWl2TBa1szqEbDnUDFUVEOMykEmraWilVxEvQWEpmm0&#10;Hy1uuvVNsJnQYloRNrEYHaUH1jqDyy5xpUNRBhiKka41SDaYMcB7YnpNeDlkaBSBZwLMYM9KEGuP&#10;SOcEdRbpBqZZr0xpvDDt0IVpTecY5gth2v4IrSNC4wxTEN01Up9xCMAKFhRqmB8TQowtatBxrRfs&#10;Ocw4ihfxW6HOG27AIrUjpOpK0IFLLPlwlHk01oAVLHes0cuu6U9+53Rt54XRm3fv3bn1481rAGKY&#10;t5OGBOYFuLJP6PLjvvk/webHfUUf9/uhQ4T/AkjKPdjWUljx7jP18qUd1oQus8imhxMIBswQ9wKY&#10;Ax9hMzWti3bohB00Bsw0PBNs7kRChgoYjPY1/hSIGmbPIaerINWewGwogdkgi7TjFYAZFdWtXmBX&#10;A6GZdmi/Ae1Kfjesr1TsbgQ0Ebvp4jM1EuolzStYa06n4Rn2mSDNq0xFsAGhsblgNe3W+Qztr0l6&#10;2ua1y0x5y6xF0IJlWQvX6EvWKDasUhU9Y1q/EvafgFh9UYbhuWd0WImGcVgeBN7PkHF1UWZ90aqG&#10;4tVNxZg6LzUWLrGUpFkK0w3rU5VrFstJLZGtWqRel2aCXgyfTAIi0wz5S1U5C6h1i3XZcCjLbCAa&#10;8hRL4QJzwfzGkqR6sOqiZHNxuhkhkjkQlz3TWJypz1u8ZdPcZ/fmzW1Xz/ykKaldv8L81sa3srcX&#10;Ln49a9Ybz84V5yebilfKs5cm7Vo3Q7olTvpSom7bvJM1C/rMsRjb28CAddG91oS++ogWXdhhMe9I&#10;Jb+F4pPICuK2DT02E46qxHeTlKjPir63EGDcpQ2zm8J7LKIec3i3UdAh4bdWomvNOlMO1VVIGzLB&#10;DGySa0KwGYEcwhP7Iluq4HPCsMmxQ4XlaQAkPgf8dapNHdgmD+tGNoku9oQy5pBmRtuZ5RcuJrv9&#10;Ag9QdpzhHguhqXOgexQwDEiGKAya7RAangPdhEz/3j3+73RhC5zjucGActs5OtPhTbp8Ka75ENdc&#10;uuCjBlGXJhxbAH1mzDiCeswBdtNUuwGh1zgizO+wxhytD9FcZquHuWoMUC8JlV9Haj+P03yboLyE&#10;BeU4+YBIfIW3/3PW7o9Yu/rYu/pEb34Y9eaHojd7hbu6hDtt4W/YRbv6uNt6WS93Cg+cm6G8Mnuv&#10;bcFWa/7exvc6vnKPQ39xG4YhExNOQDKAGVNPBD2iv01U2aQeIfQjbH40bn4wfvvOiQ//uP4d7dw9&#10;x+cariLHKdI4CtOrIJV3itb/O5UPVuGhMidb4eKBXOp8QRCyAdL+H2ym2TD2nl2YKIM3s6qHQiv6&#10;GRVXGJXw2hziyIjWGkYikLOB+AKYkeEIiKUn1rQWDJN42HASiPVxpMMhpRfZkiEBtNlAcbLNTLAZ&#10;H6UHzzT5Bu0GV6apM8Fm5CtrfSLicO4I1wyy1QNM7eUAww8B5h8Exqsi7bBIPSKkhvjywXDslIOC&#10;460wxkZBX6YDJPvwSDoEsIvBPBvLbDgtaTx8jZulGGHUDIRU93OUTsgC4oxo1GPBGn11V/Lus1VN&#10;H18c9t+/e/vOrRtPsPlx3+n/8v2eYPNfXpF/wN/fffjw+oMHskMHU/+wOdFUKWwxhnUao7v0iV2q&#10;OV2KRLqbTZNmWDliF5YKJeEK6DRqJkTauKcDnlFofsLA+VETGw5TdHObCQ4N94wOJZRHNAODISXB&#10;ZgB5VLcmmq4Eu2aWXZuI10ncIZg66cGubZFvU28tfRUSLcyGJ/RfjzhuHfKpYKKJMTPyIguWWzEP&#10;Rmt6fbr52VRTbgqw2Viw1lSUr99conhtg+qlIlPOeuO61cbcVcaStfoXs5Ub1xhoC+6GwlWAZ1r5&#10;RVTZjUVQYi/UFywwl6SYipZpcpLkqxZIVy48sHz+juSI/ZkLlfkr9SVZtflIpcw0FmRo8lM1uUnm&#10;/GUNRSuseZg9J9eWpJgLlzaWkPMEAqysz2VZirOMdCpG48YsXX7Kjk1LXq14PqNdm9Rbm1W/t/id&#10;3H3PLzPkL9PlLVPlphoKV+jzlplLMldLt8brdgr022OOVS62G5a2KecdLZtzuDThNJXc25jadzD+&#10;kCRavk2k3BZxtCICpiUYHNjVOAkxW2ThfWZBj4lh0wX11gqwLgVFWKeG02nm2ixh3XWi3npBJyVs&#10;E4e1iTnNpaGn9wc3SxhokmPSj65GpyykvUZ4qjyqTYLlq0AbBQt0cNZQfBTO52gvQ6xn00V1quNb&#10;NfHHdXF1qohDBxd88tWiYY/INcp3j3E9YxB/MVyjDDda2QStodNGsfCie3wayLRr9Heu0X+jK9Qx&#10;KnBfB7Ge6vBzBkfCPumLqJXx9W/P60OYhyYc7ZYeI6PXEtBTO7W7dnK3BWvxzF7L4p5G0VHNVNX3&#10;k7QX/918YZrpM66pJdJyMlJ2Jnxns2hnl+iND0VvfyYs/Vgo/ppffVkoHYAp9yKjZ7beGa0ejNYM&#10;zzB5Zlu8YeXfsbe0R+75dG7ZJ3NfNCdvqN6jOHb+kuM+GNu9W/fvXP/Tz4QT3yG64Z9uEwORe+is&#10;Yl2K1COEJiBNgjAIdSbseXD0hqL5i+Q9h8MUXyXWkoUidNeZMDLTeIJ03qe13mAIrSl3GIUNKBdT&#10;656u86FYQDXSRqZ5Mz1vBi0GxwXsAU3hDQIvsDDKAadMrnQYa0iAZ6Z4kCm+ypYO8vA64BkIB05M&#10;D6qJRozyYGuZoC88vyTDAHUsNWFEHaH1RpG3pdvm9EcnWuJooWNAEAa+PjG6xvAebXOowXVOoWpY&#10;JPeFS9H3dgCqI3XwYnPwpFfZ1RdJyQagL2OLHewqB6dyhC/rFyqHw3QukckXAdsvC2pMqAdOQyQ/&#10;wpANMKTEtwQeLwK9R2hAYvcodr2CalxB2GHb+0l2te3YR5ev30TWNVI18Xj39j2SFAIXd6RDPlmg&#10;erzY8QSbH+/1fPzvBuXjj/eRYP5zVVNDyqub5tS8NbtJPKNVG9FtiOyk5kGOa6egLUJycCBdDILN&#10;mDgS90esLAOYoQWDDwkK2Az0RWAzBszAY3AyyLZDWqTg0DClghknlMBEcESKhCsIyf1XE9atjSZ7&#10;U6Z4NC07YQ2GwAx9RLdx3SnJZvGGtzbNgyJ6YjwMiRZGyJZC2s4aI2eiEcuAYqsWrmEFy0zZaZp1&#10;SeqNy43bCzS7tur2vGWsLlPLK5R7dyk3PCfLz1Y+l6PeXGB6e0v1KznawkyQ3UbQ5ULAapo5J9mQ&#10;m6R8Pkm5YVF1yTzVi8vUr66RbM6szk+tzlq6J33uiwuZu5bPrcpJlxdkmvNW1+ZnmQoyNXnpqvVJ&#10;uuwkvIMpZ2ld/rKmDeiop4JVW3LT9LnplpI19c+tM+fjWIAzxEpVdvLu55L2lm9c0bgv/bgkU/ry&#10;us3Jb+XPrytZ2bRxLcDeVJihyU4+tDV/05Ga+YcqRMZdMz+ont9KRdfu4ss28WUvcXU7Eo/J55/U&#10;RBj2hFduFim2xp8QJ8BF1a4Khw/2WTHzTHXkhxZerzmgXQ3TcugA+GhptMPRpY7V1cSyNwm6m5CB&#10;IYS02yblNJcxT5ci7pPZCbG9nol2RasY2uzINkmcjWLC0gRxn1hGx+QC4nC7PrBTg/45v8/CPSPl&#10;N+wX1tUI1GK2yZxo/3hmvzNkmKwyY6cZeByMzWbXaJB7DIyZALNrLNQ1GuwiTJo0tF1j/+Ya+41r&#10;nIshtGts8ojvqUHn777//qnTR1jUu+GmPUs+qotE3DX5OdEFw9i11xoEeO61Tu01Yew9v6tWeEzz&#10;e+2HkzS9k+v6WIe6ow6djW84HiE+xnnlGO/lZv6rXeFvfhoh/iZWczlS44HZRZzGN4NYNzvCVIMC&#10;5WCk3pVoGQtXDHHf+Zr3elv89jNzX9A/u9Ncd/bLW3ce/nTv3q2b43duX8f4GHB79wHgmSA0Ccj8&#10;hS7T3Wu634pEa9h0Qp1NkpvvfzfiLz/+xf9m7zuAmzy3Nmd3du78yc1NIGCKiyxZzXJv2PQAtjGm&#10;EzAYdyANkhAIvRsDrrK6ZHXLjd4Nxsa2XCFAIJCE7m71YptecpM/+7zyTW52b5n5k8xsdpfMGSEJ&#10;Sfny2dHznXOeMj2vNkTVHlU+wBZbwJ1mYK8MBZHMMlzp8FY6Q+TOQDSvUgtFbBwuNg4To5t0YbNr&#10;Iu1qZzGsdg4KpVgSMr4GgIWqSQUqgd9EQEyFEqmgwzu/ncbrxkf5K8gSGkiM1xPNldhK3L7QDUPR&#10;xO+lcbs5aHARkqFwBEMk7Yqcwt+S6bdr2QyiO+mbgdYSMvTGiJtMy+Xom8GeM/nzrByulSMxBcjh&#10;GGpgcDuoOXcpuXe88+955t73zG733NvptaeTktXhvfemV84dL26bt6CLAYMzldVPAxYYZNAmqrDb&#10;k9vuidxoYDyyI9VwH7Mg+SpY5RyVZxotd4zJvxm342zhwebOXssP3734HoYtL549evHD45dYKPzn&#10;80FsfsUD+/0Q4BU2/37n8rd90i/VB2QzNlguWQLCuPsfPfywoGDx9vXvFez4TJ4570j+qHpgpzK6&#10;WTq5CXQt7DgxUMV0FAmGYoQrYBANVP6nRQceYNYN14vKPNrpbOyeOY2YqZLebjQG4xDh1Avd68Uw&#10;ERvWKHu7UT6MuJGogjGtbVK7tWhhtT1UrxqrV2cc467P+zBzZYwa6JX6TlkqhE/xxcvmYurrylSe&#10;VZaB1S9CmmOgsypJjZUkTspMn7p2z4qPqzWTr1+m3bo9pq1t+u3bC4+fSFq/KWn1px9s+vyDjR/n&#10;H9MkZ328B4EWKbP2L59TkT69NG2yKm1c/orIOblJi/gr0rfOXpOTsaw0M067Y+We93e/N/ezBRM+&#10;mBGxYVHcztT5O1MWiBMXKZISJYkJuQtm582PlSyJVichhpJYksGYTJs0T7sUgZUJJSlLSlOXlqUu&#10;LUlerEtaVAzqeMoCAHbO4onvrobFxc49Rds2fDpvT+IkXcpsbMdLktBtz1OlxCo+WZhwOC/mjHiM&#10;duuEit1R5btgnc3RbvIr3cHhf8wSrg8QbggSfB4q3hip3jLlDBergfB6QVidIKCax67MC27W0PSK&#10;EfXSEVBGNWu862DTdsjvenPEN5ffbql+o+rwsPpSH/J8Ae30Tua5bHY9n6jjGpE5JqZWZtGPbw/R&#10;y9AZY5js3qqD+Tk80mEQ5t6sJvdbNB4txe4nuVTlTvcjCMGsm/zt/fE9cFkZeMv2ZIj96VD74yHW&#10;R2+Y+/9sJvtmd2s/1Tzg3etw77K499g8zf0jrA/fMve/jmWz7bEXht4mOzB7VLfhL5dahx4pZpbk&#10;jzslmtWiCdeLQUPDEAXmZSjIAZCbSUdEZoPcv0bOqS/2OiCmy7M4FVum1vFi6xRjSxX+3KOc3Ouh&#10;hV2RYjsMPseoLaFKKJRgTWXxwpZXZh8htw1VWFHDFVYYaKNtDZFZmOvOBX6gjVrOX7hRoTzeYnY8&#10;RKwFmGD2/j6kLEDBQGLrAdHoivG/DBx8EcCA+4AK7JZJtAUS7wEj3z39/vvuvgGN/vpC3vmovCsc&#10;NJfavnCZAy6bsD3BUhbS6mGw6ZDYQSwPBL0ZOCojM20U7vzM5CJ3XCYkg7euDpiMnQG6eAYzauKk&#10;LTCxpRBnW6n5bV7Z9zAQDlE7glRk8QxIhmjbn5h+WIDE2Dd753dRud1QMwO/Ac/oxcknYwAOOTU+&#10;0/WQcMqg4AJJG8BcRMAbyE3H2Fxixkw+nGcMKTCNKbIhmoKd0+a1/SZlXzsV63DItMBlE8MM1Y7M&#10;DBRB65y77jl3PXLueeW1UXD1wO3Aapkq6KYUdgKbvQXdTCR9IQ5LhbAsC4MMz51uhcZR2HmLeyN3&#10;t66U1tdda3/+gmDzX18+e/zy+ycg5JGzT0460a39tq/BV+/++Qy8wuafT8Uf5Q5RChKdIPmHSAa/&#10;/x6BQhXHzizcsOF97r7s48Xr1dnxZVnD62VIX36nUTShgYQ6ozhothqlPoRNLf432IxMJBqYX/US&#10;DEshcUYIUgCW0I1kREmwWS8cDREtacSlMOmEU9iwJvK9j7iLwAalG/KpWovdWksntejeO164Ke+D&#10;vaswJQYdbEp5GsFm7U/YrMuYCWyGJgpqqAPL4aw5Q50Wy1s5b0veqtU12hl3vg7u7BrX3TOvu2v1&#10;tavcQ0cUx49WVJ3UHC09eLV2c0mhZHUK/MKgqipLnVacPLHk/ejSLQkfH9r92ZG9uzWbBAf2rj0r&#10;WVIpydbtVW7/aMvSuI9nT9qdtuhQ1qaDWVv4SxZlxsdkzZmRNW9W4eI5GmzBQTRLmqlbGu8yDX23&#10;NGUhsFkDEVfSIl1ygi4pQbd0EZ4sS1+kTZvLT46OXxG1dFfa6swVGz6em58a60qknlOcOB0eZIrk&#10;mH2pU6aJ14w/nBuu3Bih3hSm3hSs2zbxPHhz6qgaecRBbohie6hoAyf7Q3bOsrCSzRPqBBENoqDq&#10;AnZlPu3oHmaV0P2MYPh5iRtSOPUK92pcEh0M+vrClLZvQ25dcb9c73nxKAzFvM7jysmFzXoBy8XH&#10;ZuGHW8elns9nw9O7WoA5tueF0pEQ0dVLEbANyRzMVvHDolwoGYU46mOi4C/Ozetqn2/rm2juH93t&#10;+FO388+mgSG2R8MAz7aHb1gG3jLYh3ebwc1m2x9RwNzutsKTZIjB+aZ54E/mgf9h6HMzOtx6LCON&#10;tpG9xqHfXH+r+hi1jO+r3u4rXxNQw2VBRtWEFGoJjNbh+I0LxNHVXHpVQeSlAyEtFe5nS2hVpWP1&#10;kql6QcT+fez8LOaeikDBvXChIVJki5Q4QA0LKerhkGgpu5fYPvpfYHO4uGtS7qWYLccWbdVtFRw6&#10;dLrhi+u3Os0WwO3L//wR2IxYexc+EzYSgAHP9D98QsD5P38EZDx78gxRU8++/8HY//BIXcv7e5Vj&#10;VylYn570yLzhBmUX3+5faPUVoSzw9P4V2AwExXQaSAmQBrMa2Iy+mSybcSvs8cq557nvDl3QC9xF&#10;Sw0wJp2xyhms6gP6gpUNCRb6WgzA8YIApRMVqHCSzTSAmSC9Ew06bomCi3DECDbjjeRS4Cds9lc6&#10;xsudESI4rFlCJSafgq7ROR1ePKOPFIYtf8dmugubfeUI2TQxxAaCx/xuby4Cr8DK7vDIbfMs6KAK&#10;ehiwOsHiWY4izG2YpyJmY5jUOkxspSnsYdxbS7j15XU3Hj19TrD5xVOcaAidkReJqcQrbP59IeQV&#10;Nv++5/M3fdogHv/yFr0AuoLnT5+t+mxbyker1SePXmi/sfGgbHzxTmqtDH6cI+tFo/RIaJZgExzZ&#10;CNUTCRNELgVMNzHBxsj0l63zIA0bmVTeJDpJ5n1eADNnlkvlHNSsCGlRsRqETL0grEGIOfn4Jum4&#10;Zllws3wEMjOaVTHNisl14shG+YRmzayGouWn8kSiVdqPY2RJoRXL4EAyrTyNOHQS/XGaC5LT40sz&#10;4nTLYnTp0WipMZRWL51ZnJwgWZ6Yv3dzyuVrvpDbmvpYML4w2lmdPQEmq5vR8ta9u5Sb31L0Vfnb&#10;NkmXJslSEsVpizLTZ3+0IXmpaB29VcO+oItuVsVf0MEza3izNlivmavavmLVvLzF0zUfpbZK8r85&#10;WdF0uLj5aMmFY6U1Glnxts+FyxfJ0ubKUuNB6nYRwknSBtRWxUmoWUjH0iXN1SUtKE1bWJaRUJYG&#10;qJ4vXhwjT5+neG+hZNk8eSoOe0Yx1uTJsEYBWy0u573psyRrppRnhfFW+u5LZ+Uu81VvhB0Hq0UZ&#10;DB15nSL4BD+wNNNX+Imvct34Kn7c5YpprWVja3U++iNvVB38j6ojr5/a/8ap8qGnSt84u//1M4f/&#10;VFfj9s2tUIM1pNfKaO8ZcvXiX6oqODXqkMqCkGquPwxZm7CGkPkhZKxWwKotDKzi+Z8pROvMaS0G&#10;fxvhJYioAr8Pl1mUGoFvizKgXsE6Jgw8pY05fzL+2qXZPaZploGAXkeQqS/E2h9mfxBqdYaY7WFm&#10;a6TZNqWza2JXd6TRGmXuCzYO0IwYdz8aYnky1PzEw/50lPkh9FRooNkGm//Nu6z6ema51oe327dC&#10;FHVGFd5a4duoplWD889D9DWHlJByno9M8fALZVPqymOOacLVZTTuMc/dddS9t/yENlhh0EXwg0Tj&#10;iG4V+QqmcJUZvlSjEBaJkjncicUHMS0JQGokLD54oEDfZe+7Niaz8Z1tlbGbD8/deSxd3LD9xM3O&#10;xy8wTYW0+TnJhiRT7e+/w2AbNDEIe8js+/sffxz4/scbAy/VV3s+PXghnnsycm9NEPeWN7/Hvcjm&#10;re4LwThd6hhTZA+TYvFshV0o4rCgzEYBk1BuRQ4UoilIu/xz/aJv9iNIiVhrkoyJXhkqbfC/GEJI&#10;qkyUvDavnPteOW3e+R0YXOMZFtbbIKhLrEBl0jTDrVNi9si+D/AOUhNuF1pqKJ7RNw8OtAHMeAjs&#10;xzNkHu6acv+tqyZicQssw/yVznA1IkaMfoVtHO49qqDTS2KgEs8vh7fU4Y0gTlfYlzsCRaRWKKZQ&#10;vkonvLuhmKJLLBjmU7DwRgKmoJcuIeRtKJ7pUiukVlBCY3jOFtsw0HYTWmlyzBjaZ+U1845fbbM8&#10;eIlovJdI4cEfz38AL+/lY+wNcB0EPt5v+hJ89eafzsArbP7pTPwB/iSN8s8ts6t7JsD8/IXNas/j&#10;KYXa8i+77lzs/nrTYdnk8r0jakQwooLlNQobYmAw4i7Guuha/x6bgdD0ZgWJg6zhDzp3supEwObQ&#10;VhWjnocK1fPHNorGkU22BGtFSIPg/Tm1sWhCrRAr57CGonFH98RJVm7aNlf23gRlatTBFdP2Z8Rg&#10;+OzCZoiSCTZXQKacEafNiNamTi1NiSbJVMShc2l+0pyNa99foG9hGomNMzaaTJOd0WtCXOPrPT1D&#10;Otr9uzom3PhCujdTlLhUuHSRLCNRsiYjT7L986N8xC5BNhbbqokDnUovB/MIjOikA/lrNqbkJMQK&#10;U9/NT1mwb3miNGvzUbmgjJ9TsO7TrIyE/JSZktTZhPsNs8/E+GLU0jhgs8v1E5LouaXJ84kXChhk&#10;hET2LrAZGR7SlJnitFmSjFmy5FjlkqlQWOE/oSQlTpoytXhT8vKTvDlnxWMVG4L4KzmyNfQDu2l1&#10;Uu86kWc1N0CvjL50IPRILlu1KeJY7uQ6acQZHqssk12aHdh4LOx607hbV6Jufxl16zLzRtMbrVX/&#10;XX/mtdZmz9v3wozWMRZnuMlGufXVf9Qd9TrGZ+zfwTiyg1qVR9OLISsPblH6kT20MLhGyDqRQz2Z&#10;414jphAhO7FMh8UbigUfTVxmITqstpi1X8IQZHsri8IvXp5mG4hwPA6GC1i32et+l9ute8Nu3Rl1&#10;+6737Tsjzp5782Slx9UbkSZHlPMZy/ZoeJfzzd4B977v3B3PPG2PPawPPC19HLNjosk6vbMj7trF&#10;sLOHqOLdPrKdtBMCvyYNrEhgHkevLWCez/ODnA+j+4sl/rUKhmwHe986Ri6fKjzDlN7yFZv9xMSp&#10;iiF2+LhEt4hzDoX/17/H5rw2at6dMPH9OHX7HOnX8Zk1MRsOz9h6ZGHWsfzymm/bLc/QsBEx83cv&#10;njx85LQ+7rOCwv3i6QNg86NnL26aHkrPfZlacDA+sySOVzVN+U2U0uALbraqbyTWvUJriNgWpXBE&#10;KuxIkvg12Ozqa4G4KOyAwWoGMIO2TechhrkdqmU6rxvYTMnF7rkL/TElr8s7r4vON2LV7S+HKZjB&#10;K/c+3NBCtE4O2e/Cp/NvTTOQeLBcjTLpnnHn5/tk34wJOTxbIFnOa2Pn3vPZ/bVP1jdUXgdVYSF5&#10;0hL7P2LzP43GwpXHPy0Wls1SewgsVGUI9LRT0IgXdk3Ju7xWfaH6atfz7/Bl9deXL5++fDrw16eO&#10;75/3I3Lz+fOXyMT+A3yV/r9wCK+w+Y/yU/zxxx8HsXkQnnFYePjixctnJGr2O4vFbjQZ+x7Z9zSe&#10;mV4hGHucH14nA40Izl/EuquF5CIEtZDCdBHYDKI1CF/gWg92z4Md8+AttUWFQnvtSWRUcKHKZWCy&#10;XS8JqhP5nVcE16giatVR9doQvY7RUBqoLxlXp5tQp5vWVD5ZX/JOU1lklWyleG3m5wvEGTE6ZFpk&#10;zNy/HEg8Qwc9UvpMpE7BFQSsbMLcTgPrCjysGERQlKUnqFOW8NPTt6WlfLB169iG1td6LG6gCoMw&#10;bLRT4IDRY2H1WkMsToq1363TsOTIqZRC4ZICbqJUknDowPSmhtCms0EnCyY3qqEmQpqWX4MiuFkV&#10;2KoLOi+bLfx0bfokxfI58sVx3HdjFBmJpSuXq9JSRIsSBIvmFiXO0aAzToH/yRzkbWgSY4uTY0tS&#10;40AvR+Egy1KxjYYnySxt8mwCzMnvwudEhtZ5cawmKV6aGpf7fvyujUtWZWWs2Lo46cOJm/G4Go5d&#10;auqpQspJLrsa7piYOqg968UeZ/O86mWTv6gIOprDka4JKVoXLPmMw1vNyl/H5O1l1tWFtHUFmJ10&#10;20PEbIzsNbnda3e7edfjXhez1+5ne+hvf4xiGazDb3zz2vmzr50+hMZ6SG356PoyRp3OV1/q11IR&#10;0KiLxkVYVSHjVB7znCi0UT3+gm5Sa/GUZmVss3JBq3pmk2xuk3zx5QMz9aXh2lw/0a7ICtnMlpo5&#10;X12c2nQ+8NRBn7IiqrKALt3LEO5i8rb5CDI9iwroh0omfNEyvbc3xuIY02nltJvY5oejexF68cTd&#10;8miEwfl2j32UqY9ug6PnQFSHJVJ/0VunpaiFgcX5Y45jsaKNbNKG1RZNaNJGf7F/ckNxoFpO28Wn&#10;7ihjFn4ZIOsOkJo5iHNWQEdrZoB8pAAs2TggGMusQUWWQJnN36X6pbm61SCxPUxkx5wWYRgIi4R6&#10;2JdvClLakZccyu8Jzbs/htc2Ttg+bb0680BLc89Dw/MfzC++Nz56ah544Hj80Pn0cf/z50//+oO+&#10;rX9DycW4vWfDMut9uV/7yrp9pEZPEeyxTPQik5fQ6CMy4gAilfYoBfFCgdkW1ERUmR3ANtg3Y8qN&#10;ov+bvllOxs5oaskiWYlNsM2H1+uV3e5d0MUUGgLkiKA2oWkGKvsAsEEQy+/yyunwzuvEyxgCAxVL&#10;3+zbbAmcsZ2BKmIE5tI0E89OTMVpPERQdNPhoCk2E9EUGllXnAYo34BkPPQjA3C7dyYWzHd89txi&#10;7rvtI+qmqe00hYMqJnZgKKycPYsscPhyl0HH7PjH+qfAjCdxZeAvsiBTywd5YhL4nOMzzRPyry3J&#10;reId+aKr78XDF38FC+/JkwffPba/eOJEG42vrD/K9+n//cfxCpv/KD/DQWxGo/wzNqOFBjA/fgJn&#10;hR9q61v25Qn4Eul8btakCuHUOs14+GsitxE7v5/SEQDPqL9hc+PfsRnw/EtspiAywaWSgskX5La0&#10;c4VM+E9V8xkn9zFOSfwq5UFnlaFVKt9qzYgaLeucZtwZFamzqvHnNNMaKsadKfqMuzr7w1nipVN0&#10;6CYz5gCYESFVvCxeQ7B5jgubEVABVRVsrmNK4biJ2Ki0BGHCfOEHHxauW7dToZxw7ev/ZrAONTtB&#10;D/ZCSqOlj2pyhFn6ImwDbibHMIMt/fqtz1svfdrc+uGVy8m3b46/e/cvjedCj+ZOa1SPalZjqxrU&#10;pIpshg043FeU08szN3wUJ0qNJT1xKuzGlmhSl6iXLFElJGqWJpakgvYF++65WDaTtIwUYjoGm+6S&#10;tFhtanRxSnRJSiz8PotT4jVJCMtaUIrXp85TLJ6uSIjVJsbLM2bz1y7OL/xs4/7sTRX7Vu1bvkO+&#10;ceo58cgmzZuN2iFNGt9WLaAxtFGB5QKZZNRJw5o146vFoSU7goSfcHLf4xSuZgt3MCSFIRcvR/Ta&#10;mOYHbpaHfzE4XjdYvXot7F4Lx+jgWB8wbY98zA8Ylodscx+nx8S6cyfg2685X1+iXDo3orbC/bSC&#10;ek7DatrvV1c8VS99p1bse6aQdorLquT5VfKDKwsjKguiju+NUK0OU3wSJv5ojGp9RPGuAOk2dv46&#10;TuGWgKK8ALWIoxayNXy/ElHQIWnECeXYk8pxJxQRx5Wc/UVUnZR5dP+YK5fjjNbp1geRmGr0OEd1&#10;9XlZnnpjsm0aeLPH8UaPY7ipn2F9MtH+dKGxf5y+iX2whC0EFW5r+CnxpNaKiU26CfXq8BMCf+0u&#10;Zn6B975iKreByb/HFphgfulPgKfHV25kKC0sFaEmAZuhL/KXmgMl1mDMsV2IiIF2MPKpRPYxYlIe&#10;AquLZtzhUWh0BTwjIBlRGY4IuX127hmERYqrr5+53nWk5cbxpi+vtXUY+vvumUzGB4/vGAcKj19K&#10;yj8bW9AaKbvHUllGyyxuIrOHzOarcYCfjOEtzDcCVNh828JlFjiXwa+DWWT2ltnQcQ5i81CZAwU8&#10;+/tA+3/lgg2uhDFnJmxtlRNIDxj22HcfrTNWyGFaR6ia2JHChgVDAvwt2mVgLchfNELkBn36ttee&#10;mwxhV7DaChcUBEsAlbF1xnthFQKA98huo+R1gPUNqB408nS5gQ6GYRB5NJ4nwFzY6cfrCuB3seVm&#10;qsZBgROnCJkWpCHGwXvKIYIyof4RmPHMv8JmmJ+zJEZOkYWpdLqLbW5gxuHySHR/4m79u/m1eefu&#10;1d53tj1+4XwJMtjzp08eP37y9DmY8vi2eoXQvweqvMLm3+Ms/h6fAWwGKv9v2Izf9s5u445d+es2&#10;ZG3fnScvLVsrF6RUiKMrpSF1spBG2DAJ6LXCQGQD62H+rIIzFLDZ5ef8T7AZbiQo6F5A24GImdGs&#10;JKZgyFSol7AQIXxk19sX6kdfbvX88iL12iX3a5fdrl0effUS48uLPpcv0C+3ML+6yPzmyoiL+oWl&#10;8vd2rv/gk2WffJSW9X6iNj1Olw4zEADwfDIWToHxCPEb0aXN0MIQOz2OeHZmJGenJgn4vBWHDi+9&#10;dDWoywSeEcvUF2rqYxudmJqONPf7WohnJFabNNuDOKPz3W7z7M7e+G5DrNkW2mN67fIXjJPcMU1a&#10;GFhCLwT7aHqD3JvIeYsmVxYsFnyYumHmrvQJwpQYVQqcQRdgt61dukiXghUyCF8LNMlztcnIrYK1&#10;5wLi7glbMfiTpMTIU6bJU2KUqXHK5OnKxOmgjJVBnJ2xuDgZjiiz8FCdMVfz2VJVwZodJ4VrLlQs&#10;OS1cUCnwrSsa2aQOu1ga1awNQNhDg9KHJEIiHltJ0ePAVONbdVE10pD9u0N02wLL99I1edRS1fi7&#10;96faBqKsD/yMzvD2roheA8to9TbaqGaHt7nPy9A3usfp3uukmAb8rA8gR4609o81mv1uf+N5QT+i&#10;7oxP07mAy7Xs6v3hpRvHHtjBKdnKVK5jKtezNJvZ2s0c7QaOdj1Lu5ZZsokpW8UuWsXSbvTbn+V/&#10;YJ//4QLWUQH1CN/7uNDntJhTJQuuU4xpUEc2KCPr5RMai0NrNPQjEkqFxLfy4JTrVyYaLeMsfbQe&#10;68huqxdRUvXRDNZRPea3e21vGvqGmR97259FdDvH3myfcO0a+3AJU10QflQefbY0+hCYEGJ2gcQn&#10;R8fMO8cWXWMI73vn3KNm3/cTGkMgExIa/MUmsJSJARbxwiQoQpFZOFJLMHGpBCMMoUkOHxk2zdZI&#10;qRkF5KbD4XlfB4WLYCi4W9uCCIsKAl9bjLxt4k59fE5DAq9h9u4T8/cc/USt33P8yx3lrVkHrnwm&#10;qYtbXzp507F3eFcnSe9GiNuCRd1+IhOcLBGhESE1hyHpQWGny50+QhuTb/ZFMiP2rDKbl6tvDkBw&#10;spAES6NIvsUv6xf75sEh8yBvCytkACqm1phgs0SmQHC+1H2gfQ1SwKCzClER/hcHriYiE6bZtEK8&#10;EmKn23R+u5+0x19u4MDMCx7aKImJLoQQq8sbFC0uNMpddCE21gYU7vgIcJ/oobHARv/tw+/Bqhuc&#10;dkSGcIjRptMb22gkYRPNFZFEe8osHq76L2Ezq8iO/EoQyBGD4S62DJdYvdTOccXmWNGN2J2V87fv&#10;36KqLmm4caXN8OTxQ4y38d315BkY3PBi+zub9RVO/2pweIXNv/rU/c5v/Bmb8Ss++AuNX3E0zffa&#10;uj75dHNBgayp9dKx2vMbhflJgsxJB/PpVXz/qnz62Vz22bzAakHweal7PYKnVO7EEYywwH6eaf/c&#10;Nw9i86CLBfbTTBiEwU+7QRrUKA9EovOxLPe796mdBlq3CWFzjB4LCndonb3Ujl56l4HS0zOsu2dI&#10;W8eCL75YdeLYymLNapk4e/cWedp0DfKj4JINO7CURSXJi0qRKpE2uzgjXp0ep0yJ1cD4Oi1l34fv&#10;KWvOBty87d5tACD5GMBF6p9sGQgx9btZHw7pdaJlpFgfepkHfGyPfO2PEDPsY3IwzA622UHtMQ25&#10;fdurUuSnVwe2lsC7A5cgI0h4ojy4UTamXjS2MneaYs2W1XHZiePwbyxJm6dNXqBdOk+9ZJYyIV6d&#10;COft+XASLUtfWAYz0RRkSCMOaxbsQqUpseLUGFlqrCwpRrZ4qjIxGn9blkpo2+CIaZNw5LNVH8zn&#10;bkpZLt84t07l36T1aNIMa1SNaFBNuaCLbVAG1suHNqqhLabDUxrpVc06WHUGN2vHtRZH1Uom1koj&#10;KiX0Eh71cOnkHmOMbWBMu9H76m2/On3AhYsed9vdeswjDFa4aVJMECwhWbnfw/TA1/EUnKxgx5MI&#10;64OQLkPg7TuR337zzq1vx16/RDmi9RevCFd9BrI0U/KJn3pz2MHsMcfyI47lhB7P9j2b7wsr1lP7&#10;OCd2B5/JRz50QJ3EV1/EQrwYDg+ssUYZmPzw+wxoEATW8wLquCF1wlC9wu+8inZETC8RMI9XeF3/&#10;KtRooRotwwxmNxxbV497W5t7d/cok+0tU/9rpidvWZ+xTY8iehxIvw6qP+ejEwdoeBGyvIi9m0N2&#10;7/LLKvPnXgyR9QRhcC0yY4RLyb7vK+gNlFj8BeYABDwgQMI1wUb24ugiq5vLkQrIzZDZ3y5yDC9y&#10;uMttsLaOLDKgwouMMCeh5Xb4FBrQWAdi54r2WgrfLkuoyBKy937o7q+i9lyO2tM6fk9DdE7d7Jxz&#10;87LOJuytXpBZNX51edinB4M2VQWur/JfVxO063IYtyNEZI6QWCL5vWMKuz2L7O6gShVaaIUmaIjR&#10;suOQMLzFTDtMYEMNghkuI/4lNg+ytCR4L9E7+fCNMNmG3QeuHjDrJkwxhEqRyGfC6hqkgJFVMeKq&#10;CAAb2ZIelqiLwW/34d2nFd6lCzvB7oYkmsrtJL4lIgM8uXzhryk24qEPD5/cCdk0FbLpwi6GwEjm&#10;5zkd6Kf9FPaQInsoOt0ih5eceIBzRDBRISFgIN95wlnlV2AzjlPnpBQZKDKbp9z6ttQ6Umlj65zB&#10;GkuQ8F5wzpUxexonZdcuFjbknP72QudA//OXz1++AHGeSNpc479B8szv/EX5/83HvcLm/wM/auxk&#10;SBHNB2owER49M/l1Bq/lKez7Xb/ckG0+e/7MYLPuP1OlO392/wX91oOaxbyd0cItwfv3UU7m0k7u&#10;ZVTBJqwgsLqQczrX8zziLmTAZvTNcBFhNhbBV5lGaGJQP2MtTZpmDLeZLSqgMrOZYDMLAYUNanpT&#10;Ka35wLDaClq3kWHE0NXBMsMQyolbFqDRZGMabX7kvt3bbPcxO+b1mla1tX367bdrr17dc6Asd/ls&#10;WRqcOGGxCauQhch/lKW/y30/Iev9hB0fLN69MmXvymVb31++bs+u3OtfTe41Ugxmd5PdA32zuT/E&#10;+oBj7kesgpvRSQUw2x+NND/wsD2i2B55opU02hkmO91gcWvrGHr9Goa3Y+vlwSQpWQFnFU/ESDSp&#10;QpuUEXD/1kvia0Tri9Z+9vk8XlK0MmWOPHmmInWO5qOUog8zBEnzVcmLypclQcGMgu22DrbeqfEa&#10;tMupsYrUGAVUy0unyxNilEsQNDlXnYgZeEJxyrugj2nTZ6iXxfE/mrlt25L10s/Dq6HrVXs0KEbW&#10;yQIRAanH9YEKk+3RepxJpVddEfItQppVExtk0XWS6GpBtF4xqUYRVMbzLy+K/frL6R332edrhlWU&#10;jShTDjugHVlzjnX9W0an0a3HPrIXA+QHMMh0N/T5OZ56GfqZ9qcB5geBndbILnOs0TLz3p2wqmM+&#10;qtyA0o2hhzMZB3b7VOz0PbIv9KxgTL18TKMivEnh51pw4HoroFGGpMuAVg2rQQ6eGlVfREMiRQM5&#10;b2AOwqAGOnifBjFdL6adF7DrZQGNWk6VnFmeT9XmDj+soNUeozacHl57Zkj1acrpw76nD4U010a2&#10;3Qdbbaz5QXhv39z+55G9zvFGq9+VL31PnwwoKfbjCllb8/12a4P4FyKU3WEaJ5INobKlCExesLQs&#10;6KbxDMiEYIGe7YqPBE8bXpheEjPFBbQw36BLbR7QFMnssLNGCxsqg02YMQCan8JOr7x2b54BHl5o&#10;YcEjo8ELU24NEpsipNYIkWGcxDBZaX5H2TtZdGtS/pVpBV/O4F2fK7v7Tu6VsO2NnM161oZaxrpq&#10;JuA569p4pW283DYOTbmgF6RlgBnyKph8EwjJwGaMsjHQBkJD4hwEYCOJF7gl1HGYc4HwBQyG3BkF&#10;W01ceeDWFzMAkghppvENlIJur/wuusgUoHKyXUonBjpX9NmExuUcVEbhvXg9ipiHKGyggBFRE7+L&#10;WkikxjSh0Rus6UJi/ImBf4ASe2Uy+UegNVptFvpmHpbWndTcdmp2m3duO6OwG3GQHLwMfp/gbUkw&#10;kCebZlxMuIxKSN+MNpoitVIkOMP/hX0zE/9RCjPBZrmTqul7W+4YKuqlyHr95b0Ryp4pOkO04m5s&#10;0Y2Z2dWLdx7gHmi61WN+9hLacqJoGxSdv8Lm34Iur7D5t5y9X/NeAseuMDvIAYlP/E8OwN99B3/B&#10;Hx798KPjux8ekUgXCPpfIkC+zd6jvazPqBDOEGyPVu9957gotFLIPM2lV+azzhX61gtDG8VBtVzG&#10;4S30c3mIORrlWkJ7NUjojRJ0SPgWRsHZEVJUzyYl2mUGVtFQMzci/FHJatKOaN7/5wunh15pHvnN&#10;1zSzc9DB8R9vWbYH7J8K92mWPk+DfXSPdUFdQ+b6FdL3FpavWICVrTYJrpyzRWtX7Mpc//HuLcv3&#10;7FrFK/xULJ6/M3P2yRNzOrqiTZYAsx2OVCNcDpHwc4ZT1WABoUdaHw23PXazP3nb/OCtXseoXhuw&#10;md1rHnn37ust9VHHc6brJfDYotcLSYJTo9KvQRnWoAqFT5leGtmqnVxfNEn8+c7EaYKkOEl6nPyj&#10;+ccFew4ppdnL0ySLMN9O1ibOQ2h0+bL5ulTsm6eXpcchPwP7Zl1ynC5ppnbpHKyl4UyiSsRMO1mT&#10;mqABNztjesXy6eUrppd+OEO+Zt6Eo/uCcH2jl3rUSRCSOKxBPqRR7dagdtervOoQpK0JbJBNqOFF&#10;V2ZPLds4Sfs/2fvu8CbPu93r6nd97enXfi3TeEm2ZU1reIDZK5hNGGEFbDMCaZo0s6QJhSRsvCTL&#10;2lvyYkPCMp6aHiSQwQxmeGpLNtjGNoQMcu5HDhyakH49OW1O/4DrifLmjSW9Frre+/n9fvfYMO7g&#10;rikVmimHZQLFtgkH1ZOt73MMeQnq7dxDMs4BCbtINbGialxj69C2zsGtnWHum+Fu6IyDTEKNxk7l&#10;Dt3Tx23rSnXemtLmmVzv4GvyBIbtiRYI2bXxFg2SMGJO5sUc3Q1/t5hqGf5mGQ7S6mdYYaqqhdx5&#10;eJ0BvLk4IrKCp7oaRqGUUHgoAkAhjUNYWaQD0VXw+iZfhmSbNqVSmrBvK0fzOk/9elLhRo5+J0u9&#10;Y5T4r+OEb03Q5kytPDbnwsX0a82Lz1952nE2/uzl+OZ2Vqtv4uXmCSesHMn7zCxrkrxJIHEh/BF4&#10;FpXnwpwSWBsldIbltA0X4z8J04qu6QQ+xSPbWOpjyrwJkO6o/CADIw0pZE6JwXOAhDRg0gnvEY0v&#10;Or95RG5TpNQTo+kAW5gamqQSKy6dP0nrQ54j6mn4WeKRC0KWJoDFVfsTdZ2JGAOTMt2XqPEmiC/H&#10;b65h/bVmFEKu8q6kiK4mZV9J1flH6zu4YmcCIpsGOsDQUMEpjKiVOrjKDoEaLXTYYQYBsbhgbCaw&#10;4cAgFgsCJJrUjf0EJEmQAsdIXFE5TQhxokrgIo7URbxIx/fXA0b0YzHyhyexEXm4sC3AIAC/NX5H&#10;pErHZd+gbrlE2XFFoPKwNQFYhUAWhYuJlfkBzwMjZJqCXAB2G9hqxCGKSo7zj1nA4McuphoUAXei&#10;Hjkf6Gx3kpQqmJIqnDAHpcudNIULZ8YUB8cp2qa+Vfmm/vSlZg9EVbhrhRTnIUOYUPX8U+6ST55z&#10;//4TbP65vwUPsZmQJoj4Ay0g4PAXqJvhZNT79f1bX97v+woxtN/03Om76Goprq9ZLtmaJt08uzDn&#10;6XLd7Lq94+qL2YQIpkPCI8sqS7IrEmvy4w+/Q68UxpilkXbViJDvJgIq4EBCIbFRcCYhjG5ERqLX&#10;jahgsLI5yCogac3FkQ3vx1ywC5qv8J1OcLJ+iMoDZwDG8f5b6DMDmPGISEFQrFHXLj1/WVGiVu/a&#10;qPnLH3etWbh15SzpS6tLteKiyqMSW1WW1ZJbXy9qOP2nD46nX7w82xsc4wnA0hnekN/D5lAuIcHm&#10;Qd7uoUBof88w780oTwfT18nzBGJbWsI+rucf3DGpWgp/FWQjsuv0rHoTx2Hg2fV8u55rV4+sN060&#10;qSfpN21aOzs3Y6Z8zcziV5bZdSL7wRLVhleV6St0K5cb05FluRRR04WrAMyzIfTaG3JHCSme55dk&#10;LgqtpaWrM4sy03WZi1SZMw2rppeumV6yZoZhzXTp8zPHazekmhUIjIoB+EFdhrRs+IfY9cyGUn5d&#10;UZLDxDsp5O/dlKR/lS9ezc1J50hfGnsob+oRKVP4l3jxptiSgvgSYfIJ3eT6A+OtJbxS5cgjhyZ8&#10;djHJ05Ho7473dDKdHYmeTn6bh+vuoGHw7Lk9NtAPXjTTUU87UMLTCyccV3Fgfl6rZ9cXMmr1MdVy&#10;ahlSn4XUKhk6/MjeBtDSzHApUQ63wTcGnHwDM7TwcWEhnQKmJeFgrsHuDW7YSGKGHbdDl1BvTGko&#10;TK3VJ5eLE9/fNeZY9pQq2ZgajKKLJh6RjdNu5Uk2UdW5UQeKU0+dGH2qkvLONsqhE6wrTSN9XZPP&#10;N/OLT9KzD/PEn4zSedlSN5AVs+E4hEYgFVgVpAid0UJnDFHNknRC3NMBxhhnomYF5RilIUvXEa/t&#10;iNcQLCGcZ7RksZDKgHAkY5AiaRshbI6UefBSVFKII6GBTKwFGh8WmFbw8EKZiKfAeIsHE1CNn6fy&#10;AZvhvpkg83NBNMMZ2Q36jtOxb1bEvVIW+2pF7OtVsa/WsHMaU7WBRAUAnrwpmc6GgPl72AyfznhY&#10;f0DdBEMuVMMoo1H7giwNobC2E634WIk7CrytvBZohaEYBssMaP19YH6EdfVDGH7smYfAjAMEVoJu&#10;xsNvhJpY4WeC+511nbqzkZHfhrwKbAUgR8aVwPobXPcBbMZr/j9ic6LaO7qwkyULMiU+TLgZCg9E&#10;2DwjXMNA3vaPyHdBBp0kdU59x7HtcGNroPve3f4vvoCOasAQhsDzk9L5JwPME2z+yR/dT3wisBme&#10;RV8S+9lQR/ubr/qIUz8Cyu9BjnkPvnf3v/3y/jd9X/Q3tFx96cShCcb8kdqtCDVKrNYn15fQ64tg&#10;Zw0rKHhqAnHRloQEOclcEHdkG6sK6mQljJepZKFgMlEwlyX5fRoEMGPF2pWwfuTayOLVanl1RTTH&#10;3qG1x2Muf5LkDaB9/WPAjPNUTwfAGAePwjP+kwV+dZOTVVefVlY+SasZl71rtkY5q6FhfHPzSDfR&#10;RI3331rk60ptbEdBPLSj/1fu7t8G+oaA/OW7RXKQBopmkobUHY6TMIx0w0uyB9gM8I7ydqJuhvo5&#10;+tq1uDO1MUdFrBr0A4g3JECImFY6jCMw68Xva4WrpQom4fHF7y14Ze6rmZOylo3RZEwtenX1nq0b&#10;y0Q7zOJde954oeDZ2dp04gZaSujl8yAAQz4V7MyAzaG1qHRNaK1aWrhigSR9Rnb6U7IV04zLZhqX&#10;z9Mvm69aNneV8PUFVVoOaHc2NdumElg1jGoZpVqaWFc4y1Y87oOCRMVrbMmLSUVvpZRuTNa9nqx8&#10;NUX1hkD5JkPxF1rp7rhKLbVGS7MbRtXqxlUVjNmXO7pYOunonrkN5gUXPpnXeGllW1uG0zX3wtk5&#10;jZcmNTVPdfmmtXs4ZmukUhIv28XdLx1TrQ1HTolNjc1BHH7fCnH8SaRiwNdTE1dXOKTOOMSui7Fq&#10;Yi2aYTb94FCAI4NcqhqlNmIoOXVGFqKgSeKyFt8NuMog2xGmm/Cx4cA4xaHj1Mg5FeJkTMrrjRSz&#10;Eq+Gn+dXKZhH8mh7suP2CmP2CSklYsbmDSvsjlntwTHO26mVF9nCk+yt1tT81pFyH0Xjp2BgbAgk&#10;6rxjCyFPcvNzrwjyPh8la0qRtwjkbXyVi6f1IW6BjnhgjS9KiRgokJX8kehpQ0cbqvCAKywAswHB&#10;hbCnbqKKmmhyNwcxSgofU+qFaQlY39A7AQVR8xGY18AXGvAZRK8bXCo2sczsSAJ8yhBcEQJytZsl&#10;aqRnX6DnfE7LukjbejbmTRtz68fjDIFUeHVhl0C2BUQ4NFA3A95Q+g/UzUS+jEo61JfGAU3mi5N6&#10;4+EioulEP5kmcUXnNGOhEY3ONvxAmKoAkPvH+M84/1gk/uHJR7GZWHWGgBlBVXzsS5AcFYLnmN3X&#10;KGJow7wsLdnrAJiJDm2Aof2Ap/2wbubDqwTmZaRR749Vw1QkEK4OJpJPyYOmBUsfmKpzzpVcnJNd&#10;P2eXbc4uy8xtFWl5Z6bq2scY/XFKZxT+7rTescZAst4fr/VFyl1Mkpnhm/Nutb7yequvG0ww/AEh&#10;7C7mziEX1QHqzE+8V/7PT/tuPDgwJHz08dvQ2JBMDsmskMwIiQT+S/DUSE304IXJ00H0IVyf/3Py&#10;wf/8//3vJ9j8s/4NhND48dh8F2XzfWD2N4Dte9984wr69liqlxlVaYd0i+oOTvvwwLj6PXyrMbpa&#10;FWZWDrOphyNE2SJH4xrYLAA2f7CDVS2JB1XYBvdEHcm6dxijHQaYRqG8i7QpsJCBgUBJnkMlqFXz&#10;63Qc/EBN0W8tRyIvnOG5fZHNLhTHPwbPD7F5oHompbP/FlaC/9ZEX+ccl/MNr/uvTY1//qj+jYba&#10;ldevTXG5E90+hjuY7OmYC75xkxc+kXBp/gWcI/29fwebh/q6gc1DvF1D0d11BylO79AbTf9x5uNf&#10;Vp9k1Gh5NvTk1bFWZbRVBcPLCJuOYDNiHqrFSDKG7YagQv5i7itZb6bL181RZUzOWTk994XMo7vf&#10;q8zeIn9uee6SacjAQN28b91CRFGVQOWcSVZxxpzijLklGfOLVy2AgArAbFo+T5Y5O3fVTMmK6cDm&#10;wmeRo/WMbuXCtcLXl1lNbJs2ukaG6jm1wcS1KGMrJIIq1dgDeTzdZlbeeq7i1Wnl+fNqtTPKRRP3&#10;bQFaswpeZe7L5loKuQ37GfXFdGCzXTOtTpdWpkktlrCUuRSlMFIriywxcitOcmpOhRdph5YU/u7Y&#10;sYRPzk1pcQrq6iONGsZe9VOnP5jkKEJAZ6RNBYSOqMiPKxMyysVsVNJ1Blp90aBaA+CZCTOQhqJh&#10;9QiGMowwK6PL8ylofUMSDV5YnYHbYEIeBg1S+FDoMggK4IjRHDqGXcsyK1lIyioXp9TIx9XpKdVy&#10;SNTYDabU+sLR9SVjGvaPqj8YZykdesyQnL3tpQsXnwn0sD9rjywy03NPJhecn6QLjsZk1HSTqu9k&#10;m8B+8o02BVJVbQnbzjI3WvjbT6cUNPILbnDJLd7PM3XE64MA5jCJM1xO4DlC7o+Q+alSki0Rj1JY&#10;F+Aa0Ilto+RepeRdh50kvKPBeYb3dQLU0govMXxWBUg5i4lvaAGbQSJjDmAzmt6w3wIUKUlmVJIO&#10;1bMzUe2CqAnHfGkzbVNDzBs1oxROYDNUvAi9+DFsRnJUPFrZMObEKFeOzraPNOQRsUwcwbyU3ObI&#10;3depwlYAM6bIAGZyGf9sbCYT6xDvDHWzQNuBZGUu+hCiVkydI3Kb4kDbJqVzJ6w60VTAI+D5oYbq&#10;ITbD/gwsPHTFMcCOUQcGawKDAMwSPw+u5rBgU7SnSS6szLU9l1e5QVv77t5P3ixqmLfjFEh2o7VN&#10;sUZPmNGXbPRP0PtHQQVn8FG13niTn2ZyLdx84sSHLndHL7w84V7+KDb/a2+vD8g6D1k7Dw/gI4oF&#10;4QvwGKV8CJVhsI7gsoelPDCamCLjD7D5X3udP+nVn2DzT/rYfuqTQt+EbwC90CyHhPrkBL4y9zB4&#10;/vY+tpx3+3rvoSn05d3zrY2bju/h7ckXfHQoxqEnol7gMRqVKJeRslwLxZQ61oZkX9SRcKSSUo/v&#10;hutFmFWLLIpBtaahjiLE9o1wFBLcQiaVVRZvk9GtEra1AMaKTIss3qKimPW/rdn3q9oq0LPpwf5I&#10;Z9fD0e9jDkhU0c1YRCOEFn4ADsxY4QDRQP9gX290sHeEr3OcO8C8cj3yelu0t2uQr+eX7lvoUcf5&#10;uga1+n/pvflr960Y102WryfK1/VdT/vBsBkviDIaI+eIYN8w/21UzzB2jnR1UNt9Q682/Yejfsix&#10;90fb94+2GsBfi7NqoqyaMItmqE03pBalM0hYchqCtuqNsadLudWq+Yeyl0leWrNh5u4/zCp5boVu&#10;1TPCZ2duXTBJvGwW2NrGFUitWFy8dqFp9TzT6rlFiJTOmFOUjse5xcR2dI4xY7EpY4ls/dKs9c+I&#10;1y4yrVm857ll+9YvK1r3TI709Y2ni/nIX6oQ0Sulo06KZ2g3L9jx0qz3nk/clMkqeC1u75bIE/kR&#10;VhUTzYnqfK5ZMtIin2xVj63VD7OqwislEZUFUUh4rMhiV2Wlwhi1zphk1sa/nx9TvD3WtCWmeEfM&#10;vlzW3myabmu86C2BYvfMoyWzDupTxZuTNO/A5CS5oYjdUMxE28Ms41UV8KokghoZr0bGrpaA1UW2&#10;XyTyRMklNp/qOIs8oTyPf3RnwtGd3LI8XrU0GbnO9UZBvZGEfyPkEVx3hC7XGdD6BhcBgVeUGjnC&#10;vMETFDSYRttlY6358WbxiBoJC6LqeuP4BhPUd3HV+WueX/j2u1vXFR+boatJyjrFyapniFsoUn8M&#10;5LbaDqrKD3JvrLidr3BOUDaN2V476vVD0zcdyZRYluRUzNtVMU9Ul6ZunKBzQuhMNwbZhg5IjRlI&#10;Y0Q9p8TyYjEhKNK4GfLW2LzGuNxrLJmbjyBkdLxJQxtaYS9cuGFIGQfNFUatwEKyUEaTKTVMvtBw&#10;5ms6yRQZTwkxpaEbTlD7MUNN1gXgFUrffp7+3BF+1qUUJUhnPoLiIbnUd73oUN0MuRdRfBHZMTEG&#10;QXAkane+oSPZdDPFdDPZ2BmT20TJuh6T1wJLThJ1DGxGw1nhJ+ywB9PlHx78sER+7JlH62YU9OCd&#10;4XfhwsFb3YndBh9uJOhmFzijs26gdgdVmwNnb4zzyUABlTGZVQ/sNtCTp2PYLA/wQS4jvHFizIm6&#10;GcmPYAOg7Z8s94yRXBufc3q1omH3/rOmmksVl/z17Xcqr9/8o+zE1Nf1E989ObLgM4HRNbowOErp&#10;SZA5GdhXaQMxWk+C+NziDXttlzo6+u519/f39t8BNqOtjYY2bm4/9U75jz3vR7AZqPwVNF3g7CCE&#10;LLQGDlBAA44H4Hmg4Y63wUWGKud/O3h+gs3/2Jfgn/RTBIoBxvfv372P4hhtF2ztEF0HW1pkrH0D&#10;EsW9/n6E2vXdve249PFr+/WcUhHdXhxerSDADGoPll2NaIERVlm4RRJpkcSA8GVXUM0Syolsqk0z&#10;wqYb7DD8rq5oSG3RcMCz3YTJIlrf0VYpzSqNt4hZVjGLPMoxj4yq1v23/UjY+Q85Thej406cvxeJ&#10;gY9B5RB80qBo8nc9BOYBbKZ4OoHNg/19g/29yBYc5PJN8AZjL1z59bkrg9r8v/N1/9pzC91pur87&#10;rD3wn57OQcFeTrA3IXAbgub/AZs9XZg34+0wb6a0On/16blfWaqTaooTK+FMqWbWGeEjHVFnGlpn&#10;GlxnQv4SxaFC0x7u4kNrdUm1pkyb8ZUDu/68I2PH+lnSpbNV6U9rnlssh6NIJnIvFuiWwxRscelz&#10;i0ueg/B6AaTYoXkz2tpP7yGN7nkwMDFmLBGtnr9t9VwRoWo/U7J2SdHqBZqM2S+/vfjFcsz4tRSr&#10;kldnmOIwLtyfu0L81jO5f56Uv2HcIeEwhzG8zjQC0/3yvNhjOxjluTBcG29VYZQ72K4dasF1Yl+l&#10;ijULE8y5vGpRil075nSJoLaYbjHFmU3RVXpmuWaCozSt7tC4DzQjjeKRGpEgdxPn3Rd4BW/yjgtj&#10;ysXg20dWFcQc241mCeN4FqdcxKkU0ytElApReLU4qlIEuzes6HJhdIUw4VRuclmO4GROQpmQXZ7P&#10;qhDTyvOpp/JRTEdVFkRUSSOqpeHVsvBqOY4jKwsiq6QD2IwGeLJFlGrJi7VKh1kVTLtmkkMHKni4&#10;VYoM6c3b/rRw+bPJ6zbw/qodmW8ZY7jOgRoqLxBWgPt1B+77RDoscydrvGkmzzTp5SnbbbO2nlqw&#10;/fiMt/dO/nPJ1M0fjM/5MDn/SpTUBavnWBXqNh9sp+DVFSV2Rohaw/OaI3OuRWU3wq4EEqN44XW6&#10;2MmSAIq8TKkP2IzKG8BMbClVHbB6fgDPGPRiko1uMwEqLmrNkFUIaQgjNwJndEGBLpBqujm2qJMn&#10;bqZl7uNs+ThJ5kzUBHgkJIrg2Q+xGSlSgGdInughkTEO2MiEkEHXBAuw64BnpC8D8EhN/y/DZlK1&#10;o4uuxEAdI2dMx0F5QwEd5Mg91LwWMMNhGcYm2EzG4d8Rwn+Azej/E/8TuG3DNBv1PRnSB8cWIsmq&#10;cdr2mme2HBQfajjXHAj29nd98XWg/+v2nj5TRd3LOSWLNxVN2Xx0rPDTMWDOywjxPlzuB3ObqvKk&#10;bq9Z/ILCdskf6L9zG/cvUjb/PA1t4Op3IpfvHZDuNSD5ATb39Nzu6u7p7e3FSUAy7sBobGPvgIX7&#10;+r8nMOPCnmDzPwl1/7GXAQBDlw9UvoMwO7C1kUD7JSz64cx5905fH5ov976613nvrrXp820n9y3a&#10;K0kpU7JRouGmaZFFk/xHZbxZRqsW02vySQVsk7FtUqZVRjMXRJflIK05wqYNs+tHAK6Q52jXhqHz&#10;SZIwZEiNpFtlDJsSihoG2sKOIrq1KNJc+vvTVbTGz1lOf7j/drjv9t/B5kdR+WHRjLqZAj2uqyfc&#10;1f1f3q7fuDtGYWh9tTnyajOz3Q+mGJKOhns6Id4FNv8vZ2Co/xbF3xXt78Kw+VFsjvUhV5gQxMjI&#10;GUFJvu7B3q7hvi4qqGe+TrrbH3WjhfrZ+RHW96MrdCOs2hH1RdH1hZQQQkPrHGvThVvk4WZpbKWI&#10;YZFjDj2qoXi0TT/u/d0rctdvfHm+cP1czR8WGFfPhyvnnrWIhlwCpzCidV67pHjtIqi/ilYjQXIO&#10;Vik4Yqtnga1tXLlQtXymZMk05dLpxmfn6FfMkqSnvbtu2ty3Zs88nhVrgVxNijDsFLth3gHREuHG&#10;BeKNae/nYS47zArFmjYWmcoWGb88ZwzCKmpksTYNprlQNCUizsuu5lTlR1cLo6wSSgWwVhhfLaGb&#10;0dhQ02sNJBG5qoBaI8VgOKm+lGcvYZRraHuzEJ4xvqyAX5VHO7qFWZYXf2wX7dBW2qEtcR/spJbl&#10;saoKRsEU3QyIFUcSbM6mlmXHlOcxKvP51flJVfm8ciHrRA7zZC4DjG5s447tphzPji7Li6gQR54S&#10;ReLglCjilDDqZG5khRgUdFww1YI9n5RqkaEBwLGp6FZ1NBjddk2yXba0ViGqVD37Ssb85Rl/eDXr&#10;T5ITSws/HWtsQ5QTReZJMYI+7UZPO1odgHkk3wi+tDdB0pwkvzZRcWlyXu20rKp5BY6F6o+fVp+b&#10;rbk013A9VdbEEjYxhc0MYTMdwYVgO2ffiN59NXrX5xxJC0t0nZnbxMl3csVuTr47QeIFBELaxJCj&#10;HITWuQOMJBSCqGi5360A8bOEATVq39CQGINhtL5RvzIUPpasHWVfstojKGimrSzmbPkoSd6eooZ3&#10;B0pqUm4OlLmYLmPhjaBN4ivdXFkbS9xMz7tBg3N1aMVlXY3NuhoPL+uCNh6yGlV+pD6j+A4tP+RM&#10;dLzj99aDF39slfzDk4/WzWRITCTUpG7Giyco/ehsJ4INnt8WSyKivYQ6B6dP0tUnWdH4xR9Wz9Ce&#10;oZgmC4QyYHOoaI4LtfH5iuBYvTfxPeusvx5cvb3UcPz0+evOFrcv2NPX2Xfv5r2vrga7Ks61Co+c&#10;WZlfOXWXZWL+pQlqD1K3o+CwpvaxZTfGv3NsyXph9dkWd3fPzbt9fSEu2M/EAvsRbEYAx13y5053&#10;d3dbu6vhzLmPPrl49XqLy+29ebMLt1vAM27YA93t0J2bNLf/sVv4z/dTT7D55/us8U6kUP7m6y9C&#10;2IxKGQZ3XyH2/c7de/13ystqLl280t1723unt7DWvFabN7dU9FT9Hvh2YcKKpjTFIgE/mQRB2mDB&#10;IYF3BM9ODuAjEVcjfojNCA1EQQlshrxnmE2J2MeH2IycIqZNF4P8QYuJWmUcVlk8+COzoLUZ2uVh&#10;3h6EDv0dbB6opwf62I/W1rRADyt4JwLY7O/5JaEZe6lXm1htboErQHN3hHlvhnk7IjxBPPH3ns4h&#10;vpvoew/zdg5/qKEiRflNYDPWADYDmIeE1nBfdxQa6e4A9M0cly+1tS3mw4ooc+Fw9AbqTMPR54cp&#10;mF2fUGuMt+vAjAuzKVkWmcCBZA5dlE2DKUCMVbXucFZu1ku7180SZkwrXL0AltrQN5tWIHhqYQks&#10;zFYvLly90LgaPmJzilfOxCpKn1ackQYxFYy1DSvmqBdP0y6epl86XbFkuig9bcvL8xZnZ86ozqcg&#10;SdOcj92SwK6fszdv/s43Zme/PrtSwcVnDom5DZpyhDyK2R9sTzqyjV6RPxzxxmYFo0aBGOyRtdpE&#10;izTaIkYcJ7ZcFIuUZgZRQBpnlSGaM9yuCLPK0ABAtwP2Z7H2whiLkVmuGF0un2RVM05ujz26lX08&#10;i3cqT1BZIKiWMc2KGIuSa0VCpWok5HNWRRhe0yxhmaUcq1xgUyRbZclmCb9SxCnL41bko63NrsGz&#10;ZHRMATApt2kizfKIGlnoURpRhWaMArTtePC90YG3ytGhoVsVApLNrMP0GuzuUdaCZ8352RbNH7e+&#10;nLl67UvPv7P8NeG415TMd8qjxC3REmeK1s2VtzIMHeHqjjCZP6LAA8kvRdTM0TjHG1snK86nFTTM&#10;ldbPFVlm7K6YkV09p+DDVOFFZvY1dt4NYjwpc7LlHrKkLpa0nZl7jbbzEiPrBr/Ak6QICOR+AebN&#10;aGLLiO8VxLuEukVGvLC0HKinkeZE+r0AMGiRgbUAZiwMX2ExDe0TH2NspXeUPjBaF4h77hAv+2IK&#10;utwqL8FmAvl/g83AOZxk5F2Pz2mk51yNz75Kg2f17is4YImaEqRtHAn69m6+0seFs4rMy1fCl5tM&#10;rzlykNL/mdhMinKCpgBX1L5kJenR2Q5Sd1+H7pnQ30CCAz+cyKZDPttQPT3obD/EZlDliTJNTRK3&#10;0HJIlgXHSYNJuz8duaF4o/iwxnj44MEjBr3BaCz8/PJlDNhwu/oKSPb11729d06eadygrVyaVT5X&#10;fHa6vmmsvmWs6uqk7JpF75b+4TVh/dmrzq6e4N17fahGfzZ69o9g8907d7z+wJWrzQ0ffbbvSJm2&#10;8ODBoxX7j5QV7T1SUVPXeL2153bfwH0fl/qgkv63i896gs0/LzaTbsrXX93/5stvQcb+Fvs3hMv2&#10;dN12tXvFUkNd/Vl3d/fJq5f/dKhomiFnzDFpSh1AVEyiHtEFtSlYdmWCQwWBr8Auw0q0y7lWKbtK&#10;yKjIZVflc+2IEVTgNp1MfEW0EXZlOJTNAHVMHxuKGLVFlGoj88zJmIby31mP/aby4C9qjv3+s7PM&#10;NlesJzjIdTPM3wO1MRWD5B9Z4FQPrL/5gUAPNXAn3Nv7+2D/f0Ly5PJTG5u5ze5R7k54cGKujB+m&#10;EyeT7+bTYd5bw7ykaH5QN4eA2TuAzTfD/V0hbO4a4iN1c4QHSRiBeLef6/aPdLp5Fz8aZimNrNHG&#10;EndSPGp5dt14hzGl1jjMroFyTGBXJjtUSPhADQqKE2RjM63q5w5kvbx1Vc7zsxSrZuozZxmR5Zy5&#10;oBByKYRCrllWuGqRMQMpkHMJMD+LOMuQN/jKaYXpafqVUzXLJxtWzChKn6db8bRy5bz8dfMX7l6z&#10;wqZLsym4VSLSxrDrYB89Vrl5rHTDrGoFhsHDzMoRVdKxDaanK8QvyF54fvOiVeIXFpQVTLZoxteZ&#10;WHWF8H4BxzvZqkSgJ6xCIHXj2JTJGE5bgbKyOLM00SwBoPKrCrjI3YKI2azmVivG1SgmoItemcOs&#10;yE6qKJjg0POtqngrjER0EXYt3aZKdmi4JIFbNQI6uhoJpshsi5wHGj/Kd7MYlTqzQsSGAs2qhN4M&#10;fnCwa42zQ9mMahhtdrxOaCFlEucRU1ZLOHdQcieimgeEg/hNPnM91aaKNwvHmcVZJ7I2vrMkZ/0z&#10;ojXr31rx4tIFL09cW0CRnGcaYavpS4JFNkS3qgA1p4WyrRHZD1SJi6byJKg9SWrnaEXzJNH5WcLT&#10;z8pP/0Hb8JL+w8m5Z+g7L3BETQK5M0kFhPOj+kQlCpo0Pfdq3M4LrLwbApknSQYvMH8qoU93sBC6&#10;TMriYJyEKG4TVC62tJkpvMbIvcEpcLHynQlSb2hUjKQm9LeDjJBbFtxAQedG/zlFi7RjF+ttO+tN&#10;C/svdkHO50kojjFRBg8chtugfKsCNImHKmqDP3Z8zjV2QUui0sWTtTNFTYy8GxxJK5oBSWovT+7m&#10;Q1mkQMSWF9jMU/gBzAIyF0fdHCSBjDAhGZBa4VJhpRm6gB+WyA/PPDqcHmhNDzxCHsZCuRwiaRN4&#10;xkcE3y6ln7LzGgMMdmxN8IFrQPLCTBqKZGxcyNgbuxNMqWHtObAei82puZ9MfO/QQXtju9PfdLVx&#10;355SpVL9+eVLX37R/+XdO1/09Ycsku43d93be9b5sunMtC3lKZvKk/M+HJv/0fS86hdVNTtF+y81&#10;uvx9/be++hpR2eQeFyJZ/cvvrT+CzZ+cu6grPCBWFhpKDh8+Vvnh2XPBYMfFz69W1NgL9x49dKz6&#10;0pWm/jt3ByhgqJ5xnf+GdLAn2Pwv//48+gahnjbhSITI2N8iHP6Lr7/p6+13tnsqqhytba6Lbnd2&#10;VfmyQ4aJ5Ua2RYeOYlRNAUKlQNuBRghJfEgJBDEbqIzFt0o5AOYTO+kndgqq81Os8lFmyVizZCpQ&#10;yoHqDdELUiyqVclvKImx7xlSUZzwmWP85xfY5z4edqZu6Cdnoq7fAJpGueGT3AlQfIi+//hBFNhb&#10;/v7h3j5g8y9cARbcoRtbuDdcY9ydPH831Q8iWHcCQpqhtgqtMH/3cLK+44JRQhUz1FlYEVi+W0P9&#10;0DeTBWxG3Rzr6UCIJCTOSS5PyrVLv7Hsp1TBWwMmG1pmnT7VoXvKbhhbCxNNgs3JDgWWIIRSwBvk&#10;cUFrlHA0d6HwhZw/zZOtnalbNVObOVuXucC0mhiEFWcuKUxfaFpJSNpFK6Yblk4BZ3svYqczphSv&#10;mmLImKhZOVGfnlaU+bRh5ULtivmKzAWztqRnWvXLHJqJFhk04lTYetdoOYdEHO3G1OLNbHDxrKDs&#10;Kcbbdc+UvvPmpoVvrRv9xzfnPaN7a3qZNK2hNLquOMKiHGLVPGXXzrRqksG6sqkSHdqJtboxDkiz&#10;NByr4imLNM2umGpVTARy2zTRVRLmyRzBsd38k9mc8t3A5lHVimkIYXTooYMa5jAMdqC81nBtaha5&#10;Hm2YWTaiuiCs1hBXLqSjrV2ewziVxUC33yxjQdduV3FrNaCSYQcDbMYuAaMQfMEIw+tvF6hkUxtM&#10;U2sNLHRiHAZarQlJKjSrKsIspFgKdh1+Z/Ob403rppSsWipZmv7a3PVPr8mNkJ9jYo6rCCYrgykK&#10;/0ilj7n7euy7F+NyWwBUcepglDxAkQfYMs94SfPTisvrDBfeLj777p4zM8VnmVkXedJWtJqT1V4o&#10;khNgtaEgNSia4fTcz7kFzclKL0w6Uwr8qYqgQN6Bd0HbFkNWmqyVp3ULdHDqvsHIvkTbfpmV28rI&#10;bmHltjEl7Vy00zU+thqMbh+6uDHoukt9gCtokBIxZs67Qnu1nLb2IGdzHS//OqughRbyr0a2BFXU&#10;Hp3VFJF1g5LTzBA1J6rdqcYg9L4scQtD2MQmfWxQolxowrPyW+FICp9wXgieORI3Cw5o+RA6e6DP&#10;RpEKSTc2BCjuaQriSwoK90Mk/t7Bo8CM48dhc8dATxsSZxT0bLkvJusGDD7jJQjDQKuf7IdC8EwM&#10;RHFMXMwIgyyE1kp/HCbxam+8yh+tCFLgdKYIJimCabm1S98prvv06t07UCf3OhrqD7x/7EZLa+fN&#10;nv5esFTR7oPRF7wK8c/dxlb33mPWd/ONr+fqt2oP79Tv21NhOXLkRIfXd7O7p7sfKZGomtEz/lla&#10;xD+CzY3Xmo6fslSaa11uD0oh6Kmw7twhYdPnLl07WVVrdpxpc3kH7syo8wHM4K49eqP+dzh+gs0/&#10;699CiLRPej5ffAl7TjDCvsXUGcyJ7p7bPd3EL97y6advFxmXH9SnOfYjBjG6IptqKYgZ8AwhmY9q&#10;LCA0WXYlJs0I9405th2LXZmXWCNOrBSmVgrHmyU8sMOqRFGVwshqCbVaSbcWDrEc+G/rCcHlc5Pc&#10;3lQ37LLb49pdDHhw+m6GezoGuW+CtBXpu/V/u8DqivL1jnATNP0vp5fZ7om92sRsdiPOIRZqKD9R&#10;LRNV9IM1yN/9e383NFSAZ0ydCTaHgPkhNuP8ADaPIN5Yt2BVxvZ18r3QYvlG3rg8yLKfXqHm1Sjp&#10;NkicdTDsnGxDIJUe2IxILiZkVFihcEyYiqNujqmR8fe8t2BH+rb1k3etmpi7bnr2ujk7187etXa2&#10;LGOWYcVcEwItVs4tzphX+GyadvFEU3payWokSKbtWTOjMPMp/copxvS0wozZhpXz9BkLNM8vnSF+&#10;ea5VP82hFYR0RzCpnuAomn5CnSJ7S7Bz7YQyKed0KaPWuOhw1srtmZtenJa1evzbf5y8+t1nFxVu&#10;GWX93+ydZ1RU5972v7zrPet5zsnRxILSpsHQmz3GrihdlKZUxSRqTGI0UaOx0qQNbQpT6dbYKQpI&#10;l8RYYpfOAMNUBpBqz3mve4/xmPOcZJ2QvHm+hHWvyWbYs6c42b/9b9clmVSDhi/BjGpJWHH6+9lf&#10;fSje+ZFsz+b8g+EnD8NC4z0onV2ROdeKZlTBzAq+kxLofNEx0l2UxDoXyzwP/a9oWslhm4vp06tE&#10;7GqxaV02pqHs6qTWaLquFjIqBTDbgODXpAoe3jvjQpzFhTh6YZxZYRzzEgdicMCtYeFSjxJtJbqt&#10;aM82gJlJZNhfLeyAPV3qZdOgW1IrZtZJMJeFhXTFVKRqqriHT+/bvW2OdN08iKhzgyM+D9q++tNs&#10;uqDVTESkqaBFxUbyOVNjldTGjHpomQJTJghW6NFTPSVVQ0tTzhKqXaWdbty7Adzv1kluLuTeY6e3&#10;2QmVTmTSSU2GkqEZAmcLeFpktrI4dyxTH9hlyh0ywT81dLnt+erpUihKKi3EXRaiVhtpm5241U7Q&#10;aJl4l3nornWi3I7TZRnXzoxvtsvochCpbYVKSwGRBAEgoSHKSlehJcoRmW1uB3t3DfPDU1a7q+0S&#10;7lslNtLiGoxjGqbGNIHKxrEtpslyi/Ru6wyFvUDliOZwHhEQZSS0MBJbmZC8Tm43i2mkH25mJcnR&#10;L81OU7BTuliJclpcq1lMs1lyOzQ4aakdtJQOdLrh2YnwGTVh9S9Ifv0raUP7Man+L2ym2tlICxio&#10;jE51pASQt7eCHsvhNtOYBlp8Myu5Ha6UVnCTpFRKoCDmhEk2osqCHjfCaax/y+Ylh6vD4k7da1M/&#10;HRlWKhVnSy4eP3Out08PvD5/+sPo0JOnSG5jGOnFk/6hR9r+Qd3g4+6B0bu6wdL7nfF5p1OPnpVl&#10;n9AqVVBnePKC1On+19mMnq8HjS2FFyu/vfa9vrcXXV/oC8OVA0aqECV/d/PB6cLKqzfuDY+Mvm4E&#10;Q2P5H0qC/+DJ/mTzf/Ah/Y67kFYwlDjg+w48vxx5+Q80hWGeapQI3T0ZGngkOXryw9hDXoLDs4uE&#10;VmU8enG0eVkiAydQ6hyK0+iPwQ0RyqZX8WHySLuYSC+KtShFI1KifWGM0/mo6UWxtkWx9AvR5oVx&#10;JiUptGK+ycWcd+ouWd7+fkaH0kX9yEYzaKEZYJAk9oCRun+ishfzxEa6IYStv3Yha01XDxhDC1qp&#10;M+roZss7mc1trA4l5qHHqfv+on70V2pcCiVqw+Q0ytJ/gcAIkRnpx3OZothM2Axhkx5jKm5GrpsK&#10;rIkOCcJuCxJt6x3VehelxrrhtlHpEcdiwZwyyJHyTWoy7atFc6ugI03YjCgZ9XXjaj40w7HAZiyr&#10;8vT3ju4Ljg3Zs2721iC7bZuWfLVz7bbt/h9scjsU4SpY6yoLxOyyB+wjs9e4SgIWycJc89Z75MHU&#10;ORzB9LKckCXYzgv3yA71zMLM1Wch7mdSHGqyJlZCcitnYm0WrVK0/JJoVV7SnAMbZ+wMXnkyeV5t&#10;/vRS4TrOp5s2eyaELJKsWZwSvHD3Zo/1KZ/QSrjv1GQ71mZ5l4s+kezaut17/ybvhI/89m/13/xV&#10;aGDatvmnkxk1WeNqsyaX8zDCPqUKyRKRdS004JC15jMqecYkX50+9SKXXpRqWsYbX5szpz53ea0U&#10;nwAR4MRoGeJmatzOpILLPh/nUJzIKE0xLkNLF59URsjQFAJlCMZlYhv3sJC+pu4HlUlu5sdlQDim&#10;9YwwiFXFtanmYs9JdbJJtUTKZm5NZtSR3bs+nS2NeA9qLWkR67Z/cNB//yXkgSfxNON42nF8rRFf&#10;h/ko5H4tDzfapXc4i3ToXULUODVDOwXqIiK9PRSm0tpmpt5/j/vAnt8C3WamRGsNsRGoTBM2a5HF&#10;dZRhOOohLf2GacYtWuZDlrCNxe+yEXQ5irtm5ConiJrekTQY5zaY5Tygi25b8G4xE24yD9624XS6&#10;YIopvsPycDOy0E4QPxEi66tyEMN+ETPKmE5GPVvtkKGYDdjH3mJtL7GN+s4prck+rdWS00JLbqMl&#10;y005cjOOggUQiiFe9mqAig02ZyjgRQH3Rvg8ok8bnhPwiUKnNCyZYT+FhQ2yjaHnhGZIppjENZjG&#10;NTDSFZZkvov0rEETjQXJT6w31a0pKe9fYDMau/CBIFYmYBZoncWw/dCykjuJC0h8EwPtaehTS2pj&#10;cTos07qxD7q4XeBZSUmX2wqQDCfLTqy2EWlwacJM1bLSNLCZsk69G7z3xKVrrQNDoyPDw61K9anK&#10;esmJC9du3kOi9/FTlGNfkDkkBM5PRkdHBp88HgHnKH2RJ51KdaooR3b0lE6rHhkaeDo6+PzpKDVD&#10;/ArPJHz+zQE0jkCBE6Vv8mJI0hEDUnhNRLP7mSEmRsyDbcNAM14dJqZu3X2IbHZjcxu8K7EPNUP1&#10;BJ24mGTu7R+ovnLz+OmL33x3C6gGoclTEKUU8oOTvQHYhiw3eQO/+S2MDSB/snlsn9sYH4XvEDJE&#10;5OcFmrR/IGxGX9iLl/hfAN/p72/e/nxfdOTe3asyYmYcSbQuTrWoSKaVxiNAxKLAjNMriXJgZYGF&#10;06tFrZBViSIlRpbTbMuSrYvibM5H2V2IZl+IphXGkkGa4lST8+mTC6UW39fN75TPVvWw4UKoQPX3&#10;0VQYCWPGCTZQqv7JmkE0SP9aMGN/xM10zeBUHLBba9KpZLa2s9rkpOqs0o8nbO7/b6q0DDaDslD6&#10;/Lvm0V/hOgU2o5z882yerB2Yqh2kaQcsNWBzr71aDyWTiTfr3y7Otb8knFUBYPBQUMdgz6xqsUud&#10;dCpmeyBWCmATNhO/aoPplnVN5tKyjA/z9kbt9tv8wdxP9/gnSg/ESPZ/Fr/lwMerk9Yu469eJIEg&#10;SeAKWeBSWdDSLLhNR7jnhXnmhoLWy3JDlkM1DGyWhXmKIr0Fu8J9q7Isa2TvVElM6/IsKsQzLqT5&#10;nUgLzTjgui3U9bMAv/gtnqK9K/g7P9gZtH2Da1rYsuywFdzwZVGbPD+J3rAo/9CywvSg86kRWV99&#10;sm/NlnVzdgfPOxiyeEfYwsgNSwK2+nokbHY9FrukXPhercypWswmQiuYQsYi1V9MtBujQexyBrs2&#10;2+I8h1WSxrgs9kS/9AXId0NXBEGzbBJm3KE3UpUJWRLLszFgM1LZILEBybQqCLhioI6HhQ3Dr4Yv&#10;koHNr+NmZLyxTGtQtsc1QZplZQpU2SfWiCZWi3Bw58u8/Snvf7VxpixiUV64LycsYteWuJC4GhRE&#10;J6cqjYS6KZiuQTpaBsnMLov4ZuvUTqheszPU5ikqDD6ZwVGYi0SrcppYPVfS9a6gzZovNxV008Ua&#10;Kwk8jHX2MHvmwuOhxz5Ly8ptsTjaxDjeMiWvcbLwgTm/yULcZiNuthXce0t87628BseSLqfCDvbx&#10;JqbsHoPzPYrT1qkKBzhqJHZaxbfYcNqsUlotU1rYaR22fDU6qoj6NBLdAkh1KmaL1E6cRqs9lXax&#10;N1y4bdOE3U5itS2sI3AZgTEwjC2hsI2Wb0hu8VSYYGbzEYJrrZGm5iqhOoIcMl4t/BlhyUxDvxsF&#10;ZkYKDByVljyVaVKrGafVOOb+1Oj7tLQutgjSpHoqdh8Lmy0yoE6KATAMbaPTjXRoW6V3EzAnttvz&#10;u20wcAyXqsRWeGDgTjCbnYbrD3Sekxw4iG5YjlLktDXMVBUrVctMwbi2khZVvT314sOOvqdPSHCp&#10;Gx6pvteYf77sbGH5rbuNo/BmJuL/pIOVUmF4/OLZ42ePR56ODD1/Mtrf33fyXHHWka8f9WhB5Wej&#10;Ay+ejsAjAPw0LOpM9zskt9FZjRMuwIkDApnkcuHV/PQLcNeQtcZ/sEEinxfPenv7yiqvgM29ff3U&#10;qBQZqcIJlrwPoP3Zs44uZUlZDfrCUHU28PjxY2QwyY8BydggJ2kcktz+77SJ/clm6h/kj7vBNxX/&#10;2j+gH+zFS7SD/YAyDha+97i2y5Id2b5zr+xoQVL56eX5ic5HDs5AS3YFB0laLAObDdSBqRRoZEzE&#10;OAU4z0KxklHJh1A2Aydi9AGVp6PvF4247EqhRZnA+AJvQlGOw4Pri5Vaa4XOTDmACvFk3egEzCWr&#10;hyD0YaIbMtMNG6kGxsBmdG+hiWy8Us/oVlsouo2amqB9je4tBMFvqfR/Uen/W6V/W6WH+iZS0yg5&#10;I9FtTIJmlJMJnn8aN/eg5GyImyk2o8uM5MNJK1m3zq5T+fY3VX+/mG9Wnc2ulaEXelIVF0NiaFBC&#10;HtiuRgS1DSiSmlfzScRcK4bTw5RaCaSv6HWyORVir4K9M5Mj2dnbx9dm0+oLrC6LA2Pf3xq5NM5v&#10;Ds9njnDVfOGqBWK/RVlBy7KDlokDfMUBfkJfd/FqV0ngUvHaxYLI5UmfrtqevMWmWjbuSu64mhyr&#10;S4Ilx+I/Psk9UfZ1XfGp/ISDByJ9tq9Z9lWEV9wmf2mwp2wNBqNXZkeuFMKJMsSVt8l3x+7gAwcj&#10;BTtD0tevEAYslK1dlrXWMysE9hurRCE+yWvc4tZ5xO4MSxDtiy4WfFAi8KwQz6rLsbmSjejZrIKL&#10;MrZpGde5LN3ru+MLzqfNO8tZeDx+S/r2nQciwuM3zDt6yOEKaWKfiqEytG6dPcz++qDNmSjb4kQb&#10;CMZVcNHqj+8JxEnola+WOe6syMA9yMG8XoiqXy9Uph2qeVaVqej/olekmsMwo0piVCGiXeLLtgVy&#10;QxdnRXhlhwfEhoRt/yg2KKbaPrXbPlkO0aiZEoxRaWFFBUqZHm5nwugJJk7wekJdlkhe6ywxqYze&#10;LkmPs0yPPiZTntKIr4LYJxRICHigkgENZ4HWRNJuV9q54I5u1n2dcU3TW19/986xm2+fvjvl+DUz&#10;fsm4o/Vvld6f29Dj2tK38HuNXUnbFMk9c84D6HPZpKld0hQuXIVdSjs7sZGd0GDDaXdCPRjqV7gs&#10;QEu2sGeaGK3aKieUmXdXWO267JB4d5pQMU2igXCYrRQyJjqwGY5YDBRr0XENsS0UqjFeLNZTHlOw&#10;mdI7SHrJVDHlQwWpTgxoYRHNTmzzNbSMLha30yS+cWrsQ7AZb81a0kMy28Ql+qdBM+VIgULAL8XN&#10;CPSFCJd77NGtzVVbpirAYCx7bpeLDB4YJN/OTutiJcsZibi/lX64hZnQhksisjB7TS2rNDm8s8Bs&#10;F6F+ukAzndfosudk9slapaYfukcIR4eeP2/R9dZcu33mTNHXpwoHh4fARAhdoohM4koK0iTFh59n&#10;T1GdvtvQcrqo6sG9ptGh4WePh14+H/3d2QxY4plfI9OwQVEfd5NaMomZwV2KyoiMwWCVSlNYUnHq&#10;3KWRUVwrPIeEKIn8KTaDwaghYty5pv762cLLak0Pzv0A/SgK5SQWJ0PPWOTQ1FvGofHzx/HhjWf6&#10;k81vfBh/yCb5VlET82AzvnFEPZtcl+GKc/j82cL8I8ev3r4mvFa2/Eiy47FDM6vSrMrif47NqCka&#10;o7kX2U40J9eK2LWkII1spE2tyKpagPqiTa3UskJkckk8ruyow/1ri1VaO4rNk1VDb6uGxuNWPThJ&#10;Owgwm2iHJisfjY3N1ERyH0upYSuU4+7dN2ttxUTym2x+5+fYjFnnn+S0CZuhYWLIaaNQbaLphxgZ&#10;TaGjy1WWrR2T66v+fukIqy7XFsPN0GCp4kHiAz5LGAUGm23/HZuNKgWTK3iYMF558tDSvK+gyfVW&#10;fe7kumy7mux1qVt3bfZOClogWr1Q4rdItHqB1H9xVuBSacAS7kp3nq9XmvviZI95SV7vpfrP40eu&#10;SN0WtI+3i1aUhmz2lAqZzclE19zoHWcy8wsLpKkJ+zeGH4h0/8h35taAd/eEu4qDoAO6Mmf9ammE&#10;t4iweWlM8PyQ9XMjP1i8b/2iA36O6Stn5oa45YRC+cTvaGRQLqRRQj2iQxZvf3/Zhu1+/lERC2LD&#10;nTM/s/o6llHIoZ2PN4UHaAXfuk4GKc2lpcLF59MXnuFM423z2eYVEDHbdcsiJ94njvU5JnUykyvZ&#10;hM1n4mzPwcU5GqNTtuXpltQFHFr9wWBD4ppJ+YdCYh3rNZix8RrM2LCu5tlWZbArUywuJ0FXzrJO&#10;CsFR89osZrkod2ewdIMnxFukoasOBgZtidy3+qsSR458lkjrzFdMw/QwJoYlPUyYQMS2wnoZGiDw&#10;aXCR9pLIj1IFQcWXiGNzlQhJzTPVU4UamlgH0wuHTD3MGe1Sdcx05SR+k0tF90rFE5+eFzMb9MZ1&#10;cma9eu6t/gXXtebnb79V0exwW+ulfrK278XqrqdzalRTchsZwnbw0o6ne1fcMzdLj1dim9pqk4x8&#10;dacz1KR5OvN0YgQJt0qbVLljWpvd4Qfs3VXMT4tsDl135ne6iJH6JhNZsKEkypdEqZu0bYPKLJhI&#10;onYrwkQWQTXEO4FnXECgt8sa1XSxHgsbmGLCnfDzYPGVVhBI4bQhrW2e2glNTeDZUHUeA5uJtweq&#10;7yhXpynp6H6PbkJJG3oss7J6IcNCLYMBl9aG2w1C0yAjGtuMOgJZ4leLEfuQnqxAxXqORD9XpJ6V&#10;dmPe3vyr39wffARxhZEnzx4Pv3iuf/KsTaEqu1ielXVkcOgR5BgwSzKMPiqk+ojUP9EVRjgx8uzZ&#10;0JNnj4ZGb91vr66+3tIkH37U9/LZ78/mV4nGHxPLryENfIK4RDDi5XOMMmMhcY1tsBljzVW1V09f&#10;KO1/RGrM+BNucfFBHoHHPH2GcPnq9btIa9972AL0gtbkagNsJiDGgUnETM7T5Ib8/CFk+Ncn+ZPN&#10;//qJ/H/9nboG/AHXYQTP1L84/uFfPEMqBtpgw9re3sLq6q946YHcuIVneLNrZDMquLQzh8yoWBBR&#10;MhYGTNHsA48/xIWYQ0XCE+pUzvVZlAojTBSoSRgE2RU8Q1OuVSVaf7NMK/Md6oucWh/ad6smdaj/&#10;q131f9o1/1eue6ur921V3yRlr4mqn6YZS9yMCHi8bmScetBS2eOs1I6/fof2sMVeobFS9TJVGKAi&#10;UTKQb6wh9WY26QgbsFQPTtUMGHrBKDb3MJQ6LBOlDkTH9DPwPFFjmKHqNe7STWlXT2lWMO43r7h8&#10;6d2vxe8Wpc0qTXEoS3KoTMP1hxlEoSG5VSOehFQ2ZswwYFYjdKxBFUACIwcw+10MLF1KZ52OZp2J&#10;gcq0/bdHZlZk+l7kfsTZsmeLZ3rY0rww95wIb0mouxTinXDCCPaSBKyUBvltilzu/bG317aAFdv8&#10;fT7y3RDiufOTdZs3hW7aGLJ1vf/nwT4JG4JP7Pys8MsdwtCQeO+l2eFumf7zM/2WZQV7ZwV75EJl&#10;LGJlTohXThjku/1yQtwkCMpDPXM3+2V96JsT4ZMf4YMdflyrCtb7FUQGQlKUH+yREbQ8yXeuMMQ1&#10;b+NK0UeeUZ+u+HR/0EfSXZGFnHVnOf7xW3ZmRe07mrgxdnP8BvdM/4X7N3n68b7wuXqUfQX+JbJZ&#10;ZTz7s/G0SxnMkhSrsgynWok9aiIkuUIWE4uS9kTnPy7mmFTQTFmWwbUM/t9koekda0p5Kg1qnZcz&#10;7Cq5TrXiWd8cWVyf71EuWn82mZPwgexjt5ywBVlr5goC5iWHBO3evHvDgQLf3OYJGZopaLlCcCzp&#10;oXNaWdF32JxGW2GXnVjFFqvN4WwhUNMlvUxpL6Zskd9mifVYMI60ydQ7C3qm8Xqmp+qmp8BsSvmW&#10;5O47pXetmzsturqNWlomNLXTOrX2Kv27Sq2NvHNSUyetXWnTpcKv8zp0rIqmv2XfmiCVw0qSzlFa&#10;p2oxCe3C7bZPabc/3OgQ1zotocsRHlaCHlqGBj3YltH37ePvOSU22MfcsN5aZL//igu/bbpU6SLT&#10;oigLqTImGqFRkRVpwXIWBqkNktqQCKWCbzocL+CBgTFiMseM+jFp9aJasskVBjBsIVDZSHX09A6o&#10;m5mltFlmqgib4U9F5Dx/ddzsgLx6upKZ1IHmL0AXYEb3O4REZmX32gsx2A1vDxAa/iI60kCH1rOU&#10;LuxgGtVIVvSrZX7grll0Kyuh0xG1dr58YXKNf8IxZXcvBC6fA8yjQwOPUTR+ruvtr62qk0rzBwf6&#10;X8Al78WLUWS80ecFqX9KNAmyhkPPXvQNox79j76B0Zram2Vl9S3NrY9HhnE+M7DNgLffDjaCUwLM&#10;fzISv5A7CWXhq0tOpthALI9bgxYYYHzt5h20aqu1OtAa+QAEP+jTRkiM0zsOhAM+aGw7deFyRc13&#10;up5egnmqhv3Gs/yTx7/9LYyNKX+yeWyf2xgfRV30IUXzis3AMyTkcNkGnc6B/l7I3Z2/XB6x63Ov&#10;w7vdLmU5w+nv/CG4U/wcm6EhZV6Bnm04SkmhsAivIZhAmFTyjZHfrhIgjrSrhfWQdNq3x8yqCiYW&#10;5v7tWh1D3mGs6pkAJRA1tDYHJ2oH31H3jQP/FHqmbggE/bWhMyad/qYe/JvykUW3zlGh+Uv99al3&#10;H1p1qCwVOkZ371jYrOyZoO7FfPNEVT/MjKd0aCe1Kic0dpjeaZx//rS9LMkqby/7+B7m2QOkvo4p&#10;KVgRV4t+js3sqsw51ZkLoMZVmsY8F2t8GYGjxKWc71ch2hC/YdsHC1JCFhREeBVErpaGeYLNaAqj&#10;vC5W5wQH7PjU/9PUz/ceS/5YcjD4i4gg34Xha5atcHda4TFzrc+7G1cu3O3vnrh2VfpaP0Hwmrz1&#10;obnrPKg0tRfEurNCPERBrtnBHvlh3rnBnrlrV+SHwlqDaHeLNnjlbFp99H2/3DDolBER77wQr7ww&#10;n/xw3wJIlYWvkoZ7iULchWuX5eCAkW5J4XM/i5ge8vES3/1r3ju0xunTZU5h0/z2hm3gfBb4RWBU&#10;OJRSXGM+WeWVtHlBMc+yLtu0XOBSnGL1dbTZRaisJ9ALE+GEAdkZIuxKKXpCyNO0lGNengpOA8+/&#10;wGZ88QBv+1qhUw3fqUbsXJ0945Jg7okYb9EXMYeCMyLfkwTOyAuelx3qygkJ3By82euD5CWpN43g&#10;3CzS0+FqLO4xT8AM1Q1G3H1LbjtboLAQKhlo5Mb90NzGytSZC3SmXHgi6SCIjZEhB67OOUMHNs/M&#10;IF4Xf8tvMq1qsGyQm7W3m8jbLRRqJlTcO1U2nQo7RbcVCiXKHkZ71yy4dan6rGvb/pp9a7y43Ri5&#10;ZfQnp+jsM9RzJD2zxZrp6R3TkjtmpCidAFSexhxsjpfbJLfPzux4N7PTOfEOe+NJ9o4y+9RGF7HC&#10;OYs8NQS9oQ0OcW+zdBU9XcfkEpkwYm6RCVPIVzYSVE+1wQUL4TVxacQCgImbMnIGvO5XbI5rMEtq&#10;ZmGcGnqi6Agj81S/ms2YV0ajmUlUEy0WXeJyVlIHmrSRgUA8TeW00SCmsoXSNSbL0cIN9RWUydGY&#10;TcrPrXSYYVAbzNhG+oEW2oFmi7gGp+TbrtHntgtOP34M3zt0S2GSeXAQethPn/T19X175WpW1lF5&#10;m7y3F+hCnZYEzUDcCKhMrYHnL/pHnww+QY33h8aWruOnyi5XfqvT9YJk2N+wsI2fMZ4rqYfh4ZAA&#10;pdj8KojFNlgNECNSJqEwcIvIhmAa5ldECwyrq1tZWXu1ouZbxM34K7CL94c9gGDqFZEbXU9f3bff&#10;ny2qgGoYFMDJYamFP4H9hvj59c6/5S2M+bF/snnMH91YHvhLbO7TQ1X7XHlZ6BfbPOO+dC/Ndirn&#10;Mc/tRw31F9hMu8zHUKyBzTj/opT4P9k8/epxsHnC+ez/ulpDl3eYKnUToH2NGWLtEHwbwebxnb8j&#10;m68Z3XnIlitZv5XNlESJgc0t3RMaKDafO2UrSWDn7LE4+iXzzP7XbIY66c+yuVIANsOkwbEsHWye&#10;CiMH9I4Z2Hw48rP353OC5xdEeL/J5rww3+w1YHPgrq0Bn3F3HjqVvi07NmTHusCVC0IDFy9bYenq&#10;5hzkNevDlfO/9HeLD/JJCfIFmws2hIPNWcGu0BQDYiFmIgxEAO1Gsdk9Zw1hM1S7c0LdMiM9KTb7&#10;57xiMxrCPSk2r3qTzaJgVxxQGrkiIWzO1nCX4I8W+ewNeHdfgN1HCx2CHVbtWRuZ+In/5/5RYUuy&#10;CZtXeyZunl+YDjablGc6F3EoNqeBzYwLCTDWJGwuTzWw2aQkEZrb/yGbUShxpNjsXCN2qs6adpE/&#10;53i0Z+a26INr09fPFQdMB5tzwObQwI1rNnlsSFiccuNNNpslNNH23mDG3bPIaLPid71is+QnbDbh&#10;amhgFcjHp9ic/orNMAl+q6DZtKrRwGazDjm7m7DZrFNp3dkFNlure23R5N/WSbG53wZszqLYDKkN&#10;yGgb2CztmSPRTs/oNLAZE9J0uFgSNnfYpnTMEXbOFXa5QJVs4wmrL0oJm0U/YTPwbJqmoqW9YjP0&#10;xX6OzQYw/5PN8I78XdkM8RDzw20mhxrBZoxpodvLwGbU76dl6SESDjZbY+SaTxRXAGbUDvAnRkIb&#10;tVoZwHNCqwOsJJO6abFtjOj71lH1iz7P2Sk8NwqzHRJKPn0M9WCA74eXw8MjjQ+bzp8vLbpYgQB0&#10;cHgUETNZ6Nz+4R8jL18OPX8xSHLaT3sHR0lU/fjJpfJvTp6+2NTcjgj2d2QzTrIIahHr4imGh0eh&#10;59X/aHB4BPVj0qoNFAPJAwMD8k5Fm7wTLWBDw0N9/Y9qv7lx5kLZ7XsNgCwuFUBlQ7rbgF3krvFY&#10;0L1bqSkpv1Jwsvh+Q+vg4DB4DDwjRDf8FbuRX0gW4DddXoyFE9Rj/mTzmD+6sTwQnQvk8g467Pia&#10;kP8fyD88MtoKtYp75uuv8qXBouQFBz5y2hlkE7fOOn8fuwLjLmiXfdV1/J9vQBULy6xGhLASRyCt&#10;QCVJb9cU2jY8cFEonVU6G2IH2WsOs4ruHoSnU9WPaGOaoULcjKL1ZN0wTpqOSs2UB41v37pHl3db&#10;EonsPoPQmEGS03CL/i90gSGhjZ4v/BWJbjrlpQH5MJLKRrEZcp7dOlp3j0mrwuh+K72pw75LY42g&#10;XNM3TYUgqdOprcPi7o3xtefMLmfTL2N0m4eOYrxN4xqJUa0UqX70aTNqoLcF6SuxVRnXujCRfSGe&#10;XpKE1idiuwTxLNQC6mTvi3Z9+dkqTvjy3BDvfCpsBSDB6fxw7+Pv+yHnDAHthAi3mEjvfREeML1I&#10;DfMRhvmmBa6I9VkUv3JheuAKcahndrh3TphXXrjPkfW+BeFeWAAwFkJksiiNbnR9k8Pi/nCv3FB3&#10;2RqMZsHtyiuL1JvdcxFMh7hlh6zANnHdiMDRIO7tkR3ukbvOG79ih8zQ5Umhy+LR771uaVTEEv56&#10;b0GET0qYO+7cG75w+2b38IQPZp1LdKgSkVnn0rQZZ6IcT+xllSTTihNpeO8X4pmF8RbFCaxSjvXl&#10;dMvL6czSFPMSSHknW1/izK/ie1YLV1fwA8p4fmU8r8rMRTViszq00Ykw1oxc9/QrUrca6YbC1Kj8&#10;/SnJm1M+Wc1Ztzwz3BUWXrI1bhBAlYT7p0YGbw3dvDI4bvmuEhbqndCGpGSq2AKVVUYXFKetU+Ts&#10;pFaLhGbL5FZ6cqt5Qos5Bn5gqkgmi3royDNjrhfBLulUIuaPZiL5O+ea7O5obTt0RLhGN4i8DkTd&#10;mZSPuJm636i7d4Kqb4p2wE7Z69KosKhpnXy0kcFvRSGZks0i3hWWMLPiQ3hEZ5GuYkCsO7nFKrkF&#10;ql7sZDkrGi3c3WSoSdgzM1PlGHXD+stK++hrjnw5UwyNDkhS62F9wchA7flnpUIwBAX7RSzDNJRh&#10;NBn7E9tKOF9B+BoiJ/D8SEIW+iEjoZmR2MzgtFpyFZACpaJwcjlieJThFpkDgzkHZFWgegY1bywI&#10;p9gIiCIpg4PRrBaL9E70ikMCDB1t5JZIlv7kIG/+iisJSyrKx0UGi9IxhR0kO01lxW2fnnJ19U5Z&#10;2olKzdPn/VBAevp8FNBCaPkC450v9P1Dtx+0QO3yTNFlJTSoX74cAaoQSBJYIsimWqWQQX488ngU&#10;6e2nze3ywuKy6tpvVGotdjAsQ9w5lhPlG49BPANYNrbIv7t578q332MuGbIhJJh+9qy//1Fre2dt&#10;/XW0ZFPTzLfu3G+8dbfhcs23mI/S63upBLshHobyKImHsdD1PQS8U7CHfueZosqzRZXfXLvTrdL0&#10;6PsG0dT2jITXhpeADRD6jZfzx23+yeY/7rPGM42ODvf0aDF7ADrjmmwE3Qc//DA4OlJ/43rooa/8&#10;Uw4tz+XM5u92if/QJWWzc8EBa0hG/3owA+E4sU6FhnMVaZWC9pNFRRq9LHlc2QnG7ev0xgZGm5yl&#10;ULGAOhVlRNGtN+ruM1GPpd78+7NZpTdC17dKb9babfSgjdXS5aLqsVXqLLuR6370V0WPjaqX0dL0&#10;9/pLRmW59FI+vAtt66S0OtnUOtnEWimqziaVXORvGWWpcICwL0pyOB1jd+4w41KKcVXm27ViSJSg&#10;YI8uuY1HYnbsCU5Y55YdDBb65If5IrdMMs+hnrCJLFgPI2f3rGB30Rp34Rp3yHzmRvjnhq6Uhfrw&#10;g9xEAcuJYkm4Zw4sJsPcULE2gPn17ZuEBpLBZqCaAr+XbC1i6+X5uAfApu7PDl5B7gxxy43wLIjE&#10;9QFeDGVeud4L+xDeh3vlhHpIgpfzwlZI3veVhuFoPnjZiM6jIpd/uN3XW7xrarXErEpoWymwuxA/&#10;4/je6cf2sDDWDGeU0jTLEg7rIodemkKHznYl17qKB41PtPSzLqU4FCcsPH/Y4+tDvvl7/LJ3rs79&#10;0vvEoSVFyVOJX5aQVSeFpMnMatGKwpQPJTuSosNlW+GY6ZEX4SELxbCZV06wtzRgZcqaVQfXh27e&#10;8EXAJsnKw9dtRURnw9CubPCfcIC2JV/pyO+G7CWmqtgZHcCMWUILE7Iekh5oZjGI6zBRyXDkax2F&#10;WrZINV7UMKH4wWx5n3V3L0bvGFr4ij4yU/awYAquhGBOn6miF4SmaQet23W0q01Tzt0zyn5oLZA7&#10;oJ8Zep98LcyboZBlQaQ9oY2FwSE5i9NsCVHPpGarlE5oh0GaG0NNKBLPEmlmctttdldbfVlpl9oI&#10;NsPVyh49X6gr/2ds/jeEBllhT5lBHCmsMNyc2mHDU1ikYRi6FRpeP8dmhPtWPAOVUX2Htig+E+J/&#10;xeYqLDMU9ERyTcOGSqi4xw46oGimQ9/ZL7LZwGloiZtldAPPFmlqG47GmovBcfV8yd3Qg0ePVd3R&#10;PX858PIfQC/6vYZGHw8Mj2ChwKzT9+cdO1tUWo2hZlgAGNiMISNgi4yA4gz2eBSSYcPDA8NPhoHn&#10;q9/dOHW25N6DZiraJHg2/PzGMywOolLrzhVXCaTH04UF0vwz1VduqNQ9Wp2+7pvrsvxTGaKCoktV&#10;tfXXIJotyjkBnc6rN+4g9EcYPDQ8PDg4iIgISW8qCCLJcHLdgHY2VKgpvZGRkdHK2mtZBWdl+WdO&#10;ni2tqb/ZJu/GB4CXjcsC/CBq/41vYWwP/5PNY/vcfvIofFfJombhyH/IZSNJhBjuJU0UuNjEN0yn&#10;P3Hxcmp2QVFlrbavf/jJM/3QCL7xj4aHThcX+h/Y4Sc+7Fmes6BCMr8wZeG5+LklHGv4/xCHXaJv&#10;TBaRicB8M1kYpvpxilcIOQhj9GxXwwGJhMtoGTODECPSmDgF10KaUcBCuruCb1SeZ/xN8fgrRZOu&#10;ltLufmPV8sBeoWADz939b3cNTNaMQKgLCxEtliGKxQYq0NDnQhCMZa7uNYFhFKWvOUUFg0j9ZKV+&#10;sqIXp0gof5Gx5sbWSXceTmqWmyq0ZtRuuGWo9YjRsRjqXmNVn6mKDDpjfwwuW6sgyallKbVMpQ57&#10;4iksNf0Wql6Uq+mtCpNGOUuutMERlD1mYLNKP667h6nuZyvUtPu3J9YXm5RJWaVoJBZAuwofFKrv&#10;xqVppiWJtMIYSK8wL8RYXDgM5yWLwngG4IQPBLNVYDP0N2okG85yth+MiIlcLg3BQDOsL1blhPhm&#10;B3vDhAqB7JF13kfWoQbsjSg2Nxx9W74F61AM9qES0R7ZwVQiOtwTQS3AnE8WNgBRoJRE3tgmjMdC&#10;Rxi5B4cCoX0KwsFU4hWNFrAj61eDzUCyZM1S8ZqlWSGgnQcCZSAcD8mL8MyJQEMZgmlPEDon3F0a&#10;5pb1vu+xz8LFuGgg6XEc3C1u/eIt272hCYoBJ1oFz7YkaWZx4rzzsXPPRVtX8MhkPMLfCoEl/Meo&#10;qzQojSPNMK1KgGVZlWlTIfAv2LcxacPWfUE79gTu2rd2R1TYl/+PvfOOj6pM3/4f765bfrvrKgLp&#10;k2TSA0kQ1oaAIkV6V0hCCmJbXVwLRVGUIiSEtKnpJCE0adJDksmkAFIEIy0hPZPp6SSAgrrv9zkD&#10;kXVd192/nc/D4cyZmTPnnMnnXM9939d9XYmvzvtk7YtFqtf2b3xjx0dLc95dkfzamvcXpLw+Nf2F&#10;iTlREwtip2RH4LM5A8VTxZwZq56bt/Klv654a8Mrb2fHLNvx0vv7X1199MnVZcNSrg7NsARn2oMy&#10;kKcm8jOHZtno9vkLXcWKFvcN1V7YRSiR0zIiqoWQp5DU0FpDMszy9Kb782uCTxvDmjs96SwwQuDv&#10;wNvbxdzFuqexHddRmbFjtKnv4dpejxPGB/dd+b+8K+5ZjcGZZiS4g5UoixlDUNtQ2/xTLdhOEL/6&#10;QwhPQcWzCR8qHB4J0IcSm5KjVtnoJiJ0DvjolHxpkd/H5wIyLcFYSqcJT0aPVJsnrhV4XjEQucQt&#10;g6XGiryXNATlmy1iIiI2iu2QtCWetk2mFBJp/lhgIZ+ZZgvNpABs8U5q9iJqp9kp1einFQxwUXtG&#10;ZBtCGcAshctMJtDwApgJmn0UJqFBth7lrzqPDfVeCU3+KrMwoqY8j0YYH0TjRTo8QnBibmldyHZS&#10;bMaqC0MLF2l4J7YwRXBXWgemmF0UBu90Y1Bq1ePv5L6RfrCPjO9tJC1v8t9Xt2/fgBbG/evW10aD&#10;ITOnoKikrO9aD6Ek2W7CTl77GiES0VMFvIlsOBDW24d8x3dkikvLTh06WtbYZOAdSJmIuFoEuI54&#10;W0Bc/+CeKGrYd8fdu6W4Z9774HYqJZa/3bu/6JM9R0wm67mqK2nZ2zckqJIU6Zm5O+Bjt7V1gL4k&#10;rulmtre1d/f0kOiWGD0/4iDJDv/dA6+qI0Vl6szt6HoSOXHkRNgSNn9HspOwm9HXh5eHiKoduW5p&#10;V477/PdLcvAM6YKJVm9Oh7c5gncJ6//BOtMC9uDYueMN5AZ4MzMGLrXjU79g871/Cf/d+p2/J2H1&#10;yEyR/DTXVGqzk55/Swez+DW/46L/QyjsfF125ovFqz6ev2ylds+BBtIn12/gk3rtq697+np1lbqZ&#10;a96emPHhsKNKkrGPlirGF28arUv21yv89eqACsSh0h2dVL4VQrypH6SBZ2AYVHYqVTOc9dBrtU6I&#10;k+BJgBODHlKYIOV6lWfJ9Nny0iw/XZbPkRS/wpSA0mzf04dCq6tCW21elr4BrTcfst5+CAaWpZMK&#10;9AMQxNAJkVYgiJF2pjWZIbe0e1hEszKEssEm+yAThWqbR4s10Nrlj0+GwRrSZPKpbvzjlfoHm4zO&#10;Rpuz0U55W25uR0KEQbgjM3V4GdvDDPYRBvuwFktgs8GnGfXQFrmhlWriEFP7X6zdIcZ233oj2WyP&#10;eoNniwXhMAdJbTAUbtTHTF1y6zUUtt0vnBug2y47iArHpsCipCGFm/yPJPociPfZ/7Hvp2v89q/x&#10;ObDG4+hG5yLQOsHzyCY/nTKQdHeZlq5oLJWeO5j04pqFK18Ym0HgGzULXei8iLlZz8/aHD5XoCyJ&#10;aClHLZaA5d1ByEuYmxtBi9SzImW9UFSRxSC0vUPpmrFl4QxheBVBBptUtngK9m+JksZCiblNgL5w&#10;xtYYjLCmZYVPSJ8/FmwmrU3225EMl76ObPakXFCfzHbstJyoSdlRk7e9PG/f0sUZ0RMzY57Nj5mK&#10;ZVZ81JPvrZi5MG+lb7ESR8hhn64dW5wyqVwzHouLUrAZUzLhFupRnuVzPN9Nn8GkxOdE7lOlGgYS&#10;2R6Vm9/Z/EHKsghl9KTMhVM2x84gf56+aNI7G1+Iy3k3Oemv6tWR2rdmZr48JS92ipivENbHTsmL&#10;4gowO5meNX9Gwtx5yyJeWPr6yveWJr/6clz0nDc+nvtyQsSSsYviH1tbNjQN/pcVL2cPjVWmNssz&#10;hJ7zSK3xkdQmj7grBLKhKU1DElvCUluGazCNMAYpWgI1DS7pl1z21Yxuue5v6HRqtQ5stTxktKMp&#10;62TrczJdczP1BNivebTYpl3ofKykfdDWxofSal3JRadb4HAxA6CL2m9TI7rWwQqkx6zBCpwzhLUi&#10;EtMiy51m8kszQ6gmGwye8VIo5lHkhzde8Vquk79fOTTT9PBm5EEs3jRnp9qoN5OiF0Gq0haYYqM5&#10;mK+QhiUAv0WxE0AU1W6TY6OwncDrSWN5CL66WhDRPWnZ0tBChgZIm6/S4rmx0QOVzfg6X0wysqCV&#10;QfAWLDNgnnYsdE4CMJViKiNlrb0Sm93WVnuuqoKbjRIZyXnwmJCajLdAZWlwbAxatzmXQBFMo1KC&#10;5SXKpjYXpf1+afDtoek2d5XtIXTZ6NtON4elVU9OOPJK8o6OPkAZLBNlXbqAaY4itMTs8fKFywp1&#10;9s7dB9ErBF4EBUs8pMTwLZ4SfBBT/oOQBCzhFsdKdU3DgcO602fO34KlBVaL5iXUqsV9FRzqB2ZW&#10;fiY280EmBNd6ei9dupq7Ze+Zsxe6uno6O7sMLa0tWHPYbL291wBKsJlZAwgKQot7rqNL9ceW/w6Y&#10;2c6pUczWV549cbrKZu/gVLl1A8/gpaMWyc4FSAv9E3FXv3GDmUx/DPZDbObIeaeAcPEQXytdPS6f&#10;CNUkVBYbeer4FvbmQG5elT767S/YLF2K/2khsJmrKC4kF5+LznyKIX4IgJqS8leQGJm6fSf+gnuv&#10;39B/dv59RVrmoSNXyMj09tq6e2w9PfUm0+Wmxrr2pomr/vZE6jt+u9a7HNkUcjR+1NG4R4uTfIX3&#10;lBbLIAbhDuNuc6oIoBn92AwqO7CZpmewGTchIiQ5YlJ0P9MkI7A5S16a4adLDy7VDNEpfUs07qUF&#10;Tqd1PrV1/mQLrTcHGImbRRkYYHagsiNo9pIkvRyC2MS+WDpK2Iw1hYBnZ1MbUbUnblRgs7n9EVvn&#10;sFbb4IZWsBnYdjO3sVHUCI123K688K4wtnk0W7xrW32utHhWN7nW1DvV1A2urXeqa3BtNHg1mgNa&#10;bL6NFo/aFs/aZq8mo1xMHYQHBj7QADOzAVRC5eZueUPzQ58ff6ikwONQEvVUz/2EyOv9DicGFqYE&#10;FuHglBwo8rep9Au5lSjcCpNkhUkU3SXzJe3AMi3YPHX3hqgPFmDJnI33FDHxwrm5EXMy58/Oj5pP&#10;2Po9MN+LzVFTAeb/CZtJUwtsJhctuqokFC+InkkbFegLPGeHT4AmBjBTkGYA9kTkjIKYadtfmLnt&#10;BXqupmQtnJgTPSX/hZlqJL5jp+Qumq6OHvfRaxOWbXox8tN4f50aAe2QXatGHUl4qkw9qkwdgAQY&#10;KZaKTC8xsmRlmYOKkU5LI///eFnaGL328RL1uELFB5nvqpYv1MROy1o4NS92RnrkRM3C8W++OeHt&#10;tyd99OaU+NcnJC8ep4kalyPy9tMoq29dxFwBnJ6SM398+nMTlfPnro2KWR7z6ltRb78evvTvzy9J&#10;WrD447nRT89dMWrFvqDkqx4pLdSP6R1CtJKA1W9TXei6qpDV5+TrqoYoGx/LMD+SZn0szfSIxhia&#10;ahiKv5O2SZ59ddCumhGXOsLQyTHaBhstA4020elnxWK818fW52fpur+qzmvbl06bax7MqB6krXVT&#10;N8nUrV7KVjLGPolNWFBAmPJLMgUpkTppHyKBmcBRLUxphLW/x2YgjUQ62Ixgp/z9497vVQSqGoZl&#10;m73VJi9wVCWQFfgU+IdLRwrxtwA/UQNmyfY72CyyAtIWUuhiEEMDgW7aNrDZQ2HzUuK+DHCKNLt3&#10;Uov7umrcqb1TWoIyBcGboJkCM9xyTCnuArMVTVM6v2Xx9R5xdT5JTb4ppLXpBRfWUgzCfceQctpC&#10;J5z9k4QncJcjY6614uVF2sBZaX9AwuaR6W0j+QmSTQ+lWJw4JLVpmKp61qaSmFVp3T3XpfsUd7Lv&#10;oDJD7qLu3N1uO3XiZP7WT6ouXIIlBtCCeQJIsJgXGP0Neh4ixiVchkYtsB28+Q6WdLHu+P6DRQaD&#10;MJkganZgMx8Ah/rvsqz9KDb3v6F/hU8Bh909JKf7CosrDx8rv4oMZ1/vLXw3HMeBbJMghYkAnRBJ&#10;mi98/0X9++lfEYd8J6PpWBEA6XjwHvqez56/tH3PEcwl+Uq2c/x84m5WnFu7o/lVfEKapEioK579&#10;YLfc9L+PisVlEt8r4BlyuaCSQ46Xyth8jqvKzhxFbtYcb+b9v2Bz/6/2X698fxXFD8ZfpxhcXCob&#10;ovnvq9vdX9/ug2RB6CwhdHfXtbrauqtXrtjMRtoILVbzweKipMy0xN1bks4eeyTujQDtUu+dq733&#10;rw88sCFUknNyKRP31qBKMUjbIjAiBc3CMgj0ZRA0uyHQqNc4hkhrU3AVssnp8rJMOaZ+7KE8A7sk&#10;d326Z6nSV5cSVpoyTLfJ/1i8e2Gqky7f6Wyxf/2VEKNZbmjDM8rN0vMHS/dvSGWbhVLmMEv7w+b2&#10;YbBhJW4XuWiGu0TjApIZyGL/3t53n633d4C6sT3Y2hVk7hjcaPp9TeOD9QY3o01masOD2aXZ7NFq&#10;plKIfJhLfdPgy03OF5oHXWj445e1v/uy5r4vq++runLfF9W/Ol/jUmtwZVxt9mww+BgspNyJtgWD&#10;DM62dBgE6PIWq+eX5x84Ueis34q4im+RwuvwRmyS/UtUQ8vSh9L2I9mBYH3hJ0ydVV5oUBeluALS&#10;pQiH4U+V/mBF1pM71z33wfwPFz2TJzLMs7ZEz8qOnJkWPis3dgEp6H5svhMW32V4ETH/SND8n+Pm&#10;6YKJfTeezo1AE1TUjImPRdVWio8dIbgQJCGAptOauHzhZBGqxk4viKHaPYU5REbEBEYuBLHISZui&#10;xv/trxMnrF/ot+Vdj4PxskNxvns+enjXh08cinfWqwaUawdITlzDytPGVqQ/XklBRLg7DyTLQnK7&#10;Mmt4qfrF3Ws/3vyuYuMr6jefTwf+Y2ZtWzSPVi6R4Y+dmhk5XoyI8ZmUw8On5Ibjfk12Ydbm6Mk5&#10;URMKYsfmhD+eswA97XGcQnr4NOW8mdrnw/NiYre+OF+xYPL8uUvC39sxOq0uRGt+ON02PMM+PNU4&#10;4uOaIcsq5a/t935hh/fLuwKWlwStPxcaVxW66vSwjz5/PKlujMY0GvWPLOOfsmtkB6u9LrR6Gmw+&#10;ZvFnA0MiyGQbYu0MpibSYP2z7pzHuhOuG887pVxyV1yVpdR5JNa5JzTINjbSX+STSB9wPbLY/mpz&#10;UJZwaURFROo/tsq1NC5bvcg8kwEm0BThJvVpa6im1X/NOc+let/4qrBsiw8wr7SQZPaDaUVumdI1&#10;6etUu49SNDGLPmbHHpTCQxrElWLoO1ANYLNzmbaNujXmV940bqWYWZJkDsbGUW32TGhw21DrjZRp&#10;pqgcB5CHJ4MtSsvoaGJWYQ3JahuWhbej0X39VVlcfTCuWRmwrwFvm6/C6oNCGQjtiJtVbS4akbjG&#10;WspNaXdS2Qdq2txEVC2S5GwcpLT/WWV/TGl5VIGMtvmhVOJmmHfmsJSLU9YcfH3jVnwgHeU4cn/Q&#10;wcBm3C3MLY26opJTp89SscXogrIt8Ay8CEAk8rgNJLMCMLIOuAiIkl69dfrsF3v3HztfdZmboQhh&#10;RYxIpyjrIl50PLhz/nxsJlp1ZMWtVvvxk59/svdIeeXp9rZ2oJEHOwTYBFDe3b8DJe9+1Q//Fzft&#10;f8JRgauOB3sD5k1m696DxcDzhcu1ICgiaDyu9UIO7+N0uAA8dXwv+QJO/e6nf7Bb8b2c+A+GBNBC&#10;n1zag/go6wzexvFT+WbSw+DBO37B5h/+eD//+Y9iM5f7KziN33zX+80/rn/3j75vv2vvu9VxjT9k&#10;R4r7q/37DyH+dfrc54eKixcteWPBqy9Gr17+vHL1+IL4R/YmDj2aEgiD6Whi6JGEgGPJg3RqxEbu&#10;zWbfGzfDOka6ktEPzP8Om4XzbplQnwCbQ3WJYbqEIF2Sl04zUJd3n37f7z8/6d3cOASBTNwv+rHZ&#10;oWItYXPoj2KzVWAzZsy/snT9ytr9W2PbH5qsPqa2YFunu8H6u+qG31c3DG4yUXgm1w02exotyHbC&#10;5Rl4tX5Ia9sI67XhpK+tnYGWdgmzra4tFqcmi0eDCRYYxWafZhOOkxhdyK1d1Box5HBgs6+lY2BN&#10;028qy39dste9YnvoyS1hlVlBeBuXaUIrM4cdzw6twMmYYqrKW5fqo1MGlMLlVrvplMCzS7ECbB5Q&#10;nkHcPHpvXMS6mI8WT8h+fnw+SBk9E2xOD5+VF/M9NjuA2ZFndpCuwc472ex7E9oiFz3lJ3PaApsZ&#10;jlw32OyInqlMC2K24GZLiXFHTlvaM+jL/IBXQW6Kuzkk3mOm5sZMBaF3vDg3fd5T655/8sMV4Qt2&#10;bPDXZ3BeCGh7FCueOJww8liSU2nqwHKtpFGjDaOFrCLtkcp0pNeRE3GYgjiVKuV7PpyycUHsiknL&#10;3pgY/9IkdfTk3Bgie/rHJuVCc4udsjl6Emoqm6OfzYM3LiL+2fmRlORncAA5C8dnR47MjxqzNeaZ&#10;bTEUnpk3cPWez42OLVgUmxszW2DznL8teHfbuM1Nw1DJTmySrb7s9dZx/78eHbKsPGT1maGrzwSu&#10;LPdfdkz2xgHZK5/4vb4/+O3i4GXlQcs+C/jgC+/E6vvTLj6w9exvK6upmPhAWjRa/E3WIbACDXbv&#10;q6aHvqj/9f7jHutPuSZUOaVcdkuudtt4xQVXibha7JYpYFO9BqFlCZgnGkgvS2pcoqwLpv4rNmN4&#10;BTaHpVv8N1yUvVXsuaoyJJMuLBPYLBTBqDdjxtyPzSSofzY2e6W1eUPzVlrBZgaAilYofhuArmxj&#10;PZ4ZyHFDugbXh6TZESsNhoAtgnJbSFb7cNqslUbXNVdc1131U1nCstpCMqGO28FmBsAMqZvh9zOw&#10;+UGV/Qml9bFkI1KpA8BmpW1IunWM4sL097ZvOXqWXDDlYTLQpIRRE6Glqrfv2sWq87t27elot6K7&#10;0N3ZdqOvFxwmfAQEBY9VwPM3gLoDNdkDcR8RIGhlMll0ZSeLS090dXaKLZK9BJj0r/dV4Ll//Our&#10;/Vv4RqALRAS1mltaC3bs37Zz/9XaegJNeqgcIOdIEfM2Hmzpx+n+nfSvCGCWQt9+hBYvSU8Ae76L&#10;MB2fjC079kOCQ19MFNg5Y7beoPEb6THRQ83BSGckIUD/jgTU3ovQ7IxjEXMZdiLNHsRTLrP4Il4U&#10;gmU3r19H+ZQ8OVdCENYELEsP6s6/YHP/r/bfrXAtEUfnJ7rzED+4uL48ZR7UJyzJoUp8Cw8M67Q+&#10;kXL5Gt5+x7UO9fYtL8Wvnbd25di/RT/x4qznEpeP0iyffGYbITJqX8MrM0ZXpA8t1bgVQ91Sk4Qc&#10;WKJ1OZroXJjkWpTiXqzwLFGCNEhyIi1CituZGjNiI3oN0TNEsDtD1JtV3qWpLN0ImisyhMS0XuVR&#10;ssm7eKNPcbxv0QZ/Qmc4YuWZD+pyHijZ6na+9EmjycfS42Tt/ZOlG4MKCF8QtfzMbdC5GcAwtha8&#10;AWEvkBIbR3izpBaHmjsetrQ/Yev6i63by2S9v9X8oNH2YKvpN5drHrxc59NkQiU0yNQhh8JD4dlk&#10;GyY6oK74geLmHm/2ZrvmZ+/xsffIbT1wcWXWLqrRMoNdRirbCEGszYcqNRxdW5+L5ZrM0B7cbB3S&#10;bHK+cP73ur0Dj2TLSjL8yCsI52NtUHlaQHkaeqU+5Rq55HgBWd0NUU94cFwcxE0LE73pGipVS6CV&#10;GaTTjMp456U3p8eHP6WJGJ8TPS2PzuYFhIbztkj15juQDMmLPLMEyfeisuPV/qj6p7BZAJvIZgPM&#10;jiEB8xSUSUTflCCRiXK1QGJpBYIYT1mXyGiQsZ+FxU3Ge1ss+mIz8uitip6heW5cfPjYpPdjl+9L&#10;nnJqW8DxXBd9hrw8W4bFsl47XKd8skw9tkI7tkL4ZoLE2HgPLklxLknhOjBlebooaU7W37WvjFY/&#10;Nzwr8ilETthnAUT0qLkZ4VPTFkzN4VIsnLVl4bitUWMLIH+JqcOM/MjZOEJCYdu2aGZOxNMF0c9s&#10;jX46P3J0bvjIzQtG5S54evN8/ELG0did8dzkmNmL5i/VTMw695j2ctAHpfJXdwUsOfSX9efHpLeM&#10;2tYxelvX2ILO0dmoOrcFpljligaP5Etea876v1Xu90ap399LQt/Y6ZJ6JKysdoT5epjtZmBrT5Cp&#10;9+Hm7uFnDEMOXnxkxxc+yrNQl6FK+aQ2y5Mb6E3y2tTok2wIVJhRnA4iS4xdsQK3iRr3pBqZqtlD&#10;a3XX2F1RIkuzuaUJ2TLR+ESJlyGq0bZQrcVv/QWPvx/1Wl4UktY6FKtKlQkzSlhjnhTLtTaZ2oZR&#10;hyfkbTQ9xLB7EZuiF0boLAXKIr/t2KG0BNTZArqDtVSsyZDLCYtFd5bdn4A4rsETZ2hIcMnNQamt&#10;YWnW4Zn2MHhzNJUpzb54P1OeT2x2XVvtvh5qtwlQp60LMIZ6xm6FJ1UaTVZgs90J502WBM1KESUP&#10;ULc50zfF2dHipW7zwlxEYx+lsj6BsbTKIlTbFNZh6dZnUr6c8U5OVb0d7wqpt/kmJU90O69//U1b&#10;R8fxivKczXl91zqrq2v0ZRV1dQ03rve2t7fX1jc3NxuxnBfRZDcaYiJypa4MfJGXBb8BsXNfXNp/&#10;qLi6uhYkgk8l8EoKIu/cKu/+JyGbuGOKl3/yAcYJovU3t25cv/7ZqXO79x6pOH6mra2dWYIDyYh3&#10;GY59iC3SN/7oLgV8/jM2i/eKrQIuRWL8m9tdXV2Eztt2HTSZzXRHc1LXenoMBmNTc2tf7zVOnC+T&#10;mHHSJED67J093IvNYqLC/IG3iwwDT/hi8JgtDoS+wfXGUhpkvnkDznmr0WxoNXV0dgMTvI9d/4LN&#10;P/oL/ueN92KzmDBx9cUMS0wnxZySS4uVxTff4TR+kz8gMa8T/7qvd4HNL27aMG/DhxOWvTxp5Usv&#10;5MaNVL4z/kS+K+255RkjKtJHVWYMq8iQ6dMGl2gFNhdrQGWXY8nAMyAtxpFN7ocT3A9vdD2a6FTC&#10;bVcFNovk9t1uK3La7v+CzQiYyHSJ3iWb/Eo2+hXHyUs2ystUuP+6HN/2x5Ktv644ENbc8L9hc4jR&#10;Foxzc6vZqcXwq6amXzW1/LHZcH9do0ejIcRkD7V0hNq6AyCUoXlS3yy/VON+/qJfkw3lTr5Ojrsz&#10;otnWTgYtzgx/W7cfVG2o3bTKmGBld3hh5Gzv87D3+Vt7Rtg6R5jt/rVXHjhT8mD5Dnd9tnepFp72&#10;kMoMRNCozfuWqj11Cs9ShZte48BmLJiguLthvnQ43v3ABhhhYPOAsnSciaftjV+2OiYxapwSUIFZ&#10;DVU7fE4eQ1CsJ/WPfmAW2NxP/pKy3D8TmwURTIJnENqxQugMNmcvIEPOPgXvzLErstxAsuCCRQls&#10;3ipiWQ4M20pBxWJJZTorfPK2RXMVsVPeWvzMs6vmB2xZ5VGShv2UMxbOuCxXZj5SphmpVz1Vrh5b&#10;DjarBulSGViDOOlVmJj5lqnGlSpmpy9Rv/RkLrHvC5O2LCI6J08OF/357YvDd7wUsX3xgm2L5m+N&#10;Hi9h8wSI6DSY5UWQ7p61JWYmafatsRz2mPzwkQWRowsWPpUf8VTu/DG5zz+dF/6sUCoNnxYxfeGz&#10;sWuGf7AneK0+6EP9kPf1IwBmTfNIdVNg4lXfDZfDNtU9ojCEKSy4TvlqTfIMQ2iG6akM2xhta+A7&#10;Onl4ikfygafOtoY1dckb2l1qrK5Xrd4XTM7HLrrkHw/OOemj/ByLQ39yy+htqQwBGmMwopUIR6fh&#10;1ASNGSOKdj9ti1vCFdf4i65Jta4qk4vK5qK2/TtsHqox+cdfki0rli0tDEiuC8H1WW0KRMYk1fI/&#10;YzPwTOobfW9IXsAz2AyjG7ZXSAYt1ybhSxFfL1tzxXs9nV0N9H8TKJPThv/lHlfvvkEQs0WKPsUI&#10;KxvylyNQZom4KcDMEBvVdpD4P2LzcIXtEQXKJFZniGAa6xPa5klxxyNW5DSZur7q7SUaFCBC4fbr&#10;28AznsenT53KK9hWVVV18PCxuETl5i2fnPzsTHFJ+Zbt+3btO3ry1Pkvvrz8RdVlq80OthBYMsBO&#10;wkoAqb6h6Uhh6YmTnwPNN/ooZgNLPweCf/yuC2Z+ffOmqPhK8N/e3lZ54szeA8fOnrtI1M5nQDKJ&#10;sSWwmZssd9of35G0VSDpT2DzDTwuBRgfP3l2556Dp8+eb2hoqK65WlhczmzjcKGeajdNWQBqPzw7&#10;UPkuNgsouPOQmMDimqBKJiAZSVHiYw6SJ4JTxuBycVImi7Xys8+PFpcfPqYv1n/22dkLFy7XXbna&#10;+As2/8Tv+B9e+n7C9A1JbGrMt6/dQi7n276b8O+ZQIraDNQJ/E6v3/6qva+ztaM1/tDOcR8uGbZp&#10;2YiD6aOKssYcUY7TaYceSsTxcHAxRkMKX50qlKapyqwB5ZlOOBbotN56wfkifU2tlNQlIO16OMHt&#10;kIAZ4Nm5ROl6F5sdXVVSYxUfTJYXbfDUJTriZkJn8WqpQlaaijkg+/TQad1L8FjM9DtR4FSa90fd&#10;jhFXL4hmZVyTLd0wv+BwDTS3PWhqux8jKck/SmbpcUVzG8tnazc0MRhhQWb7uMbG2FNlS3YVJGdp&#10;tQWbtTvy0/fuXF1eEnv5y7Dm5j+2WtgDTC7wFaUwl8tN8gu1wVca/I0dPvZrnrBtiYmt3YNxjzZ3&#10;DWjtHGBABaXTnWw5rDFap8SyS0bEbL3ubbs+wn5tjNn+WHN9yJVT3p8f9DlR4IuKCI1AZWlYUQVU&#10;ZlJSFb7OulTXklRcLgbq0weVkvDXcvrCpOvAxz6frg0qTqEu4FZKd1lmQEn67LTlb/x9+tqop+ll&#10;osU5byHATOaWcq+oKztKy/dicz8Y/2DlJ+JmifM1k3SxhMozaMdindCZDuns+eP5ChElk9wmoR05&#10;WdDQ6G9mi1iX2q5EGE3YCiEcptizObDEo2bufCWSuDZx9lPrIsZuem9hUub77+5OmLsvYXhhMkmC&#10;wWWZNHMP0auHl8Mi1LjpFO56WNl0uqdx1u469chjirHq15a8PmrD0hlxH0a+u3zeilcmxEU+g5rK&#10;1tjntr0QURAzvyD6+a2LJhQsGltARTlyYl4kUf703MhZmyNnbo5kxjCL4xeN2hzboukQvLOjpudF&#10;zdoaM4eJhWbe2NERC4YvWem7TOG58pOQ9ZWPJlUPg4OtFXIZPgqjZ6LBR23xT7OFKO2hyeaHNeZQ&#10;rTEoxRCcYvpLhsk/4bjso50TKmonV1l99l0cVPClU+4leUH9kIKmgPRq7+QLvsp6T8JN4khqxkoz&#10;nCnsGvF/FEYaWqEZQjdRoAgrzd4pDe6batw2XXVLbvRQGNzVFjetHR1vD9ROKLtKobOc6JaCMUiM&#10;f/Pq07JlJf5rzoapmkRDtsoYqjR5aS3uWpu7UBhtE0NrR2TUC2WSu+Gpw4+ZPitHA5VjSeDuQz5c&#10;ZfUhs53exsddVYIpjdbKkExEsO3BKrN8Y7P7h5dka6u942tl66rlSIskNXsmQGKvd19fi0gnwAwx&#10;GxgWwCyOU7DGHJDMU4n/ZfOmpM2QomTOiCPkwGimYsAPJ3rGTcs70TaEerbS7Ka2BWVYnlFenLvm&#10;0CrF/ra2brBZgCvxxF1mMkbNzc2NJfrS7Z/sUWqyV34U99HHmxKSNKmqTJV286aUjMTUzJy8nflb&#10;dx89Vlr15SU0Pm+hKibARuCQ3d4GMJfoT7KRSFekhf+ZC/Yfbqz//LIIPyGjUecViIh22Q0Y2kW6&#10;ykNH9Q1NJpTCuA+DxwL9HQ8peL375If//wQ2i7iWe3VfLyoUTc0tdEwfOFR48HDhpweP5m3bu3vf&#10;0e27Dh06Wnr6bFVjYzORNHMCkUX/HgbujZq5+RNb32RGAQAjaHG1rv581YXL1TWNTc0dHe1Cs+Vm&#10;X2dnR31DY8XJ03sOFh4uKj1WUr7r06I9B0p27S/eubfwF2z+4Y/385/3/yjEyqBy99e3Om/e6rh5&#10;u+8rSIzf9PXyVyRSOiSMjB3W3N273lmzatqKvz2+7q1h25ODyraEluaM0mc8qteE0OhSnDSoVD1Q&#10;p5TjK1CWRmaSgqgL3r1lmf6V2QCzYwjyF026EJp0KjFKlAKt78FmmYTBxNAeAps/9irZ9D0285Je&#10;CTy76dU4IvhW5JA2l5Vo/I7nO+vz7i/ZOuJqFQ1Uf7aSau4KkuyhgNU/mdr+YG6Htg1NzAtxEgHM&#10;PRKdW7C1webJTY2vHi+K2rTmjdcXL3vrtaXv/G3pirdfVCfPKjriW139/wzG3xgsD8DNtnR5t9ic&#10;LzQEXm58osUWQKOqpYt2VWcJlQdbup0lw2ZXe98ApMpM7c6mdg+AmZ4rc7fMfM3D0udp6aW3akRT&#10;s3vVmT8fP+xcsd1LnyXpgqnJaeOiSO+Zp0RKJ3tPksC1ImNwZfbgsjT8ht0rMgU2f7rWe89HsLiF&#10;Q4ZOjbyGV8Xmuds3vLlywdqYZwhhhQJJNA1UszeHP9vPx+6HZ0cYLfCyP/98T+j809gsuGZS6MyS&#10;ddCa5HY/Nku08GkAc37EJAmnhS6YY2yRwncmB7lS4xbHIORKYuZkL5yxecHU7OenqCMmfrx44pIl&#10;U+etmDtqfUzgtg9cClPux2G6LM2/VBXCb421lF7JxM5Np3UtVgpuoD7tmcrsaVveW7UmfGfmu3s+&#10;2ajMXBm3Kjr15enZwn5jTn7k3NzwWfmRc/JinsmLGZ0f9fSWhWCw0AkX1ydqDggNNYzac/5CMaXI&#10;jpqSQTNY9MwcmGIgd8Qk1dynZn+wMmpv4eht5QFppx5Nr35S04jnhDsqHOltYJhnqgWqFGOosm2E&#10;yj4Mv8IM28Np1qEUVjUGz7gyH8WxiIbuR45dct9ydlD2eU/thUBtzdD0umD11SB1Y0i22AkZXaGr&#10;pTATg7KEwyzBFWjd5qsgMyz6tQK1Rm9Fk1vCVZeEWnekP9QmgBmqlIBYQVcWaW3RXgyxi75hjTEw&#10;sVq2vMx7eenQpJqhKkOI0viwyuitNf8Am4HnH8FmyYHqDjBrbLQtgc3eSJJxvmlgc5srUbvwnRTu&#10;k7w6LN3ml2T0/PgqxPIgVatvUqPX+hrP9bXeic0+yS10JHsnt0pNzG1+CjOnRrjMdIQleWyfVMEI&#10;86OtS2qPFpMDzgV4loCZ5Q+w2TPFFqi2yVNaPVNbwpS1ExIqX0opPHiiFtCETg2ggjFUh0XsLIJR&#10;yq69La3Nhw4XZuft2LXv0I5dnyYrMrZu333ixKmtO/YlJKd/svtgTt6OVHW2UpNTWnaiva2tp7tH&#10;FFNv37re13fhYg0GyTDIiMjZIqJMBzyLzDFJRVFwleJLUZBmcNeV5gZi4713YOkl4tzbFLwFwfnG&#10;9Vv0Zd3+2mQyg/27D+hOnv6yvb1bipVFExeDjKVIarMq/Ue3MDsUT+mZYUX6Nsc7pRu44E5bbULJ&#10;xGQ0NzW1fFF1iZSAyWRiBnD85Cmdvrys4gRdW7Rrf3nxCr6TBTsPHDhCn1iV0Wgh/uXs7sIzMxCR&#10;rubs2MLRfsW9/9ZXIPHZ81Xbdx/IytuRv33PJ/sOVZw4DVTX1tefOntu/5HiXfuPVJ4809nZTkSN&#10;4KjBaCVurvzs3C/YfO9fwn+xzl/Q1998SwrI8XtDbuxjICQi8SmYM9FZ0P3VzcaejsL6i+sO7wiP&#10;W/n027EjVsQM1bwXWJjmVZkr02n8S1KDCG4qM3xLU7Hqw5XPq4wuqQy42ZBp0aEkYkY+oj8g7l9B&#10;e4SXwGnnolQiaY/DCchoswXwZsmrbrpUWUkS9pEu5Vlu5Vleldnod7oWJ7qXJJPslVVku5dluJZo&#10;6KuRnyhwKcm9/2i+26ny37ba7jMivYSjFPJbaIZ0wMOCIxaEj6Sp08d2DfdlNk6yti+w2mebzdNb&#10;Da9Xn1Puz169fHFS1JzU2OeSoudtjJy74u+Ll2UpXj9bOcvQMKHVMNZofpj4u67ld5cb8BHyMXWA&#10;u64SBg8yC50TwJ5YnIEvJL5VLBlu1m4QHfknt5Z2b3N3iL0X2WSnMyf/r/TTQWU7vMo3exMFlqLN&#10;ovWrEMDM4AKiMYmnNVl9p4os0ry0DFGP5xoSRPoc2egJnVuvDaNfXEfzdxpl2okHksPjXnzzpfG5&#10;aF9HC8mt3OgZxKaORimBx6IeLA2p6vyDnLYU2krdz1GiluwgfN3D+bqn6dnR3yywmbj5TvkZEZI8&#10;lE8kqe07gfid5PZktv/rEO8UKW7wb1pO5FTUyhAh0UY9mxQzMe7FZ1e9NuWt5XOiE18K1sMwyHAr&#10;VuKkSSIBg0ivUhVa4h7Fal+dULMZfjxnTJFqwb4NLx9JeUWfEV2cvmLLGu2HMZmLAWAJniOYPczG&#10;SgvtM3FSkWSzZ+cLYBbYzHrOfGYPnMsM4vus8GezIqhYz94SMy89cvb74VPfWbJoZE7G3Cv1Y65Y&#10;nI/Vu+dcCtVcDVC3uNIUhI8TVVul3aGJQY9TmGj+wWlRFH0fTjWP1Bj+knTy0aQj83S1kw9eHPNJ&#10;3Yi85iEZ2FgZQzLNoRlmwtmhSirB9qHZ7QEas4+iFa1p9iD6i1Kp1NJ/LOJmYkrQSMiPqC00VsmT&#10;6uVJdd6KZpnWLk0L2jkStELpLUbKG0D1VRlxcwpNN/vFX/Za+Zn/ui+Gp5lG5rYhx01LEi7OMiyc&#10;oUnzTorH4CuVZhGqAu04PwqdbYchFbwzzkXIawvXZ7uMci/qH9p2J4ZEqGZawKc4sFCN1TseDZZG&#10;pgV+aVYfrZWMgq9UFZbkwCz+Kmhi/5+9746K8ly3X/fe9Tv33HNPjjFRRHoThi5YSaKx9xITvRFF&#10;ivGkncQSTaLR2JFepncYuiIq0sswwwxYQEEEpPfpQ2+WlLvufr9BNO3cX+7fmbxr8jkzTPlgzX73&#10;8+xnb8KVMTRFrEXICBb5aGhvExcU9LmpuSkoyVEqp7G0NJQiyCg23iSYNMTYUKIZLRlkQ4BKvnl0&#10;nxNHvZjf+vaFwl0XLmeUP0R5b3wcmVIvX0jNF+gGHg22S+RKk6PfPyPGnGi1fv/s8dMnE21tbTW1&#10;dZ0dnXLFLZ4wNTyKJU7K1OmNgGRTYRwDwY+a2jKz8vr6VKhFA6/wnIBtwCMKiUBZQCzBMFiLoa4I&#10;Ngy2/eOPo2RQCmZepImLC0FRvAeA/XdEg0YavU8mEdcHbKba209UKs31XBlfnJlbIIeUG/CMOiV6&#10;1yYYxhNTUjUysoy7UFGenCSjyXgMPh6u0avGK2DbAMeSpDRAZmFy+nW+KC0sin0+jJ5+Jbu9vQMt&#10;djD10dERvCl8NOxg8OD2zh4YnvDFGakZ2R0dXcBsvD0iSsemZPLx2Ng4+sf4aABaEzDX1NVnF5SW&#10;llf29qnUGm11TV08RxzHFl++lltYWi5T3q6tazQaDWj54/Ev/yb+wOaXz8bvOP6OONB+hzl9NDjw&#10;dwAznVHs6gDPQGVcT0y29/QVVFVzSwqOZIi2xp9eF3bEL/LQfMZR2pVwe5kQObvmcibAEs0/HyXX&#10;VRqLRCAyH2UaRYUpNFlAZR61yBzzy8uEzUBiYDP60Khvo7INQxKgNbCZKoAj1xmWI3xLZYJFuQht&#10;SJBpi5Io67K4uQSw4T4tsFYI7SsltsrkOSWJM4pTbauU/9an+xeVwUltWKAxIokPvl1e+hE/w9gS&#10;wzgk3JBuQag1u7Vnbc3DnXert1ZXrb1bEVh4OSLuWMSHSFsC29uO0GLx+1tDD+w6G3nqZGn2B433&#10;tz2oWXOv1r2x7d8etf9LU9csGDxpibMY4iCJrRjcs3/qRDbXMGJmQILkCBRnVtoR1LQdNcOYwPbW&#10;jyzq6f2LouRvRenW5anzlCJMb2OZhOuma2AzFkk5VJD+6yylGONSqGnjXk9o1AujrAujrSGVUvJ9&#10;ZBwXOdetMmFFKXcH+4tPP90k8V+XGoy45S38gA3o6QKbCUl97kACSCbkldiDELMRXP9ikbGo6WWS&#10;YVN6bCLJRjWbrOfwPMWhMVIFSAM2T8PzFDATzfY0MJN7qQeYIJyyGwNYApW3iYmbNwg3Ft7SRuG+&#10;decD3z7w+Xr3a+GWZWwzKQvs2R6ephhnl7Hh6AmDcc9yTOLxUHrB7Qjpws4GHWhLpSgoO5oRdoD7&#10;941J8CslJXeoyt9N3gcYJjQ6KWAXWYFkAZsxCw45N3zI8bqYQEOUFjK1UOXGb5/lv/3o/j1fsWJ9&#10;K+XLVboFmlHr+gGH7E7vhE4XodqKq8dUD4Z9sUiLFPDJNCJ7CugCFJlH1/rGqN/mqFcw7y+5eOMt&#10;es7isEzfcJl7RK1jVKtjfLcrB8lLEG0ZvOK1nnRgsMqNr3HlkdkkSoSFujQwjAwyweUDGObGRJBz&#10;P6akXCGtiuucF9UMhIaqC+FXAEi8ExumAcuWSTrBwEU3OJcJDa70Locz9+yPV7hfqlvE6V7C10FN&#10;jVRmItWGYJsMFpPISLJYRGxlwmbMKMO5GtNWBJtBiGGjjYfhJSg8NuP0Y7QJ1+gNA6rxI/DtQpHZ&#10;+mKnZWgnhqFhdm3Px8+CHL9YU2BMQTKwmVpECPZimURnRB2mdWOp3Tk6pEYi64I4glGvO5cJ5Zdx&#10;Lqv/tXjjTIbRga9dxGnazLp19ubD5kEyPDI58c+wGZx6bGQQCVUA6R9/QJfuCW75/ulkR3tHRmZ2&#10;HEucmy/VqDVDA4OA0Scw+nyCh5FLXX1LSgbgrQvAPDQ4AEzFA8ChAZgEt8i4KSkgP32MijeBXuIA&#10;CmJN/ez42Pjw4PDk+ATuHRwYGBoYIPsEoPLTx4/Hxx5PjAHeJ8ZGxsdGUeHu7OwTJmbVPGgCPx4a&#10;AnGHIpq6EGTH05FjCpsJeGPEFTCK2ycQ3zH5GBWCgf7B2geNTK7k1u2aR49aouP4J06Hnzwdfupc&#10;ZCxDUK649XRyHHVpPAleEzAMSAe+A6TrG5rxAXPzywjO41Zqx4CXxGchx0+xgZjU6rR3qmuAyqhl&#10;Tz6ewPNgoWAeHss5GxZ37WZBS1s7JPGm23E9MDiAF5oGoT+wefpU/L4DYPPYs+/GiCaAVGyMo6Ml&#10;d++XVN2709rWbNBWd7UJivIPirnvc6PWCsL8hOeWpVz0y4rxzI6jlXBdlGJMKtvLGTZl8YiZoinY&#10;9iUxtgp4XwsQOYwvSiC0CxKIFXwqTBcGkz8BZvwT2IxlA2E2CtoldLSfUbScRxRkxH8b5BuMGXkP&#10;0EDBBwpRko7k5dh2pVFOsniUfK3KYbgtsiwHbCeblaW+UpLxN2WhX1sLxpxsNQYkYSzQQqE9AHNN&#10;OxhkakegqbY2Tpj19a/u6HtPVvkZT/xlVMxxeuxxesSpi0djDu2M2buKfEGTBZDYHr9/R9RXH8Yx&#10;wy5KuJ9zWX/n8QPzCu3rG2c3dcGQBKhsAmaCzS/BM1IuSNCFdggi8Ne0w2bqIZB1Vz1QedhTY6R1&#10;drs9eviKIvd1aYptucRJAa4MPTY+L5n2xqfGgQmbqQlvgblSSHgzpbDDiXIpJTPQllhSuqscA1dc&#10;hzIEIArfUog3JJ8JOrqDu3slEUiHvMN5fw1487TsC8yYgDFFmk3YTFD5+T9xi6n6jTL4rwIzEWOb&#10;/MJ+gc2EXj/HZqqdTNTaeC1qEcwm72FKkkZK3M/vwh6I4LEkcCuVtAEQBZPG2gx7kJjAVZ8dWOmV&#10;8M2SMu7ycv7ycsFCBZ+Gaj+U/6gxKPjeVJYz3D1tS+KdpWw3OYfEl0kZH6Wd4p/y54asQuBjUsCW&#10;RH/8HgHMqPAjyxIEGhZmcGXZQRmoUcZn1E5FvHsVEirxttNCdmCXwNm9/sK+HftOnDhYUrS8t9uj&#10;T2PT22/ZO+F6d5B2pZfG73KFJxdhqCQR2ZpaxPAS9iCQbmGaCKGHsSo/gX6poM0nRukRnud4JMHh&#10;86vOx6RuJ++6nqxyPXXX7dIDT2Y3WKYDR+fCaPMUaVDfBsuENQdymTAlDDxzYqDSS4ypgc0Afg9M&#10;LjE0rrEdzhGN82LaHXgGzDUhzcKebbBi6KzoOkRGOkBEzdQA4dy5Wnd2Hy38kf2JCvsvSp2/qXAN&#10;rfeI7/NgISMZ6mjiPeJMhzsYGV5yogOtqZwJEFkgMUAXE1NkTAu2YsB76mNiE8DuN38BzEY7yjzE&#10;m9+PTYbt+VaL863AZjSkoSHHW4JF9tSiGPM0PP8KNlPAjE2JA0OPMS2kekAZh3Y+JNwoaFvDFIxl&#10;nBOHpEsj3M0Wi1VLE9UrGNUbzmd+RM/MrXoIIgEshIoKaDC1iErqOxA+widRFyQsE3hIOC6q3ACb&#10;kaGBibFhHA0PDVTeuouWc2dXL3quKDabJNNAOwKxP/7Q3aPOKZDX1jWDaAK4gFgYFgIW46nwnIBi&#10;QpoBYI8nnk2OPQEaj5GECbQAGxpb0zNzGdwkJjeJzpFciuKERrIE4rQrV2/cyM4rKZW3traDQ4PH&#10;j42OgKHCpPPW3ZqE5Cx0uBFIBdoKgo6XA3wCI59OTuIY+wBcY42MjPb394O1U5sD7A8Ij1f19sUy&#10;hJjL+vzIya++uXj9ZpFarYEarqa2AT3mvPwy7DxwooCaYM8oYgOJ8VQ9PaqCInmJVIlq+K3b92pr&#10;H0LB1dbaPtRvHDAasHVoam67erMoNTOnrJxEVeJH8PnG0Nr/4fuOrh6kZuHdYntiemNkp0KY+R+8&#10;+feh8K8/Gn+7Y9//MPQEf7solXx/r7HpFJ11ODL6KJMRmpl+/npGsJC+gRu2LC3OuYA/t5hnJuNa&#10;VCRYKEUQ47iXc33lLE85w0nOdFawMfBjLWXMVfBNZVgENkDi5EOpjmfLWWaUu9O0BvsnOI2kKUxP&#10;QQ6WHwUOTVMKUdedh+brc5QCJQIs2cuR8cyhyRk0abS7LM6hnIkMjDkywSy5ZJby6kxFzisVJWb3&#10;7r3R1bu8V7VCrX9La4TZiJVm8FXN8Kva0Zna0RmakZn6iVd69B80t565cjX60JexAcGc4BDBfng7&#10;Qz+FqIbVycGgzuuS9qxBHLIwcBMvZIfg4730T4LPfRjy7cHPLwgEGxvqFneq7Ho1lmr9XFhvwlaM&#10;rAEsgtBEekYWYpuRafGaDgKxIWjB3LX9Pn0aWlubRc1tq+qy2YosK7kEGcwUaWZTwIw6ASr5Jj8W&#10;wputqC0OmgKAZzhW4qyCOjuWMmANZlEYReIREfMAvljGgkOLe2WCz7XwbWf8Y/csF+9dCx2WeDeS&#10;qab02NOtZWCkCYZxFxaOp5cJm4mHJeXTSTFmcGUiwzYtHOMuIDFFnadFYdRIFQlvJoJwEzZP7QOe&#10;l9AJME8RdCAlhdwAb9S0iYwcgRyQbW+F6ydZpOyMcI4tguAN3wavWcA+su5GzJarYduywpYXMRwU&#10;gjmQxUlZc8uY7iVMpD26Ycn5PnL+/DLWQhnHpyDmIPcz0cEN3L1vJAasBgmWkCoIgJksKLxQ508K&#10;2kZissjugajSkgPXJgVCMf62eM+qlGBoyN8RBWyK37fx1OEDfmlZbzZ3+GgNs7v6/tKt/at67LWa&#10;wVcvt7twmhfyeiH7AreDM4aJVsJ1C4NJXlzjYq7BG9EXcSqM3rrwe+Yxm5zYD+3OlLl+W7noQo3f&#10;+Vrfo+Vun+Q4H86bF35/jlhnnghr7i5vcZ+nUOfG0SBCA8QRki5S7yU8knSd3RhGbzoCofVemEGK&#10;aXcOq3eOaXMVGGgCIyKWXQUEC61JojPCpgjfhaMnysLIW/QV6Fyjmu2Pyuw+K7A5KnM5Vese1u7D&#10;0i4SGn3YOo84vQcdSq5+WrzJs5PsBrBI4gXavUQyprdhaU36LEukWVN0mTBmlAeIA7YeKjCYsfhw&#10;dE4XmqwutqBIbsvrN6NOxTQY/+zgBVc28ebnwAxstmPA9Jt8Frw06uqopWOXAN0ZkZ7FazCU5UjX&#10;uoQ/cIuqW3KxdGvo1dMZZfd7NHDyBxXEt9tvYTO+4ogjGMFRlH/htf346eNxrO+AeOOjra1tRSWy&#10;sbERyI6howY246lgRQJ4Hh4ZvXWnNiOrAENHAEmKH6P5+hi0ksAhxYDBgwH2sOy+mVN04VJ8Tl7J&#10;tewinuhyaBQvmi6+kVPc1Nza1dlTJr919Pj5C2EMNLbPh8Ud/frspQh6qVQ+0G/A2wCXxfOjKt7S&#10;0sETZVy+mgd/EsAtCDquybYCWEj9ExA4YOwnrJeST2NbMDqEue0hWH5WVlZ9cvD4oaOnJMmZ9fWN&#10;FB1/AiU1YqwqKqpuZBdNjI5i3IlAPqg3nuhH0O6x6uq6UmkFqHZdXT0q4emXb2RcyT51Nvz4qYtn&#10;LkSd+PYSnZ2AjjsSNmEsitfFz2GQFo5meB6cMFIJwJl9hlM5MTo2iuspkH4Jbf7gzS+djN9ziGYz&#10;eDP2ntjyoAeSUlj4cXi4//kzqz87sPboJ9vCT21iXtxwmblGmjL/7pU5ykQLGWqtcOwiLBYFRi8Z&#10;060cbpoEmNFpBmmGx8gcpXC2EkGHQjDg+QoeJEtm/3/YjJEq4JNrhQhY5UIcxECpOZaUJAq3o1pO&#10;w5KznMvoiCFyJLPOwlnlktlV2bRHld6tdY6P6s0f1NvUNfm2d/n1aRZoDCDNgMZXtSMzdaOvaUZe&#10;0wxBU+3bq/3y/v1QoTDm48/idvuzA/wFQe+LYKEVvIWylnw3CXolf8DbVjg/cwM3s4O3xwXvDA3e&#10;c+GjA9Gxse/X16zUGW1UujnEf3EKlUGdTWsam9FpnkXVtK0h7UbPu7vXuqH+9arKPysLZiiy5yqv&#10;OCiAzXy0UcGbSZGAquGTqoMCRmnAZi5qD1jAZkuU7in2DB9TBxnHEZptKd2iKNqimHTirYlHGB8J&#10;EB55se/Efxb58eao3cv5/msIe34u8jJhs4kom8D4ORKT2SfYg7wMn8/r2Ogx/xybcRfgGdiMZjPp&#10;Nz83CANvflHQfv6ieDnyzBQqT78TAorUgnCMpF+QBUsQAswSTGZDIw2n7n1beQHrzu5dseVMwDuX&#10;Pth8ctf2s3velnzjUMy0lglsi3h2ufHOmWGeOXTPYu5iuXjVrZSVZbztpex3r4V+FRHIPvA2a/dS&#10;IC5IMGkwE2wmRBlxmRJsvIKwOSCojHkqch20Ph1B1EiKpAKpyLYgYAvro52xkd++39y5QtfvrdIS&#10;z3PV4Iy24T+Xqv6W2OrC6VjIVfmySd0VxA69WyxIiLHmgZWytG5MjSsdY0tq2+hm27A6R1azfVTd&#10;Qm7vSpF+NU/zRvgj76/ltGMF885V2jPanLgIkmqmhdfQwh560Lt9gZoiBDeRrjMqusTzi9lPYxg9&#10;GUYvpsGTrnWP6XAObyA5VCwNKKYr3wBPLiiobVloHhuQhQXvMBJWwdK68w0LEwZgmUKLaHI8dQfL&#10;/nCZw1d33CNaF/M1SwT6+XQdKuoeLBTMjW6k1wvludGRbsQkMRrYkHBbE2zWEQ5N4TEg2YTQqDOj&#10;9O3B1fty1EjX8GH2uke0OCG8kqW34Q7MgW4c/WNTU/kX1/8Em7HLwbaAjF9j6hpVd6oFbguDbmx3&#10;OOolAq0vs2/r2cw9cfnHJKWCwjtVbb0o/gJG0R8FNFOSKPI/gqMo+5JFyabwfUjdB7I4Ogb1MprB&#10;KEcTYg0pVkmpQiqrBAclD8dsEASwKBI/I3VpY/+gVH4nIeX63eqHgE9ClEkdGD/9GJAMmMczkAb0&#10;k8ners609KxDX5y8EM6+ll1c9/BRW1snFvqyE+OAMfR6R5uaWvMKysTJmfFsMfItMjJvNDc3Y4uA&#10;6vrkxJhBr8fBk8nxMxdjjh4/d/t29UA/ipgjqCrjVSiuP4haNGryhUUy3I5qeHtbe2dHR093d+Wt&#10;OwyO6OPPjv7j0FcYmjIajdS7xWmBzQjg8wfYgwsTrnCF6cjwuHajCEak2HqA4ar6NKhmy8rv4E1C&#10;MiaVKauq7vf29NzMLRIlpiWnXolj8DFzhfMw+RhWX6bzSbZAOMMoD+AapxZgbLoFD8BAFS6UCu8F&#10;CP2BzS/Oxe86In+OZIgcf2RPBx6PXMrNDErjbr4m9I045Br+qZPkvEMOUFBiXSkBeMxFd7Oc46Hk&#10;wxtklgxCa/yT66Tkm6MzKqXPlTHNFdzXFHysWVS8I0xFvBRcPGaOnI3HTJPm6QMTe0YLGTVtS3hd&#10;5UUgwgGoDGx2rRAiGAOZSxawkpYzHeUsWjnbQ85xkwtoZULnUjGtMt2+4srMWzmW9XcW9nb56Qc9&#10;MSLVpp1VDyvNVqeunllqw1+0Q3/VDIMxz9aPERG1xrhSpfnk/t3oZBHjxGFRyN6UwF3p+9/L+AAu&#10;jztQBwapQnKDCZOICBlf5fsxWrM1/YP30vbvSgzcLTl8OCT/2ps9XTP6NP+uIcJvaMLnUCFXc0k4&#10;FalyY2QLC4owjGyhD425Z8xMWzfUvKrMNy9NtZanzCkVQwKGk4MMD0ydUXSZjzqEHSnvA2iphVKB&#10;qVtPGgHYDPExzWwGMxYqsxm3zC2KATzPKWO8DktLhXC2XGBWynorM/SjsAP/CF52budiSQhQkBSW&#10;TcA8zWWnGDMINAraz4HzxWNINjPpNz9HaALPWFRNmxz8DJtN9BoYbKKheDkwYyAunplYeAZsmH6J&#10;KXie4qx4b1slIRuxUgJJOzwpaEti8LZEREJhBW4X+m9m7VxH37/pYsDq4+8tOh+4KpBxxCufsSCL&#10;uVAQ5cuP8mJf8hVEuQkjlqbTtxUn7b7J+So1NCbuEP/YTuG+FQL/ZSlBm2CaTRhzwHvIxUoK3pgY&#10;siExZF1SyLrUoLWpgZh1XocCe1LQhvQDOyTBm0WBmxOCtgn3bWPs2xrxD/+TjFBP3aCLtn9xl3qz&#10;btCva8ytQm+R0uXAU2FIdwHT6MMyelKO0zDOxHLkIVdYZ8PTWgn1TkKjt6B/IU/vEdnleqkd1h8u&#10;9D5ntFG5msUJhjcTdUtYrZ7nK1yOFbgeyqN9nuf40Q3H4AyHA5lOX8ndYlthcjlfhMFfFLRhaQn/&#10;LALPoJVwmXaDWCyuZ15km0N4q2NUh0N0pxO9DxhM48PpWmNNV9th+JhPet52LJ0DlFkAb67Oi6vz&#10;4emWiHTu395xOlLsckK2IPbhW0L1Um6/D1OPDwI9GhlMAqJT7Wci+0IxGfIrDrxNoAgjY81g0tML&#10;mmpfrt6Pr1nG7/VjdSyKbfZjtgOnaSC4wG/oy35ax57CaSpgagqbX6LLVIudNNrRrYcXN/Tnc9l6&#10;S3iQES8UZGb0LxTptqSoNnCa18bUnLpazVJ2FLbpm/pHDJOPR9HLRUmZeFQBWU0QPIXNEDVNYTMc&#10;JdGxI04bIKGkYUxBLPrKE9X3akWJl+/XPMSNaCIDZYDNk+Po8P0AAxOourp6VCVlt65cKywuVbS0&#10;tAEjAZRg3qhmYw0PDrS3tXW0tulUfT2dnVV3qrjCNEVFtV5nwPsis1iEqaM2Dt7+eHR4uN9oVKnU&#10;eJ68/GJRYirATyavaGh4hFng69kFdXUN4LuQkXP5kvqHDeNjI6DF2Ac8ezLxdHIMdXhsCPC/qDgu&#10;HqxRqzCxLUxIgeZcknIFE2JsrlgmL4dfN3js8NAI6UNTwIwP1dWlEiVmhkawHz5sZnKTa2sbnlJW&#10;KkaDsbhUKZPfmkT/e3K8r7cHFf6W5paHdQ+zcwqwewBC36mqxbkF+gJ6Td6fJtpN1fx/xDHuMt2C&#10;azwSHxl3vYxBf2Dzy2fj9x3jjwdihImJ4U6j6kS6OCCNs1uRtU6RsbRAsKBI4FORgvEkMynXvCDO&#10;rJiOOjYcJYGms9D8UwoQOeyoFJjJWHOKYsxLYsGPgcpYABLACeAHptDAZui2/hk2w+6K6jdb54bb&#10;QtqDprKMg5+FFBlDrtblHDiQoJ/tiiVlucpQxkycJ020K5OYlcKqM2tmjZLW2eql0QObffWjCwxj&#10;M+oabdo6Xwc2awaBza9rR82NE3MMo8iSWtPbt+P61QNfH/kq8F02BmwCd0KjSxgeMowRdAhNEOVJ&#10;SZyoCU5sSgjakLB3LWGZe7cwd20O9d+9hhXtWFfzp66ef9UYX9EO/hY2v6od/E+VEeNbyNiw6+mb&#10;ef/On0qyzIqTnCrSzaVix4okgs3lqGaTTjNQGZp2hwrhb2EzRGFItkD4B865U4UI58SSwmYzKcOs&#10;nGOuEJophDOVohVy0dnUCycOv3f2/TcQxEQKyD9dJhaL6yljEFMsFSnwkkdS9+L6Z8acRKRtwuBf&#10;xWbANkxOKGymXo7w4BfYDISeYs/UPNXz90Nayz/DZgmFzaTsHLwjLQSG2Du4B7ZEBq6+sPfNiAMb&#10;AhmHXTLDXATnvOihKzLFG4uy1hdcofHCnSK/9oo57nt6//avdx4+sjXmY9hzrk4KXIvsanx8yd4d&#10;0GmbsFlCYXPyC2yGSo5gM3ZgKJDAT00SskMUuJ0RsPni33ccvPi1ZVOnY4/Wr1e/Ghus6t4ZWY0z&#10;OPW27F43/oAvpcr2oLDZHuJnYDNX58TVApvNWX1zY7vtI7tokd2uYZ0e0b3eogEPPmrFKkd6jydb&#10;BYz0E/R4hd51+vy6Q0iKQ0iqR9hD2sVah5MVtsektt9UOke1uPMgEEMJV00q2wxMUlHwzO6HK6c7&#10;EwXz7nkxXU5RHfaIjo7tQlgTKtvImwIwTxlfQ/DFH4DEGsJpJ3qvO0vjIzAsTeh/k692PS63/0cW&#10;7ZR0Ib1tMUvvy9LDNYUWp3Ulr6WDXtqBRVgvpocJMPOMdngSFNg5cBObGqTGAaRqKOn7cVXLOF2L&#10;Yx/5hte9xe1aDB04y2AFeIaum5pd/jl1/t+wGUVsTD9bc+CsorPC1Bal34Ypty+ndzW78c3zyjVh&#10;iupOXfvgxMDT71HtG56YREbtyDgmSyh+TGEzvvuA0oRqUGXfaZIH+gjQnhgbB529W10Lrnwtu4Av&#10;TktMvgp7Tgp7CL6DCQOeiSIKXkuUm2ZPr1pRee9GTsmNm0X37tVBMjYyOAhp1fCA8XblHaEoOZ7O&#10;TU7OyM8tzL2ZH88SwyV7aHCQkGxKRY3tAEj5EzSkUVCehJs1yukTarVKoaxMTMpgchOT0rJy8kvz&#10;C6VpV27kF5Xdvn23saFhqN/Q14tLT2NDo7LidktL69CA4ckEyHczhrOxSkplYkkqX5gI42RJSsb1&#10;7Lx79x+MDQ+CYpONABWUaXr/oM7DQ2N1D1tgcoJGdlJ6dk6eFMXz8dFR1LRv3753OTMnO6e4sLjs&#10;alZOZCw7KeXKver7eP5r2fl4k2haA2tx7nCSyRaH7GxAlAl3xvODIhMJGXVNPYp4lEDf/jIC/YHN&#10;L5+N33GMEamB0fF2jSatuPBjZrTf+YPzE8+vLGV7KXkOUrpzaRxNzoTIy0XBtUJXuEK8CG5NSpGH&#10;QuRYmWh1K8miMtEM5Vb4eUnZjqVMNxnDR8HCclew55FSLWmgAoS8FDx3UD0w7+eeXybqPNV1pgxJ&#10;wJuBzZh1xmyMXQndXsp0KI63kUFBJrKX8WAz4lou8pSle90qeKPmrt+9O7NLcv8jL+vP5VKbxqb5&#10;KqO7ccxZO4SBZjdd/8yaBsfWLitAI5FiDVtrRu0ME5bIf+xThbU1hjHCOYH/xYfZMqS8QZuSg9bh&#10;2zwxaG1SCBEMY+IWjUlIhzD8KiKa4VVoRibuWZkSuCHBfzNz9/vr48NX19x37VRZ9CGJGU3lUSxU&#10;sOE9YqUbRHizqQP9mnpgRq9xNvKb1Xqb9pZXqqWzShOdSujY2RBpMcal5AzYkaKtDsWcVbkAywEh&#10;S3C8gikpZdUJJo3YJdKBLiflCm85x5VsUzg0KcOzMMoxLxw1bexpEIMB/zVnqiGN34i5TECTnN53&#10;NgBmW2LkKP8Umwl7ptYvsZnwXUKjUfKlUiKe+3+ZaDTFpE3sGUD+oqYNzMZ8M8WbTehO2skmbE6A&#10;UBwG2gEbEgM2EFPPqWWaeCad5rTgdVipwetTgzelBm0msdDEcfOd5KD3xME7JPt3QmgNKbgwcGPY&#10;vrW7Twe5Mo7Y8WNsb8q82jRzB59aDj79a0uHbUn5/Ks33gi/cGJ/APc9DCuTRA18TJTZE/y3CPbh&#10;x7H3mtKdQXoGH1PTSUgOROP5XUnguwkByLvEqBWRjAHLxXu2MAI2nj704dbcqu0Nuo3do2836Ffd&#10;aH1D+Gh+bIdrrNaeSVIZwCxpCEvmal/hGV+BsxXL6MswLuL3+zB63EMbaafvO5+umXe2wRVBUizt&#10;3Hi1taB/LhdZhzqUwb15A/OhwY7XeNDVi4T9K4QDK0SDS+LbnE+U2x3MczxW7Bz6ACnFGKkCNkNH&#10;DbC0g/SMCKdJOxkqazR6vVm9LtHtzlGtniwVWsvOaMfiLv4AwrKwUNl2Ew0iINmFA0cwlUNcj0tc&#10;52pJz4ILxa6HxB5fpSyKVCxhti/hdC/m9LrFdTjHPHJhdtAw/sQdsGFrLVh9Fuw+W6F+XgLIei9a&#10;4BC+YYEZw/5sAVOzlNm9jP5oecQdv3OyhadKlzPq3xCo5rM0EIqj744+8c+BmRqaMo2ETRPlnx14&#10;c3TIvZ5HihB6Z7i7sODool0Y3/Z2ROX648nbv0k9m1IyMjaCaRKidka198mT0Qn4OCOC578BCSbe&#10;jO8+/BP6L7SF0ZUF30O3Dv+hxzo58fj2nVqBOIPNT4Fm6tqNAiRNwRQMJXEEKuEBeAZqTuq/TWIv&#10;UhonxtTPUNRtbu0oLC6/ioD6fOn16/mK8sr71ffzcgtZbGFYRHxsHCcmhvXNyfMnz0QUFMp0Wh3R&#10;eZHg5yeojwOccQXpmWmymTS/v3uKTvPdqvuFJTK4gzW1tHV0dKZmZKWkZ0E6DuYKYh0dx2GwhZEx&#10;zG/PhWffzO/s6KipQfxG4R3iayZnsPlfnzxz5kJYLJ2VlJLe0tIMGTkY9lQXnGKu2Gvgc4Eio32O&#10;rQY5GT/80NjUfjNXmpmVX1Aoh+4MQjCx5HJ4NPvLE+ePfPntwS++wesqFMjgKhRJ0uVyJSrkAGay&#10;3aEYsekY0EzO80sXypscvwJywSNfRqA/sPnls/E7jnGOe3WGCE7Cyp07l/hvfzP0iLfoLI3/hc3V&#10;cw5lDFfS3I1Hf5eGPmiFEANLPnLuYhnPQyFGei6AeXa54HU56TE7VoqRMeVZzv4/YDOk2mRcSsok&#10;NmGlQCy2dWEMWflR5iUMMylnbhHdqgTvhOchz1hWK9vc1bytu+3t1oee9dW0R3UL+/qWGIaBzU7q&#10;QZqm30VjmHG/Hthsoxl4XTsy24TN+nGS39zZ9XFp0cdffhrnvz0lZGd6yNYUouZdlQSmFbyewuZt&#10;QkzcYvCGWC7vTA7ZnvwBAe/UfWvTgsDDtvP3BWxmRW9qrF+gNToaRsz0BJh/FZvNkWyBKWcYk2Ga&#10;ueXRX6ulZvJU5zIWOgIY/qFqA/HAZhTwHStEVnLEVwsdKxN+C5vRaPdBnR/lh+J425xLjllnbLMv&#10;mGMinLLm8AQFVwrh3/kafh0VCT63Ui9dDvv6o02ggyaiPI3QpHZNceUppPxZTZvcBYAkiDg9HzVN&#10;o0GaAcMAY5wHPAYLdz3HZooxE1wn2A9sBl02YTPgmWAzJT2bGqMiqjFgM7j7r2Mz9kY8DD0jFjoA&#10;OPoOcqm/3bXsveP+3pyvlxZmbew0LDWO/Uk7iJ6CuVq3RWPYr1IF5t+IPvqZ8H3g6w5gM0h8EmxE&#10;92wVB+3459iMaeZEsgt5F/NUYNiSPRi53sYJ2vLlh/sczwlmJ5X8x7Xbf7lc7s1VLuE1LuKoPRiY&#10;m/pNbPZhaj1juzwjWr2j2n2IOYbaByaXvAGzOK0Fr38OqrUwGGFoPUmYIyW9Zht8+AN+TL0fS/cG&#10;V72I1Um7WG13rMj2WKnDpUce4L7w4qBGpMCJTdgM0KXxBrx4BmCzU1iz7bl6p4g2p/geW7oKNW0b&#10;zEYLBpz4/TbIhaRroJT2EEI6Dj12n0d8+zJey6JQqdfxdJ9vUhecz/cNv7+IhXRLjUd0s2NYrTO9&#10;lcJmoxVLbR7fZcHosRPqXCT9bvHtrvSeeQwdMdZmIkZa50vvw07CL7xq8Ymchceu+nyRtTTs9mJO&#10;N9zH4JJmSSdRkv8HbPZgqAHPLoJ+F/Eg2VjgYzI0PpENyy5K90Re+5RTWto9PDY5jhiLZ8/Q/oRU&#10;hqoXQ7qFUAAAAoFgis/BsOH7HzAOShIkTGyOItZG42ByWjaLn5qFlnB9k1qtHRwAwSXBDIBnYDMW&#10;ZRdNoTmxFyNdZ3yZErx59gxt2jtVDyBXTrucfflqbnZO0fXsQpDOjMyczGt5l69kixMz4lgJV67l&#10;o698M7cU+q/2jm54TZP+N+jlM0x5kb0CaVRTNlsjSPQbGwVOA7YxUnXvXm1i8hXAc0ra1Yho1udH&#10;TnxzOvTshUhco3YNeI6MY1+KpD9qbBzsN0iS0w4dPXH42ImIGEZRcRn61tgCYDdACgDkExF0JLsN&#10;nBPI1alNxvT1o6aOgmJldq60sKQCFfv8onKMRJ+5GPvJoRMHj37LESTfzCtBReHEmYizoXFl8kqU&#10;x/ERcDZAk0GdYdaNfxLNFzll5GI6ReQVn19wPH35A5unT8X/ckDtbMiV6feFP3D14EhxRRW81q7k&#10;5vKyM5nlue/zwlYmRywv5PrJBC6wwiCTTtAPc+fJmZ6yeC85HcEDUAhDBeYti/eQxbujE6wUoipr&#10;XkY1oSvE4Mr2GHMqjbUojoGu2KWM6aHkeZazrKQQGEei/eyF2Vw5z6mYPaeQY1Ms8ixOcihImZWb&#10;8krelVnF2faK0plVd1578GBOddXsW4pXKxX/WlH+/5Tl/363yrq51VelW6Q1emoMNLUBgcpmKsPr&#10;fXrEOHpqBxb1aCzrmiya2pdqB5cYx7xBpiHFMhDzTsfuvsXlZWFHj8YE7UoI3p5xAJ3ITYkkfQHi&#10;o12JsIjatzUxYIuESJGBPXBt3C46sJF7YK0waFXi3hXJgeszPtrL+/TDAxLBnt4+6x6thX7UxTDh&#10;oZuA1xg134wRZzLlPBthU9rhGfoRdLv/pjJaqnRmDQ1/qSiEbZlVaZQNIpmVAiz077HQEcCyUghh&#10;bopGgIWMBajGLgfyOgvkOshYkKb7KrlItrCV81wUQqfccIerZ7yKon1lTJ8y+gIo5AsiXErjPJC8&#10;Cec1Od9XLlhXfXmrVLAu+pPI3StF/qSyTRAaLeFAcFOSP2HKbTTB9i+uXxZjTyG0CZ5NZW2i2aba&#10;z8QOzH8jlmg3oJcQdJxPoC/8OBHxJN63SQx3zL2YYtoq8QcxxQw0ysugp9thmYnznIgyOMRfe/EM&#10;6yU4BtlFe5hIw6DCWyvZtyoD/tghW1iBuw7v+689Bz/3k6S+eq/OorPXUqVFbwLSdywHrdFV279U&#10;O7CxU7OaI1z/6Ucf79sRCw/OQIxL7UzY864QmR9B/uK9SLyAyfZ70Bak7d8mDF4THvz24b8v++LD&#10;lV98sObUBxug0k/cuwMBkfQ9G88HrPtk78pNgTvmn06Yn9xhl6SZw26152HMqWuBAGO1Rm/4ZjPJ&#10;6NQcpnYuKszcAdSB7ZlaFwE6xCrH6Ba7yBZnZp+3iLh0wTiMOE3yYJCJhfYtGZoCKURzF44iaCGD&#10;SlrG9NnwdTZcneP/sPfdUVGd+9rrfDf33HuSm5sTjQEVRHqviqKxF9TYG72ILZpiRKNiRRRBOsww&#10;laFjxYog0rsaFLsoZRiYtqdSBcWSfM+7RzieHHWt76zvz8x617Bnz549e/YM+3l/5XkelsyGJzWP&#10;eYzktmlIpT3auNhyoDIastAvDfloFJLRiQ3PCUhzWCTJTGLareKFE5gdrnHN9mH3LcMf2CUIbRM6&#10;7EHiQmNaksyBq5iSqpwYdWfhPo5XKM8vVLDxWGbEqZIz9U/Z1+5siDjhsZe/IfLE+vC0fWkFQRE5&#10;HgdSVoXwvMIyA6JOeR3JXL6H7R2WHhiW5nswze3Q6SVpd5adaJoZV7P40KWg/TnHGJdrGtrutqpS&#10;ixuWHcyYerR0djo1CQ6SR1shD6IPilcK2sg1EA5z4qrtWcTR0jpVY8bXwNUKzWUImq2YhMqFTDjO&#10;CfhaNvEitxS1CVMxNkHqlKKYxWuZG1G86mjOsRNXJSoNBT7QAFSy0WqMdmpaOBsNSeiexqWMjpWB&#10;QboBYYbnLzFeYWAZA1EdusDQ6pTIzqyqa9B29ejiP9x/6HI5fIX8Z1wjl02NtuthY2tJ5c2L+eWX&#10;CyvzrlVduVZVd/OuVK4sKK5B0jgyjrv3cGwsI62ipr67pxe7QvBNrrnvuwFH6R7sgb7ubuSWfwkJ&#10;Cz0ayxdkM9mClNTss+cunb+Yd+FS3snTuQfCIg4dibycd4WSS6qra45FJcQmcsBdViqUwH7ksXt7&#10;UGwmk4l/uWHOQvIHOugkc5EBYiatVHfKKBUEvERiaIk8YnCzo+K5lwtKLheUpedcPByR9NPOUBY/&#10;++HDJ8jkQxcM9W/k50lJm0wvAP8fPHvvHsCf2Pzu2fjYsu7nMfyDAzb3vHyl6O6FJmphUfFxDot5&#10;9VwAP2Y2L9wlNdQyO3TclTj9MhaapcdXwJkxwbokxrokGrgL8HCoZE2qZDiXJ9hVMG2rScZ7dCW6&#10;mXhmUAgpZxgWxxiUxo8rZ5qUJ5uXMU0KY80uho4titQvjYf/LvStXCtA7U37rPbEqMqT9lezLIvO&#10;jiu/Ynu9wu1O/ZynjfaiDmsxNVEkntLaOqG11Rjso8an+k9aLNplDjKlg0xtBVER2lviK5lmhEQ5&#10;VqaELa5jS7verftjHjdbt0lNmiXjWmTj2hUGErWJVG3dLp57vTpx27YkX8RSi0ijEJqhoKIVsDpn&#10;nW9WgCcMBAHMqCvTxBtEbIv56+cnb5wrWA+0cM/0d+f7LYsJ8g9gJ6148hSWkV8rui2pPkfqmSmw&#10;Wceeokj5GXojGJ9RXbCChlaoIdq5H9z/j/IrX5cIxpZEG5QzdNgMkS9j6GMPYfOX1SkjYOEFDCZ1&#10;eo5JZbJeOXMUBDcqoSZNagoQQLWsEtgUxpqeP2x7Lca5nGGfH2kHbe28o+Pzjo2HcUgZ/Lj4kyr5&#10;00t51iePOIT7HfecKfCaP4y++EQknUuqsER75P0DFfd/EKX+4Wyhy2kDj3VDx6oafqjr0yZUZh/g&#10;tHuK/4IUv0UC30XpPsDm5RneK6CdSfS5iETXiiFsXpLuBfo1WEyQ5kYdAepg36b6zkv3m5UdMDsn&#10;YE6Gz7TYFW5RXisObd+2k8Wdf+PO1xJCURshketJKXO5FkPnLQYPsblS7fKbDRtPngw/HMIIXMX2&#10;XibwwXt5ZgX6ZAd6ZwVCbAQx8ZI0T/cUr1ksv5kxmxfu2bny4B7P/cEeB7asYPos5Xos5fgs46xf&#10;E7fVc+fWNSu3BjqHZtiyG8ewpaMShOO4QpuUNieOxCFeZh0lM46hxjLoOBgOECAiJyrHJbSbcoDT&#10;YpO4JgOEs/EikpslTF+VMVAZsppExktpRBrHYPWIzDZwl6iLYIxA41W6elwqQEthxaPM4p6O211u&#10;vLvUJrndnC2HmocpX23Kw36AYSj9klK0De6TKWSYHViyyRzZN4y2ybFPneKbHRgihySJE1PhAOmS&#10;RIltQrND1EOHfeWbOedP1zclna/mF9RXN8uae55fvNn4Y0TapsM85qXaogeimx3K3JtP00vvcAtv&#10;pZbdz657wi+5G3+hNr38XsEdYXpRw2LGlXmxhdPC86eGXtzErjh57dGjR7LeLhCAXt0Rq3/gFkw/&#10;UjiV1TY5iXJOoAwYir+zlfps0LooHKcjF2l8NIjRhtM8FXhWwGaiBcZEQA9shgs1eco1RTkRxXum&#10;Uj9eaZEgmnS8bu6BU4FRmbk1t6B1gdH/8g2NygSYCcUYsRzqoDQwA5HQH4xB4Bmp6TdE7hCmzC/g&#10;FAkwfzHYLpaFhMYePJpYfb0BGlu6DC1iwQ9dK3GdHL5I/mEBL0HsKFeonza3333QVF5z6+S5q4Dk&#10;c5dLzl4qPpFbkHHyEtaUVdV3SChMC1Cp/Qg2420QOg9CsLuvt/7WPQh9s7gZIDLlnDrP4WcCni/n&#10;Fdy6dauttfnCxbz4JFZWzqnSsnJBWtbBI8fPns/TqtWQGANXCqjcRUjYhAP2L7e32Dy8nnw68gHf&#10;RsM4bX19/U+ahEgntLVLW9vE7WL5o8bmqrpb+YWV5y5ePZObdyW/WNjaBio2zjepppPQ/E9sHj6j&#10;/z8W/oDN+NV29/Xj++wZ6GemZ3lt2bzp8J6luzZPCfa1P7zRPGWf4ZUECEaCN0Ukq8DtKU00ROM0&#10;KEykKYw3sYplXQFmCwNCGV/XpuvVZrpWZ8y+eXLO9czpNQIXWFCUci2KWRPL+VOLWBax37lciJ5d&#10;le5embX6WrrntaxFVedd7lZYP/zVsr7O5G7D6MePxwuFth0SR5nCBH6OcjXoK1Nl1BSZwllK2Urk&#10;lmI5dL5sKQ1y12ZyjQmNzWiQHi1Tj5EoDEXSsY0tnzc8GPW4dWRj66d3n/ztfvOnjW2fPhGNaGqz&#10;bWlec7OKuf2nZL+lAr/ZMCA6gWR1wLyTQURxAgbD2QHzMv3mZvjOp2nBJD2bEbgIvWDpATBIWMj1&#10;dT8cAC3J791PZU58eN9MqoDdJByoAM+Q5BwpR/5cM5LSjqCI5AjGZ7JOxM0QIQGPy7Tx6Ze1RV+X&#10;ZWGyYlQFqVGiZmpfneJQlWJLmGaEKAXhcTDCIT4KsjLOLRIPaIbXq0SuG+6QkL7iOpXzbEu4464l&#10;m5w7MjH38MziJOe8qAlX4xdUcFdcjPYW7P6Ru/MgL+QQY8eR8M3hwR571rszPeelervj4AHD+Dg0&#10;MJMA+uNxMx0l/1NOmwbmJcDjYWBGfpseb5u6AbHEVwPAjCDYe0Gaz3zInqRBzRs5cB8Ex+BAYyB1&#10;DH9GwofWheBcv4UCwluDLjeq+8tR90V0m75uFT9oZVLAsvB1qzfCoHH/7jWZ2atv3J4lVtmjqC/T&#10;/LdUNVKmcpFpMaxlCrDM0XCnJ1NP7ZB/d/tWBCsuOsgjyXtZdpBPTpBXWsAytveCqAD30CD3kPWz&#10;t2+YtuX7Gd/tW7EhccuqzIPeZ45tOH0cXWZbQjw2/LRwffCyzUcCN7CC16QdmMMOtQxNMIm7ZsR/&#10;YioQWZHRYcsV2yZLbBIwZGjLAkaC0Uv8DSEKHSe2YBDHJ/NEoVFUk2FUq3ECNJ8RCqsRNBsyFdDw&#10;MoIeNfAVTV5sBcS50JOMcjIGVD8tBSprgcYaqlhJ7RYRj0x2VRgHX7M+eseR2e7CU05I1zqnwpZK&#10;YceSO7PlrnyFM1duwQCFGilxiXP8Y9ej1ycdrZsY+asz0tQxjdOS2mYhgx15Y+bhQvcj+T4xl85U&#10;1st6nwkVna1Up7J3oOvFywdC6emr1edLbjSKVd3wtnn9hup7Lunub1X1tKp7Orr7hZq+RrlW0jPQ&#10;9fyVvPNZRt3jY7k1O3j5O/kF2WX3WmRQ8gWoINE5qOjrz6hq8Iy94B5dMi+pYQb7qSNTaMwQGyEa&#10;5qLNG/Je+MgwhSTKo/Yc9LdD4wzcZaJeAs+McSBns5E2QKmb2Ie4cpWTYx7PPFLhnVh8+HTVqcrb&#10;IrXm9SAIvn0AXqKQBCQhqWqAEUCTRL7DA4wTgDQeArP7nw9298KoEBhN+phQnA45FHPmQiGKx9gE&#10;kNnbRwrNH7qmfgSbaUgjb4394A012u479xuvldbmFVbevtvYcP8JouoOqQL2FXgW+8E9Dlh34X3v&#10;PSJanEbcg/UEoS70jaOXu7mltbC4AjLggvST/NTsnFO5h45EBWzYum3H3t37wrCMlffuPwT/CniJ&#10;hDayCXBRxv7f94mAzaTa/O5TuiPB8ZFBg7TudKLfCyE1jhlBNtaA5H395m0Ije3YHQauc2uriMZm&#10;crT0mX53l+9f/jNufv95+de1b7+SoRoEfuZoF8BPSEhRR1mcBV4eiwI9pvsscfFbMCF0k0turEWF&#10;YEx16ugqdBsh0crRgykFJKwraG0muEBWsZHohm3fyCru32vTv6zOsD8b43I6etLpyG+uJk+pzrSr&#10;TDe/luxyJcktN9YybJ0ja8+UzMi5WbHLU2KWJR+fmZJkcfGk5c06V6HIsl2iL6ZGy1VGcrUhhY4q&#10;yHdoTCWUs0TuIqWA1o7IY2MotNaUBoAH10UjqpP4MRNsVumJpCOaRKMeN494+NRUJB/XJhuJhy2S&#10;EULp35pEnze22DU98b5ezvz5Bx68/wJmn1w3/yQx7p1zIsg9e92iDH8sz4ZLYLb/3Gz/hboQE0la&#10;BIIIB4FngqDlMXs2hGezl9bXWDx+MLKpdZRIPl7WZSrvHUt1jUA8R4Z2hKILtGaML6juz6lOfUpr&#10;q+h0FYlt798wrMs1LMPMhgEtEb1qwYQqwaQqAeB5GJvhaQH3DmNYg8DIuUYwroo/qopPCGkVEObk&#10;upXxHUp5ehXp408ddmD9+M35Y04XI6eX8xYXs5bxd3nsX/N98LeHdqwM3bbseNACgefCFK9Fqb7f&#10;osOcRmKSzQY264B5mHb8vtCZ9ILRg5bnHGIwD4GxDpJxT1BZl+umWc604RXO1RA8E5CGCiYRwqTx&#10;m/R+09iMBbwQK30X8zcuZwWCaoU0O6r7a7MD12at8xKs82IEesas9046GLI7OW5D/mWXuw+txYoJ&#10;qh5XqstQqv4EkuYyjRs9bKWUnoT6RKr6i0xtSmk879/flRi113NxtMe3ORv8ON6LE9bOSPCYdWzj&#10;twe2rwnZ5/1TmO/6uI2e6bsXF8SZV0CCjTfnRvbigiTftL3ezG1r2cGrTx6eezXBtoLjWMizZ/KN&#10;o8+OY9YYM26bxP5qHHffitnkyOkALiK8m8SFfAegFDohahvwg5MUNkkqaxhJJXeYJ4qM40RGMe0G&#10;sRJUXoHNhLMLKQ9QmxBJE6BSmtGmDjpsNkwkDoz2PLU9uNFxrVbhD8331pkEF5uH1Lgkt4NAPIGr&#10;cEqW2CW02ScIJyR3uPHlE1Ng0Ug5CNAt1WRzqMp+xxWn3fmOe6/a7c63/6XIdX/NrLDaheHFPoml&#10;e840nLj+tJ1S9IFK+9sbRJaQz8A9YEsO6SeQbQbhy46r+yCsjFFI7Hsx2IOLPFqUX0NX/yUKt+Dm&#10;4kLcpu273UaV3heW3W9tlKq64OUOXUn05D6HDsWLeim170Tp2vhLC6IL3Y4WT4ipd2S2mCdLoN+J&#10;4jeSB4ZoNWdAo1Q6kaWcwFbbEQVvCI3BFxJTE5C1KAz9RIlBotQ1UTjzSOXKY1eOnKuvFCrbu3r7&#10;MAt40YtBIIzuSBoGZgJ9NEQQRPr99+eQ68AWJGJ+NaBbRlPY8xdiiRz6JJzUUwh28Qqgju4yiIV/&#10;vULq1ug2eO89vQF5Bu+s2wMwDJE0lK7xUHfDNsOAp0Po9+6KrMR2hOAFf2hSxEVICr7z68EBwsBG&#10;z/hAX2tLS1l5Ffq/eILMXXsPA5W3o2lr5z5UoCsray7nFULJC7VmCHsh/IYv1Ps+EY3NQ0eL98RJ&#10;wuwE3yC+RbDFMJ71Q2p8AMeCD4VlnDRshl3hkIRt7ehmPxgWE5/Eu337Lo4KR0mq5n/Gze871//+&#10;OvJrIL+HtwNfUnd/3x1hc/SlC0HxUTO+83MLWOrsPcdp40I3xo6pFSlWaACu4MBowRbsHbgsFyZA&#10;oAr8KLNqOA2jOYtpWpb0VQULMR84u5MLeHOZ+5clHV6ZHOqVEeV5mrE0J34hL2xJ4r4lUXvmHNw6&#10;fd+WhZEh358WRF69cOh0ziouxzotbWx5FYSvAbejZNqRMu0oGVKX2tEwWFR0WUFOS6p0RGkZvVdy&#10;DTAbSAzAwwZos9I5MJpIVOM6KP2WjpFPhHpPW8e2dJhLVWYyyIMoieiHTGMoko1vbpvy8J5nwfmE&#10;Hzalr1+Vsw4CjfDo/SbLb1pO4NyswPnpfrOzAmZl+s3K8J2H6indsL0i1W+FwGc5L2AVY5NH1J7N&#10;R7OZe+/UzBW1jHzy9H/r7xo1Ck3EWiN5D+RNvvwXbP5K2Qv2MzS3bZWdCP3dnt41u3HRCBzuMiYQ&#10;F9os8AKBbhoG0tpAa+S09WoElrUZUDmFo5dzHVw9+F9X8sFytq/kLilI8jkb43UhwbOA657484rg&#10;ZesjNgRFbfpFsG9H0s9b96z+ceOM/QEzIjcuitiwMNrPPc0LMAzAQ8y6EPAMDB5uASMJbRSGP5DT&#10;JuG1TlcEqWaCpqTbawiY0QX2ll71hwUYLyI6B+QjgCaDtr7QLWfgKXRmoRqtaxEnLdOkSRsjc8NK&#10;js98YpzlvyY70CPDz4Pj6xnu57VzY8COsAMRly/vuns/sK1jOkoVUpWJHHafnQa0swi+0yn0sJNS&#10;hlLqU5nmv+SdRjLNzHuP1yQkePt5bF3vF/rLzz9s8Pp+w+pdOwJ3HP9+Gy9k24nwzeeOe1+OWV6U&#10;NKsaLRRw0WA4VglmVPDXFCd7XkteW5S8pIw9hZhnQ3eM5XoxxySRbRzFMYpMNTySYhBxwjj6vGVM&#10;vkPijYm8NleWfEKiwjleCsiB6jXCQSKHyZI5cmT2XLkl7COjRQbRHQidibKmzjAKcTM9YOhExLZo&#10;nWqkdo0TKWuWwomvdmLJ7WNb7aObHCMe2Yb+arWvzuboHZuwBsuD9RZ7a01Dqsz31lgdvG4b9qtT&#10;7KMpKVIXZrNVRL35/nK7g9VOx27aH62z2V9qtTnHZVP64r2nf2YXpFU+qZUOtBHBZlx5u3HBhfsu&#10;4k5AGq4gQDhixku6h9HGiywxCe7QWAzYBXhjGWv6ISzV3QW7CGB458CgZuClduDls5evBwAD2ApY&#10;8KwXuWX1i8HyRjGv5O7h3OvfpZT5JBYtjS6bc7xuWtyd6ayWqXwp0VRhUw4JMKxU2NFVcyO20gA0&#10;LZTkibg38aDEbMOaK/7maLVPbFHshfrKJ3JZ3yA6j/v6+14RKWx0XhPOMsbbaI+O+QhC6sbv+ESw&#10;mR9EsEwYynQ0qNJor5ZUR8RyGbyTsG9Wa7oASPiguOEaCBz90JVUd5187/0Q/pLXAsywzfCadxfo&#10;yyyJmLGNbrP37g1P0e5WJLtOd1fByQqcJKL8RfqtgNiAazqTjAhcIpaA0wX/KKS+b91qOH8hb+/B&#10;Y9yUbIh16z4KfKh0X+6HPte7R/juMo6NTLaGPgt9juiP9tsbtLLDOQNxc1wiD13lxAvkBVwj/4yb&#10;P3SO/931ut/HMDbjR9yukqWWXplzOGQOI3xa4oGJhzY57/KYfMR/2ukjTtX88eVMvWJwdZiO1Tzb&#10;0mT9oiRAC3KwYP6gI8yqLMGkLHEU+FHVaY7FgsUn4r9nRTLOneblnQlLYWw4unfNnp8CD/1yiBFz&#10;lMMKTozyCdn5w/Fj+XfrFX0995qEh/NKZl28ZtXw1JrYLPZ8oRsQ8KJ6DBS9ZsoeB2X3RFW3g7LT&#10;TNGpp0AFt+uvVOcncu1/wgUSih8oOkpV1iK5cYvY8GmbYZPIUCQxlSiAyuOkSpSEzUCpkmtdpOqp&#10;rR0zb9Qt4yYc3+CXFbTiRBDwaWa6t1um79QchMuBczP8Z2URXuwc5GNTfZZyAlayA7y4AT7cAN+E&#10;dX77f9qwKf7wyhsljsInn7eL/traYXzjttu9J1btKhw25Ma+lKmH42ZYXOhcLv6X9sOwkGkmIEt/&#10;/5ZBxVmTIlCeuDp5Ft09ZjlotQO1DA/1qtAXJrCp4LhW893qUsdUcCGjbV2bOreU7Z2yL/DQ+o2R&#10;W7exQjx/8drq+c2+9Qv2rJsbvmV5xOZlEQHzkrzg3Lw4a/0awYZVnAAYdaxM81oFShLwEtiM+7fY&#10;jGYrwmX6ODYT80f0aQOAh/LPhN+Mh29Dakhq07Ct2wDbAHqJxgh2TgSxoZINAKYxGLVt/4UZAQvB&#10;NoYaVw4Z6OhGXp32kfRfIvCYl44+ssC1qd4rWatWxHl6hWza7H/gwPy8K1NbxUaqXn15pwtOoBh5&#10;7E4AML5xR7kWjX7fyDQYjlLKTEqBKYcshT4cxprEs3OvLAmP8EhkBGVnLUlmLOMyvM6mTr6UYFPG&#10;hluXcW06qjOYaIJtj2yEXnHSV2WwxyaOpcblHGOaTD+6HKSAGNPieOcygXVauBP7oAM3woZ93JIV&#10;Z5YYZxKZYHEsyz6u1jG2aWKU0i2OskwiHhW2PIUDV+rEkU7gUy7AGIbELFpkHA/qEYV0LlH0pJ0c&#10;dfegCBtjAJVpFW40hTlxVM4clVOi2CGm1SVB5JYsnpwkdIp8YLan2nRnmen2IrPgYrNdpaa7y0x3&#10;XjPZlmfzy9WJYTUO+0pN95aYHblhx2hz5sudeWInRqNL8Jk5P/F2MXPzy+sobeeLN7+pO3sHB0Dp&#10;6UXPMCI0ghP0QG4Ya4DMQwEQMIaADRixQAesBIBBRgv6Hs9g4aSzXdK1LuMigkolVDgQ5EFmC3Et&#10;XeYEo0mo0Nxs6jhZfDMis+RHZrFn9LUlMZXujIaprKeuyaIJXKkNMapSGnEVBlyFIeTEOTCeUjgz&#10;lBiT0xQO7Efz9p8+llXaKFIQqcpemEcNvCTvDx8nkhYmcDEMxv+8AGB+Bl4vDYO4rMmVqvo7Dy7k&#10;l3DTT/Mzzh2J5kLhCxlaXDjxuRDmYpICcPo3rqPAMLwWBzKMbboTiCkOntLtEM9iDgCEG9o/Vnzw&#10;hm3wheiAGffYjiAfIlPwn1BkBxGLVgeDQFhfD7RFB+G9caWgGNh8p+EuhEeOx7IhjUJ/d+Qtht7x&#10;PX+HD/i9Czi3OHm6l+kWsBn42VfyS9DCHXIgoqr6OuZymCJgSoYvnYbn97zLH1b9mdP+wwn54EPd&#10;D2To3xNT40GJhsqqvDbj8O4VF9KDbuatKuAvPBOz+ELM7JJkqwr22JIkfeg2V7DcyoEZEHZONSrn&#10;GlaA9cQD2cm8NNEY5Wc0NFWmul5OXsQ+Gnsh+6FM2KIRny27uis++rvw0OictDutD2U96pIHt1jn&#10;TifnnvlV2KR91ld3+0FIbsHCsptTxRpTWedoqkdP2YvxlaJ3pKIHHouIk0ypLnNFlylF3BgNqK6v&#10;qK4vZNrPZZovqK5RWENjs6lQNvZJ29gnQlOh2AI6nRQJr4kLhVRJhKypzimKzjki6bTKijnHQ8OC&#10;fMGdzQlCdLgg239Otj+AeR70HdMCFmRsWJK6cRl/81rOj+tidm6J3RWcELIzMWTX0V3BwYf2bMri&#10;r2pssBQ2/U3YqidTmjc8sLx5z7SVGi3r/kqm/UoGLTANcblQdEHkBAOF57/LOxHcm4hV5s1CwxvV&#10;X+RnjruabF+TCuITBiY0I0kPPPwtIPtFlmHSbFgOxWymQxXPCU3vUAuvSXWsSll8PtLzgI+n/4yA&#10;TfN/2Ll60/ff7vWeHr5u/iHfGaG+048FzI/1d4frVFbAisygNSlBK7j+KwB1As8VOaDwQp/Ll9TL&#10;SUCMXmi6T/sjOW1d3KwjUBHQpWvDugUkpd9yq4ZCat16+n4Im6HEqcta00xi7A0q5ZkBC7ICUCaA&#10;MRStAgZVEJpDBapxuvdCtMRn+a1NWLM4Yu3KqJ9+PJaYsP38hRWPGicptKOkmhFilY1UMwHccVXf&#10;/0g1oztgYaKdKCMIjRYwC5linFShDxY71TNG2mkv7/RsFO6srTv44H5Yh3Bn0+Pgxw07m29PLeFZ&#10;lXMsatLG16TCKmMMVN8JPHOhgUqrlHMNi5IMr8YbwAytPHkMXKLLQG/Dt5A6oThleknWzMoLTmWX&#10;LAsvm1y+aHIuz5B/2TQ8z+LIdaeodjem0ga0pWTAs9yaJXFgS1w4UkeWxCq+3SK2HfpZYBgjeQsX&#10;CrB+AcnDQ4fNCJ3hkGHDUduCLQ1TxeMtVsebHBNEk7nyKXzKlSW2iW2yPv7YMvKRbXyLE0vsxOqw&#10;i31sdfi6RXCBxZZcy5+vmB2otop9aJ0stmSKrZPbHbltU8NK1jFKL91uU3Z1ogj57PmAUgULJiJU&#10;ScMWJCOAdAR9cS0GPJMImY4xASS4riPMA/CQLenAGmgHNjEGXgM8JhdvvJAE2Fgirb9oDHqOZGgv&#10;FKEJcEL9V/tiUNn/skn9Iv+hKuryvS3cylWxJVMPXXMN/3WaQOrAQ4scVE2UY7jKsVzSHGfGUtgw&#10;YeOhsIt96Hq83DPiTMa1eomyEyaMvQjZIaEJD0gCczimjyEPMAPN2NgSx9naJrpUUJySeTrn7KWS&#10;8lqcgdobdxufCpGrxZURh47bR3f2weun7uU4a3g5oIt+SOAQy1iJ3WIBN7IeWwzhNx7Sj95/h4+G&#10;b0F3SPTX8RYgydbIExDjK9CUUXhAlqIfuwKp6Vpx5fmLBTW1N/PyS2LiueAoQ6cTXhT47rDBh266&#10;Y9MdHtm3rmGAPrk4BkxZ8HJ6goFaBQqd5CaXK7JPXgAwoz2tp7sbEzfMmeDFQQrkf+a0P3Si/731&#10;ul/HP7B58DnVSRXdq1+YFD7jcvrSihML8xhTS/iTKviocepVsKH/BY9kh8L4aWfDp5RyLWuzJ1+M&#10;MStk6lfwEdgZAUvgH1wtmFyWsvhUkmdcWNH1G73PyH8Ivuye5/gvfY4+cPzT44vHvA/NiN19ffhd&#10;42dcd/3e7jNX59fen6x69pW0U0/WZS7vAuUJapfoc/5agWItaaf6i1T7n2jQlWod5N1TFT0TJVpn&#10;qcYJmC3XmqFTF43QbTK9xrYxTSJLMQVGDXp3P5NrPpGpPu1QjpaozaXqKVLVMqFkUWXN0tioqB07&#10;uRsCBAGrM/xXQroZ/oBQq0jzX8MJ9IhYt/bQto37w0K2C1hzL+TOvVq0oLh0QXHJzCtX3a4UOl7/&#10;VV8kNuigjEUyJ5nK8EHzp1UN+k+lY6WdY2XaMTLVWDnJt0PhZLSyFwMN2yNBboZRtFRr2ioxvHnz&#10;sysnDfIFjtVpUypZGNBKQy0AQqRghEMgDMv6FSxYIkIrG87NcEL8upz9ZU3aN1cT/RN/PPTd0oRV&#10;czkeC9JRnQ1ciQIt+qey0fPsszQnCH3mSF+vyPRfmeq3nOezGAOUsDQfxL6IYoHNNL0YHCookq4n&#10;9N+PYDOtPfI2LB4GZgK3dLUY4bJu0Gv+kd/OINwzhMhL0kmgjIhZZ4mBtnDg8TyME4EgiM/PXuee&#10;uW5hJhQ0CYSjN215pg/i+NVpHmsPeq787qfvvFL5k283GLeJP+9Qfkp1jW5TWohBges1UfVZq5+Z&#10;SzSW7QoAM3IheBbjbzINhrm811b+zLyj00La6dJOTW1umShq/3uHeFSb0PzRPYeGOsNirkExA2J2&#10;6MJDLd8KLpMVHPy8AdiwyrCCrE0p276MY01q/5g58fSRHypJGl2aYFTOsC3NNCzN/bIs7+/l18bc&#10;rHVofGx1/a6e4KpBZJ7psesOPKlzqhpJbDRUGyWKLeJa7eKFtvFC65hWm4QOB5SQgc3JKjMmOpZJ&#10;lPyHofPJQA+UKUsxPk5keLzZOFZoDl4WS2YNIymewpaPTC9J9tqlqBzS1I5partUpR1P5hjXNPHY&#10;Pbf4ZtcUhWOGFl7O+vESPSiccGTOYZVb0m7eEmtfPFP1aKVdainchBA99w2+GgAi41qPHmZIAdJj&#10;AE6JZIEwjgYG4XaMpwgB6cWr316++f0lNCyBMAQpgDbAGzQHvYHHAQFvwDT5h0Zs/QYa1V09fUi9&#10;/vYadr/P37zsR50UF35cBOB/0NwuLqx/GMwtdD9wcVbCQ+dkKRL7+hz1SK56FE81GiDNUYyGlVay&#10;wi2ibOWRbP7F4ictQkhUQqgSERqOuP85it+/DeA4CQh+8AbAoCvmr6BifaWwlJd2IvdifuOTp2Cg&#10;4Fqk7exGVEs0O2lM0gEn1n9wdx99AlczQJduk7c7pB/q4Pmdl+rgVXfR/cg9ZjjYjQ6/MeHBEmEn&#10;Yz9AR1SG8SztPolTipr070h1KChF3fV6tE+zuJkRxOHqJBwv8O74gO+8+x8Xh7F5GJ6Hj4l+L/po&#10;6VODSQxAGlduilIC/qFs2tLcimkCFL9J3xkKIHSB/I9v8L7Hf8bN7zsr71un+zKGsRk/e22/9oG8&#10;zTuTNYF/3CZim234RseTEZOLObYlyWNga1/BNylmWaTtsYkIsk8/aJ7HsGPtMD4baVDCQdcSiqNW&#10;lTyrMq5LXtKCtGif2COK3k6UotQqNaZ4uCJ0vXylRVcG/X2/pBsciIcL2sJ7nl2/ce/Q5TL3Gw8g&#10;tGmg7DUglKQu6IeMkGkgeIlGsFGU5jNF9yeKnk8RQyt7J2j6p6v7Jsm6HKQae9ghSzXAZngzjxfJ&#10;gc2Gze1o6oYuGLLZf5Uqgc3YibGyxwpxs0y9Uqr0fvxk07mzZ9msjOAfE32XM7wWc3yWsL0XcXyX&#10;ZWz2T//5u7jtmxOOHeDlpPDrq38WC39UKLYqqPVi8UaxNFAim9XW/j+ijvGUxkGhse6Q2wtlo+82&#10;GbSi3okiKOTA1FAEgy7YEDb3fI2mMKidqPqs4K5BaawfPfzvoguj81OsSjiTK1kYdFqVZVnJcqok&#10;2AyfLghzovY8BvYVSFcApMvZY6tTp5w+unTvqpD186CSkQ2t7wAklomFQ7oXyrrEbRqorOt/zglc&#10;kxPkkbludUYgNludDkoxKQMT0S66I2wBys+nIAweBLYx6dz+wEDO+Z+y2UBoILFu5dvGLnqNbqUu&#10;kgY2p/ksSoMUlx+mBYvR6kUG7CD9EC7/A5tz1rlnrVtEsJmuW0NaROC9KMV7GXvtqsOBvvvCQ3eU&#10;Fi2USExlyi8BulTXeGmns3rATNGt34EpF5GXgQ832rOtoIf6DjajHQ/YbKt8ZiHrchbJZre1TRZ3&#10;fNLa/Jd7DX+pLP3rtYsGlWnEO6SCi2SPVRXfvkZgVyOwrknFsK8W2NelO9QI7KtSMMs0QGtFBRtf&#10;zZhKDvjlkIIxLs02qcmf+rh+VuvjaW3Nk9vbprUr3G60GzBLjUJLLBKbXDO1E9IgNik3jBUaHXlk&#10;Hv7IOqbZOq7NNklsT1qU1eOZcDwk0fMfgFlXbwY8m0HIGi3KSWJIiNhx0eGlsQHYIw7myO15Mhuw&#10;nJEHZslMmWLzZDHsKR1SlVPTVHNSZN8kd9gyOkxZ1Hjsn68Zy9XoJ0vtQ6s3pd260dE52K95/bzz&#10;9XMS6wz+9jts2vFvSI/fAMPPaZwGXL168/tzIDFA9zXam38HNg8Mvnn24s0A1CtpbMZ1GGhBoALQ&#10;SCbZJJwiATNpCULq9Xc8ifwtnnv9CkKVA68Gel72w8KBXoMM7OuXmpev02pb1sYUz06475IsATZD&#10;hoXGZjWwGWbYY8DhZspmRBbN/ykmt/xGV2/Pi2dkoEMKepfApgFgM+YNb34bQN81fTBAFzJRoHPL&#10;uM5h7gAbR2Av2teUKhVIuidyLz94BM0vRHhIw5L8PDYjR05iUQLyZIFkB/6dm+4qOvRK8ki3K+yf&#10;3vG7u9Vt++6aode9+/fdjMA7yzhW+pgJYNPgjcP+jQTZr15CTbPhzv3ySsh9F0D/BJdc4DiZIek+&#10;GVkmVYDhN3l3eXjl8MLboxz6g9NFh/Jv4HtZd+M2xFVEbe062VHopZCvmq6Ik6MZGkMvJX+Hd4uF&#10;P7H53bPx/7CMrxwyO3DzfixsZ5487xkcvGDLxm93fL84ZNvsX7bMO7h9VUL42piwRcFbF20K8Nm9&#10;Y0dszJ7E+DlRB+dnxa0uzlhZnrXiasq3/DDX7d7L9wXfFnf0EzIfJlXIj0BM5zd8g2SORSvV4B8H&#10;/0Q9L172YAoPUrWmJ+p6w4zaWxOkKgOhbEyb1FWq/EbVNV6u1kefNmEidY5T9dpqBuw1/Q6qPhtl&#10;D/DYoE2FljFg+WggIljLYqV5c4fR41YHkcy2nQKPGaRntOwiqgbSW1Pd4+gofBTJgatRm9wjbJnH&#10;YTvt3zknOd49O3UiO96eETM5J3NaSYn5rZvjHz2yEIlMpdRXUuUXUtUYmdYEe1D1jVT2IoL/P/+X&#10;ve8Ab+pKt/3uezOTl4SE7t6L3AtgIEBCApPyJmQgARJsMCVzU7hJSM9MGkOooRl3y3LvdGNsg5ts&#10;yQ2DqTYG23JRO0enSFZxwdTkrX1kG6fOl7nvZe59X/RtxPGRLMnn6Oy1//9f/1oEMIx+nBm0tUmd&#10;qt+dv+rSo0Njz0zODPQNZvR+OgMy8M6sCYKdUB2BDomHfsidH0BO3r1HadPcOOF0gV1VlpdU4lqZ&#10;aNOYM02WalOFhjTUO4koqX89dMHEthXxKBzYylKebsh+vybj473vfPzvz+1avSgNISnCUxLo/xl9&#10;2KguZ4Q/n/7KnzIjsHMZQTu4H65HXEugmiiBCOhLhMBG6NkosRNXKKS4U1ctxgZ56D55m/g3k+Yx&#10;QTBkDIOtWWuBDkbo1mNx8/c2BDUxEgrnrAH7jDSI4x46JPB6gqRa3npk1P+YHflkLqLnV/HJIfO5&#10;LO/VdfsjX/7otciXXo1Y8NZrodFRgTV1gaAOkD4001R+YCJrQbLaizEH8/0zDIMInZFNga0IqhvO&#10;OJtM/xTK9KiKm6jk7bV9aGYLYo1BPV0+l2U+jcc9avOnVaZjTKorsK3L9ZTBM03sRbA5xV6eOrmW&#10;dKxNqUvDPWr8jkTURRLSkBbUkOZNvErjbKrjIUPrUB4/pSprytXeINbiz1q8KaMXPg8EZ1hLAGUK&#10;alV7HpW5fS6ZKekJgfjzzh7/GJ33LoXH1lbRboX/AVVArNYXVed4GvVmX4neMw7OyuBj66FVIgxs&#10;6OHTHIiWqmTGKbrXcftVu53XHWLUTkmsfTzjkMC4phjckvVjA5IdGGgOJjIm4DnHcqChwQ3CjzhV&#10;kAGXCGCe5/7OPx44v7WotZ0xIMGKidJoMAFBSZJSmDUxcY4NsmcUV35y1rBOvsLDI784Oh1jH/bc&#10;AGTe+wayFxhAYmhlkhIpUda8AXL1raE+VKs7Ncwn6RVLdpY+Lm73iFNOiVFPTGBsIHaWTIVlsTMT&#10;O57cI127KyPpSOm1TsXwEMrMYIAjQrs9APbZ0G3+xp3+u98O3oGIB/LGwocW7rBQwP8AZmAJaufk&#10;F0A9Hh6SN5wtq5LTjA6aHCQk+O95GzvMP9wANBIVEJg/m4yXr7RBTFSh6CaHHxZbRH0MhwVIDaY3&#10;zs/IDQdqdPNH/r9/TL+7BYju6OxG6FzfcA4S3GhhQ05bAGbhxcd9svG/N/4NfsPm8UfjF2zjDBJt&#10;2lu3cbzZm8Nn1J0lHZfzW87skxZ9XJj9/omczyuObSk7tr3ooKTypLTj8mVW1Ux1Px+3y+/zf/fd&#10;/Befra/5fhYZuOnFJz59fWfpYS2cPe/c7Se67rg87w0PfwM9HAAzENqaGQM2o+0fXXi3v/m2s5fe&#10;dPCk96HCwE6ViLO40NwMlQ4Gjo4aBuVbJIQn0PpHenXTEZuqeE+tASG1P28J0g850IaHOlS2Kh0w&#10;D9jsdK3btrVzpoYN07I+4GZT3E9hs4hi/k6p/1JRvvJg9vtnZJu7Wt9vv/T29YvvKTtf06oX9Spm&#10;qlUBGo2DWjtBSU1QMQ5UnzfbT7CZtTxI9/0bZfi9zgB+GbDZrpeedK3HtlPr3KVz69K6das9lZSn&#10;hnXHuoGF/ZQRcT/+Cltdny3d50br/bSU6Npl27pij7qDM+qy3KrFU+ozJzdmQ40cYqhwsHBCoFwW&#10;7VAe7ViViC41m1Oxs4uiwvN3vv/1m5vfgUnl87CCEMrAcGaEfhYy2EuR0M6KAAqiaZh0PeVsWAZs&#10;tsbQgGEALRCaALOAxyPQO4rNAlubGEARCBdMnQkwE+dEwvkSstlLrAIj1j5maxL7e5B8/8d1RG6M&#10;UK8FYM6MIBtWbM5d+0zuWoTOi/PWLxbMkknQDNnqjFXLd7yyVLxjs+Rg5lflJa9dbH4Bwm2cET3r&#10;03RGYPOjCJcFbPbTmUEVtKMMj2gNU7UGR8rgQOM5FsCzPWfGKs2TZLyH0DL3P5saHpYVucjyXWrz&#10;J8pyH5XnTWk4ZMVmUPDQNDUem0GMBzaDIe9aD7nZNLQh+NRCSxVOX+KptWLYrNmXx0+S5TsqtCGc&#10;BYs8EbhmAjaDG+FLmWZ386Gnzrl+KvbZc35GAucTjcH7RamConvDknVzM/Rz0iGJRVwjveJ1/kk6&#10;yGjDywHYTEYimn313vHQ3yDDYV+Xw/4u+z2dtvt6nBIJJDsn653EvHvKfWAGQo/HZtStPeNIrfp7&#10;2IxcsVd0z9wttat2HMsolkK6AHMBKsTAZohpERwbB8zYHoO5n5syrPOv8IyRXx+bkX8Cm0mbDUD6&#10;9tDdYdOtfgOwWaM3/jX99FMfZ83e0+QjoaelGB5JNtimGPwyeL/YTp8tVRFHFKfU5m6DeRCR7s1B&#10;ZLOBL4h1Eb4jI2+8/Q2wefgeWWrggxDgESJUsomZRSicI5aDjTGR87w93NB0vqK6TjeCzT/aVvRz&#10;f/F/ncfGjvT3NpDWJgwAgOTwDWCzOCUXdDDBRBKiLEhrk3Ys61GyLmWEv4gkyX/qhmf/6A0wbzKZ&#10;zjRdOF54ygLTDIsF3tI9PUpCHReOPN7HOsb/+vh3+Q2bxx+NX7CNpA6+/ZYhrIYIQeTGrdtIJEE0&#10;vaevr7fPoLUYtX16FctoeR7iJGiCRAlicHC4qvFsYl5+VHb2gYK8HSmSLw9E5Z4oNPQbkUNB4mxo&#10;kNQjRpMwJO+E1JmQbrln6Yez+W3k05Bu6VUyH+edCM09GtzRA+lNRzXnqubdtXqYIoNI9TBr+j1M&#10;GHVGR/DCQPZR6ad26aYqaXda74IwlO6z7dYGqrl5YHt1aZxaOz17aWelboqK4DqiK/QcQ0rTAxQh&#10;tn8y2z+B7f8DY4Jt1EJa/0RH94xzFxcrepbQ/DOs4Qn4ANJ8ECQ/GQN6rmzgLqWGjAnjptFjOvYX&#10;ip1ENxuELw1CNN6L4gNoHpplIiUFVHboUDu0dbu2KTw7ekW9tCelR0DvwJocdH3TNdwkDf+IhhTL&#10;AecBCoVzY5Vz9WHnmlwnec4iaeYKWdZLTXkvNmQvqUh68ujumZJP/HZtCIzbJIp9T/T1my98svqN&#10;jcv2rVsmDn8xFTC8njhlwcUSJg2AN1IpX/1CVgTqtSThjHw10JEMEi6DbAUFFSiCEZlrQG9GxLPp&#10;EcRNCwAMVMb22I/YYx14Gp4svAKS4X8GMFv1OLExQtIeLTbfh+TRPeiPIo6Qq/+UGb4kM/zPmeEI&#10;nYU+ZgL2z2SteQpxM8Re8MEQ5WdHvpwRuerr5Sv+9PH7K0tPv9OjWUlMSsyT+cHJhmE7btCNtsxi&#10;B2bozAGMKYBF6NznivUWxaKPzhHVCiX9gJKZotY7ag3uFCcC40/NeCnpyeebf1d1wr0sbUZF7Kya&#10;xEAYishhlCJBjhqtaNPlqdB1EY2MlIBaCdxLIWwnkqEOjcVQklNNtEN1NCr9qEkTI5aaZMeKVNem&#10;ClcV68+ZfbS0SKPB2g69eY4azk6jD2AH5lzpsd+f7bO7cY6ECUvShxygRbu7vfd2BcZrQ1AelnCi&#10;eNojWusRR/tCBUys9xMbfAQTpwD0EcXrguPp0CQIa7Meu677xfSKkJ2GVxU0SVIMnhKDK+m84tB8&#10;5ZU4MiBjYnU4Rm4cxG+IhoJfBt9G9EaHCK/jmMTbgFOWwj92oGPJ9rI9+WUWpKdJBIUM1r1BRKDk&#10;shMqxcA24QHAn3UI8yyJt7438MvDGFDCGh2Y+Em2mswxmJTJ862vgKlZCNbIf8JjJJbFqh91S+xC&#10;Hu1E3fkPxEeW7T7ybLT8SXHb45LeRUkdz+6te+5vmRu2xMmuqfS37g4QiU2iLoLctTBnkLL3zbvf&#10;DKEKjv6uW/hzSJLXCjzWN8SbIELEn4UgAwrVCLfNZuOpipqS01UMy4CpJoSS5OP+97vdh70xBBw5&#10;P7cEbEZkzHH6EyVVUMPOyD7c2dmJVRHo7SSuFTQ1kZcGHx0nQjjf/xw24zDf7uhQ5BUc16jUDY3n&#10;5HVN8AjRaCgUt8d9rPHQLHw7Rg/3b9g8eiR+4f+4jlBtGkAqCE0KcC0Fs/PO3aF7WKXeg2oqGB1o&#10;BLASHFBwQsoEHQ23hm4bDX0Ure2h1F06Tbu6p62rneNpfC2wmsPVKtijCVUSId00srbFWg5vNICL&#10;9J65n1xl8A7feVr++MmKWT0aVw1D4lFkrcECo/WTKP4BXd//oPse1OrBgoZphCs34MSYJ/ZqH2zt&#10;mKBQeoEBRPFzdH1zNKzzlfZJ566491DghdlS8IYiotYOjMmVNbsRh6j+SWz/w2z/7xnzgzpjiJaf&#10;T3H+VzuCrynmqOi5jGEWZ4TKGDqkIc7sSPOTabhXGfwZYyBrRiYTARNeB/KcBO9pgyuFxDgHbEbL&#10;dSjK2xreR8X5dlOi9m73a13e3VofXR+WBWhrRuHZDkphdN9Emphe+KDk3NXlUF9pcyrHveGwZ/3B&#10;oNTNM/a+HRr/wYyE90KiNgbteX1G9KY/FuxcUhK3oGDXDPFnK/8a+Wrk4r0rnktb+WLGmmXp6/6U&#10;DgOJtUtIWdcq0RX+p4xViI+BvmhbQsKZIDHSyMJAtIpkMtk5AsbhTwOhrTAMkMY27vGQdYzBM4l9&#10;BW72d1XA7iuNWAPo792jiRmGFpkQAgt/PnMVsJloaI98pPXPZpHecWi8gKQNzF6WGbEyJeLlva9E&#10;rM9MX3HhcgTNI1xGR9zvcIK4wanMoKvWPJcZmKszg3fthxK+lp3Uq7brVcEG25FmH9CyEyg9VmxY&#10;e3nTnB/N+VBsIMVOa7n0QF2pb3XWnKrYORAbl8XDVBSOXnay+Cny1Em16TA085Gn+clT/eQStIzP&#10;lCXNhMeaLNahJsZWFm9XDW3aAwBpcOZB03OsTnKryQ69Uo/iCLBZpNH6qPEBsPbi7NWMjYZHpL6w&#10;l3PMKvHaLg2KUgRHUyEHKN99Sp8oJdS7glP4kFQ93BshfO0j5gKIHxQxQPSKh1ExF5KsD0liQ+Ko&#10;GRLS0+y56/oMcLggDQaFTrg6ghqGxDVaohM40Lmt+iS4txLHUKUGNhOL5UQ9BsAb2AyAx0BO2wY2&#10;i6n6x5PUK2Pqow5XDt26M9Q/CAy1krZwTVqxWaBwjaDyP8RmtBUDmJEXtg5sk5ImmWeAzQJ7xHpP&#10;rvNRZIfLgkD5BiUU8EAqn9/cU5kHTnVqNp+6tDy+ct62splbqudukT712fEVW3IPHCrhbtw0obUa&#10;TxWiecT4yF6jGC5Q0r4dxo8odVsX+MIfQcQzQEciplNkYJtgsPBJOhXdBUdOwnXR2KfHTqEE+wun&#10;xV/76ThaY+O77y3A8yhG3z/CIFKDUW02ms6cuRAdn7ljd3xuwfGjx0vA5CZ+lDB+xiyM2RvYjL4u&#10;BEwEnf8ZbBaWVzfa2jpSM6AVWvfZZhC2T2blHqtvaDaZzL9h83fP1v/Vn7DUxTVAqjbCipnEuEQS&#10;6B6uQNSnhNOKyxkPEyECiBeYhiGdBwgH54K03aFrcgBSNCQSJiE1vgWEWnLrHuJvPB8XJr4e5OLB&#10;WlpYuen7kNK+a4Dz9627WkP/1pqzj1XW+2jYyUSeGuQpM3ARDcFBnDmIt6CyCyaXL2sM48zLKP3L&#10;bb2rZE3LT5SvLKqILKtdc65ljUK1REmLrnVNaOmYpuFs8SKUHkAIHHVmjR4Mmq/MjowFcfMkxjKB&#10;MT+KHym9L1CzDWlwhbsSWXGjm37AAURxndFGy0/VcpNofjpjdOct3ny/L4vZH+olfW6siQzsR9cW&#10;rSdDp0ezljfTF8iYwmh9YJfK5WqHW6fKHzVyzjxVyyOzjSFwzsF0I5S00F5NcHOTvbTQr/bgzKos&#10;H8mXAfEf+2X8XZTzlU/6Z75xm4Li31tYlvBMY65/hdi7KG5Z1PuRG1/YCTeINS/BsJJAsnWsXpIe&#10;/kLaqiXpwiBmEqsRRiO5DZBGkzGKu+hmfhZNYnnrSUIbGJwe/rQ1UAYSW2FYIG+PhNFjCI0N4Ouo&#10;0ggR/xLGfS2w70Hy2I8ImtPXCiKd4UsyCDYTDW2SaQerfAM8kp/LXgtDZWiTrcha80rCqpVfrY94&#10;+6P3Z5+/5N6jnqdlQym9B2oBjHk6NziBGZioNXuw/SGsZZ6WC1V0uV2+MPWcfOLZKpsL1R5X6oPb&#10;mucors7t7QzraQ/pvDKjsyW0VzFPo/JrOWfXWOpVm+dfk+QnEwfVSvxrU6B46gADUzk2UkDAxnCE&#10;qh1pPYA1eKK3LMEfgbL0gDOIeLJET5k4QJbmI03xKJe41eRPbaryVXT480Pe3CCWfYiY3UH3Q886&#10;heYu0r8XhIJLUZXLjiMe2ypFO5pDYnqCoRSWDB413J/4oFQeNC4/CZhcQGgGyW0/CGjHMRD7nCnR&#10;z0Rs/fX14AM9IXs7Rdtb5kp0j2X2BYoZBNnusGGGwGciLJOhIEYEt9EAjeGTiOoyQWjAM7hjfhIi&#10;hwlRTITa0MIMSCTk52nQB02kZ8d1r4yrizpaiUvVYrbg0rsJNEYAiqsY/BLwtDEEiMXFSZomyNU/&#10;inIjuDsyywAx8CjpsxAGYYcB6bHXerPOGsK9FT8AwuCHoWIF2MTbWUWtB6AGAi/Hu3f6hm+28/1x&#10;x+URX0iWfZT45r4jew7Lj9Vd7lT23Lo1gITpAMjB+Dzffou3w4QhxHvks90AvJB3wSwzhPgYWWsg&#10;0PANkMMRPgCSyWwEPvYg2q76oTF56eiJsnMXrsCYAZiNeWj04/5X/X/8Esd6SIXFz0iyGAA4crsP&#10;hYQEf/PmxUutick5+2NSpTV1ly5fRa8zNMLwwF1MyMNg/liXRTh+wsEk///kbfQtvv8/Mh+mvr5L&#10;l64ePlaSf7Bw6UurxSk5h4+frmtoNvaBx/CDzyi8wPi3+S1uHn80fsE2jiTJc5GvPU4l4ehD8WcI&#10;yCpQOslqS0hU4QFcHuieM9wG6xL4TZZhOPOE8kEIGLcGb94cxF5y2X974843Q/CBQSaFYDMoYWBc&#10;WroVyjNnr5RJm3o1LLAZtI5WNfPX8tqwqkZXNfsApX+YMf6B0v9ewwUzxgWGgbmMKUShdWtV2LUq&#10;fK50PFt3/sVi6VuFZVuq6nfUnNlcJt9YWf+yrOnJhmanpksPtHY+jKYpDQhc6DPusyfNS8Bm0h6N&#10;AAsejpMZyyTWjAHVaxgtT2jtfqRFYYe5lep7lDY9zEDDyww9sqkUCdlBFLcVVMlQz/ageMzL3qxR&#10;xJm9ODPCeuAxUShD7xYGhdymabbOENStdmxpd7zeg7gZ2DxZw6GlCp8BCwXE3I6oVjKmuTS/uKN9&#10;ZlPVTGm+b/4+v4xts49Fh5xOCqhKCalICsnd4hv/bkjxgTB5um11inN97qojUa9/uX7nX5Ymr14K&#10;uWlBklpoOF69NCN8GQZsJAQniWXAZiJbTRhYS7IFoY/89c/lb0Dr8Ag2j0XJI/ExSTWTXLf1x1G0&#10;JnQwPBOi2YBnRM/WvikAMBBayGyTnT86stY9T7AZGmThzwOb8dmyIl6C8VROJLw4/5z7KrqfIf4F&#10;46lXMiIjole98tlbr21MiP2DWvdvGtaP1ofhXDNmH53Zjh2YwA89yg6izT2QsyxQUgEXLtjJyqdX&#10;HZ9WXTBdVuAmOxQqL5xzpiykucbrrNSuvtSu4ZTjxfqAtotOZ6psao4512S7SZM8asSB9RlBDZnI&#10;aYN67Y5efKLxkuIgl0yXo5VcPE2ehFgZNOwQ2I1UHfCsRaN5ir8sNVSa5n9a4l2Cfv0it9YLfho6&#10;gB/24G64MxY3nclRh1KFyY58Vfps1Kyflg26eNU9rdx9X7nXlsrg/VdDkhmEyL7JnK+YwRABlSWs&#10;XzJsmNEADXES3j+BCUpgZiYygbuuiT6QQu3L9yOZ999qZ8f2zE3lA2H5gG4r8LmSiQo3CaAFbPYH&#10;+iZxVm8MpLiR3PYR8/Bshp42rI5hVCUillZ6m2T9ZIke4pez4rqXHZBtzymmTf1oqgHyWobAiQLb&#10;+d7QXRgbk4EUMeCZILQVbsdhM+bwsSBubAN4TAbo2RiYkK1zjBVIhHsySwOV73yDFDTeCNnpfpS3&#10;SKgL1UywuyykhIyOrTt3quovvvNldPhbf98hPnhBodFbzHduGO4M992A0SFMF27dsQiLfYTHJEsu&#10;3EAqB2sFGIw2raFBi9Gop2mK41gyvSCCuHmjBw3NJRUnSioOHSvNLjhRVlmr1lD4JaS4kQD/BRPi&#10;v+SpvxybkfFHteDEyYovtuxFFAtpTwi0VdfUZecdxYoERwnHBFkSFBMxkPJETxaZnX/6NnKgf/Af&#10;0BcmVHV1TZXS2sNHS1aGvwoZspraJpbhANu/YfNPH9H/9CPWcwEEhhYrwl78iPDXAnlVZIywbsUa&#10;FtmkW0SDd5isx+5g1doPtRohzy3kq4gCHq4cyOQN4km3iCMbWTiTtTZZ+ALz0ayu7qVKiqRx8enx&#10;CVnNF68a8UW6d6+ipeONosqZsnP+ah6tzBCBcgCktXUvva6MaFcvv9j+vLTxpaKKDSXS/yiv/ai0&#10;evPJqpwzl85QzAW+r7JbnXL52psnyhZKsr0y8m2kjV4a1p4xTUZrDcrS4GohF0rkSohjI0SjJmE+&#10;JcM0DZxwnXHalU77FoWnCk4JBihaPEAbYenoyFnwfGeKx4B9AshcTrTeiSIYjP0oIZPMNgfKLqJ5&#10;kxeNIqjBQcNDPzKI4gO71Q5XO23bul2UOjvaMF0LjjepizsgHKeN4JR5Un1ztdyz168tkp6cnbvP&#10;L+4T75xdYVXp8+WZT9RlPClNnJ31qW/sm6Livd7SBHtZiu/ZgpXyzPVxH/x945/jVj+TiW5goa05&#10;Zy1sFl+CoWHGanRJLc9cA5eI5RjomMpETRoWFISMjewxgmYBm0cbqAjnC9qZRBSM1JWtHLERbAZI&#10;C8MaN8MC0lpgHhHvHJHUJjt/FJixE9icCVMQ+DQT46ml6REvZsIGimAzPCdeyH4Votn4VEuz162U&#10;rInYuWHd69s+f/N0mStNEhUBOkMoZ0SyxEnN2Wj7QIm34QewugrkzLOUKsdG2fTyIx5VuQFQ6apO&#10;9pZKvKSZ3vI8j9pDjrJ82/L0aRUZD8qPPdp0apL00PTyLNeKFC94klbEzIQlV0O6ozzRsSbBXZ7k&#10;DSVOudhLLkbEDGBGN7mNLMG1JhEyL16VsQF16SJ5VrA0K0xa4F91yKHymHfzGbdeDaxFvZgBN2bA&#10;me13YMyEc6Az2erwLeqz1XDoCAiD/kljp6jwou+eUt+vawPie0DJBjaLAMwwfExQByVpAwCiyFcn&#10;c6Gp+oAEhpSZY1V+fz/n/sYxrw/Lvd895f52SdDXLaFJtB9qz4ksOF8eyfCk0ntI9ND7BAwHJLMY&#10;6KSCOyQA2x2alxISlwdIeG/QzRKZ0ERmZhLrLNGDXeWUoveLUz+1W74x9nDZ+TYjVJ7v3DLD1kFI&#10;ZQEbMdA2gSKtUKcl8IfLfAyDfzh/j0wRAlCSJwuVahJpk6ub4CVyYxhCZmykfI1VOtb3GHhTQDYW&#10;8iBRk6U6mFo3bra0KbbvTXzj3b/tiUmuP3f+7IULbbBAUimhaYFn4Legi4AIAUQnIUVOoBUzD2+y&#10;mOG3rGdk8rrUzDxJeo68th7GioP9xtbWNjgfA5WRd02U5OQfOnm55frgIDF+QLAhCIH8pyfK/4cv&#10;gCUP1hyjYwSnhVzjGPRZz8HIPdmLBCfm1frG87mHTjZfaMFZQKys09EInS9eugLyNk4ybnCUaleo&#10;SDer0Pz2M3/Ed95h3A9Y2Wi1FEyoEC7v2JMA8U5Fp8JkMuLrM/bprBvjfuk7X6Lf4uafOew/9xBJ&#10;SZAFKq4bXGAk64HgGeXgIbifCotr3A9iMUsYBdZyDqpARC2fSN6BhSEMvAauAfQhDuIfakTCwhuv&#10;hqsRVyy0ehWd6vzc4qQ4SV5mQWdH18DNm/zQcIasKaKwfE7ztTkMqezO0g+GdlOBZbXLj53ecKLi&#10;taLKt09WRp+WFcnO1ZxraWrpvKZQodcLr49XxerhOsvvLZEuOyBekJD2eEXdH1H65Sx2/MCkHh5e&#10;CBMFYygIgEDU+iHGOBHi2wiFEchSvBvd536lU9TaFYL+Kx0UvA0I2SfzA2D8okMmBJpTNOmxRost&#10;pL5guWFDDKaMJKzXmR7GE7gBjACm30tncaKAu3ovxE9Kyl2htL3eM6W9d6ISBsPIeerRDO0ImUna&#10;5Kjtc+tl/a92z5JWz02NXZD0xZOZW/1KxB612U81ZD1Xk/zEsa0zxG/6pbwjqox2qYlFf62XXPJY&#10;Q8YzGZ99+NZzB9Y+mbkegtgrYGeZvXZ5ZuTytMiXUtesTFuzMj3y5cy1r2StW5W5diV8nNBYJdhL&#10;wHvqGZhaIm4G6JI8tqDZCb9kgtBWzhdUNgVeGO6xE5VgxLUkkibQTkRFBH7ZiBuVdc9PATPZD8sK&#10;+IWsg5g2Iuxl8EvOiETcjLT2UnzytLWQTMFb4OOtiA1/ZfM7by7Klrx0vWs+FFVR+9fxPjreQaOb&#10;Dhsxkm/oA2mAWJAhV9HTNVFW4lKaGixNni+LXSDdHVAdhYw0hE7d5clusmRXabxzVfzk2syJdXnT&#10;qzOdpVneVRK/U3sCSnbPlcYtqBXbV0c71MS5y+L85AkhwvAkcjoCNsOOE2JhFTHepdEzYMpSnRtU&#10;nj9fVjKvSR50oTlIoXVgh5z0N9C/7kKbwCicwpgfQmsc9N4FbJ6m0U/XYAVmdFfxj1/VhCaXem89&#10;4b2vRSTmfFMMcGj22N/ls+2C/9ZzXtFdgakIbZkgCe8fTwfHU7MSNIHbLni/WxK84+yMr5vdNhb6&#10;4ZlxGlSmkaNGlxQqx3bxHDjb7hK9j4TzT2EwfFNIFO6RwrmmcJ6AeYxkNGIhpNbNS6Tmi3WwknRJ&#10;MzhKeJd47ey9Tcu2Z38uOSS/cu26UqnVM5YBM4IoJH/JWppUYRFxYnolq2fMAKOFYgIJPzrIk0YH&#10;mZeFXinErNaB3DL0xO4I0EziZ4TLJAlHUs3kB9SescoH6fomYbToWa6k8GhS9N7c9OSCnIyomNis&#10;o+UFRVUAFZahYbyBmhrqY4IcGZhceJ27lN4kO9sir67PyC7YuSfmi6++3rEnOivvcFV1bWFx2eFj&#10;xWmZ+Uho8xynUHSrVZqBgQES/AMuSN7vO1Dxc7Phv+axfwabcWhRJsCfCesqkL9uDKLnGAd7sEZW&#10;h8PS1d2LbCbKGbK65sKSmuudakiroUfmZ/6+8cg6fhuV/KF+S1tbe2xC2vrXNkHqBGQj4ZuD7wk5&#10;wmNj/G+Nf6PfsHn80fiF2+S7ax2C8hw8VUgyGktiQvpA7Qf3OLG4RgDBSH0hNwXYRahNbmAZ3Cbl&#10;HKRNrBIEuCZxdeNxhNak/Exud/W8saHu/IWm813XO1Aogn6g/HrX1qKKl8pkM9uVwUIYisTm401X&#10;FuUefzXryIeHS7ZV1qVdbjvPGgxovx6+bbkjZOGwGIeKIOL2u/eu0lxUZd1fjp9aUXt2Sbd2Dihj&#10;cHFG2lk/iKAZsAo/DLhQAJUhIIV42lUwlIR0lys0SRA0t3b5anlPRMM64yTkvbmBqZDYRHsMawrg&#10;zAiaCTYLY5qWn6zlH6L0DwDFdUYfxuLL9XsjyUmbnCA1ShuQ9w7Usn5qxrFTPbG1a2KHEi+CpQBg&#10;BilQV0iDdajs5WediktcciSimM1PF8asqM8JOXfESZ4eVpf22Ono4NT3AsQbg4p3z4DBF+yu65L9&#10;i/dGHtz2etTGz19/OmbNU4A9oXEZIfKLmWteTFuzDP7EqEOnr1meve7lnHWv4D57HayRETqTDmaY&#10;KOOeeF1Args+WgiU10OwE11YBIPJPeljBmwTMMaPeevgUiX0QQk9VFYw/sG99dVI+RmyIUQ3e3Rk&#10;r4efJtLpeFl8AGAwGYI75JLMtc+lRUKoHJKiS1JXvxAfvuLrTRtX5ae/wXALWAOxMKE5V5qzp1gY&#10;XYMi4Iz+KBVBaESl3r29D9eetitOEVUkzamJfax6j291FOrH9tWJLpC/lkvQjuwFrdP6LBt5hoM8&#10;Q1SfEwA9u1N7vIu2B57eG1xD3Etd5EnwGveRJwXIYgOrD3hIY22k8bbSWIfKKLeqaLfSvR7F+/2r&#10;kr1Pi31K02bXn3ry2uX5SvVs1uysH3Y2EGx2pY0uaLZG1zUFGj9Mz4zT1fopPboH27of7FA5d1HP&#10;UKbHis547jjovq1MFN3il9DhE9XmsbnR/d0Sr00nnT+s8N/XEZygmZ3ChcSqiJXF7mtBW84HfNm4&#10;MIN+Oo/3+ajK98sm352tEBQLInJgHGQs3eIIL8wviQ6KUwclaogISTLEwmiRhPVKAfzzIahqJ0H/&#10;Uod69lyxbl4SFZCoEiV0u++/5r2nNWxX/aK/Zb3wYfRfk47syynMKyppaW8fGITNIkkP4/oGeAI1&#10;R2B45PIfmwd+ZMMaXpMpgMzBmJeFoHk02iNxsxA6k4dGboRMjXchcwlJmH8LiAYtBet/SDFTvQpF&#10;64XO1gsVp0uTktMKiqQZB0tiEtNOlVd19qotNxB4I2c7aDIatFpdh6K3tKoh/WBxXkHh51/ti4rP&#10;OHmquunc5brGC6XltUeLKk5V1MJsWJiNUIiGB4ewfhcCeQGa8f7/v90wq5K4mGQtCdsOW/gPN/Cz&#10;CkuqElMLjp4ob7veBfNKsLil8rMkh0kYYSPrK1KGB5fbOqWTU0YWVCT5j113bmODnDxh0YYdyKmi&#10;jxp+lPGJaXn5R5E/xRqovqHp2vXOgYFBpCUw0QtsfCJiSs6CIPMydsR/w+axQ/Ev3iBnhnxJCCSP&#10;3AhOk28Pzhzq1HCg424Mf1V4OrK4bM7V6w8p6Ukq2oViFnRrIgtL48vl8K2DtSqs4WBah1YAVL4H&#10;7t3ru3vPCOo4imRkZiCjuVu99XR1eEXN4vZu9DX9rpv6g4qCbIgPBmv05EDdgoyJaSpjhrgY7lHx&#10;9UJqmjM/omZABHNu63bW6hErO7ADDtyQHT/4AMWh2j0Zrcms6SEN+5CanaLmpyq5Kd0MJuLpKtYG&#10;XDOwuGn9ZIp/VMM9omQfUjKT0VhFG111Zk/a5NbD2F3tdb3SMR/m0/wA+nHtdeZAxhJYIfPdu917&#10;x9u+Ke/6n9r/RENaaEX0tLp0m5oEyGjbF+8Txf/HDPGmJ+vTFzZmzZOlPdeYuzjt0/1vvZi07pmk&#10;1YvSI58WbCRI7zIQemyM1IMjiaAmxMKEpDdJI0MAhAwhF20NdsdQdqz9SSB8jbCvx3ZiQ3CqIHnv&#10;Hw5rnD1WuiaJcYEHjrA7K3Jp1trl2Wi8hj0zdNaQ2QZhO/zZzFWL86BYvvbJglcXZ61fmL7u6Yy1&#10;K/atWbV+6+dvd7WHqTWOWuYRin0IKyEodOos7vSAL9XvTQ848UMoB4Ak6HT98mTpQfuyRL/q+FBZ&#10;jFd1jC0E3ivi7GrEkPryrIgWSeP80QoljRFV7vOXHgAAiyqjXIt3upTsAEM7qB5uaSketSmuMol7&#10;5R6vU1vcS7c7l0a5lu4RFX8mKv3SpybZtzLes2in18mdbif3uzQUBip7fNgbjjrQAy3O/CBIBh5I&#10;XFN8EAMFb6OvxuDWrZt+TTmlpWt6a6eLQunW1rmQMczr0fkk5/huiQrdmRK6s8D/iyMBn5zw/7Bi&#10;9rZmrw0FYZtrn0tTvZDLLNh/1R/GFa8eFb1RHLT5/BNpuoXpzOMxCr8PKj1fO+b/YdWcPVcXxPfO&#10;i+t5LEE1P7531o6LMz6vD955KTRBFQyl7iR1KAQ7U3QzxfRjCVRojNI2Ue2Syc9K1YVFd83YIQ/9&#10;ojjgw8N+7xz0f/dEwLulQW8dCfsgZ+G7MStfe6+4qrbPBO0IcmEK1yYJKa3QhUvqV5w1rJcvSXTj&#10;sxDyKQwdBJvCXfsT9sVKDh4vudLaRtG0SqNpvnjlWNHp1KyCOHF6XeNZs8lUVXPm4pXrDGeAj6HR&#10;1K+lObWWoXSYUW5a/5wfvf8V/7pf6a3wZ1rP4w/vcTQAxsWnZYWlNem5hdEJWYXFlVYIJ6Vosq7C&#10;oSeiE2SMZEOFxZawViOAjSUVCtpEv3sIWt4kez7Yr+f5GllDweGT1fIzJ06W5x86ATGyc+evGI0m&#10;nMHx2Py9r9Nv2PwrfSf+4duQyx0rZEIbuWvQG9F+h5w2WYMJri+gJICiAJT9uqz6L+U1C9q7plKo&#10;MjJTu3pcms6HHyo8crEFeTfMIChpk9oY6eMikIxfMYHJMg6buZu3JM2Xw4vLFjZdRMUXMe6DGtpZ&#10;rXHvVcGHCsGxJ2fx4vtt0JmDVKRG76bhXdGRBTNHeP0q1G7tSnsla0ejfGiZTvdP1Zn/F8X/Xs0S&#10;uVDW9ChKzqg3c+jdsrhzZgwQu+x1+ukU5CQJPJM2Ldha6IC+fS5AfXCX9IPBrMWzm/a93j1frUM9&#10;coqW9+AsYfqBuXVnApMOiGI/9c39NLgyJqwmMaQiBj4WkCu3qZU4no4Wpb4flLRpdumBx+vSFshS&#10;5x/ZFfbVK9s2LE6MXJSy9unMdYiAIRIi6Ir88N6KzcBsaHniUUGZ6x9i8xi3C7BtxWYrfpOA+MeA&#10;2boTQTbCcVDGgNP3sZlkwpeNYDNZECyFmCgar7PCn80Kfzp33eKsiMfzNyw6/Mb/PrJxReaGVdsi&#10;Viz/ZNOz0gqRQjGxW/WginqY4tH5BkY91Dd9tP1elMWFG3BhTaGMXtR1dWLtMdvyJB8pot4o9+oD&#10;tqBe16bCOtNDLvaXi/3QxyxL8K0llmj+NTEBsngRtDbL9zuW/x/2vgO6qfNu//Scnn+/5EuafiEM&#10;b8lLw/K2MSMpYSYpJJCEhGVWaJuQpoSSkFVIAhgM3tqyLU9s9jB4L0mWzTDYeO+hvT2wgZDZ7/+8&#10;99rCmf3nf5qmp+We91y/upKvrl7pvs/7W88TP6uaD7VHZqXApRxwzvcsi/Ur3e9bHuddKfauEnDK&#10;9nPL93PV8mBkgZUlcovjmIXJrrXnWP39vpbbbqbx/xm0zdA7PJGhTbLxh0MgxW0c8hm0uXbpPXoM&#10;XNNQqNmOK2QPwmdjW+QYj+zSr1A3vVx4abGsiLs7i/XnYwHvVC+S6QPfrub+uXh+YuvcuCbeO0r2&#10;zsrAPVciE7rnSw2Py82hyX1Ls+yz47rYu6p8/njO+w9nfbYX+P25xA+ZYn+p8N6a7x2dBac3N7Z5&#10;dqb18fyR2Zm2AP5AQEJvpMAQKbUwsuxecot/bCvrXRVndwHvnTORMVXzkxvm8zvnJfZG7a+fv+fC&#10;qkPHP0xJbekZIDJNFDA7sRk3Jr393fv6H/eCCaOcCl1PwDMsXczvt26PXb/RknP8bDxfFpsgShKm&#10;ZeefrlCoW9s7TWYj3OZw28KJCyCnVhiAG/I5MFkQ85HYAWTu+c72j7v4f5Uz4Vv7zk9KHxwZHRvU&#10;Gq/f6DhdUAEb+tS5EghwYbTAHIJMd0AtaFzRgUFMxzUoExlwTAIQQG7iBYFnBeYwim8obIazExlH&#10;ZrNFoboM70V27inAc07+OVVtvd0xRCxyFJ1TG/keqNioc6TuY7NzKH7mDn4B9N3S2NSRLMraFyuE&#10;x4nwCFB3EVa79pvjg2O39xVX/KFC8Vz3QIRlaI51aJ7RuqC5Lfr0hdyG5jFEriihOoLR+C/8cMgt&#10;R/zolCtuYo+HDT2D4uKqD84V71Rd2trWtVyjf9zi8DAYkSON5DIXuLX19gcGbL/os/5SY/u1yQ5g&#10;flBrcrMMPaExRXUO8nqNMIM8zWOwkKYZQeoJ//ZNT8dtpuMOcq1BvQk3OPK53JE+Bm+53uqmoxqY&#10;yKAYbR72sowEmBxhJkeQ1hrYb5qttfxWZ1zUfOPFhtpNN+qeLT+/XFW8vOny6q6mlYrCZbn8J/MP&#10;zT73Ma/0iEe1yL1aFF4LQRHpXJUsqkoUeezDcMHrc9J3L1SmrVJnfxD/+vub5h/cMC8NpUebSQ4X&#10;EW76NipPHqEtacpmRSrWcjSCzeAOm0yr/rbdDGym4Plr6V1UthfYS+g66e/Y40po63kCmwnVCZ3v&#10;vSpnw4tZm56Xg5JzCwlXA+Oz8RbrfpfxynL5tuVHt62ERIc0evVfN7z80rYtS2IT5l9p+EVbxy/a&#10;u9mdveE9mrABQ5De6gfVbfCemh3hRnOkpm/JQMfj7bWe6nz3Kim3WhRYlcSuFnBr5HPUGUuVaYur&#10;ZdxL2cDpWXBTgwRbIXZXipF6zVAI2NX8iKrE0Io43+IY74sfMwr3eZccYlQkeFYhlp/+UN3Rh2tz&#10;oDgOThL32uyAS7kIJQRXpHiXZ824qvLs1yBbEOVSXK2Bqxlk9Hb79XT593Szevv9erWMXoNHv9nL&#10;MOzvQI7YiBeIXfX26b0GF73dwzy2euTzV413lpZ1+iRV+cRd5ST3LMkfmpvYwt5xjr3zPGvHWd8d&#10;F9gf14fJjGFZIBgBBZjJTWoKE5ojwB+SpPXb28T8i8rrzSqvndVeO8q8d1aECrWsfQ1eb5YEvq+c&#10;n9KxNEO/KNM0P90Qmaqbk6qfl2mNALrHdbJ3X2G/czXoYGuYSMNJtXjKkFBmDYKjm9+9/EjxkYI6&#10;pDFDbJHOAKHhmZ7E/+nA/LXZiQYY+noAt/Cj3hwba23vUdbWVygu1dRda2nrsoMmetLLSpyucL8i&#10;3EYoNZC9itAWQXoC0vDWfv/2tXf9d3+AocBHxB6eR63eXKG4DLd/W2ff6M1xVJ5B3ctkMiNSDdOY&#10;zjkgSEz1kdpN97EnQ/0VsPymw2YfGx0lqcKf3u3tHcjIOrH34zhpWk5ZhVJVc7W3XwtVDDLw+D1R&#10;3hf4Qu5j87/oTwyLJ1wZ9ki9lMmPH4yXIiaEIDFZVFFqNpghrF9+laS+sl116ZnOHqZW59nX79PZ&#10;vayj68Xck3tPXNAN3wQeI80Sy2GSRUJC3NQGhHamo6Ba82//O3T3bnlX78dFFS/nnZp39JRvUVlg&#10;T5+HwfSQxvCgxjzdYAO+znTc/rX9DtEs0hh/iUQtAyQF7XP69LM7BkPAhm0eZdpvuzo+cXPcgXjU&#10;THCQwcuNRolDuxjtM+BWNdqZliE0b5RUkTYCzmcAM+CZZRoOswxHWkaizMNzdZag602zMtJ9UmJ9&#10;4/b5xn3kzY91Sxey8rPn5aYuOypYXiiaV3iIXbAfghZMdWqwUhKplMxTyRbUpj9ZkjxbsoMXv21e&#10;qWClOvvNfZvejZ7D/8NTR/+wMn8rHMXP5KxHzJiym50ua8pcxsEJYIbBuuFZoHLG2mfQgM0wo51l&#10;Vz+Azc7sa3QoR/d3QDKN1oR/m0SUJyqvgNN4eA+bo1dnbX4h45XnMrfAwQ5bHH51UtMFbM5//cWj&#10;W5anrl4iePm5xDde+yg+/s3SivUm26Ma7UN9GnZnH6+917e9z7Nb4zpomGmAfIjFRzvo2dro31jD&#10;vFrshqxslRw0XqFKAVcp9q2SME8fDD320dzCRKY6HTVRM6oFEGOGOgUYvhBgZigFATXiOSpBcNlh&#10;xoWPmAUf+pXFsqsS/ZEUBmqR2oyH6/J+XZvzqCrtMYXMRZXBVmcBm0OrhYF1pwI7GnhGC8M2hmUZ&#10;B8ERjcatq9O9vW1WU/OMxpZZzV0e3Vpvrc3bTAROEONwMdpQ+O5tI2Vy07RD4df7nyxvCsmt9RPV&#10;RWT3h4oH5koHF2ea5vG7/N84xd5xmrdHESHoi8oa5kgtsxL63KUG/6MjAbG9kRL7vIzhKJktTGAI&#10;FxkixKbgpAFeXPfjOY5wQR/jrXLvbSeZr+QzX8lj/vGkz64Sv71q1h6V3wcKj7dKGK9f8N5eyvvr&#10;9fDk3tkQSEayGLBZYgwU6ecmt69MKMm73g+j886tMcSIphpb9GT6s88jEzc3OBXgciWcgqgIwXWS&#10;cDiJXVGWHIw2HCerdGoumFxeTMS26TP8wP5n/4z/zAuARYOhwEBh/kTT6EzK2muQyGzt6IPdrNcZ&#10;Ll1ptNvsVLyZSrBHYAEK3JNQTWE2cWNbrbbGxtaSUkW1sq6rq7e5pR2yV2+/t/+Nv/w17/j5xqY2&#10;i9UOhwfWRpQxhuQiknhEjKh79e/kc9+3m/+Z3/4PvRd+FiSzAKWTn31mttgGBvXDw6M4iPUUqbSD&#10;WPff/td0527iuZI3Mo5tO1mwtah868WyTacvvlVUvkOanZR/3jQ0CkMZLybmMqm/pNNPJm49+Mdv&#10;ffkVaMtwHsD26K07/QZrfXvv8Ur13pxT7568sKukavul69vrW3Y0du5q63utR79m0PK0wT7fbEcp&#10;LXSdHzVaXLv7Pbr7fbUWcI+gdGominaAzdYxN/NNBI+JDQQfuMnhDYIRcG1CRMFKTGR/rQXMX4we&#10;HZp/v5EzYPJBpHxAN72j+5HG5sfqLrtcOOMdv5ebtm/OaQH7RALnLJ9zWhxwTBiaHjsnI/aJc2Ju&#10;QTLz7GEOpYftQiSPpAykCqvlIar0kGMfsZNeDc3/cOG5+G27n39/45zsbSuPEdkoRI6RaA3rGUxb&#10;JJZM0YwQVQny8OvYjNLk/3dsdoacKVQmwEw7ur/PbnZiM5VrRpQzCDBTid9EbXPT6txNL8BYB7M3&#10;4tDZm1dkbFoh37QyC0HozS8J1674cNOq1/a9s+rCuSWoCe7VeRjsyLkLtgxH6C2BfXpGZ79rW7dL&#10;a4d7awuj6Zr/5SoPVcHMmpOPqnKnK6DNJXWvkaECalW1ZNeJg7sPbEp5b3Ve/PYD8t1/PnMwHEoh&#10;NWkcdTpbJYWauBfc2ipRgCKZXXLIt3A/p/QQpB5ROoX1EFZFXggikOJmMRG0qBLMVIin16S7KlNd&#10;VNnM5vpInXWObTQAqmJ9OrfGTp+2Xk7XALdPy+zXuPVrZ2ktJCPMMvaAzvFfA5Zp4A3VOwDVc0xj&#10;ERrHHGVTgKSYEVPoeUDFjG/lZTpQrOwd14sCKrZgkLGnznNfvUdcp4/YyE53+EpsXikGltTqLwNT&#10;mIUrc/CQdA2CEZEVAhhEXBL10EJjoMQ8O80aItQGHWnnfHiJubPIa/tZ351Fvu9UMN4u99xdydhd&#10;7ffupcADXZF8YwT0rIQWT5HVVWR1QR6ZWL8w5frG+JM1rQO4h3Azwm/sxGbqPv2hG/kneo6s0b9n&#10;w7VRoItJHht8r9iQ1UWcpbgYMuUjpEXVedInIAepiQWdidnhe/78RJ/lX/O0GBOMD4YOlC8YLkTi&#10;9UZrY0tXVU39lauNEH6W55zq7u5DiBj2MbJ2sfqh8RhDTlvMyPZC+fK1682FxZWp8nzQm0CH6tz5&#10;krxjZ4TiDDi0+wZgLsPIRuwSuy8RmMZDdOgv4hvDch+bvzEgP99D4nEiG5wq2NF98uhLIqGKXwzI&#10;xRr6NO+KMzceSn4lI//tqpr915s/qr2yv6ompaiyuqkdWZrEXAYw44vH7Uc15+fB2uwWKEW/+tsY&#10;cWmRGxYpivj9mRwjla2daarLH5ZU/b6geOuF8s3ny9efKl5+/OK8MyWRikuzu/pDrEicdjyiN7n2&#10;DoCRig06KssI0rlRHgN4hkPbyzoOjSMYxJCRhmAGVDfcBo0ze3XTugZRHzW9vd+1vc+ltc+9vZ/R&#10;MeDdOfhoZ99vuvtm9Q0wevt5nR2ByjJm3AdBmTFzLogCC0VhFfLAkgz2CT5buJeX/F5Y7hHW+RRG&#10;qZBZEONekjBTIZ1BSQVDu5BXmxFeksKSv8MW7wiR7IresfzdDXOyNpKYLki+UKw8EW8mmVZE5QkN&#10;HRqb78Ez9azTpw17+gfsZhqPnU5v2mj+u9iM64E325kORoDZic0kFwwBb6SqwX1N2L8zNz8rB1Rv&#10;fhHubtH6lYf+tPlNaeJz16/81mj/jdb2mJGwqoVYR+aYHVFGe4jWxOobZHR0eTbfcL1aM63klGtZ&#10;/izVsRl1edNU6TMUpByZWSNdWZK8XfTma39a9PGmiMTXF21/93dbRH8KL+cT8Uc15Eql3gqRp0Lg&#10;reCzKuL8Sg6ySw4GVyeCuRNMnGAXYYCBhIhFQn1cOF0pQpUzeEh+U0uc29NUOT7tTXPNI1G2USy5&#10;prX3+rX0RvYb5xusUUYbx2BmGiwukGBB5r959EHj8ANaGym6s40HWUaeGv40pE3jmXXBh1/sk1Lv&#10;ldDMTO5BibOPyMIS6TiZwx5xvR4Hmj0SezwFWm+xiRQlQxQSZF5pYPE0ga7EXwKNZ6uPwOYrBP+X&#10;nSu1gfgzWGTk8nVhElNEmjUq1Rgu7OcdbuEeaAw60hqU2MFK6OAm94TwB8MReBZa58ocs2VgELO6&#10;8m3T+PbHRGDz1jyZUPsH/pmGHj3uIVilUx2/zhvqn9z5HlyeODzlYsjtT2/0QUwhQBpqIsGUQDxz&#10;eBbofQfTBYXZU/73P7qL4DtGBhMvWdlQYWCMG7Ln6htac4+dy8k7GxMnrr/WdPv2bSAx7ZagY8zQ&#10;44T1jCMjw8PIwb7R1N7a2tnQ2FJff+N6Q3NLS7vRYBi220aHhsg/TmRxk0mazMLUymny+yK2mXO7&#10;j83OofiZO/TXQ39j9KqKyHSDSYBQ1SNlA7oan3RojbKTF1Pyz5+5dO26ydI7Nt7lGG7UGjt0puFb&#10;d3D/kdIAipgMPwG6govcjtSGDo6gIVOMvnvBLAtCQNRVjXxyd2Bo5IbBVKfRqQf1iu7Bi41tGar6&#10;AyWqHYVVG0sVK6rrlrV0BvcPcgc0PjoTYoqITEO+wguSwJZRlhHazCP+oPoyWLkmG1NreKSj+4GW&#10;DrSHW7undfa79epganN1VjToUbIHTS4aO+gyUOXMNjiidKZ59Ve8kvYF5iVGXkwJKE4OVqWDaop5&#10;McUnY4+/9B3f/AOMwiQfRWr4+YMhBQeZlUKU6s6qBJOzCAzPURWi4JMxrNS3AkQ7n/44evP2hckb&#10;oQu5LGvTMtBwEmcy7GbKaKbRl8ZmADA5jgYdKhJgJhxe5Km/l6f9jfxtPKThGSVYE4hL4+439hST&#10;CWEAXbsEGWEkQYx6QdbGlUjAzibXAL0NuhYLXGAQwFiVt+WljI0vxL227s33XluXFLO6tHC1Rs/W&#10;2f3hq0AuHkllh5zJTcQImEYHQ2v26BuY2dT4y4qiB6vOeCpPBNXmBamzgpQyaFq7ggS7OOkpyc7o&#10;95Z/8GrEe38M37Ajak3KtoCipFnVUn9VGsSYwdPJUkp9q0VIB/MsPuKOKHKNzF0hcKnmu6jSXGuy&#10;oeXsrpK7I0oN3mwoYahTPWrTmap0N0VOQGv94wZTlMkCQc+HW7seae7xGzCF6m2BBsLaDWlwEK+G&#10;am3BgzZPwyjLcHOO9faywaG1muE/Gu88q+zkiYr8ZY3sNJ0vgsQiI6HnFNrCJdZAsd0vttfnQDsX&#10;bmqhnic2ciVWX3BlQ71KPswUmRkSB+g5GWIoW4BXxAHYBt8IByzcQGipOVhsDpGaI8SGoOSBgLie&#10;oMS+CLE+TGZmSyx4TbjEHiayclJMfikmf6EFqO8mtk0X2t1FlojkjlWHi4/kXEBxMDhAvmFbTt5P&#10;P9vfb4M0PcPTe7KWn5juMYuQmkzquNOGJtMMPhFWGziOU2Gh/rN9kn+xN0auHOZbGqFxaRgojB0e&#10;j42N2ax2k8mUd7ygs7MX8QNALJ28Q3duj48jI2Hs5s2KKnVpuWpwUItQAsaYShxDoTnc10S1e3x8&#10;HKcENuPcE3FKOloJplUqqQjLgqlDch+bp47Gz9mn7xbcMPiG6LuLYC115wBW4aIa/+Tu8Pjt5p6B&#10;tgGdFeVSn9y9defurdtwipAf1AQrNwxuVF7hJJNIjP+lfeX39oBtrKNBiQK/zSco1yOZLiPj8OOA&#10;nvBzkJTduvXJ2NhtTEwNesvx1p53SxXPHz+7pKQiqqUtUmfwN1k9LEgZG/I0DQWQsPFoqGkI6Uiz&#10;ugZmNLVPa+/6TWvHr240P9DcOr2r13NA76MzQ4CSZxmCqQdPbBA4tBHPNt0EQ4Wb5Za/aXSeyb6g&#10;pclDEMs9zg86c8T3QixLKfGrkYE/0q8wkXP2sH9xsme5AB7shWXJs8/sY5Ynu1WLZqHWtlLkW8YP&#10;vRgfcu5w2NnD4fn7n8vbt2nv2iNbFqVuWpq5aVkOsZsnsBkWMxzXhFZzPbGbndiM6PLRzcSlTPu9&#10;/y42IwL99dIpAuqUl5uQk3xno7PAwMsN+Wf5msWwnnGExubMjSsBwJmb4Nkm4WpC600adKZXZUWv&#10;FK9dEbNj4+YPXl+8d9dSuWxd38Ac84i/eRSlw0iPB8/5f1PEbSiaYoC93GD27u93bbr+X1fL3Cry&#10;gqsy5tZkP16bAdLN6TUyZoVg2ZmDu9LflsVGH3z/6df2PPP77LfCquCBAMtmWpA6M6QuK0Qt968S&#10;u5cmuBXHYWzd1ekuCj40pmapoAiZ56Y+6g6ErkGSvNQFBWxKiRekIVVyj8os9o3aeZqB2Xo9S6Od&#10;1t3/UPsgU28PMQ1xTXa22cEFCWu31kvVwKi+7gGykYGhiHYjt6B27tHy+fLiiIM5nH3HWKIWhtjI&#10;5Bs5UjuXbw1ItAXEGln7egMTdUHJWsKhLTDw+AauEKxhdm+x3Vc+7Cm2zOKbPSR2sIBBCNKdotGG&#10;Se2PM8jALmIDlVh4ui0q3RqYrOEc6QtM1kZIzCGwvCUog7aHiBxheLHI6plsYgCb0+yMVPtMkc0z&#10;xRAV17AhofB89WXcEfbRWxNIR0Dta2bNzzlZUO/tBGnq0r5mgOFKCTB/hapZcs0EAgAA4A9G7Qc1&#10;peAh/XEQQfvZP8g/8wLosfrO/eRMSQaLzphDBwM4Pk4M5VvjY9L0/JIypUFvgDAG0TgiXKqkfUEi&#10;+l/2dPftP8RPEqTfaGrFiz+/+wmUolFPRSxsBBaIovCnyBSjiq9IPTS+MOypsMNE3AFvN3Uo7mPz&#10;1NH4cX36x43/Qcd5A6ND3w8/7lzk2yPWLHa0A43+nui3wB6rOZLs8dXf4N2+hQg0ZUwjeRvEgtQ7&#10;kvUdzkBWZdSetpLJCo26jnvATD0kPApY+eG0pIEQ/8thsOqDIJDEtkmwitTNf/k38JYMjN8p79fw&#10;L1/fkn96dVnVmt7+J3QGjsnqY7KHmiETOTzfODTXYA/u009raPs/tfX/ff3G9JbOmR29s3oGfXQW&#10;6G2AvhFEJZ6mYV/LTU+jAyTboBwJMY9EmG6GmeCYHV5ktCxsbmRmCVjZh7nZH/idO8CtTAmskaLE&#10;NlCVylPIOKo0hjIV2LygJjX8wiFWcQK7SshUSNwrhb5FCcHnDgWdPxxUlBRUkPhsZerGnA93v716&#10;79bF/A0LMzYsyQEdJuXNpo1m7J0+bZILRhU3k/pmqsKYADMdjYaXezJVe6qhTNUxf6N0irabaXgm&#10;4lQEd2mQdprOlNEMSAY8T1XOwMsywQW2fjVCy8BmoDWuNpc0RMqfz1i3QrT6mcNbnt/12prN26Nf&#10;/fD990pKFmj0CyzDc61DPDCvWUYetYyCUdXLOgalyBDzcLDB4qfVunQ2T7ta9T815/1qTgYr8ziK&#10;bD9lVoAq80mF/JUK6d5zsTtzdq/P2vVC0eEAdToyvCAz5aMmHNqh6nROpQCkIr6AZ2UqxLBhOnsj&#10;hVuV7qLOcVNnuiO6DHlmhQgiksHqfJ+8ZN80PlueOlehXNjbPxtV8qiAHzQ91Dbobb3JM48GGYYX&#10;WMcX91o9y288Ii+bISqcIa9m5tV7ZV92Tyj1PVzCiilm7SlgxyhYwh5vidFPYuHJ7Oxkk/fBQZ/9&#10;/ZxDvWEiY6TUHCkzh4iMPKGJB/pryFJBzjnNAZJOD74ZFjMItBliu4fQ6iWweousgGc/Im5hA8FI&#10;kAyakkYoXPkmaNgp+iCJlSuFTKTNR2gLFTrCyamGfCCMIbX6pdm8ZVYPic0nqT8qRv2ndGXLgA6L&#10;3qFR3G24mcg9/mPv6J/69ZgiJjYqVxRllhNm2GQHR5wHf+qL+fc+P53xDqbxE6cvXiyqMBjNQFk6&#10;JRv2MfAWE3Ffv6appb2kXHnsVKG6tt5mtQHCKQc4wWaII8D+BkRT3m8Sb3Y2/LSc29RhvI/NU0fj&#10;R/Tp0aT/AX0AIt0ngZ0Jn7FzwO91fsQbTHkpQWwkDlBUoGDbR7EyoeEHDhM0JxvdxU+AgDH1rWMi&#10;wQVNXBM5SDWyUCMdbHgKC2aIWiIIjYYO0bOjotyonaTLrijPDWQ5vjDcup1ZrtiWnrPyxOl5CmVg&#10;b3+Y0fqkybFUZ5vfq5/Xqw9t72Ncb32svonR3hUyYAgz2MEdBl5PyBEiEdcFUtBI/7HdftTgQI0W&#10;8sCDW3vmXGuNbGyLau96oq193mUV61wWK+cw7+he9tl9AUWHA8uTgqsFwUoxKnHBYOWhlHkpZaE1&#10;aYGlicGFhyNKEtiVAvfyFFZRfMTFuJCLCR4X4jwuJs2pzX62Nntd4p+3vPZUbPSC9PULCSJCEXId&#10;qpLAyjnptUYuGExnJzDT9c1UvtgEPJNaJqezmvB5EY83gcx7mE2Zy4BkZ0NGGKlgvgfPoNukqqqA&#10;wXQW2Lf3mWtXZa5ZnQ29rE0gAns6K3pZLhr4yKJXZa9bkfbS75Jffjp2/fIDG1889OrvP46LDVMr&#10;n+7uX6bRPKk3eOrNIOlEIh4T2lOmm/OMoxGGIQhx+uoMXn29j7Q1PHy5fGbVKf+yvNBysGofdVPl&#10;utdkQleKgXKpKj4qpmappG41aTNQEwV4hvWskASUJftfjOWVJ3uo5bNQalWTzgNCK+HTziAvrk5y&#10;qU5yV/BDVaKokmN+cQk+e5ID3k+KzDy94GpT1IDRyzjyP4PWXzb3TzOABu5WuGb4t43a3xZcY6VW&#10;e/KV3geRhHWG+V6xz8cqVlxzkGAgWGQIFlqCBdYAiTkg3YLkr0CIRCVpvfa3sw/3RMqMkTITtTfC&#10;Fx0qtQQRfzWCynYwbqL5SIDQxIye2uDx9hEReOalOZjJOteDPR5xg8wUow9sbkCvxOEhsDME9jC+&#10;PUxo94VSJLQxUqH9bPWVmn0htpHcNy9G+ZfsmtZBLSW8jrrVr1kzU+7L+93/iBHAjAqUJayOX3ze&#10;2dmDpDDUPZ88W6yuqwevCOqYSX0z5mPYO599CkGv5ub2E6cL6y5dQx/P3h4fG7LbIW8F45u8GMyq&#10;JIX+Pjb/9D8eAo2T9eN4Nyreg2Pfvf3/XQ7BYYpLxAnPwGYsAAg8UxssYNK+gc349qe8H0Fr4uYi&#10;jUZu+L0JHk9qvwOqKfYSsrog6AySXzQURH7xxfCnn3Xb7W/IMkN27eZmZPOa24DNs3WWkE6NX3MP&#10;p2OQ1THo3dHv3T3I05kiLUOhVkzNhOMTXJ4zKVJlF/2Qt/22mwGUFEMeGqPLmXMe6XLX3OxZZ096&#10;Fp/zKznFKswOLk6bUykNvHiEcz7G/3wMp+gIr5IP1UKCDQqZm0LKqhJyShOCLhwKOneAURDrVpzA&#10;LU2OKheElou8yoXMcsmcK/kr63JeFe9+a9cLgq3LsqKXAg5pYP4+bCY+bbQpdjMxrCcxmILeCWCm&#10;sZl2jJNzrieqU5MNyP1N7hEY0M42YUl/y+kN4Sn5muczoYu14RkAc1b0kpwNSwHw1PlRb70iLfpZ&#10;8eZVyVtWx2+N/vCtnSsFSS/lZPyx5OL2y7W/U6kWNDTN1ZiDjUMcnYOnGwrUQycUUX9LgE7P0vb7&#10;djW51itmKC66VJ7xrDzOqMxlVGa4VKeCGRtMnL4qsbtC7FolRuHyTGWaZ6UooCyJXRznfyGGWxqP&#10;HDFPhcy/GqqRqYBtYkYrRB6KFOSLeVWLgyrlPlIxKzk3MLmQ80G2T0wqO/98yLUOf92Qh9Y+rUv7&#10;YOvAXOutxQN218wij31Z3vGFvMzWQHGLz/5abnxTiKQvXG4MSbUEis0BiC6nWLgiM1cKmUjYtTZW&#10;it7rULfv4Z5gqSE03RKaagqRmYJklkCZNRAk2FCwIPCMDlzTDjR/4Css6ckGuPWT2NmyIcSePY70&#10;ux3o8kzU+IkBvYTRkym2uQvtDKE9FPAstEOEiiVz+EGWKs3ml+5gyux+fO3c+Gvrk4rzK+qQEYRb&#10;BSvfifXslLvpfvc/aQS++pTUN0PP+0sQfrV39EBJU5KWBwDu6xtAqjYCyaimwgRM9l9+AUge1Ogq&#10;FZdAK1ZeVVtWqb52ram9o9tqsVqtdpwJr7mPzT/V74dGRGKtwleBNEgqwY/yH5OHTsicQM6pf+gX&#10;/cg9sB8bwBgZXvgJgIxzolEJX87QMm00T77bxLfvHALgMZCYbrS0uvMpZ4fkKH7+OfRLaUU8vAsB&#10;aSpp/JPP7p6pUD61d/8LFdWL+3W8QaNH9yDknL269X6GYR/TCAgaIS3FhMSkddTDcvMxw8gM400X&#10;87ircZxhuuWrBXHjaIjGEqV3zB/Q8dITuUf+whb/1SfrIPN4AqNAyCpPC67JmFuXtQjsmxWC0Itx&#10;4cXJETDdarO963Jda7Pd1dmuJQkeZUlhxfGhF2L9Co94l/G5ClkgUplg3tVlctWZLHXmb8/Evnpg&#10;W8wbz6VuhroiiLeIxUy3b9rNlE+beLaphrwwFDrDbqaxeSo8T3VrZ6x7Bo1G6El4JqYzsBmxbRIz&#10;hiubKmWmzWjsndFlOsY8dS/f8ByELOW4wrVPZRPVrMWZ0YvS1y+VrV2UsWFZFjzkG5dnb1yRuX55&#10;6prlwrUvxG+KjnllY+z2LXEfvbVrz1s7U8VvXr38kkbPhcQncubNN7nG0RDDcIRpeJ5tFGrZ00Ef&#10;1tH1UGsb9/rVhariqMoTLhUZPlUysHUG1Eg4kJmqBml2uke1lFGayC2J5ZXGcotieGWHg8Adhuww&#10;VRqnNsNfDc+2CI2tkgQpU3kVuYGFpZ6HC1gxtY9LDXOT+jgHzvjtFzPlZzkNg4vN40/263wVl59q&#10;7VvdqguUFvh8mBsSX/14WnckvzfoYFtYQl+YyAAjOCDVyk11IG+LLbHyRLZAoY0jtLFFNl+R2T1h&#10;cEZ8r7tIz0y3MtIsXiAbkVmhZoFYMgLSPKk9RGpDYwvsHKGDLXJwJDiPgwPtKQAzRJrFdnb6EFNo&#10;cjnY7Qps5usQTvZNt3tJLZDBcBU7PEUT2BwisvPEwGYEm22Qu3ARWTxRJy3sWXKw9K20C9ZbmGpR&#10;4UxCPLitnLfJ/c5/2ggAd5HwRQQFP/8MStcaja6m9mphcXXDjTZgM+xlCm5hF8OEBo3qHRSca7T6&#10;pqa2y1caIPOVkX0iLknW2NgMtzYMn6nAjP7UberA3vdpTx2NH+o7R5AyYgkqUybylwBmJA4g3Euj&#10;MgWjztd+R4f2P397j1v/ext1GvwL0BfW7dTmBGZ0/i42A5JpbMYZ4NOeOtnQfeKVQcgZgWfKxY1Q&#10;NBHgILTen4/fud1nNm8QpW6obwhp736kqf2xlm7ffiOokqGF5Wcb87YS4Wd30H6BFMxGGJU97Hc8&#10;rLe9LLfZjk+DHHdDrDfnmocWIMBsMM8tzHv8lGB2WRZHmR+gyg9SHQ1R5wYp0wNKBU/WZkaWpgSf&#10;PxRWlBShSA2ozfJUZc5UoJRW7laa6FctfqJG9oRSEqiSBajloXWZaDy1nK1MC1DJPYtSOIe3vvyn&#10;p/ZsW5i6cWneJuROE1c23SbSsCcjyhN52lMKneHoxmuc2Ax4diI03cceeDwVkid92kTEAtXJVFr4&#10;BAXYPWyeFLCiXdxT9xnRz6ZtINicvRZG9lO5m5dmb1qStm6J9OWF8vXIF1uetwUkKs/nb3kedVay&#10;DS8mRK/5eMOL76595p3X1m3c+nL0X995OSdnUVklr6nDH6si+61Q23g4cXETaheUmDMMFjet3l9v&#10;WKQZWNl2bX7thVklae5FyT5lCWylKECNIjQ5C2rNBJsTAsvjQquTg6sSQ6qTQmrTeHUZXLRaua8S&#10;us5CyGMgzO9XEO+Wz/c6foGVcY196Mo8iX6h3B7Er/SOkblJTnCv9D5tGpvX2OF9rszvbMXcgrqI&#10;jJKgxMLQxJqwpBthCR0hcd2Bh7tZh7p8D3X7JGu5qfag9KHAtKFAqYMHbBagdAq5WlYvvn5WQr9L&#10;8iBDamSkWhiphK7Lic2wm4OlNjQ2HwXQqHJGfTNp/iIUVtmZfIsP38JKG0IZ9KyDPS6Her0EBn/5&#10;EBrO821sDgScU9jsJnNMF5gZQuPcdP2yxNotCfnq5l78+D+7dYf4kQg639t+aKa4/9y/1wjgW4dB&#10;DNSFR/qTO7cBz8BjcIQpa64q1VdxEPY0Ys8wiPEUXoaGzqd378BQvnKlISv3dGbOiSNJsuuNLQhL&#10;k2fv283/2F8IviEalQHJdMMRvAXSMdABPNP59ziChz+wfRuV6SPfC8zEFz2xOZcFkwcobxseTD0p&#10;HcmY/PBT4hqTh6i/zuPkglFYRTUsASl39j0bHQY0ElWRDwPbwWB3LN8Xu+x8kd/V5uk9egSPH7aM&#10;/Mo88oBp9Fem0QeMIw8YRh40DUN9AUXPzOHPGDaIEY3xjDefsI0vtQzPb7zxRFnR4wUn559K52bu&#10;4+UdCC4WBqgywmuzF1zKXng1b+6lrKBKMbc4yefMAb8z+wNLk0NVqSFqxEGFIRWJoVXJcHGDiCqo&#10;RhaAxOOa1BkK2bRqyWOV4hnlAmZJyiJl1uLzCYvfffHwmifS1i3M2fJM3u+fzd08QTlyD5id2Ozs&#10;UPBMoHqyDJrkbFPA7MTvyYeIUpOaq4lGqrBInjYBbLqGirKY6bjyRFIYyQgjqs/f2XI2PpuFf4/+&#10;HRGm3PR0/hZUZj+VuXZF+uqnQAeWvubprA1EszJ38zNHty4/9goUsZ7P2/J81vrFx7aukK+BRb5a&#10;tnndoTd+f1jGP9LasM5o8NXpf2MZ+aXW/gtUQiP8bBgK1NogNRYEojet/teNNeyLGb5nE1kXYnzL&#10;EvwUfD+VhKcSc8qT/IpjOeVHwKoNBhKkZ0+vlXuq03wqYjzLDnhUJHEUGaGVuaEn0niJYv+YkzNE&#10;vRz5MEtoDJKYgyT9QeKqJ/IrVilbn1d3LchWMPacYL5/jPHBacZ7p7x25XntOu29t4aT2P1/2fvO&#10;sKjOtes/3/ue6zvf6TnnJBGU3ptiS2KsFEGaIs0BZgBLrLHERKOJDWlDG6Z3OvYWVFABEdRoiEZF&#10;QaWX6UPvguZdzx5ATk5yrvPj/XPyMddzjZtxz94ze/be61n3ve51O/AV0EjPZLe/y6w3jn32ftIL&#10;S1RGCVUOfBVCzTPYmhkZamOOhoizuCrT5FaLxCbr1FYHjtqJq3XgaaHQtuBqzfg6Y4HufZEWw56r&#10;weuOwHWQZgi7oN/mqM3ZKgxrNKRKazVKapiZ2gwCjYC2tVhvKUZ3Z42JQGOKaiueFjVazhytC1dL&#10;+kuKNOgvOZOttOIqncS6efyWRQnFe3PLEKQkDdghnKQ0loYLEBfcP1xL03/8uo8AKWyBJzmhKcBm&#10;0r7z9WhXZ9fdbx9cu1Gh1+m7urr6+nph5wlIxiCFVdSCRqMtLbsNbK6ovPvt/YdqjRYhcWwB59NU&#10;6jx5M//JeTXNm//d04og4Lj/DngkEXwZRJIG/on/xWvYlgGqpx7uqcuIjf3S+BfYPHknmAqo45+b&#10;eul/C5sNwExOQnQUp6qwID1Dw4x+ZLtHRzVdXXSBLPB6mVtju6Om6z111/9TdvxfeEpo+36n6f2D&#10;uudPmr4/qLt/r9D/tk3/x7bOd9F6oa3bpkk3u17lUl33Tk6ecUaqSUq8BfOAU27Cwqu8+TdByyAh&#10;lswtFWA4FLMtLyZZFyZbnDtufuqw5bnjpt8kGn+TYHox1urCUfvC+PmVooW3Ja6VEgjE0If43QrJ&#10;OxWSv5SL/lYusq6U+1Wddb+YunSvf1LoxxLaipxon/wN/nkwqaYi1f/wTGnBxikygWHi3/nP2Exq&#10;pegTg4JhIDHQMT8q0DCwjHcBm0mIG+agU0LZgGeSY6bsOYHKU7ny1OWcSN9s5LZRQEX3zo9aBWwG&#10;QmfR/DPDfIHNohAPUcgyQfDHorBl0nA3ebhHFs0nBx8J5ioRK+G5DXOS5GDfnWH+6/fuWCPkvn/6&#10;5P+5/93v2zR/1PT8N4zb1GjvDTF8B7AZRcZ/bGj8zf1S20K5zUWWbWG86eUE4ysJRkVMs6IUi8uJ&#10;llfi7a4z7W9mIKn8bmn6n2+J/1bKM7n89cziWHSKnH0nb25JrkNmhtmheNMDmTNEjSZcdEfWO3IV&#10;julPHBJPz8/IXSS/5MI/ax2bO0/+4IOsx4tPvFiYWe3AvOXAvD9f0vJhbuccqR6ZYGCkmUjzfnrT&#10;e8yX5uxmpJkd0HmCqzXiYGgQbbbAOkKdRbrCLL7BPL7egf2L2OzIR7dHEuLGADZDwk2puNEEWmfJ&#10;VZmkNAOYTTPagc0QdVsKtZZQd4sQ2f55bJ6JnQphZqK25SoXiNo/ZpYFx2Y/rm4cJArJ8Ut+Gpv/&#10;3dvlr2s9JPaIHhsIQGpPUT1FipWfVNdeL62svFMF17Dqp7Uw3IY8Z6C/D+gLgg0IhxUJvEdOnbt8&#10;89Zd5Js7OzpBsolAbBqb/3dPDwMwA5UxEME2zKPR3UXX0YVaJgNO4xk7nQrGP1nGz0tcQX5uGGTV&#10;P/tswGaqR9nEfMvgIoIY9es3w4Q8T6HO1CKi1gaRFzZoePwMrk/8F/41zAwM3asMyTUIzzEw3yDV&#10;0qOwl4MNw6v4stsRZZWeNXDubP5NTfNvm7V/hYc2el3AJBllrOpuI3UXGlv9pV33LpxJSDFup3Ob&#10;dmGzYv7T6r9m800KOK6Fog+LBM7owXBT5HxLPOeWaMlNrv+1tFVXkj0KU5ago1QlHDPkptcERld5&#10;RkVc46sZNt8kLz8X53UmNuRyMuMmP/wmP/BaxspSnsdtmfcduc8Nrv/5hLUXEunfpCenbE9Y78EL&#10;XSID3WR450X7wGmLkOCfDAqtJwLdUF9PeGtPGIRhfQMw5zHgo0kGAWkKnqe8juaSQHTCm8exmco0&#10;U+ozz8k0s4EuT8XjqcvjBc10r9woj1yGR26kZ26kN1pfZNLXZoUHZUUESxn+Qrq7JMItB/VgZHjm&#10;R/nmMiAIX54ZvjyP4ZUV6SkOXymg+6fGhBzYGhMr4SV+fz9CoXRoU8LV/M+YOaGHWLNmRrPqL7U1&#10;v6sstr+c6XyVC0g2vho/q/DYrMJYy8vxtpcTLK8yZ95INy/NoPpF8v5QkfXnm7I/lUnfvZ1rT8qr&#10;RHNLWK6nv7Jk7TRNEJqIH9lI1U5ijVNaiyvzhd3BYsuduRZ7T1rH37DjPDHnqYCITlIt1F426Q12&#10;7FbUMoFkAymNUPUEaBSqjdObZ6Q2WHEVDgI1KW3iqBx4aqi9HAQKewHeq7YVts9gvjSKf27GUVkQ&#10;zRdi11pbDB7h0A48nQNi0RnNlqwmS1azZUazNafVhof3qmEZ5ijW2/DUJsxms5RWaw78OGH1pcEb&#10;MVBbBddPU1BkAUBaZ8aFxhuArbYQqyA0W8DTukI0nqqAetyJXeNw5NLhglu1qp7+ISppRc3IcR/A&#10;Y8qlM7346z8CYMwEksdIWxEqwUxC3Hp9x8NHzy4XlaHo+dzF4vvfPXzxsuHxk5ra53UdHR2wHwFC&#10;63Q6NMy+UHgdPSLLbt7p6enu6+vDyTRxHzfcu8kZZXhMPZTTvHnq0fjFZRy4SWwGMBsGTO9a21S1&#10;LxqVKu0kjcac6Ke5qYnjjn9/FpUNL/4sKhte/GdsBq8dV1kjMfxz2Iy8sqEs6t/EZsM3NwjNSJMa&#10;bJMquKIQmvru4A5jY5zvHq69eGVl9XOXdu377fo/IoINayp193sK/d/RdQr9H1Wd7yn1gGcjZQdE&#10;Yfbqzrkq/cftqo+ePv6bJN3sFG9hSeayikyot8zL+JalHNvr6QsuJ7if/npxzt75mXtdcr50Keba&#10;3BCZ3hCZlcmsy+XWN8VOV9OXnji0WPjpgkSau3SXR86+xdLdrlmfzz1zdEHBYde0T2YfWOO63+/D&#10;QyE7PvFkRiyWR3rmR/vmRfnkRHmT/s0/AWb8OYHN0IhR2eV/xma/KRj8D9gMYbZBsD2J1gZszqSN&#10;u2QbsBm1WwbqbEDiqfqvqcvZ4WiAgQ+5MjvKPZsOAHZD1lmOZhtRIZlhiF0HSei+fLqbOGIFwWba&#10;CujFCqL9CmLAsyHqXp4VuSIn0iOXjuKrVexw3wORQdE7Nu0qyPP/4eE7j5/+pq7pt2iYrcQv0olW&#10;YH+ofvK7iiKnouz5JWJ0uXjvRqpRccLMoiSrq4lOxcm2JRmIZgObHUvSgMS/vVvw+8rc39/Of+d2&#10;gUkR6dM8+2r8x8Vxc04dM2bJZzBLzMVqJ6neJb3tQ65ybupT+2O3bWIrnbmP5mW1GrPU4ME2kFJz&#10;FeCg9jw1/K6tuBoTtsoYVch8hK/b309ueD+1CVJqR5EOoGuTrnDkKmeL1E78dgd+q7Nc7SRTzUit&#10;mxFXA2MQc74O0WxbyKq5MNfUIsSNcDTyxLMSa2cm1MxKqJ2Z+Nwk+aVFepM13DqFWmAzVNyzkpoA&#10;z9ZsNdk+9GLAZo4GOI24uimfimALdCYIkk9iMw+9nJWu6fAqUTllKF2lrXbMMlpcTmVNW3ffIBGU&#10;UPNyw6ScXCHTj/+PjsBrNJsChTFgM0AXCI1bJDHUHh5CA4zT564ks8RiWb4080TB6UuPnzwj/Jjq&#10;FIm1ujo70PdCKMl98JCknAEmU7F5PCH5T3O+aWwm59ekSMoglQLsAdIIlSSmd+QihB8HqsjhqdP/&#10;alg71K8Y6O0YHmjTqk5dK6KnMHeIhU9evuhHP21QauIyD7QlXRn7IKECwyY/xI94qX/41SDSt69G&#10;a1Xq71taWnp6+vC7dnTCMAb7GHzzY9/o6yEks4GLxMkHu6ViKEgC4wOMERsBQ+waswTAJ94z9Or1&#10;wCAp9CByLeIYAmOvkR6kNKBIgNvc6BieB9DLGVoGvIecAuTsAtzi7WDbw29+xJYNMwP82U9iAVSR&#10;1XjoHjOJNyNjr+HAgPXhG4o1zzyoXp9/7oPvn77bpJ6l6DRVdr3XqoUKzEbTbaroctQN/K5VD7Mq&#10;N31faGNrwO1K/+KrtKq70Y21Qd+WeaYfC+Ye3nYyee+51D0nEw6dTz9+IX2v/OCe44yUz9eyv1zH&#10;OhAeu9M3LmHjIeaWw6nb40X7U0/EJxQcP8b5NPWrEOZun6ObPBN3+Cd+GpC0c3Xc3qB9+4P99oc4&#10;HVo3P3H9gviYuZ967g9ZyKUtz2H45DD8sxh+cjoRORNsNjBjQ60UpcemAtpIRZMBcJ3Ui01ZgIMY&#10;qqSIrdhEnRVJSCOSTNYhkjEw8nFSPoHWIOi+Weu8MsMQl4a2C9MC7B0DSE9qo3PoaEA5MYi/GF4k&#10;uu4suncWMs3RSEvj8/jI8XlAnRmrZfTVmfDWpnmKQ5fJaCuAwah+ziPxAPBsCMe8cuiriNMn4up0&#10;fzHdP4O++nh4QOLW6K92b9558Itt2bLtjx4EKtSLVNqPGptcHzx498Z5s6tc6+v82Tel8yozzUvT&#10;TG4km5WhKzPPvDjV6loSOj07lrIcy/k2t2RO5QWLS04tPJdjw4o3P37QnpUyPztvXtZZS+YZ8/gb&#10;s+UtcyTts/mtC8SqecI2R9YL25Sn9qxaZ36jNb/dVqCyF6ns+ApbvtKGq0T2F8bXqFYCGEPqZZbR&#10;apxUZ5z4whbOmjLArcKGo7Dlqe0QT+YRT017kQbDPKPNNLlpVnKzOavdlqeiFN2gv8gxk7YW9nyt&#10;0bGaWSlNlvx2C4FyJrvZOOWlSWqdJbvJXtBqx240T3pum9ECym7BUZpx1eYiPUzEZoFAo9oKYM8H&#10;adaZs4kPCeLYmEk4cpQuLIVLhmo2W+XKVbiKFfYZT5Ywy+i592oVPQP9Q7gD4AYNXyf05sU1a7hO&#10;YTyBS2v86noL2OTmQe4s049fxREwtPEz/KiTz/hmICxgaNS8baShqbXoenneyfNJqehrUfD0WS0V&#10;2SZtMKAL6+vpuX7jljz7NJLQ8GIDRiAwDmzHuYO7N5KJOKVwGk09WtPYTI4GKOakC0c/JVEmmmeC&#10;jW/gyIY5MjU9QoP1kRa99n5jXVV7U3OPrrqhNilLsuTrzz/a92nm6TP6jg5koUeGkJCAcGp4cHig&#10;c2S4F6g5+qavf6S7f6Bv5FX38Mj9py945y7Hnzh74dvvNN2dPZheIUsxOASv1R5AIMVZKWQGlOLH&#10;Q56X2IH1EviG6AwwT0B2cGSsZ2isb3AUQhXSGg4fjZwIwwOvhnuHBzGBoIw4x4CqPRCpUQCMH97g&#10;5IqNoDgKIq/e0Tf9o68HMSEYIzODXvJNMS8kNnXDw9jxGDpWQVOIniw4GgB4gPeZ29+vlxTMr3r2&#10;1/ZOE1W3laLDqEk1o6kNnYNNW/RzdIP/1dr538put0bFmorb7hL+ksTD7oJUj3M5i6UZ7l9uCf5q&#10;4/rELVuZm7cdiznI3HE8bc/+o9EHt/mIaG7ZCNXG+AlCl6Rs8o79ZOXRzZ4Je1anHGEkxjISPgvg&#10;0xeJaYskoSsziZ8lcrR+YoZ3LMMtaKvXvMSN/meSA84w3eLWM2nLeaHLc6P80fNYHuknjfDNJPhH&#10;fLMn8JVUTAFiCbJSr2MB7NnQhAqhaeAuWLUBrQ2VV4Y1J9413uYZq42LyyjgJ9snhVgw7vbNCvPG&#10;yKatwjI2RVajLEIhIstmBEwOqMnwljwG+lv4ZjN8MsHyo/3z4IJCbTAvOigrZrU0yi+L7gewl4ag&#10;pMo9j+GDNHNuhGd2FBk5UQBmADy+DmzFVqPFpJTuywvx5If5JYX6fklbs+mzLRESrltZ6YJnT7wb&#10;6n2eVluUXXqvmGV0jb2wVL60Itf8RsrMG0loiW1aLoaTtsP1JJcSpt31ZPiC2ZxPss1LdeUkzElP&#10;tY+NtTp41Opwum18pk3cCZtjZx1Z9+fL6+eIm+eIWuZJCIw5c5vt017apj63ZdU5CFodhApHMeqV&#10;VTZ8hTVPSZK4oNGomBLpiG0IT2Ge1jQzsdYyo8lRrLDjtwLCbfloVqHGwAJMN1Erhd5QFqx24/h6&#10;k4R6s5Qmi7QWywyAvcaZRK3BtlUz4upM4IYt0VnLOmYJFO+nNxilvjBlvbTlNtikPTeNf2KHhhYS&#10;xLGVJjz1LInuPaHOiEuw2cYg6mbrLNmE0NvxNEB6Z77WhadxQVibr5nHV83BV+DW2adUOScW3a7V&#10;wH4Rd9iR4b7hEdja9qOkcGTsR8AzLnWDNpRcXbg4yV2DCjpNY/NUnPkPX/4lbDZ8Ldz2yX0Tv/jY&#10;q7r6uuz8M0Doq8Wl4MpPn9bCdQSvw73k4Q/VZ85fRWa6pxuVVEDnVzC3Qb0VThpyw/8HXCYbnsZm&#10;chQAfBiESlIDfNHgN0CwGZyRBKnHwEo1A33f3LvHPHEy+fw56e3S9Bvno8XJy2TJzsd2RB378uKd&#10;sjq9Sj/YPzQ8MDaCRhUD3QMDnX24ngG9r/RdHW2d2sv11fvOFQSzU/xYzG258stPqtSDXUT9NzjQ&#10;BWoObAYigvCS+QDYMKYEAEdM0d8Mkp4XeA23A5Dg1wMjY71DY/0otxt93TcwPDA0BIE/2nn36DRD&#10;gwBZTBCgrAbujkFljVgMKC9mZ2SzwN2RkcHh4cFXo9gXBmCc0GiUzA8Dfw03Fnh6Y8vEUQVvRMUz&#10;FrHOwKvR4gdPd0hPet17YtGif69Vh7A2xjvNSmOFzri1w4n0b+6e1aoJulG6kctev39n1Db6pk9j&#10;duzfsf2zTdvWh+z7JPjQjsDD2/y+2uQVu8UvaUdg/DZ/5vqVknVuMLOUr/MQh7px6R5pDDdm5DIm&#10;wy19sw9r++qMTd7CCIihlkMODdDNjUKPpgAZY1VK+LLtn7iHJW7a8g0nqlQaJvgiPXoVO2QZcszQ&#10;askjfDHQhNGAwb/0DOgF0I7XK1PeYQBUAniUyItQZAqGsRpQFss/UyptwP6fxWYQa0KvKQQlraUC&#10;ciYH2QV5JZfhT8TkDF+E33MjoRozDH9OzCrWhlWC9b4SureUhkzzylyYeqJPBlRmdGoQBTiAH2w+&#10;AF8zi+Evi/QRrHOXRvpJGGtSIwL3Rwbt2hyz8/CB3SL+zm8Ko27d9iwvWVB+1vYMe7Pg0A7p8bX5&#10;ye6XRS4lAttbotnl8nmFItfcDFdZuotUaMwWzUwQWBwR2DFP2addtEsttE0utmWWWMfftEn6do64&#10;aY6wbbZAMRsO1QLVbIHaBZljVrNNSr118ks7fpu9UOkgVqOCGQTaBqyUrwHWApgBugBXmH/ZAS+Z&#10;dabJ9VacFls+bLTRf0KL/8LAggGbgdOWbKVFeqtZcrNJUuPMhHrT5GYrthL02ordbp7UCEptlqG0&#10;BIqLdGYC9SxuO0qZLVhNNulN9qkNJoef2DDr54m0DlCBoRmGSDdTpIe7pzVXa83RWQGYOUT7jd05&#10;CdFcUjtHrHMV6+cI9a4C3TyhZr5E7SpudUx/bBt3nXOtplbR1Y2OVJgFD/XhSgXPwZwbASWEpjAP&#10;pi4XMh+mLtJxjCZ3lunHr+II/AtsBjb09vahZzPqT9GRub6hsfDKtUePq0+d/eaLA3GJKXyUOMMa&#10;jGLJr+7df4AWzo8eP+vt6cXt3ZA4BDDjxgvyPTwIGvX2MY3N5FgAg8cHNeV9+ycRQyGIhWvwFQTy&#10;jb3dgqvFG5OSafEJNH66rzhuaU7Cx+W5jgVJi/fQ6XH7U785ffZOxcuWxrERCOUhmB/o7OwZ6h/o&#10;6ex+8OiH8+XXNl6QfiSPn5+fOvckZ6k0edcJSUntg6E+HX7UPqpJLKytiegKuGqIVIMUox/r0Bgp&#10;mSPR8Tcg1uDfA6/GENDGylhA2Lx3dETT1/WovLzi0pVn31d16VQDQwN4HcEAqKx74XEPsEX8hAqg&#10;4O6C/hiAfRKdG+jvwUfs7BwcRHwdiRAC4WQOQJbIwJlnCNTDuBs0ukahPZx3KbiiyrVO+bdm3W/b&#10;dKRNpKrrfaIK7rVu63DRdH9Q3xTJ5+/+9JPjG0LTo4NY4at54cHi8FDJumA5LQQlQ5A0yyNWycO9&#10;pBGeEvpKOYNYWspQ0bvWTR5GtXdEq0QUF0WgIxNQdnV+NBinTxadkFrQXznaNKGDRZSvhOYey1i2&#10;7fO10bzPAwvi/OKiEunugnC0nyLGXllUvPotJE+kmfEKxXEJ+hoI9E8QFzCcF7WWNMBAcyoKtifx&#10;GH8axk9IM7VNbJbizSDfhH8jkYyY9kTcm+yUSL5J8ZUBniPAd1G17I/vSEGsD6w6s2kw7FwJAM4M&#10;dUve4pu2O1i8d510a6AU4m0ksNetxDPkY7kR0Gl75cC4m6LmhGrD/TsSJNsX/BuzFixkR66VhAbx&#10;AoNYIWHxMeu3790fmM4PKboeXHXfmZ+6a33QF5/QIg9+6cvjLDzPsr2R6nhV5CQVuRxLX3iU91Hi&#10;WfO4Gxax5bbM+w7s5478Rkdekwu/DdouF77KCbFfNEtma504OgeOzp6jc+TqXKCX5iitIL9KeGnN&#10;bbMTKB3FGoCxHbosw6WLDx6stxfqKSm11lkMvNSYMBtmJr60zAA2K9EYyoDHBmDG8iQ8Y2WAsXla&#10;66xErN8AeDZNaQVOzzxSA5y2YqtQNwWzEWizrQRIS2ssWUrb1HbHtHazr2ut4hrm8DTITMOTBBps&#10;CxFC2QBmLYDZmk2AGXuBdsxFrHFBs2eReo5YC3h2FelchbqFMt0HWdo5gka75G/XcUqybz1+qe3o&#10;HYHffP/IEBS5uHzejGBGjGfCnnE5YU6NGSxSRqTGAc/Tj1/NEfgX2Az9L8LSaG4B9B0c6L1cVCLJ&#10;zK9++uzJk6dIMMclccCVX7xo6NDpcVKQyHZJxamzVzDKyr9taW7DvRgBbcAzBpW9fHvMprGZHAsD&#10;XwRXnhzkFSJUJp0n4PuFavOBsVGYl1/4ruqgJHNDShotNXE169DaAtbia/KlN3OWxu1c8llUUOLX&#10;kYlHuRdPfVv76HZt9f3m+u9aGsuePJKcPbuHGfcpJ95Lcmz+CeaK8vzllWcW5bOCOMfZhWf6upQI&#10;TCN4PTxKODGoMFK7pEMooutoPdbX++JZvU6pRcpLPzJUo9fdbWp61tKmRzh8cAhkd3B0RK1TP3pY&#10;lXs0MXHTTmFs4oOKW3qdBqy9Z2gQ7+pFxfwQwXiSgyZfBjmzobGRgT6Nqv5+VcWFy5WXrrY9ezo6&#10;2IspAGLj2DdOI0wJEHGBiye4NdpT6rv7kJ9WdPelny2OunrT91nTXEUHlMB/p/TYxhBmq3rfb1A5&#10;qTo/qKkNO350R1QIM2aNZGOQMDJAGL5aHhmSFx2RQ18HNEJ098R6lCEh4LxSBvcuomxaJQ91kwW7&#10;ZdOIKzXCvDDcAKEEQmfTSZoWWC4J80RFL1BQHO4thVV1dEBW5KqkyGXbN7mFfR68+HD4R1sXHVr3&#10;gTzGJzPCC9ZdpAczBc9U1JfovwCoUyLMpPyJkNoJQkxAdwLq8qICx+ujKGxGxBvwjBUMWxgHZooQ&#10;k428HXDb9kU0G9gMaRi6RlLhd0O2exyb30a2kfbGG+n4Fn7ySB8J3YtH92QxVmRs9OJt8UvZ5HUs&#10;NiaZ+0U294ucQxtkG/1Inwz0l1y3MhtTlgg8o7iZwD/1kShOj10z/Ao2BmKuIwn3zAKfjgzNDqeJ&#10;wtclRdIY9EiPXZ9vvnD+wMN7y5IOb1+zaE+Ye8j6Tcv2fO4qOmJ9KdH6JMcqXWR/WPphyqVlwip7&#10;/vPZsvY5omZnBKi5LY6cZme+AtA1G0orjtImrQ2+H/YcMmzZ0HxpnYV6J77GKqXFJA5w24qotYOI&#10;aLIIPAv0hgFshnWXnVDnKAJAqmYl1pumNCLZTJFmgs2Tw8CwyZ8gtZSwyyK9zYQJbVcjsNk8tcUs&#10;hTBphLXRSIo0t+BrAcxWcN8EDHPU9hnw6FYBmK0SGh0B1RkqS6wm0FqICX5DFwbejAHAthfpHST4&#10;PAoHfptter1dWoM9WwEbUfsMtJhUzZdq50oQ2a5ZceSbPdJrhQ9ftPb0wPZpeACTYVxE6F+AKwrA&#10;TLCZhJ9Id95pbH6LLr+apV/CZqAyUePgxgryNPqqublZIM1NY4vvVz1sb2+H8zZPlAPz7Xv3f7h9&#10;t0qlUkMdptXqnr9oPHeh+PTZy7W1dbjLk2TzEFpU/Qil0NQjNo3N5GhgnotBhFETwzDtBUKDR1KJ&#10;XsSrQG0HnjW3Xqq8J7xQmJiTe0DA/lSatkB45IP85IVnWQvPZSy/KPhYFOvD+npN0n7v+H0+clbw&#10;GakH64g1w9s6cqmf7OCHhWnGJRyYFZuWS60LuZ45KYcv5Y8M6iHqGxwa7u0d7hsCbL5B+hhKwIHR&#10;16pXo9WtrZzE9HvXrla9qD774snuK+cDBRkJBXk11U+GB7oG+zsViqaSwvO58XHctRHH3b1jw2hn&#10;2JyWmuruLm39y5pnP3yvaK7v6dRgqHXtuk5Vh7ZFp2xsqXl0/+zZ7C8OHAuhxdPoRcnJ9VV3mp7+&#10;0FL3vEOr6O/r0vd0tHd1qAcHtaOvW/qHNLgjjf3Y1TsAj/cvCy7F3KgIfPri46a2eS3KOS062Hb+&#10;Ud3/G0WHjbpz2bNHOw/vi2P4yaI9C2I8syOXwykaTC43OjSTHiinAZuD8iCfJgW7y2RQGkchWuud&#10;RQMv9EDkVhC8VEbzyAGbjPCT0VZJaN4ymo8kdJUg0F0Y5A4gFDF8hVE+WShcjvAR0zxSIpbv2rhy&#10;1a4Ar+0rDtIXcxieQvpKGdw8IkgiOZOGQDGhyIbYNfDVEGQmgDrBpCcR14DleH3SYRvrT4a78b+G&#10;7ZAFQlWp8RaYA6DbyqQD4LFTbxkmEBGrMIeQk3g1Nvh2IPhMDZ8sBmy/YGMCe9FVzE2+Bz8N2Lo3&#10;gHGMti1jqzdnm9WFJJQwbbyYnpC6HYF9UaSnNBzBBh8pog6RXhhkMkHNJ0h2nAyfrIhVWQxvFHZn&#10;MryyIyEcA3FHSjswOybk+JaorQe/SJELRRcKPjmwUxKyDE4m+xh7V0fuWZZyfMFJzlx5jkvydRfm&#10;w8US9SK+zilBOTtNbZ+usGWp7TiwxlTbsJSWLLUlLLfQURFsNYO0a7SGjRdHZQN9FuLVAq15ehuo&#10;LTiuFUcBZIUGeyo2A6EdSPdGnT2U0imtRkBxVjs4q71wPI6Nld+iMtYUkS1Ad22V0Q5IBhhbpLXa&#10;oqIafp9CZIiRnCbCMSusgKg1BoLbVGAc1VBw9LRjoQNVi3UKKqmaoD5DmylzmGajdyTi2JRyG4ln&#10;B8wexMhwN1lmvDQ9+r3JV9/NOl5rmtBoEt9gmdRkz1bNEWvmSBTzkqu8kq7vza8oftai7+8fHuwl&#10;8Iyo9isyjSYzaRLNnhxE1zHNm6fCzH/68i9iM0pviEYWYRPipN3Y1Jh/6sKVohutra1IMOP5hx+e&#10;tKJrlUJVUnanvOIe4Bmc5/mLBo4gJyGZD2cxgivozNvbT3gz0iRTHtPYTA7GL2IzJjXDwGsEHDC7&#10;IbqrntFXHaOv2ocH6nr1j7XNF+uq1pedWiQ8+nFByuq7p/0qTwUUZ/uIjrsd3rb0+B53eerqMxJv&#10;KXP253T7Hf6BZxLcK6TmFaL3rmf8/QbfvizT/7zws1NSra4Vgi2EkLt7h7sJJCOPhd2NQeb9TKc7&#10;UVq2dcu2o0cO7U6Lp3OYHnEHF325e2tKUuG1ohd1qKV7curUyR0bY7YHrUn0X8sLjkyJ2SA+duxe&#10;ybU7t8qTE1O+2ndAzOGVXi68dunihQtnb5QUVZQVncuRp+3ff5BG2xcQcHRtUEpkVNqGDXEbYo5s&#10;3Zb89ZELefkP79198vjR45qaJi1aqIw2oioPMvJXEHi/qa1vTyu6FX66cPnlG/Mq73348OnSmpZ5&#10;LxXGiu53WvWurerl332748CeeKQ/GR75DBT5oNRnJemzRA8U03yl68A+V2eGuWeFLc0KX5HJgKbJ&#10;G7wZ8IziXVmYmyTMTYbQLkm7krC2HDQRmVrU+9L8iVYrwk9EXyVAfBuFy3Q/UYRH7LpFWze6MVg7&#10;d8u+St4dcjToI2GkV170GmCVOGSlbN04NhuQeAoM/xMJnkRcA2xT0Iv1AfCTGrFxRJ+Cx+SV8eEP&#10;YMYAdQZjltG8pITfAyZ/HpsRpceAnjwz3EcU48f7IpLN3BHH33sw/yjzKvuTazzLcumfKrNjCmK/&#10;PhSevHEliDV0ZFmR/uIwr0zUQGM2Q4UBELrHMaEcv33RMEMc7gFJ3cmNsA/zyaYRuo/ZiYjme3Q9&#10;bf32T1Bhxdi5MYg4i7mfiAnYFbzVMyB6/r7PLNIOWSawbI9emp3yeJFUu4CtdUzQOKdqHdlq0GIg&#10;GRy4bLhqRIMRlKYqlLSQUGGAtmLY8klwGANBZrPUVrBbC1YbMsdAVkcRFcoWQAJGCDSAmcAtXw2s&#10;NTr+0oqtmCMDt0bUepw3G7AZkW0MLFOOnjrLjHYEsYHN1hwl1p+b2QEyDV03sNlGoLamsNlCoCEG&#10;I8hY411IG4t1TshbsxVWKU2zmPUm6G3FVZgKAeToHYl6KsKeDdhsJ1BYsZHJfmZy7IHJsUcmCS/N&#10;k5rNEpssEhuskpsd2K0uoraPuLVLDl9ZG3sy41JlnVpLhZ0Qs0LTAih1J7CZgmdE25AOmsbmKRDz&#10;a1j8JWwmvzVCkaDOMCd5M/b8xcui62UvX9Yho0jkwP19fT3dyB72dnffvvv9+UvX7tytQmYaywJJ&#10;gUh2suphNWK2SJsaOp6RZOKUxzQ2k4NhoMsG30q4dpDDPOUYYUaDvxBw6Ozp7ezv1w8OaAb6O6Hv&#10;IjqQ1wP93ZmFVzaL09fmpTlcFVncPenw7Qm7ykybSrllhcy4iPVBGe/DMo5D3k67oriF5ZwPbnJt&#10;yoWmd7Id7uTPL5Z4Z6cxr56+3fSsfaBLM9yvGupVD/V2DvZ09umfNNXySi6tzWKZ5sbOKMwwOp9i&#10;cSbJNXW7w641NrvWOh3ZEpZ+SJx2lLNtw+eeH+73XrIjeGXizg0pe7al7d6R+9W+7E+3HPF2+3yJ&#10;c7zXMn5wQJq/V6KfW0awLzvEhx3iLQhdJVuHe/qa/OjggpjQ/OhAxFf5gW7sANBTH0FYUFpIKH/z&#10;9rsFp4e6MBsZgk6sexBacEwPX3f29j6urbte/u2Jc0UZ8tNfcHM3C09GZl+Iyr+860LRZ1lZh7Zt&#10;SaGtkRGxkmc2fWUWcCJ6dVZ4gJyGRDIAJgD1uJA+5cX45cRAxAR4Q+AXgeuVsJJGHjpznWc2WiUi&#10;FR3pLol0y4Q+GSW/4UDo1bIwL0koSntJ+lnI8Dq2wZOxZbnHV8FzL7N9bmVtPrZ+Q+gCRHTzo9dC&#10;0S0jVJLosAzU2cB6DVQYYWosGKB6nEkDjCeBlqLIJDdMEW6CcBMysbfrTK5sWCAhdAMp9yNh7XG1&#10;Nil6JmVO+ArUoKxIUCs1PhCWF0d4H9sVFMb/zOMK2/mmBG2qne9mWVbKjEqFRsWstOQNmdEekrBl&#10;WYhgR0KMvVZGDzRURaNCjCoSQ0Abg9o7PL2jsC/MJzzFISskocuzI9xhVJJN9+CHuSWtXp7kv0QY&#10;4o44REHMupyItUd8GZGrtnh8JoF7l21clTPzuQtbOYOjM2IRxfIHMr29RG/KVs6CGiujxZLbZiVQ&#10;20IgjbYQyXXWoKFo68QhIWWUJJGWUByirrJkKYCjZqktUHIRoCXYDP0XQJ2CW6EOjpjEkwRlVPF1&#10;ZqnNVOgbsE2osyHZjGeDWhtvd4GVGFsJVDY6/gKQj0oqV3kHsBnzA2Azmjeb8nQzuVpjrnYmTzsL&#10;gi8ErknPR721COFrrQXWYbcbpbXMSG6akdZqzCXCMZLzhk4bTTIIb8aulZYZdbOSqm25jbPlGieE&#10;uDHPgEVJatvMuMYZR2uMjsH9+6XL1z98dLCUximX329sHxklMo7BAUzZKYklomsTghWDcoXSVE65&#10;hUwv/mcfgV/CZnwrzMWAzfj5Ac+37373zZXrSiVylIaiGcj5B6DjQVi0tV1Zefu7E6cvFV4pkeec&#10;PXfx+g+Pa3X6TiqfSlRNBOBJPuTtYxqbybH4F9hMJNrIABPNMlTuqCMa7hjs10MMDRlIH7j06NBA&#10;j2KgO6PyijfviO0Fzl9LpEY3pcalQuNSgckt8cxr7I8rRR+Usm2zttkXx88vy5hXnGpZwnn/ptjy&#10;pnxZRYFfAcf3s82he3Ye4gtOl5aWPf6hovrxvWePb31/V37pzE5huq8o6b1bue9W5rx7XTivMju4&#10;TOZ/kul1ImVVoYQmS9y1dV3qxgg+PUi6PnxL4Ir90cFfrQ/fHRawN8DziK9HUoA3PwSCI1oeI1xO&#10;CxauWy0ODxTQfIX/w953hjWd5u1+OJ/e65x3z+7MWIFQQhew94JI7whSkxCKHcvo2EEF6SUhvTeK&#10;dcYGIoKEJIDO7O441bGDhRKaXbE7537+QcbZ1b32Pd9mL7ieK/6JIchjyP38fr+7JIWpCb8Xip2l&#10;FcxIXVI42rCaxGBkBmvi0QqOksZH50WE58czT5RLBq9de/b4wQOMroeG7g7ex7gNzTtISfCiI0fC&#10;Z88vPRo62XUv/8KVrU1/3VrT8LlKtXf92nJmjBIZULCZZAVWpUdUp0cDmxHYgKMAMAYRDgfSIqvT&#10;IjTsMDI/jg/QJAYCm4FV+4EuzGBYVx5Mg6woGMW3Jjm4khGhjSdCYXU8urURyH6QxvsUx84vWhNR&#10;xP1801dls89IFp4SrshO3ZCyWJqwBIwzICsQGo+0YPMwQlP0LgAzRteohn+Hze9jLYXNFtkVCm4A&#10;s0VkBTgfebZ/BOn/L2w+kLa0Im1pyQ5mWkX20hbd7POVjkYFvUU+EYOPFpV1A7+sOF2XFqhjosmP&#10;sjgM2Lx/RZLFTQw1uoZwvt5110ndj14CrLnRgQhCABe6ERBDE5cSlq86OVjDjtFQdtz4H9eAAZAY&#10;WbJs9WZ2dnTesWnyn2fIb81T9c6U9Y8t7Rxb2DOJ3w0+FOTIdFGPCybH6kE3BWyuux1FXc6yPrhg&#10;uiqRnUywmQx6pYN0ohUecEY9Ku5Fsxq6ZGcRkqZ+w2b0vS3wjLp5pnZwqmoAWAt4pvO7SN1M9aIt&#10;2IyCG19rgXZgM6bLYIHhwY68TpTXeBJC3uZ14RYYDN61Fd88gWe2FvWBiU1XDILzBc9tOtrmwh4H&#10;PI+sz0HUA2weV9xhLeh2lOEfOczTxrzZgs30coLNLsL2SfJudOMdhUiJJr5jDmVdiJicmP2L7Z6L&#10;i0RdQfyfgvceyxDXNF/pfAzFI5rbT8FCwZvyKDb/hij/kVcfw2ZL3YxbVL/37987cuzUidozZrMZ&#10;atYXz8AZHHoBqs9TIovHW6W5x9xsPH/0RP2Ro6d/+Onyk8dPwM+l2NpkzwA0/yCjGsVmsi8WLtjw&#10;LT4l9w1/UPtO/gaABEImApoevX4NIfL9l6/vDr28++Q5qFb49Rx4OKjW17E05f6aYv9jQp8G+Yxm&#10;pbNJTavj2zXwPGoLPBt5ns3CqSYxcundjGJas2hCk9D6rNC+huNatW+2LpdQvmV7FsmzF0r3zOVu&#10;nlf++fzKfe71EoczIieDbHKrcopR4tnEQ97D5CbJZIMC9hEbtNna1GgIeTWsEGmCX17ojKJIb3FS&#10;tJyVqEyG2jVAzQI0wgkyENJYYF41G3aPqFwJj1fHDtEgVoEFR6pgHXypGP7VuCfZR8deok5aqGWg&#10;fg1WMcLV7MTKDatP5Gf/ePRI1w9/f/H4HlR5aOwPvHw5+ARE9GekIQNPlVdv7j5/1fXwWd+jp/0P&#10;Hl6++EtzTS0/e+8OVmJufBQ/fqmakVCRlFTJSipcGbONGVCaFCllJOxix8avSojdsjJ824oly6NW&#10;M8OKiDF1FGE4s0Oq0kIqgDSYHKODnRamS42C/FcR4ycIn18ePr8sci4n0Ue0jSmr2JetVy84K59h&#10;1C6s2Ou7Y1lB3ALsyf70ZVUp0YAutHxJ+5eaIqMDDHTHwj0A1xGgxQXB2pEp8sgFAO99shiFzRZU&#10;xpeQ5AlYaiejJRCmSQjRYgHFmZgHw1GEQkrKewQlLw4o+1Ox/8h7xn9H0MH0qMoVobJkHxFziSQ5&#10;YPeuhCVVu+c2K5yMKpuzIquzIht4WTcK6KdKuHviqtl+++ENngK1FTA1QkO+L/AYcjIyq9YmEp8T&#10;NB6AuNok1M3RaKprEoOwVKwg0LarcNZhBeNJqlMWahizq9hLKlKDlGkhopSYYkZiFmNzwm69F2bG&#10;ECIr7rhJO2eKemcjNELZ76Tsp0sHHKiFYhTLARPld4v8laQfjl2/LRhsoYAm2Imp8zVa0TV4ZU8B&#10;qEt7HYVdIG9Pkps9lP3uMP9SDU7T3nMRdeMxDpwOL2WflxK1LHrmPe4S8xQlmGW9juV3bAquW+dd&#10;scq9Qtv9k23uFTdh1zT1IJTN1IQbLiW9dEEXAiVhZuIsQTYzWQiRdIU2GgAMhxOwuKVmR3G3K7rW&#10;ojt2pdfsue2okknhrsST9NKKb1mD+513xTr/sn3ZDSdxp4usF6aeEFkhCcOy8DxYk0s6FkjMCxS4&#10;+Mkz64xP7smNFYbK1ot98Bl49QKcbYygSDP7vaL59+3Jd+8mo3/+MXfgY9iMdz8Q9/EzoYBDOHPl&#10;waMnTzW0d3SAsA08JpYTgGfKWxtkMWJU8foVsjEePUDPBfeTEBVUfYCYD+7KKDaTbRlG5Q91ot7H&#10;Zqifgc2P37x9iAV4fvX24cs3IGyisH709H7thXNfHK+I/VLie6BsZlWu+4ky93M6r1adnV7oeDhr&#10;0hneVJNsskE0xSD0MIjsjZIJRslnBskYvcT5rGTBWWVIc0VAnTywTuZXI154uHjh4cK59aLPWis+&#10;a1G5QX7aIgeoe+l5bgaxV6vK3aRyqBcuF25SJQZVwJ4iOUyR6C+K8RYv81cyY7VshhYzRbafJtlX&#10;C7tHlh8FzyHITKxOxtt0GGrW/WkRlakhFSlBwGZQh2A4BdupitQlh1YF70/1q0xGV5lUqBpWDD8p&#10;qiQ5oTA9nbcr63xT4917fXdhjvbq1SOi5yT6b9LoJn4mvz549pq8WQGtHz/su3Xj0jlTS3Xl0axM&#10;CTORExEiCg9TLIvKXbmseBOby47nxS3LWpm8Jm/7jiOqfS01209U7Nu5ITsuRB4DkIP1VdiBFRHA&#10;MyiLdOBdp4ZoUiPBBZNF+yhifJVxAdJ4Xx5jSf7asC+ykxPEmycdKZjeVhncpIzgf17ODtIkR1Sw&#10;o+CWRcpKqiBGEWyhXqNcBoISYIZN2MiyYPMIPI9c/B6b8YVUAxnNcMILs2AzQBqf4q+GsRn8L0rE&#10;RRr14E7jnAFdMvaWhfQLsN7gFxagSVgiZfkoIexOD9GtiirIT/f/Mn9Bq8atTefYonQEKcGkcDPK&#10;3Bu4/L3x1SyfSqYfqmFKDB2zPz3REp4Bqhcmyuo4P028H74RfhZgsyzOH2HPOBkAobVgwqcS2TTU&#10;VtXJSw6kLqhgzqpM9laz/VTpIeK02Pyk2F1xGcu2N7tze1EfOyo73ZXd86X98yR9tpIeG1EnmsYW&#10;bP7A7fuo/N41HegIaxFOh13JdTdxFzy33SFxFnW6irs85GYvFcjbfcBmYLaz4I5t0VWAorukexIx&#10;3CZSZgcOaNi37Etv2hReRx/bmirBaXlXaPlXnfidHhRrDCU4KmxSQ8v6MG/GrRvY4HLgMUludqGo&#10;4MQITNyHit9e2OkCnzIJLMau2hT+Av9toDsUz8jSADaDtubAvWXP6UAilgsszKQguP2GzSR6Eg15&#10;2cA8We8cUe80kXma5PZM4c8LSw0RBUc3ir6EpBBjRXBSCDyPYvMHEeY/4s6PYbMFHdCLpqQwQ02G&#10;Nt3+L8806js62i3RF0QBO/SUOrqhu/KSGoK8ACpjwfkZo2a8bD62Q6PYTHbGgs0f3qN3uI3/Bmwj&#10;nIDgTAKQfgY7rRfwzsSGY2Hk8KJzYODbjmuGKz9WmBp3ViuSVcVRx8QBzToXvYR2otCzSTzZKKcb&#10;pXYmqaNJhr4lzSQbaxSPNYitjDKXFvW0Nt10o2qGXj6jQTztVPmsOu70JjHNIB13VmjTop7QqkMs&#10;hFez2MUocTNK5p/iBul2M/PStmWE8LYmlW6K4awMQMVG2p5MJCXEggmsZflrGb46WG4l+cFPCu3N&#10;ihTC40XdXEESkzBwRWQCWRjxqploKUNw7HdwOeya4fDsr0O+AssfxpAKZoCYGVIWF7pvWdRZlfxu&#10;z+0nL589fPlqiOKsQWVF9NdAZBxcYHoCE5NXb2B70zc0dO/+3ft3bl375utTGp1g2848BnNrZMjq&#10;DFa2tDinQrFZLFgl4K9Sq9YePbLB0LilRb+8rJC1MnnfskheTKgyAZUuoThpEkNVCSEqNOGTIoQR&#10;i+QxfuA/a1MgrwpVMQIlLH/uiqBdn0ck5bETawV+bftnV+YUroqUsMCRBgkLlKhoAsAYOVMwDEAd&#10;xmbLHPo9bB4unS1APlJGv4fNQF98rWURdKcsSgDPeGY8LSa+hDWNgTqRGuNAAGDGvx8Db2xmcAU7&#10;SMukoiySg2Sp/gVrAzfviM4oWbFGuGGFfEvkwRxkcLm1qKYZ5dONshkm+SyjZJ5ROus0pygnQZvq&#10;W8UOwBSZkLrJkQK3kH3jqBGqSPYvT/UtXe5bmu5Xkuqbm+6/bn3Itq0JO7fE78yIEC6Hexq6I8Ew&#10;SjuQRtr7pJuNHOikCPJKSI0CNm9M/iJmt2kq32wl6h0r67WV9c0Rm+eIeqz5ZhqvC51hDGiJ+giL&#10;8rn87RZiYrLwt32OMqxeJ7LMzjIzwNhJcMee0+6INAtuO53b7sC5Ti+76lR+w1lw01l4G1CNmAq7&#10;0us2hZcBz/AIc+DctC/pQO8aYGy97wpoYrimc2468SDHMmMsTSu87lB8w4mDWAtiDYZu+fA8W2RG&#10;TgbSqLxAUoOmi9cLYjkk144CYuqJ+hjtcVidzFD1e/I7XIsuuXGvkwGzgCiygM14Kk95P6zK4Nnp&#10;hEWhu5OoH9EaJGCDinZ2kvfNVPROF91BS9+OTNx7PCQ35hYYwzI1R879DP0LEs8hbQVIQ0mFUyp+&#10;EUY//sN24GPYbPkx4RH16OFD4O7du4N6Q+vhr06erK2/evU6eioUcwlTZHRUXuEAh/oatyiXwSAD&#10;olugfWSv8OnINS5GsZnsxr+DzXiQ5WFAaALSZKsBSWhmwNfzLX4psdWw8SLjZ3NX/XnTnmpZnKrY&#10;+1CZYy1nwhnBFKPCo0li1SwZY5RaGTGKxq14nEE4xiAEPI81yiYaZYi4tz3Nt68pdaktm9zAn9ws&#10;cmgWjD3L/8yo+t9tVTPbNJP1UvpZPkL9FhzJjZFtSy9evaNgpUqwtTiHnb/WD5JfvH2TticTJWMY&#10;EorQQdUlICOBYHMVUBnVJ+lgwyYaXhaB2gR4XATA/Bm1HSRJxFgKqlmIcAgSBFSn+Fen+FazfXXJ&#10;eOYwLTt6X8iSY0V5g3fawSp/Ao+UF2+AxJg+41NwFfFCgzkK1eF72//qbdfrtw+gMaHMTW633zjf&#10;0PhlKacwI2Pjnq2fV0lT606EHTkcpdXFy5VBnPI5eQWLOZyF27/wZsXuiIvJjwjmhPsKI5dIo/0l&#10;ywKkJMw4RBYTJI701sQHK9lhqpQwYB6qRgxW1ckBZauCNuxhrDsp8P/rV/SDRbkZ0XxmsJIZWkXm&#10;zTEUcFoIU5Q9J3raCRiuh6CDTTD7nxbBvxH6GJrbVE97BJhJS5ySOxPm17tnIM1w8jCyLEZdw/cw&#10;idhah94yzkmgZeEWrqIrA8vzl2/V7Eo4VhJyijenQWirl31mVNgYpdObhPObxQtaZD4mqXezaNbx&#10;gr27Y2Qp3rpkf4wkwNez9KvRQoc7Cjw7ZWmBgo1Rgh3xom1x/E3RnEzmdmXm3sr8LGnmzsKMim2p&#10;uuUxKsyeiV48tpKVUMFM0rKZiiT0yTGNDt6XGLNx1e6EvPOzhb3jRX1/RogyKGDCrtnCLhoPlTRm&#10;yUR0BFIVFoDqdws5jGTSDP1SH3hhLqB3yTGZ7nGVw0iEOGnTyztoBZdp+b/YFV+xK4GD5kXbvJ9s&#10;i9E9vmZfdt22+AqA2a4E1+BIt6N9bZN/DZwvu+IO20JMlyFqglaqF7CK+TR42sBmWs4vdrn48lso&#10;moHNjvweBFpAbO3BN3sI+iaLBqbADoXX58Hrn8Tvh7UIwi2moAGOiEkpTL76vXgdkwovupZedhTc&#10;suN0WBfeoJXcBh0MI22EXZKuuITEUyJUAwvYjHwqHD4c5f2O8j4vaedU8S30Ej4V9Y0T9dGUfTMF&#10;Py3ZquYeb8WLHw57L18+BTzD6BbUbbwfj378h+3Av8RmAOobJFgAm9G1fvL4wQ8//rT/8LGaurNd&#10;Xd24j9DFoH0neju8QFAxo9H6O63Ux/ZqFJvJzrw/KPrHnaIA2XLAIahMDEmGF5TPBKGRovjqLax2&#10;cQ18Im7ar553D/ad+vu5PV/pYrXFM/bvszstdDKp7JukNoBnsshA0cEgcTdK3E1SF4PUQS+xaRTY&#10;NIqs6nhWNWUO9Tx3g8yrBRNrOarqMc2qseeqA1s1PmfFM+o57vVlM2rKfI4URh3ISz9SknOCJyxe&#10;WbhisSod2tYIS4mpxZwVSQ8EwIKwYPcInjC8KaCpxQCykh0GgaySGSBHjkJSICFUYyqZgiBhpBGT&#10;iSkUSgfSowhTiR2BAlTBipYzE7b6+ZRv/uLahW+fDz0mQRpwQiILP/AQITvg56d2EmqCB6/eDr5+&#10;C/8ykGVAhXj27Mn9PnPn9999d7bpaFMjr6EuTaOJEksDNbpFBw7PU6jn7M312bU3bMuWpazEvUlJ&#10;BVFhxaE+nLBFgigfgs2xwZLYUFFMkCzaVwu2GjtCyQrVJAWSPAnU+ix/3srgvIIV+45x0/VaX2Vm&#10;8eooISNIyUAnGb4lpOEMMAO4WvhcqvggrJGR8wgSj4A07rHcSS7+GZspXH/H8R7GY+A0GTknR2rh&#10;/EV9OambAdXYSQY8wLH81QxfBcunJHFO9voAri5rVYMkWC+fj26KQUZvVdm0Km2MEsdm8SSTYkqb&#10;ckqrAhnVHscL12XHF6Yv4jEXoUSuTEXjGioyYqsCbIYKXJnsx8tKzJVszFRv26rcuqU6e3WjdL1B&#10;u/q0dM0xHrcytywnvWBlIJ/tq2KHqiFdY8RUsuN1yfEaVjQ/MXF9XCp7XXFkYdtM/m1rftcYoXmi&#10;BEGN3V7iTsQ3IRQZXDBMcJGmDNctkLFB9fpt4VOyqAfAChulJxAaSwqHzl5Ilum829Z5l20Krjgi&#10;Hop/E3WzXeEvAGl6eTsCo+DW6cBpdxGi190N6AXiopWNVAxkXQCVwfMCuxsCKjSfAcOYQ9sW3bDe&#10;+7NN9kW0uyGktmCzi6hvkqjPA0nSxAVlwFM8AAswdxS7QFZwtjHAlvUhrdJZbCZZWCXtrvmXXEuv&#10;03mkiQ22Gp2DWEnyVOhaw5yELu4j2IypOeBZPABCGenky/vp8v7JChiiddqIzZ8KeyegEFd0L+Z/&#10;G7xdpTp9HnUzKmYCz6+Ivw/KZ7BSflf+/OMbyujnf7wd+Bg2ox7D+x6swQDMCH+EyyL5/3/9Ar5g&#10;h76qgffI3cFBSJ+R6Exq6DfvbLf/vRfIKDaTF8owNr+jcrz/2qFm0AR0h8tlgsfvsJnEQ8Fn+9fn&#10;r99i5I/EKfC9kTRFPDdfvep/cO/sd9/sOihbpMhyrSmfYFKOMyrpBqWTXkHXy+ybZR4GubdRvsgo&#10;n90scSPEn1KbesGEBvHERomNXkY3qZxbNU4tSttmmbVJZ99WFamXhdZxferK5jUJPUx4K1dPMKpt&#10;WnSL9QpJ4YqilPn8NB9NahDRKTGjK9gxWnYkENpiHQWoIJmGxDMSHddgTXIIsiIkyYFitFhTQuSI&#10;AYZLMwGSpbqkpSpGhCg+SBgbLEuIlCfFylnxosQEQRJzS1DY3jUbUQE/vn/P0pshVTI5EYIPQbKv&#10;qJ4MwrJIzx+DeXDkQHl48hghHy/gCPrk0X28anuHntZ898MWuXaVXBtZ12D17XdzWr8Ok6ii9xSs&#10;21eYuemL4rR0XkKsKDZMGhuiSAhVJ4WrGJFyBjqxUcq4IB1yHSjjaC0JekJzHjJiX36af1EWa49o&#10;y3L5zrAcdll6qJQRBJsOSIdB/gJYAsyAppZyGUNZsizpkKTMfcdzxsUwrFL4arkfD6DqZqpfTb6K&#10;XBBhMVCZSLBwDxZpdENOnRKhSiGunBTMA9cpbEYrAhmOrAB5orc4xScnfdHGnUt3HiuZjTmFQT6u&#10;kY9TGmbMzi0KW6NkrEk2vlVlDZ62SfYJWAVn+KvF6wu2x5SvDhal+mFOXMH2h6kIfih0thWx3qjC&#10;C/OZjMPZ8xvKbZuEjs0Sp2apK4IrjBBiVUcZ1emKbZu2RRSv9sdgW8UKU4OdgDNEUhQvLiY3YS2b&#10;uXXpdk1ASdtUzmUaQhu5neNAaZbethPe9OB3TqFUT4BnTHBBaUY+BLV+40lRbKmR+6kL4o5JSNfQ&#10;ODkKIEq+blva7ibpwaTZubzdoeSqk+CmG5n+kq4yuGCein5PJYw8CTEbRTAYYVhAZfSrcUtdWEbL&#10;vXTuLTJ1zgPS3yGyaZLQ3OckwGx7AHpliyYKWZD41qj1bcVma2nPeGEnbq3QXRd2O/C6HQo7XIs7&#10;PASdzmKQsbtc8R0B3phPU46ejiKw0Ak2O4j7LaHOtgiqQsAzJtbyfi81JNFdEwQ94wjqd00TXA4o&#10;NbKKD7ddukn6ZuCbAJ5fE39d8Lbxa4Am5ig8v/8u+ke//hg2E+wg/UICuuB5Edvj1wSbr127UXdG&#10;/81fv4MpBiAZBbXldUJ62qSSfu/VQZV9H9yfUWwm22IphQlCv7dplv2yYDM20FI0E2C2LJyY3iBz&#10;glCUgcfwdsGHZfT0FMHbuP/Fs19uX+fUHFgs2jn7K84cvXJyo3Ras8LLpHYlDiQqd6N8XpNoTgNv&#10;2mmOa20xrbbYqp5Ha5bTTWq8wzo3iZyaxfZ6Ie1MuQPi/Fq03vXlC4/nzavJn6/nT25T2bbprFu1&#10;tHMV885K9nLWZK/14ad6q9jw4QK0xFawl0E3TKpnWGGALQwrD2JNRaybxUm+grSg0nWReZuiS7Ym&#10;CHcwRBuj1SxfDJhlsQGqhAgRI3J3pM+WkPk5y8LlGauP78uuKSg6XVJeuadQw5Ne+PpvsG7HcREH&#10;EOSawXAOZuBYGKJQExR0cBA9+SsVQEmcbp4+Q4bHq4fPnyOKHC/Qu0PPatr+lr3/SObxmrVt5yL/&#10;9m1U3ZnQgtLgjE3p23fl780uS0uVJSdq2cvgaE15Z0ZXssFri0OkcSUDxwscOyCJxgkjtJpkWoTD&#10;ukSU4r9ndeCmLTGsHfHRG0PKU4OQyFSF8SphL+OnJvNmC44CWQlwUnFPuMeCuLigFoFhsqhaefj6&#10;HTZbHgNUHn4ANvldSIYF8oHNajYkYWQeTEbCKNlZGJmjxg0C51wJP87kxbzN0XtzWBmi9avPiKaZ&#10;lEh/oiGf0SRzalHYGSXWeiG4geNNMppBBFLCZybFJJMqo5bH0e3hc9eX7mGWborkrgrksJeUs0JE&#10;qRHFbF/OmqAt5SuWHs+f1yx0N4gnGaWORhz7pA5N0kltuoBWbdLhvHX8tYXF6ZLcFN7W2NI1IZxV&#10;YbnsqHXL0jYuL2Buki8tbV4suOhedtW64DqtsN267NZ4brtV6Q0X7k0vaS9kxxQ2kwIaoEvWOwLz&#10;bxfkzhFgJigOATHlEUaI1vacmx5SdLm76UVX7AsuO4sRg4EISIAiWFdmAsCoyIVmMkImlmH9QGhX&#10;YvhF/EwI4ctiQgK0Fnbbl7TblbQ78u7AXhvPD4RG4KM9bDuJ/UgvXdLlILzpILrhIL1hJW8fI732&#10;Z8mVcar28ZIbtqIbtjx87TVX3s0pyj4PJXxO+lGUT1YOWs4crrJBTJrR06aY51Sis3jAgs228gEs&#10;J7ia8LpteWa62OzJuzo73xRb3sCp+WbwOXi2ZOF8SgY4OKVSdfPvZKoffN8dvfMPtQP/GpuHhkDV&#10;fk3BM4oVJIg+vXT5SkOT6dsLP6I0IcNmIAzeKBEPiCL6GWHnDP/0FK58jKo9is1klyzY/MFXiwWb&#10;yemIqqoJMxn7T45BID29QLv23otXj5CmjCyoocdYaF9gpoAHIESup6/3mKkpmJMVJt/HOMQP1uQs&#10;Opg/4zQPmigr1EnN4smny6adLJh5smB2bZFVo2DCWaFXi2pKq3L66bIZx7O9Thd66LmuZ0tB6nY0&#10;Se1OFzkc3+15fPfsMwXOzfwxetEYvXiiSTG9UeBflbmugKVYBa9K/wpUlsxlFcwYYr/FiFDAqxkc&#10;MWheiRNIcCUzCLyhrB2x8dzVsxWb/auyWNV71pekitMXSZhzCyOmlS4N2JMQsToufF0aq7Qgv+FM&#10;483bdwYQhvH02YMHjzv6Bu8ioBoHFVhvQz429Ag9a+okSM6C0HqS6QrM33/9FReIznry6tWD588f&#10;wpH79eu7T9BNePv08csL313LOfTl6grd+orKDQr1yjJ+/LbM8PTVYcnJyzNW5sQu5caHiZIC5QwI&#10;c6luPKn1YXC9rIoF1tVSsMCI/RYkYekRB9IjweUGz1zI8ilfHpK9JiJzRaAiNUSXErl/eWwVDFWo&#10;4TEpnRmkbgYYg72FITQQGteody2F7/sgDdB9h9YWzCZ4bJklk3EyluU53yVhWJ6EwDaJryDATNRN&#10;OD2AIA3aHSNYmxwkTPPP+jw0Q7Zl4bGS8ac5f2lBOrJiZqtqikniZRLTwTxo4k1o5E3US+xN8qkG&#10;yexzmolGxZi2Ctuv97u0VbielbofLVqs2pZWnL52Z8yGLxK3Z6an7mWHlS6fVr3dqr7MtVkwv5k3&#10;0yCktcjHGaWuerEbXmAmxXi92K5RMEcvXFJb4K3OCBCw47hrArI2uCznO+Z848a94ibvdZD1T+B1&#10;ORR1TCu4MbX4pm3RLeuCW3TeDZLeOGwJguL1n9dv2AkcpUIsCCoDs2Hn6cDtsim4YZ2HBvKdKfIu&#10;N3GnQ+4lh5yLdP4dZwimCfqSWhlCJmcsPlrZBI/RyoY+CvCMqOZhVEbDGSkaoGGLe9D0ti2+gZ62&#10;QxnCpsD6HviLrOcz8a1xittWVbfHVV0fp7owUdFqVXXe9uj3Vl9dmFjzI73u588OXfyL+odPJd+P&#10;516wE1xyU3bBXQT/Tk/Z4GRSfJNrN8UgXD8dkKgh7QM1nXSz32EzTTZAVkmXc3GPB6d3juCOd/E3&#10;wXsP7dLWft/RDiAmIRd4KyBvCMirwyn1d7ZFH3xLGb3zD7cD/wKbCc8G9QmaJwgsABcWVJwXQ93d&#10;XadOnz14+OTf/v79rVt34D0CYKaOcXiLxGuEKgEJpqDCI/EouPznPRnFZrIn/xY2A6UxaUbRbDkr&#10;kz0F1rx5Co9yEvJFakcs4Daq5qEn0PyisHz54+1rUdxs/9zPl5ZneedmeBaucFRutaktnWCQ2DUJ&#10;p9YWz6wtWlDP8W0SuTWI0PqedUY0q5Y3WbN9kjTD40iml74McffWjTy6Qep6lmtfm+d5MntWfYGT&#10;nv+pQfqZQWpjlM1slsScEeytzKz4PFoJXTJ62omRukREH4ZDTiNnBMsJDTtIi8Enw1/NCuBvXFpS&#10;lpFxMC+0lhtfL1hzonRd6fJ9idP2hFtnBnpt9529OdJ/WypDWVb4Y5vh8d1e9OueDMFoBP37N9B2&#10;I2eaEA2ps8jQC6RT4eckCj/yegM8U8BswWaMoGE7+gQJ0G/fPoab2NCLR0+gH3gDMsS5PrP65+/z&#10;T9dvqzywVVOZqa1ak5PvHRq00HtWhv+izOD5e0Jm7AubxomaK49bTNrXiEFkRqqSQtSsMDma8Klh&#10;6lTUqUFKlp+CsUTM9OGk+uWvCM5cEbozdYmYBVyH1UYEtExwELNgLRAUhmK4RdFcDexkEUcR2K3g&#10;HlDBCUJTLGvKYCuCuiZVNUCagPFI35vCeHwKaAdCA4+HoR2VN7xHyMNQNyM9mqQyY6hfCaEzMxh7&#10;LlwRWLovJfu0KOLr6k9Nsj+3ad30Eq8msbte6G6EoA5kQDEqZvtWNb1F4aEXTTUprFrVn7Rqx7eh&#10;ZaL2AtXgXAXLqC48JeDvzxWo8xT7y3IOFqd/WTD3dKkVimaTeIFJNN0kGmcQ4HnQVnFrVVo1Syca&#10;ZE4m+VyTLMggXNZYtqK+LPOMPFkhmLZj/3TZrelqMKv77GX91uJeJ27nLO6dWUKMe812ZV308hsu&#10;4tsfxWYqyRHwiXqXdKQJ0CJ9mSA0rD2tCzuscq9PzLlMK7wBzvacysHpmgE69ybUzPTy24h3pLKc&#10;B1H7UoYk8OEahAcnno0Il0GcVg56Ke+iUrdANUFrfBdRj0PpTTDCUItD9EwrvIZa/FNd75+Vt8ZU&#10;dbqd6p9yptf+6BWrg9861v604O/mJdeeRHa/XtbzesG3DybX33E4cHWs7CJNfNVFAaPvXjrSLzCi&#10;xmQaVuGo8pWDYKTbv8NmVM90cf9w3SwbsJUN0AV9Lpxet1LzbGG3L+dCeM6R3dqay12dZL5I8tyI&#10;PyA5tUPEMYzNH3irJb8jox9/zB2g3ts+9k8HsJIP1MRoJkK0AgDA7Pn7H3+pqdN/eaLh4Fd1dQ3G&#10;73+6dO/+fVLGUOwwIDTJF0T2IMpowAjxhSZ5Vu9/j1Fsfn83/gfX+N/CjpLz0ntfhGvcA+9zlIzU&#10;env/8dAPl65fab99s7P70PF6781pnoVr5h4v9zFqAhqlkTVlia26xHMHEo8rI3N3pBTlpubkJGdm&#10;RW1ZF7ZvfcSh3HkN+T4NJZNMauszwpkHcmZW7PQ6vNexpsiqnjumSWjfIp9mlNDry/6vSW3bopLs&#10;ZotSA9Tw62CHKxn+CgiokuEZCU0zisVwWfSCYsa8vbvi46uzF58oW3y8ZLZmh/vuOM+1i73X+6cu&#10;X5gR8Wle+NxMvzkFceEly1OyUlLzN2011tXjR8Q5BFr5IfTqqYH6CyKZByfxKUz/cVR5bwM+fIkX&#10;LkWaIDGXGMs/w9kFyRlPh74805S6IytpyxdbBWXr9u3cFLEkK9x7s4/bF77u20On7oyYujXYdVug&#10;e+HS+WpWsJixJD3dZU0ZmyXeEJLL2JThtzNp5nrW1PT1vokF7DnC9TOzEtYx/PISAySMCBkzisvw&#10;L2UslmLcC+MzoCYropqNIhuMZewGkXqDx44gLC0DmVGwRYuE9kzDgGt3HFkUtwsKLkuwIxnVk0kB&#10;pYzC5B51czLEzSiRyWQaDwOBDl7WGjhwJZPcDsK8IysYjQr4ukjTg0p2JK6vyP6krXKMXja+gUdv&#10;UToYxA6NAlqzxNokH1k0E5R1w8upVenSpnZrVWEU7WCQ0vQiW73IvlmCrjWtRTHOKJnYwKWdKnSu&#10;K5x8tnyqUexhEDvpBfYmiR2cbQxCmyY+TS+wbRZaG0Q2JjTMBY5NsKirnHvqkFORzCG7fpKsy0HS&#10;7agccEHViEpR1GMruk0TdtJERNMMT01a/hVPaa8X8idgTA2/a/hjI8lRbHYVmlHpuqHtjNCL8k47&#10;CJ9yr9rkXaOX3UYbfKrcbJV3xaboBipmdKfh+UXIVmBBw2q7DOwwzIyvoikNdjTAGD1tmHID1Kkq&#10;uQ+YTRltDtiJ+rHAycJfeaLvLen3hKaZmi5P0Qy4K27b5eoniAz/68T5P31zkXb1lmdn3/Te+07X&#10;e/7rbxf/z4WLtnfMn3T2IbfUsffu/L57Eb33p7Ve/eTAjbHSLhvQzcBcQwI0hF5S83SxeTqxCifc&#10;bNTKGDajwT5F1OUlMRO0hmE44rbK+8dzej/hdk8S9wUqu2JKTOFrSpelfCEUa8hZ/DXqIbS2cUWA&#10;GSRtS1cJQ8cP/zKM3vufuAP/8BaHd7mHj57c7jRf+PHyWcPXR2ubvjzZcOqModl0vuXcNx03b92/&#10;f/cp4eGgy01sIsAlQ2VjsTEZ2Z5RbB7Ziv/Zxb/GZvBBsDB2BR+qu2/w3qPHz148v/DjpVh+zlTe&#10;pknqTGflThfOavfdMW65TI/i1bOyMwoNJ49d+eHvd80tne15x/cv4+30Vm52PbTR5dBGq1PlE2u4&#10;3rVc3zru/NPcKU0imlH2Kd6jjZIpBpFTA/dPrZqxerEwkyFJC9KloGKL0CaHaCFoBk4ngeQF64kw&#10;RAJLVgaVF61adYofeEa06GjRTO32qZwVC0rS0mRfCPgb1NtiKtOi5IlRZYlR22NCGb6Lwr0XpzLS&#10;qw4eR/zUmze/PoAP3Ztfn+JwSPoFqBWQTvmEdAv+jY/3sRkvXMzjgdBIupScPLUyJzsknRWWGr91&#10;qe+WwLkFUd7cOB9xaohsRZgoJZCftETMgKY5QMr0K8iOL/sqf08df4U2S1i4qnJ3mrpgtVSVWVDD&#10;W3ZKEKXdl72BuSV8fmbw3NxI373Ri3ZFzcoPnwXllSLGHz5ZUBtXIdsYXKpEP20C5uvw+karn/Si&#10;K5jROlaMFnN6RhzWB7HZAs8EmN9bAGwKm4mmC8D8DpsBz2RR2BwkSQvM3xK7Srnzv1u0f2rTottB&#10;bwHiyj1bVaiSR4AZFyPAjAtrg4RmxCPlwGanFjk08dRkWu7SqgRTjMjiG7l2dcWup4uBzVOMIvdm&#10;Ib2JZ63n2zQLbFGLmyQOJikWzSQBNkOwh+rco1E8SSOwLZDRi887C29NLL9Dg50Wpq3/j73vjG7q&#10;TLf+8f2561vf3JlJQnNTce/03sEYFzA44F4wJQFCSIGEYqpxb+q9WMaYFsAY9ybJNqRM2iShVxdZ&#10;1b3bQPLt9wiIkwkzyb35lVjrXVpHR8KYw9HZ59nPfvYWYZkcxW0MoR7YDFLXhdMMbCYADGvM3BYs&#10;IDFwepqsHWCJbYfU+wxMOuW2Ap4dc5qZWU14dkH0E7cNwEzPfgQtGMpuADOau24QeyOlkaOD3BoC&#10;MWAzCmWrhch/xGZXLmxJjD6I00DuMsfsLDQwebDYbKSd+tL1uzavh0bXJr1LU5uPzuLVYqHf09nf&#10;a2bqTK+2mbEmteo9m3ULbzdPKvn8vxTXgc000s9+KTYziBDdNFVowE0GsJm4l3BMbizzRJbh72zi&#10;SbI491ZwUvXO7MsXqj9DIu8whBfj2Pwrvv5/ho/gEjf2KvdigHl4eLippa3+2udnLpQqC84rTp69&#10;XFqlafj43v0H/f0gEolQCdgM8mV4+Cf3c+PY/D8/bajpKiIf+9dmAW6jCOdNvUGqTPKhJ11dXaUN&#10;H8tLykUlZeKyCsWVklOXLpRp676+/d2tlju6vs57HSbDQJ95aKDx1vX0QlUsJ2VlYa5flXxVtWRW&#10;nXRKg9KuQWaHaSsNuErh5BouvZrto+YDqudcVU4tShe+H6bYhGkoqxZpDZKI4K6sRPZijD80U3jO&#10;e3Pt6eQdggtZbxez1l3KWn4uJVhx4G3Be9nSDwWsXaL9YRLIrDaFSaPWZa1dcdBvzu6VCw9ERl1W&#10;5Y8O9YGsGehBIPRIx8BwH8pfyLBBygyDrh5LHLz0YI69ryQCsdHR3uHhvuHhhy2t+afPv/HWrk1x&#10;UR8Grzrsv0wUHpIH0hjV7ZbgU5uRLBmkQuxSJBIS/VUHwlSXMzd+en7+tcLVtbKgUsGqct7SOvGC&#10;RsWsBtlKtWhN3qG5SZELUqPn83YvEe9ZKti9KDlu4d7QsN3rcsCEI2ADbpfxGBWD9xlGhFFAw8QU&#10;tzLIh4BkjNJpE5txQlZjPaubf4rEpJ1M1dB4d+yiTDrhnemP5jfxWUN3H7aaFDyLYlem7Qx6J/dt&#10;t2qR79V8F42EXiuAXSsdd1djiuafY3Mt344oxQg2Y1mxGfBMVh2HXsNiVmY7lWe6VeV4q/kYxqOp&#10;hTZ1fDut2JaIy8SeDWKPeqGrVkDT8EF60zQiZ43MsUjAyE5jpJ105T+CPbVNrp4pMEADhWkoVyie&#10;pBbw2w4iC5Yjt4Weftcp/QE99b5Dyj1a2n3H7CYCvRydc24LA3GN2S2uXD1Gh30g4OIbAN4ooGmp&#10;9zGdjCRHwDBReAmgJiM1MbCZNJh5BqpnDOW2Ed1ikNXoJVtjrNzAhxOVGcnMwPwS+GQsRzFx/oKi&#10;24XXhr/FSwDSG4ot4lk2UXDXs7R5rqF/pqnXrc1Cb9a7tJi99Z1ehi5XfTutzfz3NvPf2sx2reZ5&#10;LZbl9wz0K1//RXZjiqgNBDXKcbhw24hNWDAXw4IwG3ckDgKLA+U56i0Ei26giY32+ACVvoWxLl+l&#10;ZRHnO79Dl9/MvVTx+XV8EUBL9vVCakK+5s8X/A7IKCW1xmntl14N/pBvvLjEAZWtBCGwFtsoiPEY&#10;HBw0GE03b9357IuvgM3yk2cra+vbDMb+/sHBoSGqaB4ho1hjHuPYPOZg/MZNKypbn3/2R3GUqf+q&#10;Z7hFHXMUmiOW3t6mjs67Fsvd9vZmi9libOvttiCGubvPXP/Pr85X15wpqyzWNl67daPk82sfnJav&#10;UGQtOM9eeYUzRy1D9/E1jWQimohaMeAZi64R4ro8Qy1c0Ch3P5nIemutMgGRwMQJi3Q6SVGIUSLE&#10;JAQgrDcvepVok59gT9i+rDfDBO/6qQ4uKTwWINmbkBr/TuKGD/YEJe9czkYAFFKW4dMZuvp4wLI9&#10;fkvfXRfCOXb8/jffPLx+t9vSNQBV18iTgSdPQW4jzbp/oPc3YbP1vhLn68AolNsjaEiDJjcZdJ9e&#10;a8gXCVLDw+QxUarYcPL7xwUqYlbKozE1tBrFLka082IDM7ctPMbZObOE61At8SgTeFxmOV/OdijN&#10;pdXw3LWihWrhmjL26ksZc8tYs2uFS9Wi1bWCNZXCkI9YO1h7xbsiZHEgtOEUFqJAGCU8SsFsw2zL&#10;2hhGVBRxwH4m/rICM6AXZfHYKhnbhMqmsPkFfj/7DPkJRGqnjIcdCjxQsU2wGUu+aTXrndA97N0e&#10;FfxZHxd4Nypc66XMBhlDS7zhXlY30+ol0IUBkgkqU5y2fQ3XrppjW812qMi0L89wLM9wrsz2qOXA&#10;aN0Lvep6CcQHDg0yW1JkC90Qd6bmYdHBaWsJxrtqFY6XRQxWFj39lJdU78Jts+Ngagi5ilZsbneS&#10;ttNF6D0TbCb22pxmehIo6LsUEjc7ZjXR0x7gJRYt9R6AGVQz0hihqPJCZUyIbp0zW4cfC1UXJbQm&#10;Fap1WRHalU8cvmgZz7AZn8F+quVMgJnCZph+jMVm+HFCsA0INyDw0ZMPky8LwiqAmhNFDxhFD2fq&#10;en31ne6Gdme92b2tw1vf5WPs9jB20vSWv+pMf20zMwydy0w9/k0WGrBZesNGhJjIdiAxsHmK2IRl&#10;/fXAnwOb7RFp9Ryb3QUGADMU2kiTdOYSVt9XrJt9oj74WFHGpY+bunohvujphWfy8HNUtsIzdYIT&#10;bCZDHD+7Joy//GMfASs2v6ieAczoJlMysae4/uOkICow0gQZAaFdq72qbfzUgtEV6gFs7kWE8zg2&#10;/16nyLOJZ6uRJ9VqsipBnumh0Hgmvmx4RZr8EIih548SGtmSfUOYsEKTiiR/Qkv1ue5BZnVxCDtl&#10;g4IbJmGFZiQdLVSWftnw0Vfa4+Vn4+RZAdy9yy9k0jXyKVolAqxsYR+GoViNhNkoh6mns1a6tF62&#10;hPe2cNMqVRzco14viMf4ECk3QbTCoKMgjhhow6pCGLlUnODP2RbI2hnC2xclTNosTIzh7ghmbVrO&#10;T/CTbw0UwYoyPgxaaFl4ADfULylo4fur5n0QGszf84HycEqZ4kzzvUc9/USa3v34CQpfqBlw1v2a&#10;42k9BfFsPXchEGsfGUXO5sDAABrX3Z1mdUXF3o0Rx9eHiGPD8+NCEcCMIWxZFImxQm8YrtqQVvFi&#10;50neDRIlvSFMeTv3+JsnkrfHCff6Xkx3rxYw6wRwTJtVzZ6vFkIC7VIncgVgq4WzG5R+xdyYzLeO&#10;bQvkRC0rTFh3dmsYLKbhVAo/6gIQ2mD744mUGrCaH+2fH+VHFlU0W8viF/BM5NnUjDiwGW/9BJvR&#10;foYEjFLCo8GMaWYqxpGUzlBr44ZJ/tbrgqQ3DuQd3n8+bd/55A/LObMa5OQGSyt6GTY7NsrAeNNh&#10;8lrLc6hm21Xm2lbk2JRnY7mVZ3qVZ/pWZM2oYc/Q8Kc1iN2IBSyZip4EQkUjoKPgVvMdNQiBhsKf&#10;lNFekH9rZdOrVD55Cse0Ak+JEYZZtlwS3wRkAiKSLClUq3yTHRAUwVPIn5AanbKanGDQwdWD2YZY&#10;jJEO0677zMxHrixYaZqQ1OQtafeREJYb6OUJQTVGmyhjEDSSSblMxquAf88U3aibiTEncJ2nx7gU&#10;qmpUz8/fJTAJnxP8DgjMAKmOBR9Qd7ER/tvuKM3xo7hmOsdky2+dLLr3N8lXEGN7tnYzwWO3WdBX&#10;djd0eRl78Oyk77Brs6Bu/kuriaFvX2ToWnpT73j+q4nCWzREX4jbUTcznmMziGvMNAOScUdiKyDw&#10;jDsVZwEZzZooNtsgawucPKdtiax5cVr9mhNFR09rP77b0kNCXqCCJG3mIXgbIMWZnN+AaVx5RyG9&#10;hdYE7efxx5/qCLy4xFmvcqhAsIGLPwAX1//BwYG+fuJAAmzu7Oyo0TR+/OmXvb19eJdCZBTWw+Sj&#10;Yx7jdfOYg/EbN1EUYwGPscBKWBe20dknC/sJNBNsxv8TpXN+Mjr0/TDc/SDNGyY2n0BmXVsbt7I0&#10;KOPoHHmmX7Fq9Ueyhan7Xz+696iUI7hyOu28Mi7z8JIDkfPY79DKuPTGkw6NKrsagW0Vh64W0Rvl&#10;k1F7aaXL1ZLlGVtEqDKJ0zIGgkPy4dlJPKRQcQKB1oLTVkT7S6JWKGL9wXIrI4hgW7k1MH8LhMSr&#10;8iJXnoxeBQjMj9tYEIeGawjRMEcFSCL9sjcsO7x+xcEN646GxyRu2lVzpaqjC3HhTzoeP0XjmdwJ&#10;/lRb+B8PofUMRl5Ix+iTnmGIFcmU9FBfz4MbN8SJR3MStnCiNogjAk9tDi3c+np+PKp/oq5C3Yxk&#10;YkX8YmXCksKt6wu2bBDFB7N3bng3d/f8K6wZDXIMpGFW2FMjQAWJ8SFHrWSKmujYMS8++1z6+uMJ&#10;exJWZCKfKhLepWCtkUsBWzFAPpxNA1HmIo8LOYwElSOXY5ECegxl/bwyJtgMhMbLn79LMBvYjENN&#10;+tkwAiN+ovj5MTAwh8NogGRLIHt36IdHInclRe1Ojtqn+HB6DQkiQ2/iZdjMbJCA9LZDWFllrh0g&#10;uSLHtjLXvooFnJ5Ry5lbw55Xy1mg5s+tF02tFzlqhEDliWrBxDreBDWfoRHCuZ2Yt5PDwqfVcp0q&#10;c71wQ1CtmnnuLPO43I3XQoKY+EZbvpnGsyDhEX6cTL7FgQts1jvC4VJpmaa0uEM4zdG7IpAxtxUk&#10;NjOrxZmlc+cbfFFxwo2LmkTCMBIWgBmZx+5kJxFawxsE8AzctS7gNF4Cm2HJCdUYGG/Q2iijrfJs&#10;AuSEviYWocSKi4JnEmn1HJtJxxqaaq7Fnm2YxH00QXqbefb6LO1dX1M/o63DtsVE07d7mHp8LH1u&#10;hi6Grt1W1w5s/murydHQMV/fMf+frYyzX9mI7tCFRkcSZ/kjNjOIPNtiJ7TYCIHNhNMmiVtCswPP&#10;8IrYPEnRYQ8pXM6j2clX/Y4Xv5OnLfuuxdTfPzTcNzQM8ujJEDSST77HAhgDkqkRDpjXwn4Ee/7j&#10;V2H8A3/YI4CrHEphahHoJQsvUZhg5qW/t6JWKz957h9ffoudsBUDp03UO6TrPI7Nv9MpYT32VngG&#10;x4uFVr4Vm/FM5GA44tQeOFwOkhmk7wdGnvQModU60j04hKXv7qz46pOtKt7s7D0zLrIWlIsWlQln&#10;5yUtynovKOO9jcJjG+VpgfzDsxKjfBKjpgv3LCnhzm9QuqnFSBK010jsG5UT6mU2DYrFGumy1E3i&#10;qBXAZgqYQ9BVRRwkVT1b+6looK6GzyWmnOG5jXoR6ipxLKymwBiTMVz4gsnhvB0XfjIWSigMEZH0&#10;J9Kx3rxGEBuctjHw+LrgHcsDhEdSbn36eVd7x8AoyRMnI2UYLPvtD3DjvTA5xOUN9zTDw909PXAN&#10;u/3xtaq8PM67b6VFBEljQ05v3UisRRDqHO2viPRDsauMW66MXYICGmacnPiA9Pcjdor3za/iowZ1&#10;1QgxNeR+VQFvVLd6hVdDHryxHGoEtAouIqqWsnZEH9j43s5VmVGLJVErrQGOVBAFwWYMfxPX62gU&#10;u6tORi8ni+Q4/WS9KJpf7AdCP1+UOixu7ak4gs2Ub5e/CuHQGMECe7FpjTI+AN4jvAT/lDf9juxc&#10;lrh9UU5y7JLSbJoaQq0fRdoAabx8sQDMtnV8myq2FZUxR0erJTptNDJctSLEkWFNrRdPa5B4EbNP&#10;Ph0YrCbyMbi1o1xGIIpLHY+BP1WRTS/NYBadcL2QNLVUMPN0IWM/z4V935lvYErNGN6lEYkySXDC&#10;WBGda3CAaZfc5KuwkAgp6Lyym+lk6PkhlF+QfUGWhRIWVTIaz6in3VE9i8gQFJ6xHy+xAMxeEis2&#10;E5sw4hRGlc4AY2b2I7vkO4zcZmd2qxNbR5xGoP1G9SwhptxO4p9gM/agbvaG2BsVuYC4cjpyDTRh&#10;Ez3//pzyhwH/bJuu73Y0dk9uMU9sNTkbu70sfS7GHpoOdXPH33Wmv+lMrsbOBbqO+V+2Ms9+5yh9&#10;6EzGvZ6R56CssdC9JkhMwbMVmJ0liH8228BdXGwBNjOg5U7/bvGBi7sk1R99+fB+F8S1SLboR1Iq&#10;McMbfdz/+HssCptxQSbwTNXNZF5j/PFnPgJkGmUIIEAIbQpzYW+MWgQnzxAUYdlcybVPvyCOJDiT&#10;Bkm/GcBMNLZjHuN185iD8Vs3rXYkY6pnAsyU5wbk2f3oqsI4DGmSACG4cAzC1vKprrf3pkH/1cMH&#10;X96/+8/mh9ce3TpRUuAvPjLzUoZ3SYZTSRr98gm70iynC6leJxPd8xLdCk8sLuUuUx7yPRA+4/21&#10;yzi7l5eyZ9TLHEk0gnRSo/KvgOdG5TytbEVqgjRyBUZv8+LWKmHWQVzAUD2vRWRTfgJsqoJUkavy&#10;wv3zIwMLN607nbAemCGPD1AgAAM+2+B4YUAd5a+IClVFbSCD0cQFesVJknIB4XcgvKkz1yzfvWD+&#10;npBQ5YmMu5/9Y7ivB3Z06Lf99Fbv1x5B3KzAgBjNOiwowswYOBgZ6e/vanp4t+TMyfQdm7iIdSKq&#10;K4wXYzJ7lSRiBXxIkHepil6OUSjcgrC3Bqclbdt+Ln2eWjJdLZ4O+/F6qX29cpJWyVQrPOrknpVC&#10;l+JsZnEmvSTL+0LyilNHYjPfSExYmhu+CIcFXXn4ixEPE5LnCPKA2H+C1i6IW4EFSy9rcTyGuCZF&#10;M5rNGJeydqMptKacRqxisTgSz0xo7WhS5edFwN1zTV7sGhx/3Eyg9IcsPA83QwkruNHz8t9bt/pi&#10;MrrO9JfrtO018F3n2VANZnSardNTGFYGRz2xXjJJI5igFWKIzq2BOG8Dp720Im8tmsoie7DZ1Sy3&#10;iiznsgygskt5lndFtveVFM9LR6eXsGbl5zE+yHXm3nfitTJkZjsJiFxiJY1pJVcorXhGJlrRCsw+&#10;IUuq1eXEHYekOw7pD6HBdoPuGo1kvgkFtxPX4MFvQ1MWzDbx7hABiQkeg6P2Il6b5CV2IkkCC95b&#10;VmwGErtwW6nYx4cQctMyH8J+BONM0HK7SkxOEgPEX6RoJrNMZAG2YUIC61Bfntmba/bhWTzxC0ib&#10;HQvuzCq+tbjhpsN3Dx30HZPbOv7WYrTXdzibeh0NPbS2Trqh61Wd+e86s6Ou3fdOm7f2vv3Jb90k&#10;j3DfALG3j4AgPVMEpxFi/Q1LcOjOAMz4qyGIw0QZtifwLf8tbp+g7HAStMw5fnWLoObiZ7ebuvp7&#10;YOs02Pt4qOfJSN8Akv6ewF2HYDNce9FgRvFMDBrRWqSuA7/2yzD+uT/iESBnA1U9kw20M+GnDZoV&#10;Uy1PR69+8vnFksrrt+5S+9H4xPlCsLmvH4jxI98yjs3/i/OCwmZyaJ9nR2IDTWjyjR2Gg/QIPKXR&#10;WO0YGAJm46mnf6TxxnX+5UvHVcrjJ1WpF04nnpWF844uUBxZejVvQYPYBwMzVTn0Gp5brWhatcC7&#10;jOVdkuN/NX99g2o6Z/fM/a/POBg2g7vLpygTjtx2GskErQzYPLFBPlcr92Pt5MWvVMWCyl4LSCAF&#10;NJEywT8r5CTgGdiAOEgqeEpF9W7hq5VHKlFUjaC+AUuBpzcDmNflRa2Hm5gyGjsh8F6JACWUfXnx&#10;azihK476Ld29cun+jZGX2YJ7n3xm0bX29/eNPZmw/eLl2O1/PcQ4AXENGxx9Aq8wYDMohM6Bge7+&#10;HrAJHc23igS5nC2RIpioEFvNAEWkvyR8GW4XSHxWTKA8OpAfuzpl9/pD7Hc2lXHnwP0UPh5wuFSL&#10;J1cLJ1fwHcp59FIOoziLUZTGKMmEMZaXRrxGK998Ou3Qe6HHNs6TQvKGQ4TcawqDoQLDTUABql6M&#10;g8f7FyBVgqqJUSL/DJsBz8QFLApATrmDPW8/W9VhVmwm5ThYB/h1w8wkFuEia9DShhwvnxhr+xe+&#10;EcSNmivevsrvzBHYX8O662WcNsbkUDfbV3PIWDNKYbSNKc02g8zOiTC4PAV8db0EIi/yllbkWg9t&#10;tpRgcxXL/koqoziFWZKOyDK3Gs5UjXB6HW9mFWt+mXCGXMXcL3QVtUKJbSdEuIUB2IzYJUCsG5+k&#10;RLjIDcBmJ04zI/sRI+kOpNeO7Db4hIB/BvoCaJ24RibH4CvrwB5gsBWA8WxFaFhvvtjzYgOlM9rJ&#10;nmIw3pBqN8Mcm5b5wC71rjO3DWy2F5IcpRam2EgYZoRMUKPGUGtDQQ0d+DSBeTqVMeXLNSPWwlXS&#10;Spffpqm+djhz7f98+t3EFrONses1ncW2rYNp6HLQd9H13UxTLwaoMOL8ynf3X9F8Ofn8p1OkX7iI&#10;CDYjR/I5NqNGNyF+CtgMVAazjSFvhEC7AZsFFhuBZSJ8ufPap/PuLjxYxq68fsPU1wN3XjRhBnuf&#10;DPU+xQAhFNk//DAIMozCZjSYSYORXJCtmoofL7L/ev6P7/nDH4FnJwE5I4idJ4AZUm3iBvF09PrN&#10;20UllV9/cx3QQZw8h0G54gPkvBl7WP5o2GyFhF98HvvP/l22KT3mE8AwvqOgLqDzIjlgxBwGpudD&#10;/QODPUODKAd7Bgbx10EEADdPZXnx2gO7Z++InrV/x4yju9w/iHLN3D6pmuekEc2qzV1Uz59VL/JR&#10;C33rBL61fK8ajmcdd0aD1L0aYRiCuBrx/OQEj50rXHPeZFZigFUOeIb74ySNDKnPgadPHH0rQBTn&#10;f5LykSbNVErrBOAhtpGIsogLwoYqEiriAOWmIKRUIQYDIAQPS/SklRGYsyL5vqqYkLxYsohfB9qu&#10;sf7w6JbHrVKiVx25XBYemB3sl7k+NO+DxK/q1N193fAIw9UINyj4N+LcstIyVn4G/eiXHWfcHeLG&#10;BunX1KXtad/Ik+7hx6ahIdNAT99Ax4O734iP7M+JeV0WFaoMXyPd6CcJW5YX6S8NDVJEbmSHrzy4&#10;PWhb+jb/giO+5TkMNX9KnYDWIPG4qqRVCZgfJTMvAJmyGFfSHcszmTVs2FNPUIteqRUzNKq9or3v&#10;Rs3PDV9IymVAL2hnhBlHw2sTXQCQ/+i4I98a1TORZ1tLZyuJjW1qT4iCshJD9UzBM9n5bBGiAoAN&#10;CR4xIyMfIIv8LQh2JMbaEJrFrTq/PYQfOVe0ZXnw+ePOyOdGR3kMrf2C0LaCLmIwHCpzHev4QGVH&#10;LVFrw4oEJiSztaJZdXxH5I1qxK/iWS14TSOYRFrLIi+4mpRn04tOOJZnu2iEbvUSZ/Se1bh3kSzR&#10;SBYUiby5+bQj57zkJDlqMq/NBi6VMOQiTK/FjUsMsFxkbVh2qbcdMh+ijP4xeGpsCBUMtFFlvmw9&#10;S8WgTLat/tsUNqPr7CW1wDLTS2JyZLXYpd5B3MX0vHbsYYrICBM639ZFzRkTktxHYPLlmOcILHMF&#10;5lkckw9+PbiCiJrsJHcnnfrm/95u/muT4TV9xyRDl52+00HX4dDWxTD1AZtRSU/SWf7r2tevfVRt&#10;K9PQZN+6ipowEEWyqvhmT1I3k5gpTG29WHjXB07d8OzERDWRr+unqYwrsz8N2qvIv1LfojcRB3ni&#10;+TcAsRe5kJKy6AfcjpOoG2qhx4wzHqe29RL8spN/fP+f4QhYr4q4BlrHl3F1JKUzFEdD/Z/844tT&#10;Zy999sXXgIphpPgNIjWSPP7g/eZfRGXrzt/3hLB29qGGAjaPPv0BAQ8ITEQDqqerr7enr6Oj88b9&#10;h59dv3lHp2vvByiP9HYNDA8/LtRUhhx6d+aOqHkn9qw6J1xYLPIs4UyuRVsxZ2p5+gINd1aD2Fst&#10;9KziuJUh+DndsSLTp17ooZG6lrNj6iQrxB94H41wEr1nV8qaUiOwqRFOxNBzo3JugzLkUs7xPa9z&#10;kUMF1IkDmxoAgzAlsiDhV4UmaMIaSfRKRfhKwmxDI5ZA+qyqSAAGPCxDUOfJwlYipAh4bMVm5XNs&#10;htgb2KyIB3ID7FepooKEG4JZGzdy39xVpMy/1/SAxDdjFOr51DzOMBxnnGQ45j+7DRx7/H/EZiRW&#10;kcqDwHPHyEg7uPKBjqE+4z8unBbv3MrdECwPQ+kMrhh3D37cwCW8sJDsmMCUgwnvKw+v/ijNuSjF&#10;pjJ7EkpJ9F/hn1UjopWyXKr4nmqJt0bgrSVWWfbQOQOxGvPmNJ46pjh0ZJu/MHYlZpqpojxYFYmf&#10;T20TpzCwCCRu2dpvpopmgrIveGzg8cuwmdzlEHgGSU7KcVTPgGRCXZCwDXSmYQvqRyKckbgcOUf2&#10;VmDQR0luGhHt5Zw2dNrgtO1KM2nVbMw0W+tmgs013NlacPjQYItRdpM5K3jDaYWu9RLfRjm4fbeK&#10;HEZxKrM8Czd86MGD9Ibhq69WPK+S7yNLc04V045dxLQuxM+T+YZJ6LYKTEwe/D2IEBrY7CZrc5Xp&#10;4a9Jz26CMcjviM1UvoURSjGAMVzD7NLuuvB0vnJIxgx0vtEeMmkexGgWPNNRwfMxv2Ty5pumss2z&#10;+YBn8zSO0Z2ld2A32bJvTxHfoV28M+GRYYLOMsnQOdnYbW9AxdwJbHbQd9vpu1E02xg66Y8Mbl8/&#10;YJTcpOXfcuY/hNoc2OyFuCqETSFj6mfYzEMOdBsa6jDsxI0LnMZ9xA9n7SoI3S9Xf3m7tx8RU7jQ&#10;wjRnCLfeVpkFuR0nPNkzeCal8zg2j/2e/7m3Sa2CiyP4Fcj3R0dI9fxk9MGjR4XnL/MkqsaP/zFE&#10;4gvJA5dNmJDgmjn2gI3XzWOPxm/YhrKra3SkH41kmH99/8Pg6NM+sFwEmJ5aeroKK8q3HT8Sffzw&#10;exLB/nz5uW8/bx7sv95u2C7PmnN8u1vm206n093rT3pdzXeu4bmWpHpeSvK6lDSjkuUK+VIV36mS&#10;51nOdinNcKhIY6i5NhUsxvljsF92uZLJLDjkWZTuWyec2iif1qicWi+b1aiY2aicXiUIZO/YcXAj&#10;f0egMmFVyp7125Pi9uzfeDh+UdKWFTnvvX5k2wphFJhhiKqAx+Bd/ZVhKxQQbMcH5m0ChKOtC+cs&#10;+FuFKGPXKWLX5cWsJ5GRaGAT48lVpzctOxW7+GTUojzIvGPWC6LCTh0+eONaPWLxoP7Hsh47CpLJ&#10;UcDjZ6eadefYZ1zLQClAEYbaG2v48RO4mlhgUjwydO/BHWlaWlpEmHjjOuRCYvZJHuV/bPPr+w/v&#10;iklDREfW7PozdtdOO5SzvYqSppenz63JnleX61qZySxLpdXk2Kg5vrWZc2tSfWtZHhrZ6nr5wXKu&#10;8GIOO/edEzuCBQmr5PGobqGACyT8c1QAtG9ychMDGCauI88XQWUw2FhWeMZ+K6eNDWvdDEh+vlBA&#10;E5Nt8P+4PULLHwtHD6J3alx7rZKMaGP62S87YWFScuz84kxmvezfYzMdyY/FKQ5lWVChwxoMwIyF&#10;3vOr9WhniJfVCaLVwg+1kqMayaFa4RGN5INaYfDZo0svpU6ryKVX86ZApg4FO0InNWKPOtmMC2LX&#10;LBY96SIj+Qs0hplcwxSeyUYATbKZCdMrjtmdh7gnk4dc7yHT22fcY7Jb/g02vwyzsZ+0rsn6sSS1&#10;ctok3IJvIEoxmYWR22SbfIvJaoK7tQu/jc7HNJcZy55Hfh8y1gUXMJ7Zk2vyZAMyIQs3MgUtUwS3&#10;X+V/NUHwyV9OfmNT+8ih1WKLotnYBWy2NXbTDJ3gtO3auqe0dExuNU1sM7sZ2pe2dnjXPKApbjmx&#10;byMgEnNfDJ7ZHn8Xpf9i8jCZjREy8gtPJfw5wLvNBzJ1sWGeuGlpat2yqMQPjwseNbeNYgamp3eg&#10;f5AirYkpMnUhxT3oMwYIJBDOZ6qrNV43j/2W/0m3n9cnpCBG6TI4NAhs7unpqqzV8mUnRYpTqJuh&#10;DgNyk6YoGnwYhv5ja8Hwj3zZ4/c9R+CiC2zuRd1MYXPf8JM+mF09ftrR1SUrPL9+y9aFoSH+O7bG&#10;JB8LP5q4T6XgXroY8f7eBW9uWJT9/pJKxYzGM65VMnoJh1aS5Xg5yb0oaWpJGsIi6WUsmzKOa7Vg&#10;plriWcu1q8qwr8mxhSq7KHWaWkTguSTLtSTbqSyXUZbLLGc7VXBcy1mMy1neZZxNZ1PShHtVe8KF&#10;0UsyPgxLlieKpQcVB+Ik+2JUx984sSNAGotx4dVoixbC1xPpF+F+qKRlsf75cJneBKETYAaNaiik&#10;MFuMuKfQ/OhQsNykzo7DhNXiwrgl+VELYUZ9enMEN3ID663tdUWXgM3Wutl6Y2I9I/Ff8GuOthWb&#10;MXBiFdUB0oeeIhVjtO8xbE06Py8pUu1+W/D6GkUETDxAwq9JfTOKzT3+oSrbLy/D+RLnvzXIt1bM&#10;qMr1LUmeXZE+rTSZdvmYQ3GSbWX6pFqWb036nOrkaWqua43IN++AX2Louh3L4jYt2BO7QLQl4Oz2&#10;cIxQE7YZzDNB32fYTGItnrPZFEJbi2aC2VYw/kVsJm9hUXFVStLFD5JDCQ9ym/TLSelMKPG44DNb&#10;1yniVkp2BaqUiStrETkldXh5vxk6bfvybIfiFPIM73StCO5gbiTPW/BKveS1OsG0c8cWSd9dL3on&#10;XPj2Ova2wMzY5emRU9MjZhccmA8wvop8aNFkjWgKQs/qhM6lXA95mmNqhjuv3l3QDOSzz2m15Zts&#10;Re00CK845hfY7I66WayzTb/LhJcI2s8/pbJ/zcuXYTNazpBkQ/mFHjOT1QxOm5Z5H7ZfgGc4ikCB&#10;RRYGmdByhmkoBe1efIsv3wxshoO3i1jnVqh3udTGKG72qTPOvznobOxyMHQCmycZu+1M3QwsbFDY&#10;bKtv/39NOnqzYeEjs0vZHQfZdRfuXW++zhM//CXY7CsyA5t9BEibRp9bP1v4YMmJyqh9UmFB2YP7&#10;Tde/vXn16ufXb9zr60UB/XSgb8hsbIfn4jg2/5pv+p/wM7gGUp0+0IegFUFdw2Zp6OtvvpPkFZ65&#10;UALPzpbWVmJIQi0oalE3Wy+hL47VeN384lD8tg20E3AsgcawBsLtDjrNuAfSmy2l9fVhe3ZPj1g9&#10;fedGz/1x3tnv+V5gz74smC0+No2z35O1c8GF1IWNSlet3LmaP1cjno/51LJU58tHvOtYbjBJrhVN&#10;rBG6qsVzNZI51ZxZZamzytNn1vHoZdloKNpV5TIuJzMunmBeSHI8d8Tx/DFacTqtKMXp1EHGhWTP&#10;kuylV7KR17tl7+r1B9esVe6PqJUEwT37Uk7wuZTlx8PffzcgZ/Nyebw/pElEmYyYB1IuIw1iNYpp&#10;ShGG/eDDidJbhYqQgAp6qKiz/QvjV53dAohanh8fcGrzBmHEWm7MxtKMFOP1b1Ah4xSj2BvSMsHj&#10;Px5KaBZ/nAgHNlsXYr7Qt8PoM/I2R0YePXhwNoeVHRkug9k1TFRig5PWrryYcuLc2VMfCgXrck4s&#10;kGXNLlPOvnrKRy3yuHTE86NE3wuJs8tS5tWxZzdKUWIyweh+fMqjVrVesD9969q0cGik/aWg7qMh&#10;+1pH1HDgDAiVTVKWyUHAgFk8blNg4Un5nlIg/WNZDN14HLRyz2ro5/sJ7gKbiV0JNGJRgQhyhpKO&#10;VNsk5ypQiWBK9PXhCQN5/Ob1soile/etf7c4Z2aDwk4rtdW+dIYK3DW9JN0O3AmMwOr4WIBnVM9Y&#10;Xg2KuXWiXfxdh98PEO7wP7k9QLZtRdqWOe+8NT/6RHjAqUPgVOhX8wDME+qEU9Ri5zrhtFKepzTX&#10;KVU2VdzsyTcyWDqUxRigQukMSyxnPnw3iXoZNLKrxMDkt9qn3GKyW8HuQpP1iwsOHr+4MD2M6Aiy&#10;flI9k5dw7iTjUiT/0YgUZ2dOM7CZhqxofqu7xOBCltGJCLapJTZj1BiY7SSDEZjuVcntV87cdKp/&#10;MPOGzvtOm8d9vY++yw0WYMbOCYauCcZuB1OPq6nHxdxLN/ba6zptdaZXHuk8dOYFj4we4LTlN93F&#10;D7zFOjSSETOFFjtdbMJyRw4VyHzqFybtcIxyQbguhjDN4Jt7fXVq2ZmLNbWaz/IKL/GkBRyRKr+w&#10;6Isvvx0iDUJiFmE9z8mN6JibUbyC7vYZd/QfvwnjH/iDHgG0mQlNjaoZbiOjozBZuvfg0YXicqnq&#10;zLfXb/X2dgOqyVWTum5aL5k/u3KOY/P/6tQAwYV4ODhw9PdhcO3J4PDQJ9e/OaaSxOQeCxYen8Hb&#10;5yY97FUm9K2SLboiCtQWrqgWrlQLMfNjX81zqxMuvqZY0iiZUZnuUZbsVpUJkS2ax682KJ3BVKtF&#10;cytZ8ysyFteyZlSxnKrZE9X8yZXZjLJM14ocdzSkK1jOZTmONTzEGdkVpdldyXCq4ixtkB25mHaY&#10;vzs6a/PqvP3BGtmKq/l+1wpCtPJQVeKJ1C3c7YHimOXy8KUgtIHNpzD5E0cmfIDWGFWiXKDXqOJA&#10;zMJ0+pnPBuaCCmJhALLyzGaMWi1TRPthTEsStZ4TsU761psNZ89TzWbSXca5SEHzs6d/c2SBzWCz&#10;CaGN+e8x2IwCevj7HzoxnvIYY3+96lOF/M0Jyk0RgExlTEBS0NJaVk7Tra8b7t44oS4LLBR55mc5&#10;X8x1KWM5nTvgenbf9EuHF1VnLtby5zTAd1oyGSlPWqVjuXRd7p7M2CBOBDTna4GXqojVAFGo4TAe&#10;poqHyTZuPgLA84NRgMk2AqExK2WNmUIz/sWy7rSS22MJbWyTChs/kKLHFdGBWFR2JAFmRfhq4DSw&#10;maIlAsVhi/YeithZypneoLQFNo8Rgv1svtkONiNU0YxCGTPN1mdr3MWMa6ol9bJ3ODsSdywSxMwr&#10;iFmsil/M37Y0df+6/8/ed0A3daXrrvfemnfXnXkzk4SOLcu9F0xLSIFQHDqEjoONDSSkkUmBZAih&#10;xLhX2erVHYPBuHdLlmTTe3PFVbJ0JFtyNy6UvG8fAcmUMHfWunPXzdzx7GgOsqyydc7+9v//3/99&#10;ByUHthbGwkXDSi2ZChdReE3WSN2UwrkVwlnpPMdwiQ+v3Y1Nwf/YTdTNFJumJhoYHNL168Ht9oJb&#10;Is/oJKSYSZ3WofUOSf/J2ExbSVKQ6vQQGX2TTT7SbhhHMiIb7eJanHhaVzHlDCUy8TNsFhFsxrDm&#10;6Kax234vqp92tsH3ivZtTc9rlNlTY3DW9aB9GXHzZKp3Eh03A5tduwcdjEO2+r6ZXQYrndGHMs1p&#10;7LQ5dXU654YTt8mTr3ElrVMggv0VbAYd3SGxk8nWTuWgi5ryjruzOrqsrq4FQfOVG3ev3b53/tL1&#10;olJFeaW6ubkVdWfAMZGU+BNcJqf8v7D5BRf+/5xfIW5G/IYf9MHrqO7rt+6dyS/Lzi2+fa9+cHAA&#10;AmEYtFEksaLCWWNZNH86P//C5p/Oxt9xDHbyEFrJYQwHhvbDJ729cM9+OPZw4kZbPaso6/3k6DXp&#10;4a/mx7qXc53KEp2qBfOUolkVbI8qroucA/1nRhXfvlrkohQ5VwvtyhPtquJd8kNmVbHcaiS24Bur&#10;pXbVQodKrmsVGwxbKEtA44l0zsjZ9gqIJPNdVUJnldBBKYQssxOGnO9aDSFPrte55NVK0dqShLey&#10;Q3yzQ7zJSwtdalMWnk9ZIxf4nwrfHvP+lwc3hXy4LHHHIoBx1u61J/eso20T6fiYwDDI24jzyC3p&#10;1gU9ivRQAWDQ9UvEwmQgdb+3LjlgM2/b+lgQtY4d69J3W4gMltvn8PyC2STrF02cQXiBY0vgjDY/&#10;bHTAr4FMCxrEwTK7Vl4p/fwLUeBWiIIBm1nb1ikS43X3bvUNmtt7DXlXLn6cKX1dGD4/M+KNs2Ee&#10;p485FEY4K9gOCsxYirX65Izqk1PlWdMLpAtZh4L3btr9/vqPPt0UvMuPgz7mXbBYxo7knfSdENZ+&#10;JzPonRPByA1AHxSeXYien2EzCZ0t0iKkuRnjz7CZRMw0NqfsWA1ITg5YnRxAUtkp/uuTt69L3r42&#10;efsa4gZNlEHXSAJXCHav8ON8uqSS71MjdVRLXpDTnkkXm23L4kHPBkkbfC4npRAgjX+6w8BKLdst&#10;/OKLr/zC9r4eu3vBsQ9e3//1ik+5+zaXJMxTCmfUSCerRDBvhnMoPKGRPJ+lkM5J5zmH8LwSmj3Z&#10;XU7cLhdpjxVaeJP04IJBpdKDa/RGPzH4yUIDM1FjdbzBiaN7QdyMTqe/OhBM/1zcDFsLuFbA0RlJ&#10;bA+hgWiCJnUyIhsY4XWOiR0ufAocbEeB3lGgcxR22Qq7bIR6K6F+RuL934uaf53dNKX6vutdjXcn&#10;xewy/rbD8OvOHieq154iJO0pFOrNfQ6wiTQOAJuZVP/0Lspa1+3RZfSoa52afX0K/5Yj7DEEHV5C&#10;jZdY+2zo0E+FnDmkvFFydhIaXcQGpsj4krhnGuYhtm7R4ZzamittbdruvkHoyxpNpuvXbxQUFpeX&#10;V3W0d4w/+mEYHc70yUtOXNqQCh0ypDmQpm2/4Pz/16/+6WcAsQp+sCS2tGuz8yoSeKnS9JxzF6+B&#10;KvxgBM2ng/gP7s0ksEZe+yGUJH+gc+A/Tsy/sPnHufi7jrBtHhx/OEw6dB+PP3wyhGrz2HgnpZPk&#10;nv4w4dgm9rdrzkS9quDYVHOsqhKsFIlOCpZjBQ440+RsmN7b18jsVDCVEtipoJItxWPc80PmVca5&#10;KeG/K7JSSaYrRDMquDblsOCFrQXXBk5/Sh54YUSOUcm3Iw0zPNgIzqghDgcuSqHPuWQrPLNKCCcM&#10;3G9fnuhYEMMojpsM6coaqaucv7RW9o5K5nc2+oDkYMTRHZz3oS7iB1TO2rMWXk909Axg/ukgPg1p&#10;O1fIgolECR1Vr0tHKhheiv4QM9ku2LbuyIpXw3bvunXv/tAw6RNDegZFExz85R7whXOLwJk496DN&#10;jB50v9n4Q3SgNV++nH3kaMLm1SkBK4HNnICN4i+/EITHnM3K6Wxp7TFQYrV8VXLi2+nRq8rZcwqi&#10;ZpbGWiu4U+UShuqE3eUSr2ty5/MlzOqz6wrTDgujQ1PivxOHb9nvn7hzlRTdxjugVIoNx7KMoGWZ&#10;wX4YJ4L8MgL9aAWSv95DRTjtNFPsedz8U2wGlQwsMGQdAOep721K2b4BE5Xqvx5QjfulQaulu1af&#10;/CbQNSfCSynxUEtdQNT6+XozVEds88OYaIhS8tFDhUqzK7AcHc9VYJ6z0Tu3B2S80B2x37wb/Znf&#10;wT8s+Txy5768mNfhUVZDut5fUYkYShhgQN5EAr9nT7nYV5bg/F2CZ1yjD1/vzAP9SjuFrUcPFayZ&#10;0CvlxtHDGJFgs8BoA4uqsCa4L0PI868mtHHnXwVm0pr8AmyG8RRX5y2GIVUXM7bVKanDmY1G5yZG&#10;6F27uDZsBRy52A1oIfdhz+9gCDqs+JqpfM0r/Jap2TrXcz1zGntna3pctNQkLfW/u8y/1g84G3qd&#10;DL0zDf3AZrCy4Wxhj/5magCMsOlavZXO4KEzvtahd6vu8Dij8U4FJHd6CdtniTufDQ2ap31p2jY+&#10;kaOw21ZATRNQvxX3vMyj7FjNCw5knTlT0tPT2zc62gvFggcj3ZT2wvlzeXkF16/fGpl4PDg6RmQj&#10;yPk7io7nxw/BFBuHUu/QQyLk+a+f/8kzYMlp41aro0qqakuqatArhSxrfz/OpmGsdKBmI6dNYzMs&#10;f4gJFRD6pzP23xqb6ejqMWqYRBKP3obgrVsyoETKmXw8OmH/5DEegBwBwlYQfkH7RaYZg04q4BKB&#10;Ggs5xt8CPMbGcO2QUA13gdwOZjUhyj17cnpqsN3BI8iuB6+Cwie2NM/p7bgOwQQhf0L6GrFBJsJA&#10;YyR0hirnaEuX9nRV+R/5ScGssB3S6LWp0Usyo5fmJSws4/hWJXmriOuAVVXSTAXftjaFqZbNhFGg&#10;khgFMorDEDf7lsc6KvhMpchFLfFAnITe1uJw+4pYwDATRry0FiNUJhBDM5V8NL/CExCCzIQlVM3z&#10;RpuQnI1+GwcFx1nB9ZFzZpcluBZFMyuSgO62cr6vWjL/XPIbCmFAcdInyYciD+8QI+0d+E4GaNtB&#10;q+hELvQmQS0GuqzO2AXPDIhmIApcLSMCGuuT31uVtWdL1m6gMt2wu3M9Z4vfIb/ZR3fsOH/lDhxX&#10;yJSSeX9EespokXd6Ml90Y4mYyTzTA0xXUrmHGjxEEKHzMD6mbWzIiY2P2EzeRkrgGnHgBk7glsMB&#10;O79+/w/FuSVavT7n2qXgLMn6M/zV1bIFJWy3IpZPpcCrKmPhNflrzfdmtze7N91zbrizrKn+D7dv&#10;ft1Ud/TmBf/j38RsWy15D83HUFxBGt+PaIEFLU0PWkIGkWHBpgQ5A3RDoVmZsMDA5wLdGvuSjOAN&#10;JCuOFjUaoZ/G0KCAgY8duI60TmFyaOY2EDoZ80aIZqg3L5cFLOUFLWUd2CQUH/RQiByqRXYKgbNK&#10;5AzNECX2ZyLoolsrBaQjWSlAZMys5luBa10YSdqU5Wy3ap4rqNpyjnNJrENhJDMvzLqCva4wds+J&#10;Y7DdRrgcxNm37UTIpmoC+VZIaKu407Gfq0r0rpHOUaf6lqZ6ZJxwisqw+zrd+fgNb47GE+xotpZJ&#10;CFbQ3IAiGLDZAC40dLic+QZGXBsjusVDROQ2ke7+00FYWhiOXKMjF9Vo4pNhGSTI5hodOAB4tCaj&#10;A4q0KhGvCy4Z6B4mlpFwhxQYLUbOzOgWQDIzEtJjdcyoegde09S0pt+dbpiU22Rb0Tm1rG1SbvPv&#10;zja9VKmxvmxybxry6Rr2Ngx6UL3WevOvqP7fIHdt6Lc19IGhDZ62NUjaVC9Dj0F6nafruqd3GZm6&#10;Hje9yanJ7HjLzLzUM73GYKXU25Z1WJ+8y0iBimedi6B9lpQizh88A5OlsYrvnJqkf4VrnAHCdlLd&#10;wm/SC6pUpr6+wdFR8yCEwEYeDA/U19cVlVTUnr8yCNca0h+D5eUZMZtWfcJaguWIpLyJViMZSH4/&#10;k24kvYWkxEj0KEg+HEdYTAi6QyOBvlbwAMsPWmvAIcLf46LCb3BAXo405JDVDcfP77e8kOWWvBd6&#10;fXv20k//SZOBiQiGZeA5CFsGqfkJghC4xT9RAZ2YAHOYqGEASHDwoqv3l/k7zA0ydn/voFGEcAhe&#10;MICrGPjeLYN8sROYxpGGpvuytJP9faAOo7nnIfwt8M1a8AVf/PNh+fOfTup/a2zG2wX+jT/5Abry&#10;SBXhJCZF9fHR4VHQJBGqDeGswgncbuy+1tB8q7n5XmtLi1ajNVBaSq/R6zRdXTq9DoZc6EckKD6O&#10;gjyMj0aBtpgSnMHAaWx88bQE0nHOW6pHZE6RioBv1ASqnr0PRtAiBQVsXEX0aQx1EQzyeEiO4L09&#10;oHna+D6A4qah/g6zQX7nFrsgf79YuCshOoATs10Wtzozdl5OlE9pknslMV0GNlvXpDBrZDPBxK5m&#10;21aDrR3iUhjqU8lC06qNSuSFblQld055tFfhEY/SUOC3xfnAQc7BwMINA0Hi/gt1ZQAzEp4VLFc5&#10;x60yyaUo2qMs3rs09rUK1lsVrHlFUZ7F0W5yjm2tDGMmMAApdIXQqzjxa/bn4n3vSgOWQWASaAQT&#10;SZRdU0HSDlhPGqN3ESVtCIqloplqx6a0gE2y96Av9m5mMPqp0IXllxbox9vyduiq1yODdtdevk32&#10;KvQPdn+YYcw2Dn56nv3lMVYi+i9IThtrgGXg1AelzkLbxm9Nel1ZWlr8roC0oI0gkMNfS7Z9hfiT&#10;T+O/OlxZVNmmM+ReufKBlLdCHP1GsWB+Pts3J35Bsej1suwNt68t0OhhdQCTIhtdzwxD3+8Ng5MN&#10;g+vatRsjIyLeRavYZlpgBDCM3QmAeXFq8KLUoMWgyGEgYYAUAlhvKUEI2S090IiGN6QFb5IErxeh&#10;SypgDTYrFs42gBm/Io1SARajScLZTt61CtaQtH8G6vpLkncsTAp+a/+xLe+fDEGVAT4c4E4jTe2l&#10;5M9XiVxVYoS5yHb4KvlzVSI3FXLyfGZJrH1RtFNRtGtxtGtJjENZjH1pzJyiaAyXnO9dS2I90Aev&#10;FmMzZwPCQQXXWoEMecqU2hQrGFBWRtrK4x3Ko19VSl4tEvmKeR5Rp52OqOwPqu2PXvVktc8V90AL&#10;051j8AIqsw0gggFHIcbpRgwqKHQe2yW0eUotvsvPWV3PDyzNUX+C2RYdEiLhyTPAlgrKnRD4tBhH&#10;wtoZkp+wtHKKh4x2F0S5McidsR0Ose32MW0YzLh7jJR7thWNUy7VW91sntdu9Liv9bje7HmjxaGZ&#10;sm7vsdL0MXRDDtSQu2HA3jD4K+MQhhVS2SSbbRl91oZeMqhexNDTKfNUvWmK3jwJ2toQ9dSZf9tl&#10;/k2XebK216ZR/0r17Rn5t2ak35wmvO0uaXXltyOUd2RpbAHPLGpKgoHJ63o18cbSbyTl164Z+3rH&#10;J8ZhIoQMJGxZwOgpl9eUVdVgzW3v0A4MDOBOrLHAPBrwnqIdjhFBY0kBRmKFgbYBEJbgNJ3nBBji&#10;isA9ZOUBzMItg0RQ5JKg8Ze45AAgR8G7IOIBeH6C6ITti8WL/sFvQfzF/Vjl0R+LF6JXSHJM1jf6&#10;F+Sx4Fc+JPuA56j8Zwd4F1jugNS4H0dkX0wDkOUT/eVl+0u/578Mm3GuQNUYU9qp0WRmndF2dQ30&#10;92FWMcPkll78ngMzDn5h2EzOW5ziT34APwj7SoKm4xNDI8NdBur63buXb95saLnfqGmXlZV8KxEd&#10;OZEcmnsiriSHU5bHLs1LLDqblHdaUHj2tFJ+oeHuXU1HK2l6GIJC5NAoDN7QTAZvqPFB+DWCYo3m&#10;Wswk0BdzRCI/tKONPsDJj45baJM/eYLkFeLtUWhAg/lFLiQ4PBJVe1wUozRCk/0U4PnhWP/YkPHB&#10;4B1Km3f1krC8lFVWEFqU/UEae500bE1mzIqTMUvzWG+WieZVyrwVMheVxKlWwlRwrIvC3Esi58Nz&#10;F0GPUuQAXTAFx7sy3rM4xK34uEs1stl8KyQzS2JA3CV+RHKufTUcDiD5xLWvTGIURjmXxbuUxjqc&#10;Pe6EkRMyqyhqfnn8nJKYWYBq/Pm5ZGAzcpsocLqrJQsr+SHig2n7tyYHL0eyGhRlRMlorwL/K20n&#10;mptXigP8ZAHEsunEri1pgVuS/ddlBG+RQPJzB+w03kmB4dXOFRCjTtq8IunDT6/crMek4dvBACT/&#10;B+Nmy9lJlhbgMe0UgnkmB8SQnGz2EU6M9PfeqqpMPfCFdMd6GRLFweu5W5fW8tj18uq6+qaL7dok&#10;Zc3a2OhZxw54FcicCmR2hcmOldnMyoI3blzzaut01HUjcpreZZqq751mHLTvHvRrb1uZFP194Doh&#10;iXGBwe8giQ2aW3og+OeL0wDSlm4oUmiHXeZqKG4S3U2Ik/jDF5JIfEt3rpEgd23peybKpijME/1O&#10;eqBOD2IdUUoBywxGztjBIG2egQ1QwGL+zoXff7Vqf9zeDSePbStN2lHB21aS4F+a4F/BXqrgT1MR&#10;8U5vtXCuSuir4HvKOU4lsc74WvPD3XJDnfLDbIoi4VrhU8WeW81zLo1xq0oEMIOL7gR3Z5DFqsF9&#10;S7Y7lzpJLYUSC6My1lbJw15wbp7YVcJ3jOB7xJT58lpdYhucohrcWe2+6OUVQiHL4J4EpymIY5PQ&#10;FirZJFDm6hnAZlabF7AZIfWf56iB0ASbiVw26XTC441kEEVuYkKFyNudq3fl6GGG4ZSgIbgbcZ8R&#10;2sQIabAJbbKLagUkO7O0rlDr5EGEi/wJDhw5911Ptcy/avBs6/buML7ePTBX17Ogo/ttfb+j1jxT&#10;2ztDN2BFDdlTg3CBdKD6/y/Vh4Fs9lNghi7YM2C2pswYM+gxXW+eqjNDOAwI/QqN0FbUgJtuwKmB&#10;cr9JMRWtU8/UT0uts+bes+O2017RBvtEnW2izlugeSvpytL9vDOqc+ZhSOMTsyBy8T96aOw2Xbp6&#10;G9iMUVhafenqzfqmFj0FeypoABLwBITjkTgYHkGcREASp/SDUbK5x9kOtMTGH5EzTnsCnOT3WKpx&#10;1ZD9LX4BPMbzWAJZvByeDbEXzGAa77f29vUh8MKTk+hhbAyBBr1cTSBMwZMAibEDGAEflRYCwrON&#10;PCAvCmzGy1kgGU+If2Oteo7QOLa8Fm4tr/vTB/zSkfgv3z8JCf4xA3hLgJ9euMgtvukJiMgNX79x&#10;mytMLSqVl1Yojd09OE/w9f2ysRnvnk6wjIH7C3gm6zWQE5/+yeP6xuZ4ruCzbw99ExF+LJm7NSnk&#10;1dj9npLv3NKPekgPeQq/9REe8uV9uyDxj0sSvl3PPr5blvjVyWTpRWVtZ0uDqae524hQewCKGWMT&#10;fZByhm4I2HQPRgdgD0WMZQgRCdH1MNS8xkDwQMr6yQPizYBQmuTDoZUxRCAZZWZ610vO9OcxIt41&#10;LjeSJEJETmSDkOt+MHbzzr0zJWWSMzkRaZKv0wS70nmr09hvZXNfk6fPvpTNqBIxs4+45IbMV7Cd&#10;a2XT1RJkOG0h01jNdSoJd8w94lEYYVMWb1vOwi2UKBhl8dZlCXbIdhZHu5TEgLlth+AYysmIsc6G&#10;eOaGeueHuxdFOWEFL40Fx3seWL7QkwLLTA0vBPFbasmGEvZx7pfCzzfydy2TBC9HvfnUB1AaAZas&#10;RZtQRjDRGyEOx9C6Ct6SFrBB6r8WISP6nsFkRtYXLpMkig3eLIKm5v6DTS0afGZ8UgxgM1YOXBJ/&#10;K24mE0WuEforRbEapiAwjsRApgT0OqxUiFOgqNZx+9aZkJC49X6C99Yk+fuFb1/SrCgxG7TpinN7&#10;M3PXpZ95kydx5/C9rl6bcvXGv924+e936v7Pzdv/Xt9kdb/Ntb3LRmt6pat/ur7fw9A/T290b7zF&#10;yIj/+MCG6D1vS3e+nRG4OAOWHshsYyMSAEdn9JWRrm4iSL5zbQYMu4I20MXjdbR8GJqhSaMUtLJh&#10;MwVidhoeT6M4weOdK9MAxkFoH1+ZuZMMBN/gmqUFIjOxNBl64P5LUgKXCj9aHXn0PSH/gEx2OIF/&#10;IIz9yXHJV8G54TBzJF7OMHMsiZmXFzE3Pxy7K9+i6HnFMQtK42aVJaA2MU3OnYpahorPlLOQa7FR&#10;EdcpppJrq2TbKqHhKoKSyQylkKGW2tekONVkzkth+ySI3cLz3KLOz+I2+Ur0nlytS0KrU2yra0Kn&#10;J4fygG0UB9nmbk/a4RFVZ4AxsJkWBbvvLtTB2eJHbAZI/6QtCtgM6Wy4N3qgIUpAuXD1jklaR8iV&#10;JGrsI5rtIlscYtoQFjvEkQGEtotuxS3QGpgNywrE1t5iE+yfYWmFxi17VqNjeuOrlymvTpNTp8GN&#10;MtnDWkrb7WnsBw37d1T/S4YBpD1sYDZFmZwpWED2vNTVPRX5bQsk0+EyImagMoMykaF/OtDobBkz&#10;dD3TdNAq6bOjhmy1fc66XvtWilmnm3m+83cn770kqrdht3tw9HN56GzWLBY0rUiq3XQ8NVt1tQdU&#10;EnAhcK2TbBD6UMcBz/WNrZev31GoL+XkV+QUVJZW1d6802joNgGGCdY+ejSMphl4k9MpaIKluDYI&#10;SmI1QMYPoQF29WSleP6DY1wOgOEHD4ZHHwzpKR0EpJD2g6UginXXbt4Wp5y4cevO2Cgc4FDtGcEB&#10;Es9YI0H3tYg+IpDGywH4sUPAc9NhPMkrAnGHhoYtYIw38hz16denwzg6kqPfHa5hOnQmn8CC4n+J&#10;br/4e/5rsBkzCD52U1NLaaUyLkkUGcc/cjzuXn0TzgpMOln4nn4BNGD84uJm5KFxsiFxA7la/B+c&#10;j0mJ+fGjpubmaBZ71datC9es3PT5Xn9++Lv5/GXqlDerxYtVySvOZ66uPbFGmb6xImVzgWjbaWFg&#10;Jnd3KvcDAetQqpRdkHtKpTp3r67DZOpDm84oEBf7VySXJmBc2I+4fAI1ejJ5SK5iBwxgHhyD0zD+&#10;9QgPJNE2oPoxUbPC/0gp+4cffsRmEgaS05pcjWipGkV1YbQfcn8jw4OjA4bh3rvGtty6K8flhe9l&#10;iRZJY3yz4nxUaU4X0q3K4+xzjnqVxthCLEItsUZaElKLBJsj7M8edcg5Bk4QomdXZLDB80L5GRYI&#10;xTF2eaHw/nOuYHkq+d6VbGCze364b3HMvDKY9cY5lES7lcfPlbOBzchmY9UmeVQFf75CsCQ77KOQ&#10;Hd/vWRi18y3unhWyvWtT965j+78tow2ssvZszNq9HuwwYm/sT5jGUOYSAYp2bYLwCLDnRDA6kVYK&#10;Ni8XBmwpiUvsNvVhWSFfDB0347NbLl+cfD9/Hf8JNiNiBjZbxsMnP4D8ioIMNk9g35g7Wis4SREb&#10;Vp76bHfUtuUHN719rSBn0GRIrT4fnJIdWKH+sKNrY5d+mUYzV6O16eh01Oh+e7/11w1Nv71VN/lW&#10;w7QW/RRqiGEcmqU3e7a2T75R83KR9FDU3qgPFosDF2UELkFQC2Am/K8/w2aYbAZvyAwmyWoUm4HN&#10;dFsUpDehSU6AGZMDORHiMYXOK9onIz1oBcZPsZn0nu2E9STgeVkG0hKByxICFx74aNF3B9YfObjp&#10;y/2rPvpi0SdH1m8Tf+FcEgcLyBml8cy80Ln5Ea+Xs3zL4mdXJL6h4C5Wi16H/WUtUtYiODRPlwOJ&#10;2Uxl0kwlZ7qSYw2QroZmOMcGjAQ1tEuFMChzu5hpX53qFHPE4ft4z7iq12Tt85IpT57GR6Dz4nQ6&#10;RjcxQxscolphxuyURAGbvQQm+DwSuIUwiMBoG9fKjG4CVwt16J/DZuA0vC68JRg9GC7cLtSPrcNB&#10;um5kHKtjhjXaR7c6szTuPMqTDyTuxkCl2YNv9IRthqjHW/QUmFHkhtekQ2KTfWrDrPNdnp1mR43R&#10;Wd9DBrqkqF4A8EuG/peNg1PoArMFmyfrTa/oTT+HzUBom2fjKVRTppl603SdCejuZhp16xnx7B5y&#10;1vZ4U0PzOsYYct1LKU32iY2zkzpe57TPi7qx4Hv5u2zF4dPnbupMEJQlMEXAFcEuOaXprTii4bHB&#10;IcRAD5tbOyqqL+QWK+TqS/VNrd0mc1//gLm3z9BtJjBMl82A2aj1AJJpjEaWbhzWawMDg/TTQhNq&#10;FH9CVyKJtXtHZ8fp3EKOMCUjO/f6rTvA6ZNn8o6Fx5/OLWq6f9/Ygxh9EKhMsubA6XEiONXX29/U&#10;3NZjMuMJ8QN4xjvG/Zbb51EygQMadIHQP4I0wWba7JXABDkmAw/7Z6w34+v7x2IzOndop4AuvVFd&#10;eyknryy/RJ6TXx7Hlu376jC0wAgjDMD8C8dmkgtCZnkcKSIURCYQNz9BBprqG2jWdBZXVX584KvF&#10;q5f6bVyy+vCe9VnHZ1fGM+SJM6pY0+SJ0+RJU+VseABMUglfqU2xrk2bo85wE37r9MUWp/fXzv7m&#10;/XWc8E+yxPHyggpNQ9OQ2TQx1o/09eMnVP9wm6HfOIBN6eMRMK9HH40MTwwPjQ0hkn7yAyTABkld&#10;+SF0s5HjfjbDuAKeDXrWgeKA+ZGJRwMjY5RpgDLgWsV2eRw2kaRKPT6Bi/BeS4u4MG8PL2pNZrzd&#10;xROONTJGSSSzOMKqLI5ZxXWW89yquK4V0PyKdUNwXBY/SyWYfz55zjmpT63Eq1bsCWsHlcC1PMEl&#10;LxS0rwU1Yp+yBOfcUJ/8iDmFUbMLIp2KY6ZDh1nOna/kz1EJUM4khO1qwVQ5z6lW5pYXuTRu9+bv&#10;NmwL8d8Wu3d77Ac7woO27V8V+fm2hJ2r+ZAMIwVXQPJqKGXK/Jdmvb8uZfc7goBFyQGLT3+84fRH&#10;Wzn+q8ICNnCOHztXex7rD054LDoAY4TL2Jv8TWwmKR/UBPCNku0jPZHP5hAbdxBT4PljGJswjo11&#10;9Pacys3+bE9AljBRLi8L/T5ULJLdvHsv/fylj/NLVtZemqvvnm3sdwTlR2/27eh+yzjo1Wm0b9bM&#10;vHnX+satV1o0/2YchELFu+0tb15XWlenvVIt+VJ64MC+N7hBb2UQ5hcyAagQQygNuisYEBLZmBy4&#10;IWXnxozgjTQ2vwvBL4LH/sshdCpFELzDD45SaMGCgWb6ruUZwcszSfMVpNNwS8CYDJItxzE8sOGf&#10;QTS6ocVGphTKoChpo0UNzPP33mFtmx2959WD32/dJNu/IDfUJj8cSjKeVeyFF9Ota6XToLZdQ2ym&#10;XNVCd3rgwEEtnA6QVglwetODO62aO7OawwCHv5oDvoJ1WaKzOsVFleUcF2ETmzWX2/gmu9uXbXQT&#10;G31SzN4So318+8zj9VahzYzwFqvQ+/ZxWuhWwoAZkOkjMc2RwO5J6xDT5JbU5opI+pk0x48gTee0&#10;nTiUO6JeMewrukG9hpCITXg9I+Q2M6oRdWUXltaDS3kJumeJAcM9Xk8Nnp8SxFDbBlkMg3g/Y1uA&#10;9Div3Tm1eXatfo5uyAmhrd5krzfZUmY7yvyS3vwbhM6G/smGAVuq10vf7aHvAY3ATm9GcEzHyqTG&#10;/OOgI2mGoQ8DTDEIedJanmam3ow/mantmazpZhh6ccL8vkM7qVPvpOl1rGnxTj0370i23zdZmw+d&#10;2npAsu94clqxsoPqBhDTyR2ynuPERhCKTTxOWMCzZeBUxz7cDGhs6VRfuH4qr5wvzYphCSNiObGJ&#10;Yr4ks6BUUdfYMjg0BKjDugz4xDCZzRcu31SoLza3tIEUc/nabdSwKxXnWtrau7sNCnUtWyATStPT&#10;Ms/wZRlpWWciYpPCollHw+KiWfzc4vIOjebxwzGI27a0tRKQfjgmV6hZHHFeQUmXVoNA+ilvnAZv&#10;GGfhMc/hGQdA6OcBNF2Lwycj9UNySw+AOx6CYbmQ/8lu/6HYbAFm3NY1tGSczBNIT1Qqajs12ktX&#10;b3GEafdb2izsBLLm/aLjZkKdQAg1+uThGG4fdWlNuaU1hyLZ+4+G86RSfrLkYNjRwH2BSw9sfzvp&#10;D26nD9tUQEgZeT8ubHkmA5iVfKgbTjqXyjifMffCyVn5XNfwfV6HP1wuitqTlxokSdga+u2WIwe2&#10;fPmJJC9ffvUmhZazxz/0jj7uG4XJ46OhYewJnjwYIQgCwlf/xEQvoMJk1hnND/BrbCtBtwMgPQMV&#10;HOAyxnsmvDBi3oCA+8koiMcgcsOABHtRJMMHR3pNfUhrDE+Mnbt/78sMwTLh8WnlfBd0QJXHMIrC&#10;rcvjnZQCTxCCqriOMFnKD7M/G+JcFoea8axaMeqR0A7DADB7qIUuFQmOp486FkS4l8VbyszIgvrk&#10;hrmdPMwsip6pFkLl8Y1a8Vy18GW1+OUayctqyWT01ajEc8qSgrLDw05Hsir4caqUKLk4oUIQlXFc&#10;cOQjzvubuQGrhNuXybb5EbeGIPCTV57a+27m3lWiwEWpO5fIdixib35LGrxZlRhJXT8/OmhGOEDy&#10;G+OE3mJJZePWcvBzV/WLsHn8CSr/wOaeh49M6EDoN58pOPNh4Nb44989HOk2tDbkn80TJmftSxRu&#10;5MsWV6nc2rtcu4xYah2p3lmoUJpH5hr6XNv1NnfqXeoapnfo/hfVO0VrXFZ/1722dEqFZOr59EMZ&#10;R/Z/8iZn55svxmY4ekEgDDltuD2Cbg0jKQBqCmyYabdH0h4dvPzF2AxgPhG8GjR4As+o6/sDvNee&#10;en9LZhCI33C7Wp28eyl337KD329ZK9g3PycE/C+7sgS3ykSvat40tXCSWgDcRdOUQ1USSNokcQI7&#10;SCSua8TTa0Q4t8nprRZMVwsYarACebYqLgMBdLXAA2poNaccWTGM6AzvuNtzI3U+LKOnzIQBvUxH&#10;jt6RrUfg65hI2UR12ES020V3OiZ0gbrlwaOAzbNEeuf4+56cjr+BzcIeJMAhugkilX18GyO8nhnd&#10;6IHQXGhCWGwZwF1gMOJvZxS24fpM87dR28Y9hLwNzRM+4BnP024jrnOubJutHXBFIVljmNSum9ZJ&#10;2Rt6f6dHu1Tv/zP0Q2AEXVLAZk99jwNlQjfzC7DZkuu2oDI8nq11sKgyMzFwDKaYtpuhoV7p0Fjp&#10;u+f0js27ovEUVS2KzPtYdi6xvCXrovY2Nd6L9mVSN554MDQCSMZCipMZISlKyhhAaDpART0YHQok&#10;mMY/ETE33m9vaG7T6Y3Yf1MGQ3XNJZ70RGSCKDZJwhNnyNJPp53ME6Zk456YJAmLl8IWpmOIUk4l&#10;Z+ZI0k4nZ56RpZ8Sp54oKqvs7zcDZS9cvqpQ1apqL+AeFk8SxeLJMrJLq5SXrl5X1Z7Pzi28dvNW&#10;Y2NjRtaZsOjEs3lFer0OSIw/HOzvbWtrY/Nlp88W9pm7cYHiw2AAgwnokp0GfdUSMvjoEGm3RQ6A&#10;QPLzwvM/Kzb/3KL0gvv/I3COVCsGcrCWoe2i5NXnTp4prFKe7+4xIXhpbLqPmgV2RQSUf9HYjG0F&#10;ImYs00gsI6GNk8ps7pefO3+UnbjlwGfrDn22Oy1x62nBAlGIe9JX9ifCnEsTZ9dIvOBxW81xVvFc&#10;1AIHVODATFYKp6ggLMx3qElmliQyihK8lNI3zmXMrxJ6F7I8c2O8U75bcOzTIF6couEaNWTqGRk0&#10;DPfXd3VUX796val+eNA4OtR9nbovvCA/Upr7yYn0hNyzN+vuod5DWg5wReKyfDrQBUE2Q9iCgoQx&#10;BKLZg/FhEL5BIht/BPwiA21X+FxIm4+Nabo6T1cUfiSNWZwVtqRWjKDZujjCTZ40p1Y655zMSyV2&#10;QYdVQYTTyW+Ru3atYPkohd5KgauChxYpR1gEVrHtob+de9wh53v4IToXRLoVx/iUxHnnhLhmH0ER&#10;Gv6DIArBsMgTWVAFF63PYPAy0KOVH2VfEL2glLVWIVx3IX3BxROzL56Yd/HUomLWhsSQbzhRbB4r&#10;6buv44L8eds3p+/0TwvYnBa4gb9lmWjHSlHA+oita/8YsIMTHXfp6g1qaKgPSxVSG/hszzqbcYr/&#10;TWy2ZORwiwnD4/Ef5tBC1R4B0KOggMIzygdjE/29/ecrq0OC9369yf+a8iqyDga9sUx58Sth8kaB&#10;eI1S9aaOctYZX+4y/kZr+lWH4fdU/+9b2yZfv+yuLFh6vuitO7X2dZccbqrcL+TCXAR6qJNqZTvT&#10;vw/4dHkUaNi0Znh6ADwiV2UEoLMZzh+wwYCEJ6S2N9EeFQipV6ahvv4edioQKlmeEkRGKoJmoiaG&#10;MjMGUNYPxs9EVoz4iEBiDATvlam70Jy2BjB84v+zd+bRUVX5vv/n3fXWfd19u20QCJB5DiQIiDMO&#10;gCAqoNKKzIi22u3QilMLCCJDEjKn5qrMISQMIRAyVIZKqipBMIwRQyAhc02pzAOzw/vsU4GH96mt&#10;vW6/273Wq7UpTp06Vamzzz77u3+/3/f3/b20CLVOYgTgsaRGvlC7Ys7ONXM+fveZV+Jem5u07q7M&#10;jwIOEXJWelaneoskZsWE0gSKUE0ol3tIomCkVxFppo1D1bVSiWiJf5VgftE8q9PIx/OBFEYZLpMa&#10;5n+gORm3CreAT/pWr7hIv+2Zk2O+mKy2+qO0pez0kVNnqTMIWzapJ0SHwdrpFdXuGd7st7MlILol&#10;MLp5kqwjVNEREFE/Kf6icDiLGPNtVSvEtgg8IyRCkpU/MJ9gCZJbEA8hSu0T03SXjhA1vDBxDGQx&#10;wd8WBSiJatuJK+M2p4VQ7FkpGN2BQo3E4Z+I4IklUFsffPjCXc19U7uGAzv7fa09QZbuu7uGfEWN&#10;KfjYA+62AV9bX4i9JwQ5MCpbdPZ72bGtR0xnuNluaGuzDnMICc9RdtHG2PvHkutspfWOtfSOt/RN&#10;tQ3Pbbo01djhVtj8H/savfa3TzMMTNvTNH1r8eKdBRmm8/a+KwOICklsxN6ePpzQDEeXucw4ZWCL&#10;O/xmGgJjnhng1mgHsakMS8N37cJuPshCvKunt/bshQrTscqqY7Vn67+qv0hwurunF592Q1PbFyfP&#10;tlvsuMfxgWNMF+rRWq6BAS5chd9iqV9hJQ8hrL+/H8ZvS2tb7Vf1+/NL5NpMXXpOSuY+bVpOasae&#10;rD15OXsPfX7kmNNm/fraZVTu2TCbjySl5WRm7du7Px/qBk7zvr5+LHjuWGEpiHqFl/G9I1n1+Ren&#10;6s43Cq6ZFI5jPw3j+ifg6v+/9Z96wOX/w2noakT6nU5nzcnawpLKozWnrgNmUg6ViBeIWY9xJEII&#10;t5oLRG7/zn/uHCrhyhZFkSUuOhvX2x2W/GrDW/Hhs999aUH8pqdz5PP0aYF60jrTQ9DGKkkIKZeF&#10;GBUhJkrmoe8hiuMCzKMrlXca5OMMCgr9TqgkSUnrR0zOqJ1s1IZWqO8tV86M+3hBxMZtmVptbrYq&#10;Jyc2LWNDXMKfP/n0gx2RGz/7VJusjsvNfCNZvlwd//TOHe8q5OXV1UPDAyxC6V9WQXQrIefrWPkS&#10;NmNKs5P3hq9/03vpRj+DHJL5t9+iIkQ+tIhVQxODjnl54ExD7Ru6yMmfrpqU+qF7/tbxxZHBFbK7&#10;TOrJlWqweYpZF1iagN3sWxAZWiEHs6fh0Ma3aVQJh7ZRFWxUBpVjXpNOo4Dfe1e5LDQ/PDhnQ/De&#10;TWDzuLJEz7KEEAzxgkjoY24GOak7ZFR75EcGliQ8bNLNNyfNrNSON6jHmJLczCkBGZ8s0kanHy09&#10;d7HWvG+X8s+vRj37tOr5Reo/PK1cPD9q0WNqNDTWvpjz/juG1OQLp0929veyGu8XvERBPaUrGFjM&#10;U2I1znwmvbx9qH1vW4qWubCZj9E59CEkbcHTZrlD7PnqjSvCzYbn7or13Pm9W8LXLXy+cE/pNSmF&#10;rntgKPvMl38qKFxYXX1Pe5tHh/UOWxduz3+zdvP8P86f/7fqisDi3XPMuQ8cLxl1pPg3Fbme5enB&#10;VZl4DvAfvJC6cekbT4Qjpr2S9LDnbsfmpDVzRO7TcoHNGaKuFGnQ8wQwLxNuamLJ6WtEA5txJ4xI&#10;tfwgNnMMeWhgM0VEoJWJnGmys9AtF6BOPWzVW3+Ii3r7nT1bZx0M983bNr4gcqxBdicSm6LeJWUw&#10;NDQ4B374tM0aPNujJDN6jFFJRrsXvAEjauGpYDPA7GFK9jIKYCahbkKFYtKRNI/DO3zL4x4wp0/d&#10;t8tvR1rg9orJaoufttufbGYVzYmoiL+SVGZ8y07fOKvPToLQzX4RF7231fvvbIQv5v3Zl0E76wNl&#10;SGz+MDbDyibYDBeM+DR+8kBZh0dko3d0Uyj+beD2ZuPjISoc5sSbBSXbBduQyEiyohYWIA14i2pX&#10;GpuPvHZ85nH3U+3Blt4Q50CAvc+/zTnZ2uOHudw54OkY9LQP+Fp7g209BKFHXNY/ic2/t/Xdaesb&#10;LaEywDymA3O5z/dCd0BFs1vWqV9n1/0qq2G0uu7OzNZJ6Y0PxVYv2pqrKTzef4khR2IqqalXoFxj&#10;Aw0TAhbhGgHMPBjGt8a2K34sFujAtRjwUsBWuh1YrRKfxqrGyOZNXvahOtHfL6q2kSoCVEKzBsSv&#10;Xh0YHMIK57N8DZlafaRTDw4AxmSTXCKcRsro8BAzytAwbwKrRKb7jp/6Mjdfz4wP7xdMPVt7ttNh&#10;P326NvdAwe7sXLOpuqWp6cTxk1k5BxwOx/GaE+s/2X6hsfnsuYbar843NrfxM7CJMeBIAGMP5rtS&#10;l4VBf/zUWRECB0b4uVevCG/+P+vj1iVw/UAwjg68eWnEhXC95Pm2I0d2il3fn524eDeP/+ETdh0v&#10;fW7k6f8+TowAKbnchc2CfXPjWm9v75GjJw4c0vf39UgrLUbF9+1m9koI/S+GzaxTWWQwiGBQDF27&#10;fN7emlFV/GZy9Pytb9y/ceWD2/849aMld72/ODDhL1MOxviUI+OgDjIqsRiE0WBElANSq2qCUTnO&#10;SDUe0lRUY4zqscgsmzRwoxAcFtRls87XnDRp74670zcuSN/yfOaO53bHPLknYVZG5Ez1J48kfPjI&#10;+hVzNq+drdnw5CH5E3mKx7Tb/5KRUHnCdOVyH+tTcsvxeuHIpr+lLsdPJBhjvBL0Eejc174ZusLr&#10;72CbQ/eE3U0oGkuaBTX52ScvnntNFh7w3hI/zUdhBVGTyhKnVKoCyYGpVE+s1HjQwNeinUEHtyI9&#10;QaR5MgJPVdqQKm0gvk2pIRDmTWazSU0oOhTAhgKGJX3gM0HhLoryyd/he2g7/m334tjxxTGeRTEB&#10;BVFBMMWIQxs1D5p108zwt5MnmnTeBXFTde+v0cUda6kbvtTTcv5caoJm058+CF+3MeqjTbIt2/dq&#10;tSV7ck6XlXXUnumzWK8MDl++cn1gmLMQrmzX2HWNV7alYcpw/9GH8Ke5ZHGkm8R1qOv+4ONE9IjW&#10;s4iBhnOJ2DPjW1+646PNkdEah7OLUD9zx3mLVVZavubAwWdqTj7lFKUO/mdHt7u1J4xiRHVnRx0t&#10;8alMC6zQ+pYnjzOkjTVlTqSulznpHpPuhdyoDUlb3nh10dYX5+qWLYSJjVi3ZPuKUDHFqtNeWrTr&#10;pSUpy5/NgAWGzhccsZVzUPTMXosdPDd5+Rxs5QzEv5DqXIYyidAnSV31RIrIQEM0m2Qq6kKi3/Jk&#10;piTNDVNMFOUk6vzS/JS18+CCfbb8ni3vL3pT+8HSg9GzqBBaljixKMojP9w/PzywYOdkfSzXlKLL&#10;XF/01YO5ppUK2H8ThdRrwlR9LBwx38M7vAsivAojfUrjAkya4OrUALQ5DUr3MhnlINGu8SmKCKmI&#10;m2FUPsSyVaEJjDkUom7wk+SphUi1qssl+OUH7iqdwUqn5GQWWU8Bsa1+kY2e2+o8Np3x2faVT3SL&#10;Z1QzhZzxXRNaDsEfnmjFHw5lDGwW1R613XzcN8HqsbPFPaLZL64DxKVyhqsFyMmBFuiLAU2hCza+&#10;t0eyqjmARCwfVYeb7rxHQWPoeWdIe49XhzOgs8/HQpHHHg8Y19S06Bz0cA57OjCduz0sXXd2dI/p&#10;IBottMCE49reO4GkKdheIqe5e7S1+7ftjon2/jHW7jHtTjdrN2okiIV5dPSMO2EZldPol9QUrGsL&#10;UnYExLdRoRIf/oOapllbit9JrjjW3DVw5Zrd2ds30C/8Qd9+NwABQuI5ukY145OHa2Tf2uMC5lvD&#10;nQN4i8YoF7OA9AHXHrEtPGfAtnCkwRhlm2cO4/nWF3IMe3kICOV+4KX0cG30Dw46Ort45iX3wvDg&#10;AOyvocHBhgsX9cWGjMx9WbsP6PUVJ46fZnlrs9n35RYAwDvjtXLtroIS48XmNjzYPFrbOsJjlEe+&#10;ONXb15u1rwDWUofFxr0p0cSkesO3Tum/e4OuoXNcv4Kz5gX9gX2DD4BfK4K4EnmN3qKN4J84BM6Q&#10;KCkh7RQ2FJ+lw2liOXWTGcN6iUOlpZd4cl0p/pb4Q/zDchDEuu+Y6klw46phiriulLi4I8SD78TV&#10;EpeLv8qniMZ+zd9mdVV/vkGbshsegLT6ErMXv33kRKQVgWveY3FBu/3xT2w3M0fTBSQvid69frrx&#10;fGxW6suxm5+N/WiBZv2iXVueStv4SOSrD2xePk357rT8mIkVKhQN/Spk/kbUpynao6CRcEIj8kob&#10;A4PmZsNAudOso40zJ9HIXRmvj3o4P/zx/KiHixHV0nqVqanV6Jcb8UjWpvuS3p+yf9vD5qRHDbpH&#10;s6PX7ZMbTpUNDNpuXB0kfYHO5mpw9wh2o7D0iOjQqCHpAq3vLl8DaUQJB7KzUPJD6ROLEGzuHeqv&#10;Pl/7SmJ44ObXHtbrwvLCJxXECHGScvnYSiLESaPNyeh/+ZbH++/b5IuuSKUSkjaoTIPyg51EEyUQ&#10;DAo/QtRmDfFIfyZuCZVDS2LDyHiGy10c41cuIxNapF0d3BGY+1lYSfy0SvU08mgr1cEVuBaoIqwL&#10;1ifMzN6yVh2bXVpYe/aMw247e7quothcbar54thJcsDOtza12iwDA72MdoYeJ3f1MkS5G2Sg3T6e&#10;fua2uP+FNsOIeT1yz0kf5l4gVgA2Q9seFKy6b7j5rO2th/flvfzmRxl7Dl2sqx/qZ14aKP3yy/cK&#10;iublHZ5ceeyORuuvRGGi/gedAw801nvX6NE9HWOQuRnQU0uZUJ1O3Qtffdy07C1LZOvCNVs/e2/N&#10;zhVPa5ejuEI1CypQweSau2vNEyQlp1KfatVizdKFSUufSl4G4s5DzjNj1ayMVbNTVzyasny2xMqG&#10;ILYwHb2wFWSEU8/qqRShVYLgNgokz7CfwlmC8LXqSYLTScvmaJbN0q16PPW1p+Svz9/+6qOfhr+0&#10;OC9yukGNlYxTB7HVAEC3KGpGYdSMoij3kjiv0gREZvzLE/1LKAMaQ76ce3G0rz72kZL4R8oSQ4oi&#10;/ApYcm31KtjuVYISnJDaZkj4VmrczUkTKtQBhtigssiwksiZZYopallQ1O4gRa2rdATPPjexWcJF&#10;KjZi/gqIDaFClNwWGNPsvb3ee2udb3i9X1yrV1QTjSIQwSo7zT+xA3h2YXMIQiVY4Yl2vOLuEa1e&#10;0R2Yy9jErq/9Rc/eKotbZkuI0Xp/68A0x5CPtcvP3kNQmWoWBJUp0jzBMTCeAlP2Pi9bNzHjcbY+&#10;vNw+Qk9bYDMNPrZgYgts7hptdf6uo5MUZzYmWLvBZsCbCpJuzY5/r2wYldIQrLHcpbLfldgZGk+j&#10;NKTzPq3l4W3GJREHk8tOdg5d6h2+NHBpcPDSINmSgyysb2LzLez8OeOcSf0HG18izeBMG/+53fp+&#10;7oKf/2DWoQFOWNr1dReKigx5B/U1Naf7ursBF8DAbnNEy5LziwxnvqzDfZ2ZczBRlZa6az/R0K0R&#10;iQRBye3J2ncYrzuRUReSuVjcP+c0/9HHuCATFIPZDihKcCb8c9Dj03fnHiosr/3qAiY+Hvt2i21o&#10;aEjkkOFsoNT2ZcFgBwh7+/o7u+CuCAU0+PA4LQBmOh8o5ce7vp+YgvTl4qVrJ8iNX4ODcaBgh4gw&#10;h0QBBIzZ4CVeFfbjWcFpKJSqyDCRcFrowKB+wdddIbhwtbu7+8Ch4t17D4HTXCaWRKy2XJ3mQuV/&#10;PWxmaOIEJp1JLEe+vlFsNL30wbp5774yX7PtaUPa7Kr0R8vUDxXIHjkYF3YwKqhMQfLu+JIE97IE&#10;LxJAYccYRRsnSK0jqDwKPDZpx+I2FCLGWpJB8RkGmHU0P6g0lYkzDAkP4DrGEMEKMSdR/hbYm12t&#10;ux/rpCxhclVSmEEz/UDsM3vjPi5OP1Bb3d7rRLaHqzNItiG6KEK/8waxfjzW11iZXWfhyWUmM5sT&#10;EeDNuYDKZE3DPYe3PTA8XNfWvClDd9dnf7knOyb0QFTQYfRD4n2L45EWwbJHKiSQwHlprPeBLX5l&#10;iQAzYWY/CgVKqOxDDQzUwSR9R1QeeZcJ3QdbuTg2xCAPq5T0K8phBil9q5ICq5Mxrz3zw332bQ4t&#10;iZtuVIdACitXUg4LR7dXVVKoSfdQqfyJ7PjlSXGb96brz5609vYMDw5fHUZPhdDC15eFg0+KMYDL&#10;4OU1rH9Qk1nmdmD9uffpyOw0siq96TtzzWR4tjEpyAsX/SmwWXghrl7qaG6OV6bGadLzDhV/cerL&#10;Nou1wWEvqq/fVlqxJufgcyXVi0/ULzjdsOKibVX9uQVHShdUZD6lV88q1T5gTH+4ehfJdbMPRC8K&#10;//Pqt/+w84OX415bplyxEAkRwdISoDsLTRVRKmrNcykrno1ZsiBuxfPyF57WvkCM+alsimNSvAua&#10;+spH00RJLvRGns1YTpSaqpGLd61ZnLF6Acx2UbAZe3o52LwwbdkTmpVz49bO3f7avPVvzH337bnv&#10;fLjor9tWfRD9xz9Hv/xy2l9n6RO4BKJIs1GFL9q/UhlSIZgB2M0eRdEkyPno4wBsKPoBRdHAMxjs&#10;Uy6bWqmAdR9kSPQri/cs3ulZsM2dOpKFMV7Y3yZNSHWKtyllQoUmyJDgf2hTSN6mhwpjwhJiArak&#10;BEbX+AHJUvNV3rKbhdxmEDRpVXcgMWAc1Eoymix+MS20QIHHtgBZu09si09ss38iJmYHuVIUpcCP&#10;HYDsl0iGdnjHWjx3tnnHWAIS7RSNCPrl9Z5BcR+lxSO9JUzf8tA5x1T7gB9ca+xjEVfuxRpG4Wu0&#10;rff31r47LT3jrV0ChqncjIPELpqEzSKtebyty82KldxJG2/pHNdqG99m97dihXcFWLonoeVZ1/7v&#10;BfVu6pYgpW2aunOGujtU0TVJLhYT7JkRfebxbcVvJZUXfNnWMnCpn2kUGQ8W2mLNzR0gNQGYN4fr&#10;3xrsPwjMrp0j33bra29uSHj8w4j+E98mAZCgboA2vT29TU1tjY0tzs5uKdlZ3LzcpQAwNg5iDsS/&#10;W9vacw+JrJ6cA8VQiNmTk1uYV1DW2mbBEMLQEFxuYOTaSBHMv3Wi/9j36RPwEhAA7Fzb3b0DR2tq&#10;M7IPJqrT0nbnUt+pp7eHkwf2iAVYbNbzDRftjk7yv/HeO5xOzgWjlB7gjMSaQ/ghRvJe6Ry+l2oI&#10;BBf4cjpoWAQbONLF/pPQ+DvoXRwvqAYu5GZ9QKcC1yJicbP4Hr0g3pWuE0eKN64To/uaUEah3vDe&#10;hh1NTc38Bvwc//J2Mwb+EC5NrKjLV7g5oCauevutWW+vfTApMqgq+9dHsv7DlPrrz7P9jmW7lSkm&#10;lMl9MCUhOkkaDpTec5N81y4uq+uZQOMoYSgL6X9QGbchLuK7TTpacEV8YEWsX0W8d6WMwhLjKxVS&#10;k5E2SgDYzxA3zhA/TriaNf565aS82Aezdr66L/ngiRNOVHi+/bZr6BoGMa2fvCnkeAgqY/KL7ECu&#10;Fc4NrpO03GOMSKpAjBBXFlZnT5fucN59n74XFPvhjCJVmF4RiLF+GDuJfDC0PGWh5bFBxZE4pUVo&#10;GT3tchnuTQS0sac9EV4mJElg0khTYzq7I05yONJHHxtSqQoza4lJo7yNq8CtKsmvKhnpZm99LI5T&#10;ItCIjvka1WMq1GPLFGMR/qxKCqlOnlyl8ytVBeyKfEIXvSl/7+ctTSKzk1GJbtoVwUlnSGPoAsZE&#10;4cBOob7CykNaZv7Su5O5SPomBrJ4uOadm//xv/Aista5wrIGr4PQWOVvX7fZ7cZjJ3cfLk1IzZYl&#10;Z2btP1RQZiwwVqcUlL6XsvePuw49u6fwT0fOrCgsXpiRvHqfbnVW3MJdO2fuiZm1P+Hpg7IX98Vt&#10;iP7rBy89E/n8fOULz6Qsg+c1L33l7PQ1s1JXUfsS0F2cufrF1BcXRy1/Qbvube3qZbrnRT2u7LVP&#10;k5qctPLR1NWz01ehKALLGmBGloSEb0jXi0mOSln2hGr5fB0+cIpbLHk6+YXZilWPR/zlmY+2rHw1&#10;9vVnZW8+pnl3dtamR/Ii7juwbTqIa4QwryI/iuvCRSR3Ge6ej7T8Ej6S4hgS5FhFTSlLEDQCvNyi&#10;xonQVKf5VuIpUXqXx3uVRElScVEexbG+BjmKb0GmNA8DnEGFz771k/aufzBvR1h0ROCG5KDImgDo&#10;0FLDoe3yabvqWLATYBbP2MHUVyYOLbfTAODQJBzXtkB5u29cs3fMRd/4FrA5WO1wYTOmNoay505h&#10;NPvFWQldBxM8lv09drOv0uaha/TNOhNYVut1wUL21GiL083Re4fF+Xtr1x1W52+t3b+x9vzW0j3a&#10;0jnW6rwTHVZrt7d9gOZhJ1FK5FONx0qmNKTF7m6xe1scXi2WgHbH3ba+KZaeKW1dU1qcnjUN/2tv&#10;3TiZJRA6usp5r677Lnzyqu6Jyq4x8k7yv2fGnXgmtvS9XZWZ1WfqHDi3rzAJi3lYPMR0TBsZqz9j&#10;xLuO/JFnvucHHyM3wY986offZbEgrXLFzcQNSxRcOHpFVO1rFBCFQxeYuM4yQ7BcMKNpzq6uxqZW&#10;srnAjyPHTmXtPUwMG9NT3JfSKYtvvOl6/Rnn+g88hMmTXsdZTH/xZ5paOgymL7L2FR7WV9oc9jNn&#10;vyJPKTu3oH+gD5dec2tbTm5BrDxZl5azL68oKWOvNm3P2XPnwUhYuaC1uIYCj0fgmZMl8g8kS1/+&#10;zeDgcE9Pn93usFjs8OZYpkg9OwLMHAMeY1ZxPL+Hi8EP4yfxhSAxne4aJeIiCfTm01f7+6AB1uXs&#10;zyegMDw0AIOAq+Ay/cUxt7V/JZ82vxvJEdpQ3+CNq9dPf1kXqVD+ccfm51U7iAc/mid78LB8RknS&#10;vaYM/8okz3KVd7mCmomIUYPKbiatq900lIkui53CYjZrEaMWRBuTBgM0BGuDIj/lcUGGeM9K2QQj&#10;WKVA4YFn4Bmcdi+JcTckurFtVAdVkWGcPr1cN+NA/ILk2E8zdp23OXBW913CzhPpUkPXhNeaBRgB&#10;crCZK0c4Qiy6wbBvvukfGuoZGrL29LR3dvVgkl6/but2JhfmPRSx/u7dMfdVpoaVawKLEnzyd3rm&#10;RwoXdGl8mB5jegdu6iCDHA8nvk1PfYy7PnZiccwENMLIrgGVUftCm8KswbQCxSFvY4FNMnN2Yrof&#10;RSIsWA59He4uXnGDIqggEiFPSiy4mXVuxN2JUGKCQzui7kK5cnKJ9sld8X9Klh889vkQCwwh+fsN&#10;1cyIK6NaiC4go5O7nlUlHiIXsYFB9ksf9IYAW6YSKfGAXhLjmX/iJmSUQuAWUQBkXqj0RVI7riHe&#10;Y/xDjq9tuJiQlPXu+s/efP+T9zZs3Rojj0rKeD0iYem2+KWylPVFpqWx8vkfr/+TKvHjnKTXM2Qv&#10;6KKeVW1frN72zgFtrn5vwqYPdjy/KGn5EhTQpFoXczJWz0YkPAlxFbB51RId7779lj4+Zvdbb2pe&#10;WJj84vwM6GArHk9dNSd9zVywmdQyCZufA5sxoClxkbRyrnb5HO2KeUiRpy59MuWFufJVs+PfWbwj&#10;5o1N2dvfPZywrCBu/uGY+SWJjxs191fIpyAgI8Yhw08VZlKxrnKjfhSaX+yHcGBSk27AAivUyLtq&#10;wQ3k2pnFiMUHDmfbQ3DBiGhgcCsmUPKkVDaRZZk+mqXb1Op0CoZONav9Dm2ZdmjbQ6QhRCdM+nTf&#10;5DjqOggMFjBM3Bd4VozUmPIXvDBp580DxGHgtLprksYeltQZqsWV3eYd3ehFoeXEdoHN6k5/OSUi&#10;RNQZo9k9vAVCGdhMipRf4v+pfuGqgfFzngNUDl918xh1zR1Z5lE1DT7W3gmWbq/O/lGt9jEdzjEW&#10;pxDdhNhFEQsw2NY11tI1rqMLdhgNbEZpxN3WRVHIidZOD4sDYPbr6Jza2XeXtfdR29BDlsF7z3eF&#10;nWgfpz/724w6nwQEWBwzVF33SYleQepuD0XXeEpkajofVjfPif1i4c6ilxMPxB2urqpr5QYQC2rx&#10;+K/D5h+/W27eBK5b4Wc/S4HY26Be3Er8YlBNRFaF/XYd1U8gWZqWBNULW1nkgl29ChcMYEaFtLe3&#10;T7x7A//YFfZzI/IdP/5L/9+9cwuVsUohtO/NK8neX/TFya8sNgfcdWJbp2vrMrLzdu05tGuvaJjR&#10;h4sr9GWm0orq4lLT3ryivMOlXV1dnJrIrJGmMK4p3SWZFfwv5mmkXzBq6y806cuPZOTk7zmgP3uu&#10;kU6kK+lGIRgiViriYPwJAl+l5QIzksvHAOzjlhDHSJOYQObr19rbOyqMn+fsL0jPyi2vPMKER2Yd&#10;Pf8vbzdz8eGcE9wUJqignX9ntVjM1ca0Palb1eHrZJtf1Wx5Tr15TmbE3ca0oCO73EsV4/WyOys0&#10;v6tK/n1V8hiiyJKJ7GvWQpWiwdym+YkZTQlBbAw50Dcb8VesZ3dz8h1VydTXowCfmynZ20x9CGrt&#10;adlJTJqCylMqtfdXZ9wtkkfTH9qT+HJi/LH6C4JdfBVaGMYlvxavkuDIcxnxw0MwAFYIbsAo6b96&#10;5VRDY/7Rz1V5earcvNKa4+09XRcsrepDex6MXj+nOmdSdVogYtfl8uDiOP+iWD99fEhx7LRDOybt&#10;24wSp39hlNfhSC/kKQ7t8DgcAXXInXpEpMNS/YKaB2YdTDFyq/yLokiGnmwQGhRQ3kYZ1chTjKlA&#10;1lHpD1pLQhahedvvOQzxW+lO/wivuNJDiFcoxkBKgmRkUMzbE/WKNiq32jiMDwgfwDUc2pyZ4G5J&#10;RAdc2kxZ+IZYgHOIqA75Sx90Gv4GGh/mGeBF0MH1gMgK+rOHTqPhOGGtS0+y0O2F0Yof5cbXDU0d&#10;LPYP5BdHxyvf++vGv3y4Yd0nn328LVqenFNpPiGXZ67fsHP/voKW5rb6xkZI9dmFh2NSkvaXFTdd&#10;bMjWJG9dukq7YvmuNWAzBGxqUaB3/WTK8iVpq5elr3xB8cw89Qcf58Ymyl59Pe4Pz2meX5S85Ekq&#10;gqDBmbWGMlPzqX6RLtKuIHhD+3pSu+rxxFdmK9bO0i17JHn5Y8izpK+es/2jxetkf5mftzPMmBRa&#10;ncqq0buUYiSJIQalm0E22qhEV4SVEw7qh0HoSlIJ0BJR8jyaK0KcBT9HVbJ/FeqbAsLxe080qsZL&#10;XhA+OK5SN94kGHxcwYnVKRNNSbDAPAp3+BaGTytNDM2HCJYYWhz5YFHcfZlRoTtSp24zT5e1g7Wu&#10;dhOhSakSzYf6UdSCVHax4a1werGh6vZRdnlR/UJuCdU5pyR3BSks3jFNXjsv+kmB5xCNwObJgqfd&#10;5R3TBgvMOwZ3dyecL+pTuczxX/RM3HoSwWxl/YRdNf5HW6dbL02xD0/puhzY0RNg6UVfk+wpD/sA&#10;6tmS5levl6PX24HCtqvWRZ+Q6rRR1AT5dKefzRls7Qpq63yk5+rUc90zTzoePOa8t7g1LOecV3Jt&#10;iPzCfXGO++I771N03a9Ac7Q7UN0tCmolCgW0kARHaGzH9Li6+7eXz9q0912d3tFL+SmBDn8XNt8G&#10;l9/f/LH75ftH/dxX/D5wiwcfAHVAWPEsPVy/m7fAJcAJi1GsNcANYOrqFbCNDGzsTqvNAZjgExbs&#10;KpBZ1Nhg1mWF/N//4KSE6SxpDl5sbs/JLS4xfO7sgviCtYAvWtDZySsr0FfkFyHBcuTchUZHZycM&#10;drzZeLZrvzqXvb/AYPwcvhuLFE5NNEnfFGzGKU0i8qkz50oNRw4WGIpKzUeOnWY7N7+MDdYr9CgP&#10;ukLSNb/kcHS2tLbzTEfxFkBLEEGgNVPj1zfs9k5y5I7VnEZppKGhqeb4mT25hfzpk6fPEnUWtjt9&#10;K7hgI4sesRS72dg1svdml/8Tc8EE5jGcvsVME0bbtet9g31N1ibTGdNuY26cPv3NrJhZn70++eMV&#10;wbu2h5nTvatSPKpS3KqSKVdMc/muhfsas1LiT2El40LE2kCIGGweW6kAnl1tCglIRqxqkWBzBx83&#10;JY03JVGX3sOc9HupjSczuFwZXKacUq4mPXqSOW1WvubVJHV+TQ2gix/o6vDXV5AqkLBZMEfg5EnW&#10;M9jMbjAGc7nsaM2fPvl00WuvL3ln3Qa5an+VqfB49bYMzYxt70w/JPOvhH2tnWLSTjVqyKEKMiiD&#10;SxLCDm4LzNngv2ejL8B8KNwrb7sX9C59rBcCyzTJgPaALoShzDliE+tjg0viECrBU4oT3sV9Gyus&#10;MaUrx8bdIAs5sHUG0zcpVWaEPJUY3x5Q4QzysWWJE8oT/M26eVmR67I1lXVnSP4iS7t/mCK16GiK&#10;rDBh77L8EBFnEW3BjmXQ3hxLv+B/bnqBzS71Uymb+VbYmtuAW4i5AZ725W++Eyln4u9iYYtlPNgs&#10;lq+uFaywDC4NDfZ09yKP3tN3aXBg+BLvWdvsZSVVJ46f7evt40f2X+qvqauVZ6SXHDFdvzqEQHfq&#10;B+u1q1enr0aPU1RxTl9GacinMtcsz3p5NalTimfmfLr21ch3P9q0dGnc0iW6FUtUzz+R8uLc1CVz&#10;SFBOXYHIF6rjOLSfo3xkyrJ52leeUK17Nvm9P6hefly5drZq+UOItOzcvHzLri3PlcG61/lUqCBR&#10;+5TKAvQJAfr48WUJInHApHFHT6ZS+YCwnsWVgg9BA5tJ/BNFxrg0kiWNMQ0247YBm/GC0Mibcjcl&#10;c31hOE4QFcZSoR14l0R5srTav8V336eeheGhxREPFMaFyTdN2po2PaJmusL2E9gMEvtIJZk9ZZ2e&#10;1GBWdXsruyYmoFJiCVE7SIsKVAh1EUhhYDOFqsDmQAQ4cYArHD4xbZC0fWI6kOOGcU1C1C9C5RG/&#10;uoxaWLbA5Gb33LrQz9tmtAxMswxNtw1N7xya5hiY6hhEYtPPOUxaM4QvGjFmH+dIHSqp9tRNbLY5&#10;/W1dofaeqdbemZ2Xflde/7vdR3+XfvxO1TE32VEP5alQVdO98Y57Ejunybto/qpuX3U3vwFiuU+s&#10;PSjWMUVmnyZvfjD+xGOfHXpuvdZ0smGQteJNo5lJ1WUX/Zyx/hPQ+hMf/4lP/dhbWC98IQDM88gi&#10;QrihRERNmHcUuhCwLcDDhbvgioBfkjgHBj6vOS3XZLZ3WLnvJGweITyD4v8k2MyPB0FpnD7p4EVl&#10;1bVfNQg/tMhGQ5x8CFADnjsgoFxsRu+FbWBDOOYE1f2axWYvKjUmpe8hz7jufAPRX8LJnKnkhL7a&#10;0tIubOsDxfsOlpirSTf7kqD7qdNfobK5P09vqqqp+vwEFLnW1rYTJ88cOXq8UF+x90BhQVH5F8dP&#10;X7zYcq7+gtF8tPbLuubmlra29uNkM+sr0OmE/FVeUcVGxu4DaIG5suBcxje9yom4BsAtYGbjXwmb&#10;WVzgAWBCRjR24Mrl4xcv7Dy49w+aqPsT1t8j//B+3Yb7FO/P2fbKY5+sfip58zMVqSHVu8aVq6le&#10;TH5zkJRG5eJpjzUqMVNub+wZL8EzIE2eFW20QT3aQA40amLKsdTvk0r4QfF1q1CPr9R5GkWBeipE&#10;TTarQwxxQWURIWWRoUUx9+bErchNy6mvGbg2TCQDV5HkpqXncZKI/hcx1WuwjsXu/r6hs3UXNyTE&#10;rIrYuChh62x5+OzEbbOjN8zc+nbgxqV+WRvdC8J9SmL4/b7Eks3a8VUpE8zJfhWqYCQYEeMsjg3V&#10;x00qigkzyO82aaaa1GFIgxGDLIkHqmmIkxCkpLiFoHpRbdAo6g/iC8W57SJ4E64ea1CMRWFq/5ap&#10;edsDyhLH4EclPZo94o8q+NNIkk0slT+u2RKVn9tgtQK/lLUBmnEvI1k6AOvt6jUIekgzCC8048l1&#10;nq6B9gufxfpFFLATzbUtvkDgL3MIljN+B+YHuk5gMo193964PDDY14+G0dWrPZeudA5e6bmM/jlC&#10;6CT2s3i70tPl5IN8DSG3/ktisYTR09DYodHtffml98K3K5oc3Y6B4VxNxvoXXoxYMl+zakHS6oXJ&#10;1Fpe8VzaymXpq5elrJyrWz47bkc08SqVJnlPWnLato2xa59Peem5jFXIeT6lW0mBqQW7XgLXF+pW&#10;Pp64ds7Hf12wVP7q8xkfzda89Vjs6i1vPvzOysA1H85em/rBQ+WqO01JEALwUYcZNYQMAgpjp+oT&#10;HjBqSejyrFBPoMOl8EqQ5NXAjSEwWGQwKzxL4r1KkeEU3m8MaBqhB7wg46jiLFac6okV8gkVRGEY&#10;nKm4SQLK8bVECYl1fUKgIXGaUTGzVDclMWJKZMW90ZYZCimlWFSnQDHbGahyBig7/aTmo+z0Vjo9&#10;AWOFc4LM6Y4ZrXZ6KDrHJQjCF6FZ1EW8Y1o9KVkR24oEGGxtsJmUqkCFzQcid3Szd2yrv8warCIO&#10;7QCz/w5sDo2xTI2wUFh6SvqFR3PPzalse7jGPu9Yx+yveh6vtT1+zjmnbXCm/cpU+7CvpXdCe/dE&#10;KlPZkBYRatswxahmQbwZCre/vWeyvX+G/dIjjhuPXbzmvb9xlOqsh6zBL7Z1erxtptr5AOsMlc1D&#10;bf+Nuov2a23Xr3Q9fhrnZIpVx1lCZTZKd9yJJ0DedF/6xYf/mqE7VMlIQ4IRVHa1n4vN4tZgPfnD&#10;bWTEu0b2bc8/dvzf3C/di1j34l7Cy3qruT7ITiCB20kYjpLLmmdXI2kqOXP/iVNnRfI0xpBUL5Jb&#10;jm/g+F94T//XH04ngspiJrgOxXqQSHN2bvHZcxdhUOOFZnmB5Qolm2mCgDrML6xb6RSYPQBfKLjX&#10;BgcHLza3FpeZiEMf1lecP9840NcHsLM4cdgdSF5n7ztsNB2tq28c7O/v7ekBdE6f+SolfW+iMnVX&#10;dl5efumB/83dl8c3Vab7/33vxzs6g6xdkrTpvq9AQRBRUFFhxO2Kgw4uozCoA6JsZSndmzb7nqYt&#10;FCi0dEnbtGnWJgUEFRQKpfuetQttadnEud/3hFZF6qj397mDv+NrOD05OTkn57zv932e5/t8nwrN&#10;sRJV/qFjqmptvfmUzmCuqNIUl1WXlqura3S1dUasHCuuUNfqzpz96vw3jWjnzl+o0RhwBL44H/gN&#10;Sw3ng2/EfSCNjJ1k+b1iM+4KPC/E7QCRm29v6c+feycr9cm07c8W8dZUS5ceSl4k+nRl6t/iNj4X&#10;8sGz0fytATqFtyWfhJB/AzY35D1iUfzRTIjc8ISjahPNkosVmMuzG5Sz9MJZGBANIlByArQsZm1y&#10;YF1alEGwuFK6UpyZqSkbvj4KxfkbUPykQhoEHnD2JIoBRPkO8QVY/1jHRLZlqE9+quY1SWbCgU+X&#10;c5L+UlWw8VR5ZBU/7mR+YD2CxOJASKaAiWYQzTAiD1seUK+I1IsCylKi67gRdVzAcwRkRuqlkNcO&#10;NQgRj4S5DOqQF2i9qjR6eYpveUqImhVtIGxehCqRDA1nPmF36/jAZmKZweo6tieseD+Sc2B40UyS&#10;EBzEjGxpsY+eD4TwrMxZpUg5eu7kACmJg+SB2xMIpd8h2IyGMBR4EUgScDf4mdCox+xXv7hHpJ9i&#10;M/kNSdoigjoA6e8IN/wueN+BEOGtWxNDoyMTEHP47p+DEzcHrl0fQWbnrRvXrl+7OnYVfG6MKLAK&#10;iOPq9u0RpEBAxOTmd8MDIxfONrp6nbgEZMVc0JmS33oncc0T7NdWKjesLdjwkmLdi8JX1nDXPid6&#10;9fHCt1d/XW+G5OEt+Ks6Go9kJu168QnwvA6/BQL2M4r1q5AAfWTDi0hllv9lpei9lanJb3x0bO/W&#10;eulfNdx3KrOO53yQsfXpv+9f+/7h3Uv00keNMvATCTaj1nItj1aaElyRHq8XBVsQNJF7USFk0LtA&#10;8YN221zCchABoRF9ADsv2KLwt8iBzWgMM3j7d5MAEYYAj8yLpAgKvZBxUK8ENgcZkSrNhpBc1Mm8&#10;MJMo2ihYUC0MzNofnmmOybRFsu1E7uN+2EwXOeg/wGYEX/1kAwyxcx7PEQy5Er7VO6PDM7WVltnO&#10;5PYEiawAZoScw3MHkFiFSs9e6a2+nJ5gwJvchdffhs0xQlc82xEE4U/WKXpa1TyB7pFDDXPl2oeO&#10;nnzksGGG6kzA2c7YzqsxjvFAqGr3D3n1DUHtazpsDukc+g9Ty0OVTX9QfDVD0eQr64IWabzAGcd2&#10;huTAc97nKbb9QTrwsGzgIfmgG5uRPwb173AxfPvOmZh2HB6IEF1a9Omh6rOXRkAMmQTmX2E3YwSY&#10;Bpj/n28HjgKbAU5AJsxr8SeQmNCSSaoIHMI3CDYj2Ea6HHCBIALWgV2APPQx8KoaTn8F/zbWsSNe&#10;yQqBE7ioyK5Yfty93Zjy422/+C/3AfEVlF2O/kq+jlrcBiU8cmRx74btsHGBAtjv3DdNBUfKEWxG&#10;4WzMLEjwiziTvwWFjTJGyeDrnoJQlwtbiQSJ8VFcLDRArrR2nP7iG8TCrjS3w4ff0toJs7hUVWc0&#10;fz4wMEidDnEr4KuR9l2rNReX1eCtpittcGKXIIat1mEdNR+RTd7W3mluOFteWWcwnezq6oE9XVmt&#10;A8z391lxSrgXwOELF5vg0MZBmprbKGODiky7UeF+v9Xvym6GkBayaAj/n3hXQCyEhiyn8PhHmbw3&#10;tux4feM/kkWKE/XmXXLhU8lbn6uSBdbnzjJAVETmRZBV4WWRo9HIq8LDopxnVj5qkpOSD0bhHAN3&#10;np5N02eHGHIWGrkLjHw/A+QdkEYFUWJ4vCUYHEkgFiXuqUxiUKgAbJT0hxxyECjnhz3B34nQCZao&#10;OUsO7j9gKUE+JJ5zAAIitASbibnn5oLhwSBPvLvI0uitbwevXe91DdSYzZ/xctZy9r+hP/zsqcMh&#10;ag6TpGILaVpOsEkETAVMRpqljxtFCytSV+h5iytSQsvTY9SchWZFnEkKwU4PHWeekedhEgDOF8JE&#10;rsrxrMz21Iohl81AGas6xJ65zBoOdC1oFSkoABypZs3XSxca5cGV2aE6MbDBn3C/RaENuT5GQZQq&#10;ZWUd/5XPS58pFHxy5KClpfUaHPU37xB1IzJ1xYwPIEkSCzCXRpel2FsYsTALIR34/3L54Ugx3To1&#10;JSUn5e7hGFsQsgJgw82HcUVvPLVjd9qmzdvF4oIL5xt72ru/+PzciRJ1DlvG4cjNppPtriFkkwyN&#10;jdr7e6qVeTnr31Csf+3I228UrFsrQ+x5/ctF766DGZ367opP9697/ehekO+IUptZEWPJXaZmxx3Z&#10;HX4sEYlPIfBwmOWBSIfTCWgV6QGYFZWngiTvX8fz1HPghsFdRr4csw5mriS6XhZmlEY25HmeLvTS&#10;S2aYcx9BjAbmNRWXIeEYPCFIIjAJH7Hkz9Jj4qXA8ZlgCOr5qBHpATlP4gTC9A5qr9Knv1Q/dVCR&#10;kMpZwStZvOdo+KZDUbsti4V9i2WuSJ7Vn2tn8ux0rsMHAl6UxCZENIORHCWy+YrtNLFjttg1U+Sa&#10;K3J4ixxeQuvcnK55BIZbgMchwv4IXk+ksC9C0OOf2eyb3hTI7QiT9KOmpD/EPsV9fiIrU2RH84W0&#10;J/KsiMAnGvTCoNPpipKT4hb+PBSkguY2vOIOItvJ6fdBknRah3dqWwCrK1Jki8t1REpR4Lk/SN7n&#10;ld/1aHE33WCLvjSSYBtf4BwJ7+1ntHUEW50gYz/c3f9wrx1iI7N7XKHdwwmXhhfqbVGHOkMV/SjI&#10;AU87E2F1MRwGqIjVC2D2kuCiUM/DGcJ3zhA6ZyIfTGwLldhpEtschXOe1MngWhcK+54QnH8l5YTD&#10;MQQfDOkD0yz/l0/+L/iue0D0/p9wA/RUBL3gqMp86hzEOzHMYgFm418CclQYG0w4gCccy1jcHeq3&#10;e8uo+TiQmFjvSL8h2EnNIShdUrh8CdZSswpYw9SJYJJN4t8YbwCfpZV1yPW6cOnK6BgBY4Du/S/v&#10;+15/n3t26uyFKo0Zrbi87kgJjNvTvf12YmITVCbXfd9GVFgpujiOTaYL4xODwyNWO3juV6c7B+xP&#10;srGQtUbpGePXnm7P6bY/uPFmXArBM5IiTKYU4P8PjVxt7O7Rnb9YWK0tKFZdbO/sGhoUV5etTP30&#10;mVIhUyt5pF4xwySfaySyX0QFDPrD8AEaJfOga3iyYLYldwaKPSDSrOfM1efQdFlh+uxFJt4iEwnW&#10;oooAQeJ6CSjcGA3JgEhpMxGyVR2pNIDBF1xoxHEpCEfJAWk0sFMvmJ+/+63DrPYrV64jNovQM5me&#10;AoypOSlW8XhMYvM11CeGGX3zzuj4RK+tr8yiXSdIjWdtWaaVQZ/Ls5bliSq8Oh50oPyxoskJqs1Z&#10;XMuOL94Xd3hHXOFnIarMcDU7spodVSeAmTVLj4K+bFQJZJqE83X8EFW2RxXHC0pYFiUdkme1fL9q&#10;jp9WOBeyzDUs/4rU8Mq02Fr+fERAS9MZFciX5Xmj5lV1OqpreGiyI1E9+uCORQUZzxcI+Gb9Jbtj&#10;cPzWCAxSoDGZeeKKYJIin5lgM9q/EZune5Tvu50MNregyUa0fiAjgNuBdegMfHm+EVyPzu5+eMzQ&#10;i0CfhMesp9fW1NwBiQPn7Tu9NyC2Crf41S8qK/lvb0hbtZy/ZoXs5edlr63mr31a9NIK2asrsv++&#10;+gD3wzcrs2kwees4SCyGpxqKLsE1bBCnwe0KrJeCyoDUvjk6Ia2GE36ClNYOMwmRvOehYyMq7FXL&#10;wlQP7u5ogwiyMyE6YTQmkZa8WTrxw2blHyzK2T/GZlRrBjY/1HDwUeq7QklaHZeu5yKVYLaBj6fd&#10;A1nRmApUccNLpMGffBT01vsJ21nxW/gRm5QLU79cKrEtEtsjebYgvhOVLXy4dl8i3YWkZFCsUcAR&#10;tShsTLEN2AxgRvOQOOlSF03q9OT3ebA6PDPa6FltzOyOILymNPmnN9MPNNKSLjJZLcGC7hBJf6jc&#10;FpEPdpUdsqDQB0WmVgBgGCRwCp6ZPIcvmyo6yXP4cx0hCE4jNzq1g5bWyWD1gk3mndFFy+gOzOmL&#10;ErniZa4IyUAosqjF/R7yzocKWv+jpPVP+nav8z2M1h7/7q6Q7h5mjzWgzz6jz/FQn+1PfQ5Qu32v&#10;2Gn6Vtqhi9H5neEyJGc70YiPnWRvA4B7/MRubHZF8J3hPMcMoWMKm31yXbNyXbMlRMo0Qdi3KL3h&#10;9fQy5CcAmu4zxk9uuu9T94BvvAebS8rrSiq06AtAETQEotElAJ7o9+6OMzXTBSvXrRSOq/8N10i8&#10;zQTacHAAMSGKA6StdjsUzdwYDEjGG9iOBoVSYDB2g8safxobzh4rr234/JzN7gRsUyMrcUXed5m8&#10;Off598KlluNldcrCclWN6UpLJ5RIpmp3klnI9G0SXHHhsOGJmY2hA2PLfU8AG3EoDCxupMc6Pv5r&#10;f7QHF5txeW4YwB0l1iiJhdyAmvIggM052Nlvx8xqYGxEXFi49rOP/szf+3j+/thqPsOknGPO9zYr&#10;6aivVy8nPmoTwnW5gebcEEteECK4kCgxIkWKj0awEKkpZhnBZug/GEQMvYCu4zNQRkLLhW2K5unW&#10;gqjNgWeYpKIijRjcHGRhmSFRIl1ozo0pYy3LPaA7fQpJ6wBmygFLDErEmkFiIk5gyrUFVEOcYRwy&#10;Yriamze77L2c2hNxB/4RtH1dhHDbU1X8VTXil+oPrtbmvWA49IKpcJWuYGVt7gq17JmirDd4215m&#10;fbQ0a3PYvvXBe16PEm1ZUJUdYxL56XketVkQ9QxSpfsVJ/mUpgXVcH3r+IABnxpOCEwrs9IHjlNk&#10;xyIUXc0KqMwJrsj2PZFBK8vyLs9knEhmFO31LUmJ1Aker+UtUyb+RZmZXJx/rr15DJK/E1D3RW7Y&#10;nTEiqIILI3YzXF0EmN2dlXRxkv833dP5IGxHj3DjMToGugq6E4YbLLChkadI+gy1HdNibMQ+WMFp&#10;o9LGwPAoRgrU87lw5ixnb/Jnb29g79x2mJ2+c9uGdz9Y896mZzd/uvb9nA/+Wpy6gpoLztFw5tWR&#10;/PggoyDSCHlzhB6I7DkU2aDxQtcKQ2r5K1SsZ6rZyyxyhhaeD8Fj9bLlBsmKevkii9IHAm1aMc2s&#10;hKN7bi17Tp3gUZMM6fhI+cN8EbyBqHpUIcM6MqnwSMtBiUDuH7LYsQUhag+tkFkrWGpQvKJVvHY4&#10;61Ve4gfstHe3fLx9b6qySrc9v2LF7mMLEs8tyO6L5/aHC2yBqHIhc/iAfS20IqhM0p+EsJuRoOzw&#10;E9nh5fYQk+YpcdIkLsCzj8TBEFhpOSho0cpIucJMa4F8WBCny5/V5pvezMhoZmS10rPbfFDyWWwN&#10;lDr8ZS7SkGQlATxPWs/Cu3rasJXxXSjn7JvV6ZV8hZHWysjppbH7adlgnPUFcmzhIleU2BWJelZI&#10;oRbY6KI+D0nXw7kd/1nY9mh5B93UF/rNcEz7WETH0OKB8SDbwJyuXq8eq2+Xg/FF7+zjTZ6Cy1HI&#10;/hI7AgVElNRP6mCCvCZB2SsbLpYhdnmJnF4CTDicYQJrOKLmEpuX1E6Xu+YKEGW3+kvtcfyWlbvL&#10;t3HLAVQYfKgpNhlbf7o8CA/5rz2He7C5qaWzRKXDrBTA6E6vAlJi1HVjM3VwgsToIEAYLO71X/ul&#10;2B9IjMOSyCsV7YYd43A6S1W1BvMplLhHl0Tl687uPsh7Qb0L4IcF1jzQtLO7N+9Iea3hlGtgCBuB&#10;jMTungCd9P7LT2/T1BZ83OYYaOvsA9MbG8lZUXYwDNypfX66QoYMavnx9xGc/vGW+/w1dTSMNe7m&#10;/t777PrjTQ80NsOTAocpIJmS6pj4lrB3Efv5FsRJmJ6jE9dHr49/dfEbaXXpzsr8NfkpCcVI8QRJ&#10;O3+eUYa8z7nI7iXB49wgNJM80qyMMiuDkDgEVW0q8ZewXuvlaETZA2QoiFfXsmlqFr06091o6iwP&#10;cKGrMr2qs/Au/NhUnI/wdzAggqcT35C3yKhYqEw6YTBA54vS6wQ8I65DsJnk/wDMKGwm0ybkCuPJ&#10;vH3n6sjVGovpPWFWKHvnAnFicObG6JyPVhakPK1MTsj+bCEv8Ym8rKcOsRfJUqK5OxLSP97E3vGX&#10;A5se2/Z6+Mcvhu9+faFi+9IqVnwdx0+DROdMWi0rWM0KLk8PKs8Ir85hqHOoahY8XCyydzBHQRIO&#10;eGFRBlFANce3JD2wiheqkQTXCiFDxjyR4lucHFKWHnMwMS753fekaXsFWfUN5kGHa2wUune3r928&#10;7cBPTbIvSCNhKOp5JE816eJUKPjHj9SD/Bfp7tSCToJ/qYGGrKB/ki34331h0KS7OorejyQ4W29P&#10;vUZbdqzoyzPGc1/Uf5yy5W/pH33I/+Qf+YnvnEhbqxHEUZo2swwiDz3XW8/2M7Aj6oVLzKLHTCKE&#10;J3wRgEBtFaMMdc+WH9wbz94UeSzJr74g0iiPKc2Izd2RULgvWs31NiIjP3cWDGWjGEVK6Aai+g7y&#10;NmIryDKIqJfiW2LqFQFm0pjQgTdKIbUNzAZHzMOi8NRLwjSSpWW8xUkfrEnazK0+pD9pKBDyVQVH&#10;LjQ2CasMzyUWxW49PT+rd4HAHiHs9wMlSuFkSvp9RFbofFHYDHgmBjRqYDDgxxbb0TyEpHkKkXyM&#10;chROX34/Lb2Vntzkn9UOh3O0zBGO8DMX9SU7kfpMy2z1zmpjcLuDFS7ScgcwAwiSDRA9Eyp9CzQ0&#10;EvAWkwIbQTCIeb2+UAPNagvk9TD5NjrP7sMjNamCBM4woRPw7G7weDOENm9x32xp18Oy1ofzrjx8&#10;rHVmTe+8BivjnHWxayLCPuDd1Qsb2rfFOtPY8nB+I03Yjs/iICEQ/IKGKDK+ZHZ/+K7hVwfTjcLm&#10;2QLnLL4zXtA/H3MOqW22zA4nwVy2bR7b6i+zRXEv/nlvmaSkARYbeCSk006zPMhP+3TnRjru3aoM&#10;BC0AOpW1JqPlrM3hInYrfLCUkYEB6y4iUd5s99F+umW6b/npdvQzYrtQoXHMjSHmhcSnLTsOZFBC&#10;32LFERZPkcVVsIX5YE23tnfbHU5VjXFPCo8rLsBrra4B+czu4Qdn9IOTuverprlXZDN6Ol5xFfgM&#10;1mH6Uh8mQe57j/KDv6eu2n1kvDO15Qd7/YtV92epMeZfIzqO9WBjM2X0AA4ww0I+LUmpxSiKZB6I&#10;LYOIOzYONQ+rra/UoNml5L3G2vHi4ewlpkLP08dmm/NnorySDg5tIZApiFCiZP71oNUgekekwWZT&#10;rzB/SeIpTBDQoCC5peFAX8lTzZqnZkHcA7WbvCHpoOVhBQ2KiWDcILmFKrYI41uM8gPwYS6AIIk8&#10;UVmlGhwBnRxpcEj9BWIRbJ7M/yE8Y3Jj8C+4SOMTVQbjJ+kpL6XtXqbKfaZauTjj44RP1m0r4G8S&#10;Zr60Z/v67LRdxwszqkoTjx/8MFewSZy9T87/a3piwpY345I3xyj3LVBxYisyQ4v3+ZQne9SxYceH&#10;GCUhdbzY6uyYqiy/ygyENiH8GawXM/WokQCBbh70K2LhPNCKGOWQBQVTLO8xU+6yOtHjal6CKifu&#10;4N7g9L9F797wMv/Aa4mfSoqKwJsYGRmHSie66fC1ccTQ3XYzuYqpuSLp4r8DbMZPjwbcdXdIXIEb&#10;lWFGowGUqWsCC/f77RhBJqDjd/065n8joyPDLqfd2mt19lSaNa+kbn01P+VttWC9Xva8XrwIMiBG&#10;KXL2iCa5WeJvQCCZC6Z9uIkwB4miKqC0PjfOmPtCjWQtf/vSHW8+zvtsTbl8zTHBCv6e+Z/9ZVHi&#10;W8sKkiLr870sB+fUCOZo+Kj2CEojdGfBEcMr7GaEpUMRtzYrwN5H80WlKcCzjuer48LLTSmFSeIN&#10;ucuOsiLfXR3/9trNheKUkqMfbt22c1cSO//o+2zF4o9EUVu18YLehILBKEk/ndsD0lMIqQ1lh8UM&#10;9zJQ2Z3ujDqSaEBoNC+BfR7P6smz+gBKYQcLbfT0NlpKcxCvNyZ3IFI+EC5B2Bhmt42UieT20KHF&#10;ze6MUDjDqAZ2WKjMiVKSIRKUonIE861BXGhuWwMhC8rqoqOmJGpecTrDJVaQxn2o5Cs4wCEuFgRW&#10;OdXCsA7bF5gqdviIrTRJr5e0a46i648FPf91pHuGqm1+43BcqyuiwxnffzXiinO2uvlR6SWmsCeC&#10;50RDZWjQ0/xldj/IpxBspqpbInVbhEiz608C5wJB30JhP+zmOTLHHLFzFs/hKXBESbqfzDm9hVd9&#10;prEHAw6Vf0H1X/L037v8i/H4gXz7HmxGISyIdZSqNDBYcXlumhUuHA5m9HV4ZQmzknLgUtNaSmQM&#10;Q9yvX6gIMcxuqt2BzPWwRm9BWetz31zSm04fKa46eLTCZDkLx3WF2oAM42qNCRU4mtu6G5taIZoN&#10;YMZkGidCzocs02Zv3nuTfvw3geTJsrZueB67Br73tFY4LnQKiafGEJwJGTsoL8Kv/yV+0SceaGwm&#10;l46flSAb/iNyFyAjos4TyApUUWQk5I339XQrDh3cvG/nuh2b18szVtYdpDccm33y6BxzgadR5mng&#10;eRs4KEtFGMgggplkJF/ZkjsTZDEoPIDwrBeH1QlQvgmqHSgLAWz2gHMSTCs9SueCHUaEjmkgQtey&#10;fcB2JiMmJMYkSE6dB5Am8pnQR5SFynYJSovtw8PjpCwKzvqH2EwSczFNpWgQAIBv23r7kriC1X/b&#10;8ELK9hcspU+VK17I3PEBe1/DmYYanVZeWKzS1Te1dVqt1vaOjq8vN56+cL761OnEw4eW7ti8RJkV&#10;WSMPrBEEFCcFFCUyK9NxqtD2QiktJEolqFkLVKkBKDxVkUqvhLA2m1HDRrCZDkESDRuqFz4aobeK&#10;Q1fxwmol88vZi/MTl8i3J8h2xGRsDN6xfkn2jqdFaS+m7ZfXqCFHizrKJGsJJSng5iXnT3zaU7hM&#10;PVy/D2zGOZOORM2L3V2Luoq7G6ewear/4rJxpTdvTKA+3/D1W6P4HaDDeutWs7U37Uj+/H1/jyzK&#10;QBUvlExGxGQGkQ2Rocimv0keZ5aGGwSoRgr5ObiaaQbJHIMYGjhMc95jGulLRayNor0fStM2HxFt&#10;UHA3iHK2Fipe3r91xUevP5n2UYxKRDt5ZGataJZGGHVSCYwHjQCNlFMDC8yMW4ySJLl/aMhDQ04z&#10;ZOHn6jhemJlpc+gGbrBJslAvX6pIiv7rC+GvP79k//Yliduffv2Nl//6wX9vTVyxZW/UO2nBm46G&#10;cC7PPzIYmWunIyGK64gUkJhrGJ8Qo6Ap7S12otHFJLcqVOhEowscNDSujYHcZVLEwuad3u6dguiy&#10;NUY5GEpBOwpPhcpIQ94zg93lTeC2A4gbwOlC82d3IX+JtOwu1KD0TWlmsDr9OT0+mW1eBxoZGS2B&#10;vK4QUR9czW4JFCQcQ4cEFatgxMPqBTaTMxHAzgZrjIiX+YicyPgCQ81bZAMH26ey3d/YGnauf1Hb&#10;SPTXzlmlVzwFTX7cvki2I5qLwpQ4MUcggFlK6GlUZJ0UxQJJ7RGR62GhM0HQswj8NYnVQ+KYjRC7&#10;0OXJt0azG1/MMUiKTCNjGK/RmxHdnHb5RaPsA7bTPdiMOA5VAEMFHRLUkTz3zeWWtk7MYKk5rXsq&#10;Ti7f3ffRlQhD4yYJ/fzqhRrGMdsB9WpsbPTylbaiUjUYXgODCFRC+3oEhjsmCkiOOnnmvLygRJxb&#10;VFRai56LYhUIMOEcKEAAtN+9HdOdwN237/cPdQTyBjo+RmoyOFC7TXeoqe0/hGf3Ot6aHE+m9vp+&#10;BUd1m8hY+X7rr1l7sLGZogQD6DBYApsxhYNzCb8o8A8aywBBTH8mro2aT59UHj+cJOVulOc8d5AT&#10;VyKMrVXE1OeHmHN9THwG8j51nAAjtLEkgGeMm5R4J5F3QIA5BAUW63g+pUm0smQvVTqMZs86jpee&#10;gC4GRFgwQUhfQcUIUu2HYDPCzJD/RP0MwLM35D6M4miTbEHefmVlmfPqMJGvoW43pps4YwSbqXgz&#10;hc3khXhRLjS3Zsvkb3269eW0xOdO5D6Tz3mTk2Jo/nLs2sDAkOtSe6d1aBi+e3QAFFIZvT42fOPa&#10;4I2Jii/Prtyz7amDORGVYp+SdJ+iPQHlaYEoWlWHyYcowCiE6T+/Jiu+Kt2vKt2rmgVURuCZqRVg&#10;+PasSvcuT/GuyPBUZXuVsZhV/OBqQVDuzoB96wK2rfbf/orftlcCd7255ij/BXHmtqLCzzvbSDEX&#10;0M6pqh34kfGUEUo2cQjcVdmkeurvAJupfnf3Bf1wqi9NdhjyFjXo3PVso+9gC9E5BDx/dwfE7uso&#10;6YHn7cbNNkc/q+RwXNLmiOLMEChlQq0FnH8k2oFZXa/w1UM2ThpiEKO4J/TJmRYFnjdEhVFSzA+k&#10;hBrR0oIDG/LS2JbyY81nuBqVoKZK23Y5z1j9btr2Jz57J1q0L95cFHr6eID54MKG/GgdP4CgMjGd&#10;PakZIVgRSLIHnxHTSiT1IVUdpDCfepG/juOv44YapLGlnLj9G+NefDLhv//83N6d69jsAzxxjiR/&#10;a4bglV1Zi95LCX8jO2qnOkHWFp9no/F7PAVOJnhSOTYmx04IUwIAHkTBCPL5IRhMYTOKSKLes6/Q&#10;4YsSy6SyhdU7rd3rQHMAtz9KMQDhkQCBjfioqdSsQBCzOeBat3ilXPZKbfJKveKd2ow/aakt3mkt&#10;3nhNukzbfxnTgmAh6lH20tKu+Ga1BvO7gwW9CCq7tcnw6pYtCwJ7i7KhgdAoRwHrGWgNTVBIbKIh&#10;kg0ftYek5SFF438d/Gpm5RWmuZ+h7f5T4SVv3iV/2O5saxQXMpwu2O4BcmI3M2E3oxom1XCBs4VO&#10;aGjHCHvjRH0BYhtD7JiH7Cmhw4fVvDDZ/J7YrDJ8jYeAPPOEeTTt8msG2wdlXzzyaEAOd8O19fbb&#10;Sqv0R0rUR0+oDxWpVGqDW40EoAggnXQg38UY92/xGy4Gtjg8oMj1AjbDoX367PnC4yroduEXJrWh&#10;KHcWDovZEOLKTS0dl6+09/TZiVkwWeWCMIPJQkCaGmrdf977Ou3dQpBxAq5AIsaCKTgpMUXxS6aw&#10;9t4DTf6NA7pX3Xv+8HVyl3v/vecc7n37F/z94GIzfgzMWie+Q8iWUIRxh8jlgI8AjSpoRd3+dnTi&#10;BsqQ4w4hGn1zYqSlq/WoUbutQLpOmrX2MPtZFX+RThBs4IQgK0nLDtLmhIKPDa61URigFwToeEEo&#10;I6FF/UQOE8obqHlcnsyoyiDxZi0fgWRKr5jQtmFww26GPQ2EhgUD/jZQGYFAwDO0PyNhrRqlKwtT&#10;SmoqhkevTkIXzpbQtd19gDp3cqfwLmYUzgHXl43f5JWf+FjEe03CfSdfln38+OjE6I3xUeDhwMg4&#10;8inHkGo1TpJ3Ya7Bbhu7dbulp3/1LhTHTIsr5weWZvgXJwWXpUZUZUdo+SEaTlxtRmRtZriGFaVj&#10;o0omzH2mCTrhZGLhYxB4qbPoqjSGKtNLle1dlhmml8bqpZFHD4Sx3w9LWR+S8V4we0ukbM+r1QWv&#10;8NLzzJbeoUE8s2NjE24JP/iO0Kko9zXYbURlE3NmXAt5XslNufvU/oKH7d+wC/FZUTkw6E7khCen&#10;um5vNnl4qAUr2EJ6Kj5w+zYkDK7CcCakzTvXr90cHRoHebu1vzu9+NBCzs4YNSZ8/LkQWjfw7iYi&#10;m3ODjcqg+gK0YHOev0XJsOTSkHkMp4sB5UolTIMsqIL/xNHsTRX52tavr46NID4DpurI8FCxuvLt&#10;lL0rUnevKJKu0h5Zqi1YopEtLWOFGTH/Qz46FNFJLTVMBPH44YFE88QjqkPGlMTXJI6uTI+qZEVr&#10;JLH5GXEbX1+6fPGq1Wv+sT/5RJ0R9gcmsp9/3cwuqHp3t3DVe8nLNwuXp2gWSS7PlvdAeeMRvn1G&#10;Tv+jHPtcrtObByuZIDRYzQGUqQprlcmnxL9QCFIAIhXhUtEyOj33N/vk9IahljPXhloXJAlKQBKx&#10;AHuIIjM5fXRON2ncXga/n8m3Anf9BKBM9/uye1AK2o9HcD1K4fJltcOnDbs5FHYzXNYQJhORBpEy&#10;WM8gkeEVTG8GHxU14OVGBNoZiSZ2RUkGUEIqXjoA/ZM5nK6ZvNZHlZ1zCru8Clpp4ssMdqN/9uUI&#10;Xne00BopdYXJB/zlLnDBEDL3Ax1M7ETDNAJWPrRTGHBoi6xh8GPjwiXOWaK+8LQzaw9UKCrPNbd2&#10;IUvVTUElvXea5d/wTP+vv9I9Lk1hM5Xncx2pRM1tXRCRNlrOlFRoqutMX319+fyFJqvdAXgG4xhI&#10;hkZm6iQO/VtOgnQn/E+c4tchqKkznUJhyuGrw4BjcLvc/dTdE7GOhq9D9gS+G18GKMVbWMF9wBpe&#10;3X/e9zymuVdk89RB0NHR8Cc2Eg8hdeTpPkiNcmQgx3Lfb/z5jfcc9ud3nnr3gcZmEKnGoVkKp5Lb&#10;XqZ+SALMt+5MIABNVC/+iR94aNB14zq0oka6x5xlF8+kaks3VeU/X8ZfoGYHmvjhZkm4WUwUhhEC&#10;rBeHGASBdRz/mizUdwrUZPlpc/ywRZ2FhCV/CIygGsSk7jSGQjC/wM2G0exRnYVXZD8Dm2F5A5uR&#10;owVhplC9MFbDX56//2hVqX3QhccWAtTUo3N/bB4bRwTz2sjEyOW+9mOf1ydrK4VfNrRfGxxFudix&#10;EYyk8AdAfxs1M4avf3vt9ndQyrw6fsM+NDIwNv5GStIacepyNYolyOJ1wkh1dmhFOpTCfMtSmMU7&#10;fUt2B1SlhuuQQgN5Tilik2FgwJllUPuia3L8NaBti2ha8Tw1L1gjQKLzMrNi5cm8FacLlp4ufPzU&#10;0WW1sieVmX8vkH7e3zOC8ikj8Dnhhycza2ohzgs0YDMmTHep2r8HbEYHRKd39yh3t3TPeYHCuDR0&#10;OXcXRX9wb3eDM6587PatqxNIKUFuwC3A89Wxa4Yvz76Vvm+xMjXWIPeFtJyO7WUg9VEAlmEWZVTD&#10;oRDLwRDymudnVoCCR1IAKI1YwLOvSZ5wuuiFuryXldmJhbmWr8+PEX01DFMTXfaeApPmTRl/cdae&#10;+ezd8xWp8bLE0My/xdTwmPXgacvhvqZqoEEHHhWroBIjQcVP1JcE8EPJNUrxSZxy18ISzgJp6sJN&#10;b7702iuf7dqjOdUA6RgMb7iAkfGbPVdvqb/qSJSqXt1b8NSe44tZDb68xnnC3rki2xyRc47A4cFz&#10;0PgEm33QSJFH+JNJY3JQjcqJAs/YQrAZlGlWj2cyoVVHyuEcBs6ROk5Mns2XiwKRDlC9UGXSh9/n&#10;K7D6IsVZDHY0qW0VJEXZDBdKO4M1jd2iFIPRuYPAZlpykx+rNUTQA7B0K3hDxBvwTLBZOsCEoKbI&#10;5c0BR8wJR3e4dCBK4ooQkwYWdyz81fIBD37vLHH37LyemfLWmcJGL95FRs5FZkZjOLcrit8fLnaG&#10;ygYC7mKzncJmB8nkRvBbjBPup4usDLENVxrNdwZInTRhV3xaw/tC/enWIfx4hKFN1GymJYK5n6up&#10;wfR3tOKGZ3ffhimJXo7eAagCCgOMkV4IUQ6UiKjVmZWHSqB2WVVrqtFZVLWmL85dHB4epiLH36uP&#10;oR8Rm5joiP0cdFHBvm97+vqNls/V2vqTZ86d+eoCcoBhTONM0BPxil455W3GQEoZBgSS3TCKFfc5&#10;U1/0c9/18/di8iB396KGgp//xPfvuj879fr9G79g7Z7v/flPPNDYTJBg8vfH/cGdR/Qf2IDahRMY&#10;16hJD1LGUQ6ZIDUCorcnMAObGB3WfHHqjXzuguOcP1jy/1gP8pdiHuoil6dHabiL68B+So0t2RNb&#10;nhRdmeJZmeJRm4lgM5SoIWMJYWrgMdzdRNCYKsUIbAZRFr5ueLxRBwLDIjyWGCvnUPWhkViVYJIu&#10;OZx0qKa0f9A1glKg0Lggczw0TBtQhIoENIgLiVqok0TJS3R4CNHdRjo0wQ3SM6YasUVR+AGXeQOy&#10;YrgmMk/9DmDZ2NXyNnvf4uwPH8vd9ow6Z7lRvEDDXqLjJ+j5c5EbrU711GSCGQQ/PORFQUePaFBG&#10;gP+lF/jWsAJqWUjCCcBYr+GjzhV0PWONwvlUESQPElaXxeoV0dmfVptNTof9Bil0Cu8TmebiR8ap&#10;k1kQToJYyd8v5Kqoa/t+0/8va7g3mP+BPQDnAShhQ9cnWoccR8+Z18jSPTSymQgwQ/hFm+1v4GLy&#10;56PnQa7cr15O1/A98YTUcSMt8hg9yVP3hlCXAXcEsQ9hhFG05FThM8Yjq2UZ7wrZrU7ryM3rV2/c&#10;GLl5y3XtWlNvr/6rL49rtZLi0s1ZB5Z9uP7V/Kx1piN//uJEbEOBh4bvUZ09T8OmazlhJt58zKv0&#10;8lVq4SreZ3/P2pGYkfz2jt3L3924euNWVbXRbh+EwtPQ7VujN8Ezv0GUY8kT+E94Qb6+3C44Wr1+&#10;r/zJD3lP7Dr2LPfMqryupbLeWFR+FBLlTk+xa654AM1bOoDUI0KrBioj+guCGLvPO70DdrMPF4nR&#10;NoSEv2/E1CYNIWG8knziyUYymycbiknAIsc+oYBM6Iby+uDopiV+7ZV4jpbVDhUUhsCBYhsAaQiI&#10;okGhjDQqCo6Uax8xGGGgW2O6YAsEoIptYTwnGqSw4XuHhe0HxpnMGinvjZb2hPI6/FKb6Mltflxr&#10;EImUI5O7jylG8WlrqMi+IHdgvtz6P+x9h1vU17r1X3Dvl/OcJEYR6R2k2XuisaSaxMQ0PTGJxhQ1&#10;sVeUXobpvVAEpSnS63TEhhqxIChFBKbTGRgYwXxr/4YQzznJufd+z32eL3qcZwcHGCYze/Zvr/2+&#10;73rXChd0TE/pdpZ1I2MfxjLO57QuipJvTi6ovtIER/ahgX4EBWCCOUKrqb34H+48A0semSNyeZMU&#10;N7khYDVbehoa71+4fL1KWROdyJWm557MKigsU4KZVVimuF5/22zpdpSN0Q0FagZQmYpCCQ0bS+2P&#10;5sSxx12vv8OTZHLFGTdu3R0YQLIQrK7/F7+cP/q/PDM/fyqxmXhHkpMWgTwMKpNMkM5uG7KPDFr7&#10;u/PV8rUx+/xou/+iSXmhRvZXleCF2jTn4iT/Etr8cvqS0sSl5YmvKtmLVJxXqhnTscPCIgLBtAIC&#10;YcQTAvIjU9gMlydgM7hg6KRyAZcb9kEwAtISbIYME2JuJJb94rf8cOJwVW2tEeLxaA5AQPS/is2A&#10;Z8R1Zqvly6SjYfs/9dn3jm/C50F5EQvU/OUq3nJSleS/Iqc7VSY6yRnOKq47LH4VEGPheyn4ILhB&#10;F8yjNAHGU55ooq3kuJcmByu4C8+LF52H9qfAScFz1UjB8l3APtrVo4dAqm1gwNo3CIFq9CngigU5&#10;/t8Nm0GnHyXnEnIqedCpF2bmbtq799PjBzakM7xqT6PAPE3JfqWaBmNvYDOKCMR3uTbFszYVKwdl&#10;Dq8qpvuZY/D0dNEKZqq5M1WoidA8CxNCKvhr1af/dla2J0PSbO7qtlmHsGopr61+u800MmAa6TeM&#10;9F/quiusq1zPOxEavd2LtculIAnCdjNR1UYWRM0NqqYvvpi+LD95dtzXYd+vT8jmtRubtXdvxeYX&#10;sourm+61IwgBNnfD1mMMJRHSnmtHlgBWYjCMsU90Dtkq7nUfL7zxMV+z/Hh50E/FYTHX5gm6gsQW&#10;D3G3s9AyjWd8idk5g6vzlfX4g5mFgJJiSiOPDWx2pbV7cvRIZf8GzADp/yY2k4eZoUDiyzUiCA6W&#10;9vhydaCDOUfecklu+1/E5jnSrrlSXQCjzS0W3lkPwQAnfVxoG5PA8MMwW2QOF5nminShvIcvCEwv&#10;cAwuLDOIYyExPy+Oqtx3+uKtdqjBPhrs66M6mwn/8V/cngEkAB473iDCHaqsQyS3wL1qut+KHqf0&#10;rHN11282NDXrDMZ7zW0K9cXCUjnwlXSXEb8JdDNAQteRSqNYQX9/gn9yfhA345EgmsG3MTXzjKrm&#10;Ult7B/Swn2Pzk7M0df/Pi81TL9EBwPgWAIXAjSAx8h4kZzz5EKwLcvCjygYgFdvGHl1qaf3hZOpq&#10;dvx7pekbLuR/UJP9Zrk4qITrJJdMU0pmKPjOlIUAKoIQbJoJ0UT0Ryl5DrMmbK9Es1MjclYTCTCH&#10;xROkwdD37F6N9hjkFakHUMJhCKP9UFw8dfyz+KOZCnk7+ITjoIGRJYjD5ADMp8H/crxMR9xJxDqI&#10;Xge5GIjaNg6alNkD5bNEOqFJAsAOLaK+8XHyt5RHkxVZ7nF7/cO2LxIj3uRFLMpL8sJ+XcKYIee6&#10;gNCrRaeNyFXJdC+PcyuN9y1Pmo0cQCXTtZLlVgVUoCPin1VG91EJvNSiWXKua2GMX1l8sDw5RJ7o&#10;K08Cocml9uRytWwd69gdiwkFfDKfqL+SDBS5g+sPqVHH1Tv5ViZPRaSC/uuHMPlZPBv/YMkB0Uj2&#10;Y2IC1jaMk6fe2rZl45FdO/IFr6pTIXPtpOJMq6Z7KkGQ5nmpeUgvO6M8XA2/Ts68y1lheUlLk3a8&#10;dU64vubsWvnp9SeT/8Y4so11/DtBzA/ipA9Y0Vsk7NsPm4ZsA0ih4KAJuTW0ICBzjiI0NkpUPfoH&#10;zKeLCjcfBov7i3fphzaXSj7RZqyVi1bI+asUgrUnvl767YeBuz72++nzpHMZneaO+/quS81tBiIk&#10;DiwhZuFWckYkixAG2P2jMCmBbg8+SNQWISI41j843NSqO1NRG8nN3XJM+sHBlHeO5byZUP2u9M77&#10;+d0rsnt8RV2+KL7y9EFsvT+KylyDB51oarrRO7wJ4dmAOHVqgOP9O3EzVb2m1Dodmp0E4725Fi8o&#10;gvFMwei/Qvczz+BJa50V04DmKw9ogPzK1oYXFgbYapMDPhwC8wyhZSaJoU1Tw0FYQyAO6jUZxGiS&#10;ROTBQvNcsWU2KGzJHURrLLkDNW9/kMll5mCpOVxsns3rgoqZv1DnxtR7MB6iu3q2WL/yeOWO5PyK&#10;S7cHKAX8QVQ6oViLbO2zmNN+8jolW5GjlEvlkAlTy2YDguaXVGfkFF66eoNSC0EOBlqeY1ev38o6&#10;U1xzoQ6Urt8gGXsetg1C7SZ56Sef3HHfsWEQgin+s9m6dHpN7ZXM3KIzRZV6gxF/+M9/8vwnTxM2&#10;49NyYDNJ0VEZVoAgGuXB2QGcOM5+uI4QHNzv7ZPW123OTV/Bj1qRxXyjRBzK2eOZHvlipeg/a9Jh&#10;yTwNXB61AN1QrygFTnISLqPSjMIhqD2gZ6OoDGkRYDPQGjltKJMAm2fBQRmdVDBbhOuARoQ/nw4j&#10;IDnH50Karzb1K14it6Dwjt7QDxYDVXrByu2nsHmy22ASm0l71RQ2U0BM4BnrGTDgAHVksaHD1YeS&#10;J4XNqAX1jtj67aP3LbqtyVGv0/YtPscI0KY6aVOmqwTopnVWQ6yRjYS2a3GUa1E0eqgCSpKAzQia&#10;oROOYwdeNjjbAeCcgz8MAlFpgm9JrE9xpGfhUbfSKLg7zzyfFl7KWpmwLzI1vfZmwwAYH9jTbWPQ&#10;t8VFQy5ctBVRt8kr7VnHZoTLSBYMjYz2DFkNg4OldXU/MpO2M6LW0/YGpR13KaW9ImdMkzM81Rw/&#10;Km5GRZkwv5SimSXxvmqpt2BfwHdvBkd/HyaIDOYe/0CWxJHnnr2hyLxcfiSDu+LgdysP/SgryDl/&#10;9ZK+t2doFMEKFGnHR/pHRgAL/eDmD4wM9+ktOkFBzoYjO5b/tGlZ7A+L+fuDubuCJHtXlnPWHNi0&#10;4oeNq4XRq1KTj2ensGSSvTEJkfyUu10mLCRss7go0JyODxH1kOFx2Hs8hscQ+IbAZiLJBHDGKh0Z&#10;s/QONrSbq291ieR3d8k0b0cXLjtWvCi+djbthifrfmiaJYSvD+LoA4DNbOhdQxSszZ2pQwnZW0hy&#10;yFPjv4nNXmB1sZHKtgQJLUEoJzM7XRNa3QiRu8mN8cCBzehuQo35H7GZbwGJGtjsJETW3TQ1/hGb&#10;BcBmSyBURwSWEEpZDIl6D4bOORGdXQ88OJ2BUlNYSne4yByI+xJDgFjvxTEBzn2F5gBe21vxClp2&#10;bRPSGaRNE/q7qE6NUduMY+3//tdnAEKQVUF3L65ynMapiGeiS2c4W1TJE2cgPh4Y6AfioiqMQx2w&#10;Gd1WGTkFCHlhtuiwPqROLzj3QVlzUrIYM/XktJDdGpscKSfj3EmMHfHI+82tMIY6U1hh6e4mO+Dz&#10;2z/NwFOAzU++ZnzmZOBGyiMENbANEbUPiiyA7abh9j216mJd/e1bpo7y25cjT/JOnOLQStO+E0Wu&#10;TNixMDM2AHGzWvRKJXMG8dpDUVYGQiwQi3CwKSVtpKzRJYUB01zUnkGnQuHQHWbJlHEyIBxSnYie&#10;Z6DKK2fNKE12hybohfTPWdG03JzrbQ/MVqsjp20bn+gbfzxAVY5JcElhMw4QWKHUIMKQiJnwlfzG&#10;gc2/vivErOjmQ8kZ1RsMfDs0Mtw7PHiUx35z/3frmEfWlIvDa0+6oytMxZuhYDlVJjuXJc4sS3Qq&#10;S/IoS/QuT/KRs6EbBV4bSMIzVXz0WaEfF0lXfPWDbbCC41NOm1UcPas0zknO86/gv5oa+U7MgR3x&#10;zFLt5Z5BK/k/gqqNQj7R0CGfAM5Do9AcpQZ1EiLnJMd48gN6Nu5bgW1jdqjEgMoAHmLjg/ZTpSXS&#10;c6e3xx8MP/K3oLTD3pXJ3ipukIY3W83xUrBnqgQuECE5ecz36MeLorZvoB364uCPJ4QCTkWF9OKl&#10;0vobjQ8fmEf67/cYM89rVx0+OHfb198lJ6cWFbfpdNDzhYoOYLN3COg8ZhkAWD8aIoKi9pstLceZ&#10;rLe3bF6z6aM3tn3+6tcfrti+cRPtyE+chDe+2bTuNH9tRdbHqeyPj+/7dP+eaLGsqUtvhWSEbQyH&#10;KxDOxx5BvP1xv/1xnx3YjK5S5B5JNgS1wQGbfWDs0YDd3jM62j0yquuz1rfoC7W32FnaPfyyjXHF&#10;K2OqljJuzOF1hvCNwZDa5ug8klqdE1rcWV0QyvZA+Ra9VcJJeEbbMUlx/1f1Zshy+fBIkzHajv3R&#10;Kk26rdBGBYHuFg/2wylsBuQTujjP7EYNgtNU1dkZwAyEFpidBObp1IBiCQZERmF+BWVQxM0O3RJ/&#10;NFwhj41sPHHaMLkxiF+WS1KLH7crRGwOAruNqJZaPAln27I4pWcut3lxnHqPSFFzrXkAMhTgIw/D&#10;nXYCYR51sU6mfMm280+3Z2DBo8CMJQEWGO6QHdU2evNOU1ZecVGZHIsFQTNJtVADAtdghyFubmi8&#10;B3yFJyMooyTVNwGhkuEhfDMIys0k9XJqZhzAjOfH2oONE8D4fksrTBsl6TnVqlpHtD314Od3pmbg&#10;T43NQKy/P4FNvmxHJEdBNDJOpF0JaAHOjsXUeyqzIClBUFGl7uwztpnaSrWlZyqyBLnC/bzjrx/Z&#10;slR8OLwa5nriaRDKVvKQnJx/ITUUohykR4V42mMAlYm0CPhfVOE5ABIl6GyuoKPDyq08GffhiAzx&#10;TuhtOaE9Rsn3rJFBzfhzZmSaovKeydiDFLAd9eZHI4h3weGimo7IsZDCZgcqI1ONAagDBQIA7Hib&#10;5F3gyIGLn3pHIMGB+AZgBiiCQgwXUjxtnqJqJ4/+sTDujUL+Ak2Kj1YCwtp0OVwTktwq6bPQhw0u&#10;korrr2ADgOEOCaNfHDhwyICKGYx+Z2lhSiiB0ON86EzBi1DOnFHNcK7i+eYlvc479I2IkVGtudPe&#10;hQMwXgl6rHHoIRcrTtP4Qr3UwQly2kAmYAqYcefZu+GNYwxCEG10FC2eleqaBC6fnSL8Me5g2I73&#10;QkR7girpszX8UC0/VMnylMPlAlww2ZyC5PDIL1ce/joqV1ZUVnzj+o3GDv2DAatpcNg6NIysX499&#10;7JKu63OeYPnuPdtozNNypa7bgj0LSDo4Zu+D1Il9vM3Siwp096C1b3i4d2ioQqWJTEzec+zYofiY&#10;XVHHtkcdTjgpLvv5wvrtXy7mJyw5l/oa48S7EbsPiDmVN64ahwbAsYflCvIdWFSj9scDtseW4XHT&#10;yPggWZIQpUdMCOWeRzDK7Mf6hKDxyFAfuvZGrWM2a193f3OrqepqC6u4fjNPtSSicg6rJVRgDEUn&#10;El/vkdwGMW1gMyDNlaNzF1owHKHzJDYjq/wvuWDgdaMZ2tGORfqb4xo96C1ooIL2iBev60lsJtwu&#10;BNAOhEZvFZ8oeYEUBnieIbDM4FteoQZ44BheQoO3CBwx2FOSFwCBMwiV+KNRm2GCoxTA24enc0uG&#10;o8Z9d1qbL0cXICD9YD6S7llcAzqzl0gt4YnXl0YU8oquQ6kWGdf+gb4h6xDIFkR0BhclwZ4/vD0D&#10;i5/igmGTARealFS69EYIckEVBJlnVAgBuFT+BV3JNqPJVFyuOJl97sq1+k6d7sKV65ray82tbcRB&#10;mSpwgd9AvKSow8zUzACbySK3jRqMJpX2olB2mi06mXuu7OrPtwDw+ENoc2J+px7//I5jBp4CbHZw&#10;s0msRr1kcpXgswdg/FrfAPJh9A4Nt+ssxWVKsSQ9LS9PrCo/VpL9fRZ/51nR5pSE9cJj85K+D8s8&#10;4afgEyNIwq3lemlRghW4y7lAOCSxIfVFCNha0cvIdU9iswhRsq+S71/N9qmge5YmeFcy/BE6E7IV&#10;1wNN0gA5Fd87P+ZbXqym8bZ+eAi9K4NI2hAO9sTg+GN4TzleOfDNwXoGyoG8jSMF8o1WxMckAYBB&#10;DhlTA3sCNcgj8XicOBG/YZNAWbHw8oWjZzM+yKS/VsJfeCENZXK0SAWW08IUnNnnpWBo+2jR98XH&#10;gJ0lsvR4U9AVh0rzNLX4ZXgkaGBzKQqrkQTWylxARAfTrVo0JytpozDmVI2io7d/aNRuhRU1ck92&#10;Sg8cvE2Hlyp1UMB5AoNMPfVxYNqfSWymPpJHXQ+7zAZLt6lHpbkkTM/KLS9JypaFHtrinxnlJkdb&#10;lBDsaz8lB77LmFv32vQ52rSQrPhVtP3SK8qHunbr4GDf8KgFTcwgYY2MDlpH0DZusNmytBcSs/Nl&#10;lcqr0PU3m61DAwDM3rFRw9BQs96gvnQdMDpotZn6BkDl0lm6627eOX/l2tWbty7cuCG/Vgcnklbj&#10;w0+2fb18x5erInav/mnrhp++SUwV3W5vRoHUCtxF4x1JLv2CZTNsewSo7kWfKIrYiGiIsh6RpB8Y&#10;Geuz2vpGR/vGRqE0O0SM7EiiG84OliH7Hf0Qt7TugxNp8xNvhECeU4TGYqM3vc01sdmD2+UpMjmz&#10;OuEYgQF4RvTswGZH0RcBNDwZiS0jNaZI2rgDvjSwEL6Nfjxojzx0i2vwZbeGpxiDpQZvgQ5eGq6Q&#10;/iCkbtCqCcSCOIbhUA/1oHja0Cwj0TNS3DwzENqF2E5DL8UEsTDIieCggFdCXgxauQC9LP0sxkP0&#10;MRNpMG6nJ7S+Ac9osCYvDLZUFlcmsBlvrX1xpPJTWmnJ1dYR+2NMA/yAiSgFUkS4IAHMpFPiD2/P&#10;AJCQ90qtGGAzbqB9pZ8+BwVNbLK4vhE64yvS1witcR/6mpk5RXzZaZ4kg8aWsvhp0vQcAG397bt4&#10;DLUlA9/JdE3NDJ4TZ1xMKfAef4uOLITd8JfC3DqeH61+Uw9+fmdqBp4CbEashoFsKpDAcYlQkSbB&#10;Z+T9UBPFsRa/gmSHrm/oXuuD3Lycn2KOb2BEvyqlhcniF57lzc2FWBgz6AyqsFz0tLioWO4Q8lSz&#10;3ZSkagiJpenIUWuEL00NCp6puFnkA2teJW+ORhQkZ6OU61UcD+VthJ6w54MUV4CSE1QUE5S655CU&#10;fqfzgXl0uNsGGRGU+gg2o0F5BOBKIRnWNQZBYUL+IscLfAttCDB1CbGN/ALnVoiTkIEyL/Uw8hVl&#10;Gqt1FKFzU8vDG03N97p06arKT3kxK1KiFssF6P7yLEtaUMl4VSNccCEFUT7aqFCBhqEv4BnCUnD1&#10;IEqlGjGq7C9oU6DG7K0WBWmI5BkysbA/ClOkLMtifZfOaTHqiHMrNvRhGy4k6PQgr4crEidhnKlx&#10;rU1dbo77eF/PKjajyQ2AVV4sLz0nb8CkNz642XC/rrEhPv/0YlFMUDUR6ZxGdEW4kHaZCdlODaj7&#10;KbO0aS7q9GWso8Jr2l5rP8JX64gdlhlDCEpH7IBbokw4PqGHP6jO1Gg03+wyFlUrVRpN44O2O3pd&#10;7Z2GrKLyeLqozwKkHu+12gZH0ek+gUS31UbcB9BwCzYDmv7b2lo3fvb53HWvLvvonbWbP9zw9aYo&#10;euL1O7fQ+jYy8Qt8SAHMWE6AYXycKGWP2IZ6h4d7RtG0TUhnwBr0hg0gmof+yTixY4HWDY5iiLaR&#10;1cRHj3PhrZaHMWm5i+Ivzk5uDhcaQpE0Zj5ER7IXX+8lMTuzO11hH0m5VDky24DkX7EZGElUPyex&#10;GVnlXwcyzD58aJB1zRYZIAfmGnXDM7kpRKYLlupgq+zKM0AfFNjsoJWh5xh6I8R+Q2BE0xRapxAf&#10;u8NlmQh2WhwcMRJD4z5Amm9BWzYGybTDmxKqYTLImOhduR2+Qn2QxBgs0vkxH3jE33OltbkILbN4&#10;FsiNebGMQVKLN/v26qiy+Nwr9R29VvuEDR3tOMLYx3vH7P3ksAy5IKgfUWjj2H3+/uvUTvr03pl8&#10;Q8BVwK/d/vOtu6LUbDRNYfEgrqWAE41VhAsGNEUY3d3djQAaHC7cMRiNl+qup2TkIQHe0dmJljNs&#10;bf8Cm6EF1tvbiww5nhCDrEXscc+5YL+3ep4CbIZjBLYPHO2AaE/ecLkANkjakdBbgYX2zr4e5bVL&#10;R+mx63dseTNu/3sF0lfV2asu5C5Wpq2oyQg7n+5dI3MDYimZbmoO7PwgtQ3vWzC/qLhZ+Iqa95Ka&#10;97KaNx1ajBoBMtsztRJXJXGSWKgRhSB0LorzKEnwkXNmw54PyWGNCN6L3rkRYWkH90vo9R2thhEr&#10;anjIBuNVWRGFgIKLZmVSTiZITFG98A8VuVD/jIyDA0S42dg+saQBjaRTG28GIO4YBMsJWMIUKlKS&#10;lpCVnXNRm1h4+u3EA3MYu0Pyk7wKEz3PxYYVxS9WcOYgxEfuWsF+RcmaqQYwk2YwwjnXAphFgGeU&#10;0r3Py3xBcEPflJwzAwR1lXhBlXRtBiOu6HT/GBxV8WIm5xg7PPLtoIggBeooOf/D+nGEzr8dj//h&#10;10/zt2Dzmft6heJTx44ksViykkrV+Yab7OrCjYKY10pE4edPutSmu6jgncxB1RkBtLNG4qqSBCtk&#10;K+QZqxIPSy5req0QBkZxjZDcUUs29g12WHqs9jEEqZbeno5+S1ljPa26fBubtpOfHHvudGzp2f3p&#10;kk2H9n22c1dXRzuByfFfrGMTKAwTW3A4sdkgWzZmxeqaeNzR2fHF1u3hry1d+eF7X+3ffTghRnoq&#10;s7GlBac8Qv4imVhCvyGI4qAljhEhEisYYYQQTvCa/JiUTh4DkiHjg7+iDr6oNcLbA7meCXzudffa&#10;1tOVoIYt4zctEbcHc9t8GC1eAr2n1DKDo0PDMWASoTPR2UY0jLCVmFVA4xPpaMiPGOD4FCAwBqJh&#10;SWxYxL6/jHFrcfLP8xPrFjGur+DfXki7smBf+bII9UrurSXi1mBhpydP78mDVpfBh4veZYiGWtBq&#10;FUDZVvqScrIJiWtoezkOBCS/DZAWofuZdEID0d1JzE1UOVFChveUp8Q0i6/35+uQjYcLZDCn0y+5&#10;1SOx2YXxEOVqJ9IVBra2eaHUGJZU925CxanL7W2D9l7bI0g6Ymawp4CZN4QMA5GegQ4NjjmQkJtE&#10;HVwhmF2qPuVY/pgwCmBIoElOsI5S1J/2Cvj1bE0WCAbO/aCDAZjx9uqu34ZmZ0GJ/O69FiwG/IT8&#10;GG+WPPTX3Rc/BT2UumF7gtEygmbIYlcqzj9o7yR4bhuFnhckGRxPjnmAObSqpg6yoNAdwwEVs4Rn&#10;oGZx8jn/tHP1//GF/amxeXJeqBCAqHaQ6ieppGHpYwBHIK6AX47ZhsfH0JFr1ty+tFsQ+87xre8m&#10;7Xqfc/CN9KgwuWTexVPeKKkSiSUJgmP4BwRo+B4a/osaAQA4VCvECNBCYETopGJPUzKdgdxKBtpS&#10;/1Ij/Qsxt0/306TMr2SHFif6Fcd7Iqct5wUrhX5KgZecF1icCEfk1WdZ29hxtS13DbieSf75EbJi&#10;aBLGNYCoF6RncCzIS8eLR6upDTUt6ygEMdFB2W3p70U0NQxWBVYqjpOkWoP3NxlMk5wPkBt0t6vN&#10;DQt3fv1G0pF3kw+8EfX9wsjtwbxD4QWc0CKOb16cT3aEf2FMgJLpjaCZsqZ+GTX186mzamSwpvbX&#10;8F9Scl+GqbCaM0/N9lCx4V41vYI+Uynw16YtL+B/IqFpbl8ZQavt8xs1A332R63mvlNnyg8fS9y2&#10;c++PMVH7s3nzRLtDy+neSj7kXHy1KYFyQWAV2uJpfkRyTji3SrA2n/9+CmtjUkxFw60BwicaHhrs&#10;h9ybrr+37EZ9ekU1PuyHJv2le3e4mqLNmUlLUo775CW7Z8f7ig/N5u0NjP0q4KtV6w5929TRZMU5&#10;Cee5RxNISlP6VI8IPI9Bde7xsP0x8tPSk1kfbt763d7DFSptp8losJj6+npxgThkz0lqcbIHgJwE&#10;iSw6Vh+hPDyG3KJjWZKr6hFSuPg9dXgkl5Xj+EiE0x0nyficqk+YZ9+ml65h1yxkXfdnNXoKdO5S&#10;81/ZRmeBcSbXBBiG0ZMPDJ75ppkc4wy+yVVoduPo3BigQJvDYYnB61zOb3w/rnJzTN7mpJyN8Rkf&#10;J57+KDHrraPST7bR//aD6LPI/PXMi0t592dzH4bwOsOEOn92R5DQBPEvb1ZnICV/7TPpi0XsHd3E&#10;ZjeJ2V1ichMb3SUWdzFR94SytzfasfBieKa5fEsYDgoy08sc3RxO5zyuKZzeERzX6hl9b1byAye+&#10;4a9cw8soZnNNi0XG1cK2145VbojOF1TX1z4wN3cPdltHiP9s/+AjoDJSYINm+wgkXEm2H4BNKtCY&#10;Q/QWIlrAyZWaNLIvoe3RDn0rnLDJQ4ZBlceD/qy3SWymgBkQSbIrqHeMIWUyotRePp1Xcu3n21i9&#10;WMEoqDmG40+efEMAVcIgo5Jq2L7A6krJOINoO6+gMutMWe65yms3GlCIQ8L8yvXb2WfLUk+d0164&#10;pjeaMYnAe9DPAM+OJ8Th4Mlnfn7fMQN/amzGZUAGdhHCyPg7bEZNzoprBw2i+CUuI2tf3e2r3DMn&#10;Nx7fserQ5ndY+z6QRa09HTe7Ej5RKT7VfF/ChIJ5FLBZAGzG15cgu6gRBteIMPwnsZmDiBMZb09K&#10;ixEuQy+eT3W+mOGlkoRAt+RslHt+1KxilJxZcK8K0Yj95Fzv3BNhZexXc5K/YcVee9iss1r70AxM&#10;pMHglIUVj+v0l5HRxwOIdwilym4bHkTeEbul0Wi4cqWuvLSyulLV2NyGsyfwGJsnYmaCzTiGU6ke&#10;rH/Ch7T2ifKyw7/dvPzErnW0fW/S9y7nHZp7Kn5BpXhBtSSsghtckhRYEudbzUC7F9qvnVFmrpFN&#10;R2xXIyO5dw1/mgZ5e16okhmmoLtWJTuBCFYjhTlmYBn39Wzmjlxpk7EN/a/PrwrHDKBp7dq9dsnJ&#10;c0JxZkpmNjMzbUcafWHKoaUKfniNJADcwHKOZ3aU+6mDbjmHvAujAooSwjKjVjAPrYk5sCtFeEXX&#10;gc8Y3NaW1tb2h+1XGhsjpGnfHI+u/fl6XcPtb6MjPok7+Lb42Joi7hJleqg8dYk6483zWctOxQbs&#10;2bg2cleuvNTQ143C/+DIo55BWJ5gPZBDnqMlYRAp53F7U0uLJCM7LfvMzcZGaJeh323UhrQHsq/o&#10;0CNNer8OspxQMiVgSyIjPBP2QSrj7Vhi1ANJYucJbMaqI+HSo/H6Hlts+fUP4rOW70+bf6QgLPFy&#10;iLDdT2Jw4hrcUHXmGUEKg2I2aNtIYkNrE+liYLMz1wJKtgdD7083+B67Oi9C8QVLnnyu7uSlZunl&#10;5pjiy3tPVn3DPvPtPsGm7cx3IfG9J3Ne1PlQdstCqX5xqjGc3xVAb4MaNuLd2VydH0fvx4UHJYbe&#10;m6/35OswvIQ6b5HOhYtMuN5PYAgSEJkwZL8D+aZwrikYnpJp3U7i7gVSyzyeOSy5PTTpgQ+t3Z2n&#10;c5FYXhKYXkK7Nke/WGJayW9euPvsoq2c9w+n7REUC4svVtQ1Xmlov32/o/lBJ+wW2tofGuGSZEOW&#10;m2jkYQpJ1gtfkbQbnwD7nSSaSE0anepE+B+bESYZwoVPETbDDRUwCagE7bFCXpN7rqKhsRlvkZTm&#10;/gCbsVoA6kBZhMhk5djHOrv0l6/WQyK7oESRfrow7VRBaaX26s8NqvNXEYifLaq+VFffpTfh8djR&#10;MYFUCwh290mt3Oc7zz/PwJ8am8kxnySIHFhFjvMkIMDOQYl3ovEXnyxWFRo3FXWX9jOSPzyxf2HE&#10;dm/mT555yR7lwherxf/nQuaMCxnO52XQ8yJ0ZUAXHO+1Al+to5sZbhCw3ZUi2UsG9Iqhua3hz9Hy&#10;QMEFYEO7GB4DM6oYM4tjnYtjZxbHORfHe0BXq4K5WM5ZqmAEF0bNVfD9s+ITZcz7XW1QXuzqH9CN&#10;2tpHbfpha39fL4k/qFwQ5aJF2kpxDZh7+0uqa47Hc46cSJal5ZRUawsqVMPIJVI9LkiJA6VJxIwU&#10;5bi9b9h6T9/8bdLRgJjv3FIivAppHlUcZznKnCRl7Qu3A60oGD1RZYlo9ApQSwNrM/1rMt1rAMyp&#10;/hrxcg1/sZofqOGGqzihGtG82tTAKv6ymoz3LuR8WCzemELbKqKzCs70DPSTFMTzGzUD4OjeaWiJ&#10;TeDT6KKyanVmdcWXsuSl55LXaWTvaMSrzsQuEx0MT/wmMPJT/4Pv+O5+22/Xe8t++iyaE51TnFuh&#10;rDb19oCTpbpyc180/VBsMjsvb6dQ8MmRAwUX1aq715ZvXv8RJyIQGR21dEMe92Nh/AZx3FuiyPmJ&#10;P/km7wtNSfqIEZelVeoG+rDZ46gHpTnUa8DUggYT6XOx4cfY337p6R3o6NQPDoEVQI50w9CUHwEo&#10;kKuCDIofMIXRiI8HB0aGBvE0AJjHUD2DByg5OuKh1I3CZgIyGAjZEUtjINGtM3fXXr91slh5SHD2&#10;o2Ppq/afXpl08c0cizuzfSaz42WuwYlS2UQL02wwulFLZndCMduPC1jtXCRsXRNVuVei0NxoHUR/&#10;LNiRj8YH7BCNt/d096k0dWJJXnSccNcRxnsnslfRalezr61iXVvDu7ks8fI6YcMaUdMa0b3XeI2r&#10;BE2vS5pXy1pel95fhSFrXp3eujazfYmkZZGkfYGkY45YFygyQLMTVG3YUUNp5AWO7j8FaJcy+TE7&#10;fBKb/RkPvHkdnsION5EOwf00uG6wW9HfHMxpCjiqCI1QL2PennugYu7OnJURRW8nlL6fWLIhqeS9&#10;uOIP6Ypdp2/U64fgMQf7k+6hwZ5+MOjB4sbEkVMO9iIEDTgAYWtyTDq5bgmt8897NTnWBl60YyC0&#10;BVjCnxHOFmcKqwpKFW3tnWRNkfH7cTP+EIEHfg14pm6kTIKliWq0Tm+8e6+1/nbTxbqbJZU12fkV&#10;5fLzLW0dpEGLrDay4ChoRwbnt9vkKnz+zxMz8FRiM3qCUTlDXQ3Xhm1krMukP1VcvGnfnvcj9m7I&#10;4a69kDO39rSbQvZXpew/oKddI30FLOUq1nQVbPX+x9gMYc7pVQynSpqXkg0FKA8527OCMbuMHlqc&#10;EJIfsaCSFljBcsuIjJcyksTCz3/Y+/2RmMxq5c1uswHEWBusOoC06NxHII2dEHoGpJyF140tT117&#10;taxCc7+57WZj8/EkAZi41iGQUUipj+ywDmYGyjmjIzfbbm2J3LuwLCW8JnPehZPE37c2xQmlZSXX&#10;VwvStThMI/CDTzNURcvZblVi1yqJuzoVzOGg8zJg81y0V5074Zp7ZFZ+jFdpsl8lzyef5svbMy9x&#10;5yfSJPb58iv61tFxu8Hc/dtW/cQS+Te8i0+oqaltx49Ht27fczLrjLjg7OqD271jv/Jn7fBJ2jI7&#10;8aul/H1v5iW9V8ZelXlsfvJ3YUe3LNn1yZYfvxRlSLft3sOWnsoqqvp2X9TW3Th9cThnzsB++xta&#10;Qkp5Ub2h+f19336TzfWrErlmHHs7NWGzjL4ufm/ojx8H7Nu0olCypip71YEdu5nMVrMRdDwkXPpH&#10;bL0ogIw4pA2xdsaHB6zAZnwu1FIiOUlEzeiqB/3ij7B5CqQdd6DCioGkDvmWguffxeYeEMYQGz3+&#10;xTT2+GLnIEfe+AVf9VqMfD7tRojM5CuzQA/kRab5pUSDEx2GVJYFMLEQWZzidc5JpoXpvQuY9auP&#10;nmOV3mzrHn70+JehsUcmKwy+cMSm/r/jj6GGolBc2hfJe/Vb+pydJ+ftOztvf/5r8cpFR4sX7D8T&#10;sjNn3oHCsB+zw3fnzN2fP/dQYdjBopADRcEHioOPVISdkPvsL/c7pgmKuxbCuh8o1MHKgnResYyz&#10;mPoX+Kb/gH0Wo93txC23iBv+9OYgicEv1ewiNk3jWVwk3cGn+sJO9njHXPE9WD437jI5AXDurGXd&#10;eJN5ZV2CfE1k8bqo4nUnil4/fPadiDPZNY11jQ8emM2QKMdVjNw1IkWU7YnM0NOPzWBFoGNAob1y&#10;rkRRVK66Xt8ArgQ2LpwD/wU2A84BrVg2OC8Skv8YTnRYj1R+ED+dmEDJ+U5j68+3mgymbschgPox&#10;WW2/YfKv9/4NN5n/8i3/qbHZccrCV3IsxRWNYz05kJK42foIalmjI/YJnMdBsalrubeHzd7KY+4o&#10;y9hULl1xKsY3M9KthImOKUrwC+qbvFlq7gwVZ7qKA7aXE9LaWiHizhe14r/WSKG5jfFyjQy2P6CG&#10;ER8nrSBYA3EJPjwiqTo062VQqGAXoRJ6QbREyfVTQsGDt1opXJgTPzc1fp6AFnj4gO/WbStPxH3B&#10;l0TnnlU23EX/KGrM9hHsRhOwOkN1CuWZYWiTECEIe3NLe0mxorxcDd3aBx1d2TlFnQ87EVgT1hiy&#10;Y9C2hSze44le23DBxaq3o793Op/1Yk0KlEZmVNFQMJ5ZzZxRRXcC7YuqkbtW053LEyGdDdnw6eVs&#10;p2K6S0Gib3FiaGFsSEHMrIJY13PR3tmx81NiXhPGvsuJ+5wWe1goKK3RWgZ7EHVhgzaaep9js+OC&#10;QcyJj4jBkpyIomlqLiiuX/mMedyTu2tWXoxTKW1mUeKsIrpXOdqoUpYp+B9USz+vznmLF+f34aql&#10;kQfXHzkkr6/Pr1IeS2BWqFC/08akcj+K2v/2/u+3RB+73H6PmZL6Y2TUpxEHtibH5V25cOf/svfd&#10;QVGefbt/fjNnvnnnpGsUGyDdAkLsJZpir9GYaGISEzXGKFZUULrAAsv2Si9SpdftgCjYKSK9LrvL&#10;srCFTjTnunfVyeT9cs6cd76ZN3zJk3s2y+Ozu0+579/1q9dP05tfJb8WFXbY59wnNL9NYVdXeP6w&#10;+coFpkRUUlcrf9r4pKtbazISVyqSC9EWaWocxG1InYexA8sFq8PiIcQrTtty/lggBDPgXoIz3Oy1&#10;JuXa8MEiJRuJ3KjetgAzcZXjmZNP4XhkmSHpEq/wx2LGkkF6g4JlEVqmERniA6ZhRW3LOUbahyco&#10;mynS9YzaZdx2F26vA0/lJFA7oxSK2WNN7VzM1SyMUroym5f55l8SSh+29j1tbqm6e6eptQV6J7Ge&#10;TSNard6ACM/UhKq/L7ew2Ot60BU/Cjf2ZmZeyaN6VCT0NbR0ldfUPutQ1bUqa1t6HzZ2lt9vyJfe&#10;TcoR8ZLzmHFZzPisyMQcP27q6bD4r3zjd19J3HYlY7tfyS7Kne3M+o9i2j+J7/2Y17mO2upOa0cV&#10;9Rxe/7u0bjtq+5ro/jUx6rWxyiW0Z3PPl825JLWNaFtIU4Lc24UDom+NM6vbgY7r6l7M7rYPb7H3&#10;rVl9LXNvUCwlo6y2vQes/YguTyI4i6RPRA6wxLF6zCoO7iHKSUhDW0vg//8pff9NB+CBY1jwEq/o&#10;BQn/c1p2iURR3dTSAWCGdWD20OBxvbStLR/5zfkSnMWfeCVHwrPzC+xgdHLENISUJp59MiHNx+Aw&#10;/Cuxs1/ttCCy5eOv3//my/9+S+7AtMRmCB1SK4I0q6nnWOPDk+N3mxsv0GiHbvjvpV5bHXjC0efw&#10;Qs4FhyKGs5gNqhBkflmJqXOkNGDze1L6OwDpV9iM5rgwrH+LzXBuo7sfUsMs2Gyr4CAvDB8BiqN6&#10;GEVKDkjPlrHtwPKRT3HinHGMPOXBC7QL8ba+6rWSyjgllvsUi4Izs5FQ0TdqGkWOrWkUhRgI6SDd&#10;EzFIE4ppzEEak8FU97ghO7sE6iq8SUxOQlNjM+qKgc1EMwemA8h/mWrTaILiObvCzrxTkfSGQvgu&#10;EtbEpKHFfDkb5VLoo/C+BJcWBf7IBdhfEDqrAA2LmHPFnIVlTOdi6gfF4ctBBg6251KadbSPve/x&#10;deFXT2bERd+VVXc8U+t1pjEwU4EkFCxIcGH+vZE7oBtCBc1EalquX0B4UmpG/m35iSSG3S2KvYxn&#10;VUqzkYItLmZpVfIcmdA++oKz7zfO5751Ovml48nD6yODLt5Mbh7SqvRDDxoanrY/Y0ZzD5z5YbvX&#10;yc8Dvb68djm3prKltyMlL4+el55TW/1A091u1DUqQZJTcl1I33jDa6XXidUXflx57Mh2T88vznud&#10;9A8VZuU1d/fA7wLyENC5vkBLYainv/5KmmVB1zN7Wcz+RwKzlucHkAAqE6xFpiSq8ibISjE+J8NE&#10;Wmu8QLISnjaEJ4Tv649YsBllEa+x2WgwghVqCjPYpBs2DsI0VxpHC550BObUrDsf6+aVs/B6xfyQ&#10;OmtWj2OMdlHcgCMPzSIBzxqQWi/jtGyglafU9DZ0qmKTM2gsnvz2HT3SjaCuTkxhmquN+oERUOoY&#10;VKqe6LhEvyAKkyNMy8i+W/1Ap9NBxOvBMmVEqGccCXFInwbfGUi7QFrXP2SwjE6doal/qKpNk1nT&#10;GVlYfz7+7pEo+Z6gsk3XS9yvFS7zKXP1ki7zrnHyr50X/PSdqJ63ORr0uljJ6XENf+roWzX/omiO&#10;Z5FN8GN7dt8CWt9cKlpbapz4A6Ddtucq0dJqabTGka1yQBXZ5VsbL7IuC29V1beYRkxTE8PQVwDS&#10;yHkntjOehPkxkJLoaYjNMUnZqVklEEHIegHaws9nMg2ja48lHmeB599hM7AWgIwjMQHxCrEG6DUj&#10;tdnjRzjh4d8mYWxALyAZA9MM7y2TDa/4WoScMX63//UBf7+ZFtgM9Qt6KZTUl3YzVG8wDoJKCXYD&#10;iXo8nxoy6SsfPy6oucsXFRznhG8P996XLdxXmbFHJNxwJ8m6MuZdOddcvsx+S84BHqN2GbnZYM6y&#10;VYBAm7RkRpdc2M1vlwuRAgbuEVQGL5Uz3eSsxVLOIpnAWhrrKI5ZIYldK491l/PAvbVIxltRGrOY&#10;G+iRG7/rwZ2lhQU2OUXONU/Wd6gOPOs4oqg6XijyKZUyJOUplfdre9TI4CEOR2zmJAviA5qYMOj1&#10;dfWNadlFvNibbEFSS0sbyI4xkxETRDkhqA90ppHyJ3UHw30+TQ61rkycWxELO36Rgu2uYHsg4VzK&#10;mCknRV+w7G1RsS2i2JSgiWH4LDHDXsp2E7EWiRioxkY1s1NVwsLK+K1ptL3h10KzM++0NqtN+hEk&#10;gBNaAHDhQoUgb/5eD5Y7YE4LmKxvaOTwY70DbnhFhH4jDLOHxoOUBaS4i1Eiz3YuF9qU0O2jjq28&#10;eHDPheNHrl46ExKSWVF+v7uVVZDtlSQ8Gsv8Kom2i+mz7vqxdb7HPwu/8vXlC35UFuAJsb22Aa1y&#10;dBgZwGjc3dzRmpSbeSTkmjvl8lpGwM7Qa8epISd9rp28dN3rBi21UNKp1mLOk5mB6QMERrTTLOUg&#10;8shGApxkEH+3eQAhUCSA6nkjCgMgNfFoUbI+MmgcRChcg5QxIB8c2mbL+KVtgw8SO9syXtnN5mwg&#10;UsSOUlQAJdiyAM+A6G7diKyui1/60JNXsM83/qNLiWsvZ60PlG6kPdrAbFxNb92SoFoTWLjhItuH&#10;lsiNTadz4opKJWgsCKY1tIMZNsH0JKXzRjjMxyf0emN5+W1KJM03MEQQE5+Vk19dc08/pIOOCrmP&#10;Sh4cg8xKTFa8Ag/JmCQDzUGA9COTcKFN9Q6NNauMTzp1Nc0a6ZPueMkjWlb5FXbuOWrOPr/01Wfj&#10;VnkXbKQ/XBF82/5E5sITefZnyhwuyJ39H7uze92E2oX0Hmt6rx1X48gfQLdp9POwY/Y5czVL+Nql&#10;vL5lrIbloaLvE+/equ3r1I+SvobI4R6F8jCIBHqoTES1nXoxDLlEfA8EpF6GCv6UK8pydhbQxWtu&#10;kex29RPtwBBmEGYUYHV4GDnaCKcQhi/LwCx5OVHMV4SdgFVID8v1QQhj4D2mIkxnTBtY0rgpFjDG&#10;DIWsw6N8dTOIOoideKx4JeBNonx/b7+/A39qbH55sgSYLdhM5A8eP+wGtHsCbQI2aKzoNwztXm8y&#10;qExDj3vbKTlpn9OCdyUw1vADlwefWJoe+r6UC8f1m3Bfo8wXxb4kkxkIx8VABwgQWyKFG9XM7+CY&#10;cuEbCj4OQ16Ym4LlQSBQ4C6PsS4W2txiLM2iry7ieEi5jjLWEilvWTbXiRawVlG0t7N1XW396pYe&#10;O6VujlK7Qand96hhe2bevuiEk4np3ik5KYr7enBUExcYuRAIWFLWAvk4iQ7BRrDkpGTmJafnKvv6&#10;4LeEqxJxHhgxwOZe7WCGSL4l6PxuecJ8mXCWDM52rrucvUbBXqtgLZEx3oNBjwaRSCwvDbUuDrQr&#10;uzFXjAIwpiO6O4NXhFCFw5/PmSvhzhPzD9zieSawpQ11qLKFVx25vSRTzSzvIWzw5vez46/6NyTr&#10;AMBhUFdRWXXVP2jvse+2B56dn0uZIWW+Wxb1tpQ1A0EN8M+ImItiLn3O9RHkJkluy+7cvaPVqlUm&#10;7bEbftv9LmwThOy4xdiRx9qaStka7fcZ9erRKxePX7iGnCgU5Bh+eT4Aog8CO6PPmp+FsOmbPY+t&#10;i4/aXZj0id+5yPx0aVVl5Z2aOw9qm7v7Bkxjg6OTQ8gWhjKKRCOIvYkJsiiITxHSEGYlSTKE8LMM&#10;2MewevRTE0PAZORvjwwPqvvqH9wVFRUUFRa1NjUjtwz+b8xCSwITnjPsZ5gwgGcyXmEzWV9YZZgj&#10;+EUSYTUnkkEPIFb8i+5B4+1nnamVT/zSqw5TSz65lrXuStaqq/krfKVrgsqX/cTccikqgBGXXyp/&#10;+Lhe1aeC7xPSfsSEK4ah+QLq9SAp3YYNPans6eZw+V7evnGJybEJyTQmJzk1s6OjY9gE7YJIcGzm&#10;eUoMVAzsIoPYbEQK4D6QYT5dqMCw4jQGY7uq//GzjprattA0+afnmMt/oHv8nODmmbHkfOGy61Ur&#10;w58tj2hdFtm1jKV25aqdOGp7Lug/QRSqWUBqw9A7y9zLkqNeKuhzjelxCBJ/fCP/Ypw8UXT/bkOz&#10;zjhkHNOPDg9CuSAebtRJTr5A1ABMqGDC/5Ovm99hc15J+aO6ZsLgDsce6vHH0RwWD524tS3ATOaA&#10;efvddeF4s+Y0NjJChDH+FXognpQFkvEexCUQM8QAMNvH+A48RGzm50W+DEdiQzrO77757z9xB6YB&#10;NptVULwQhMaUwQOG+TyCFYhlif9Q5QxRhzU+gU4oI7oRo/zBA3pmhl9+5g83eRsCTruE/TRfzJsr&#10;E9iXC+CRngOSLBn3fRnPTs5zUfAXVwiWVEaTZlMVAvSBmFnOQ20VQsto27xWxl0r5rveYjgkUOfx&#10;wuaHXV0Ixo/YkNXF7FVStkcBa0kCe1FCtO3D++49fW4dfcs1hpm9Oqs+vXPPwLKm7pU1T7bKKk/J&#10;bn8ezjoWQJU9aCTcjcSNQ/o7gTvMBAoiMvsnjSOmZ20ddU0tQ0YjoeEhfm3US5JkN53eJKl+sCPM&#10;a6c88X0R/10R6rB5DlKWs4ThCsJIOOQV/HcU3FngHxVH2BcGOZeE2IKsSsFdWs5fI+cDm0k/DLS/&#10;LKU7lvE/44XEy0u6dVqCyOZeOxBtuItQeaDt4t7+pZaERdz88ytuAqxSsPgjwaqtqyuEydl17LuP&#10;r/80Nyd8hoSFDmYoFkcjMswQULg4F0R8nhpByYgprVJodJrmrnaaKHeT37kNbN+PCjgfyoTrJLwP&#10;RdyPb1H3snyv06khDKEWvCSm0ZqmxsrGujvNDTUdz3LvKbwE1G3B59dlMtckR6z1Pia8U6zUqyYm&#10;hpHdPGQYHjTASps0jZrpVElzlynkLBCxB6ciPNvAZuAmEXuQqXAhEnw1gEVkxIS6uBHjUO3dmhye&#10;IP7aVfq5MxSvy6XpmeADIHoiPoKFZX7qEK14b2EOwBt8Ffk2kpVIws5YdWSSmKlkyYQxTxvMXaSj&#10;a0fH6/r0eQ872SVPgrOqfVKqPAWS01yJJzOLlyevelinVmvM2jNRR4lshvuIfH7KMDEJLj+QAWDq&#10;4YDU9KzLPv4MjjA6PiUskh4cFiWRVZiMBlwiHgg2cppwiiL/iDTBxKmi2tvsSSPnZhYEOFuzvosf&#10;QpAGYXUE15X6Md+Mqk0BtxZ5Zi48k+/oU+Ee2bSC1b2Kp13O7l/EULuA4YSlBoWnHZcwmqGNtDUD&#10;vKFmxlCG2pndB04xR1bnwrBHbkHlHwaXfE7JpqSKW9UD8Gn3D+jK7j+reNpd1zWgw72Grwu0qWZ2&#10;tmmENnlFsqS0/O4eJSYEMl+KyhSpmQWFJTLQc+qGDBb4RGIXRASmC1GHiBL/Z9c/zJN6er9MC2w2&#10;TwQzNhOENkM05JFZGBHRQnR7+FRI3TD6QYx3NXeLROWJZSVRZTlfcELdfH9wkUYvlkcvl/NXKQSg&#10;BntLzp8p59sowMshQJmyq4LvJGO5SFnWMvb7MuYMKVouMh1knI1S/so8jgM3yEnIdEtNXCrkLKYE&#10;utEDlqeErCuircykL+FzNihuv9PR+17f4OwenV3/8D96dG/0DP2jW/cf3do3ezTuHd0nn7V+7Bvy&#10;0ZEfQ+NutWuG4IWDSmEYnwC1sn4MNg1RU8FPQVK6EcUiCbfo10YqpFENMzwOtWOqTdl3mB+yIi1i&#10;lizuXXnMAinIwFnzxCx7ZKWVx/yjMhaB8DlyEIvSF+cHLy64AdqyBXBok+opvruMb60QzEQTzCKq&#10;cxFvb+jV6qY62Cq4izCyyEA8Etou8T5g4ZHYz19n+2dUtuwhd+DXX0n/48lJ1eBgdFb2wQuem679&#10;NC+XOlsuAGfceyKqNZqIgFsNSk8JbQP36v6rpwPY7GddnSmFRXuYIa5cf49ClouMh96Rs9FFVMr+&#10;IJ+6J/pGYkH2vdr6QcNwp1LDTEkISeSHZSaGFaX75SX+fJN+MC1qdTHPReizNvD4jZKkO00Pe/u6&#10;0OPEzF+CAuZfRoeBzRPQSg3AHrTbm5wA9xyqouCRAScJ8q4tS2RqnDA9oWcD2GNBiDHQ15PIFvh/&#10;/W3kgZ3B+7ZdObj/JjVqalSPCBHWEuxsSFmLIWX5uGUC4J/MKw1Tg0S3cZilbRpC0aRzGsCbpDki&#10;yRFqMTjHoDqM9ptGewxjrRpDdX1b5aPWJ01dhBkKBjb8M8OoNsAER5qUJceMGL0oBQOAwdxEOByB&#10;njKxLILGTknPqbp7T1FRmVtQ/OhJrUV5hX0GB6o5sgn4JVz0RHsg0XSSuYbzwZdi9looEPCKL0e8&#10;Rj+JRqsv7rX1f0krWBlVaRvZMCuixYbRs4SjWYLyKiYZYO0mxN2g4EZSN2l8ia5WBJhfYjML3aD7&#10;MODxtieEZUDoeyv88r+PvFV8t0E9MAQC/7PMdK/oAtotxf3mbtSzTY1BgxobevErnNvTZUPXKUFc&#10;BrhBkjIKopNuxSRmJafDjZcPSm1QiFTceWhBZUwqLBCYwRbjeLpc3fQ9z2mAzS/FhFmGWKQIpj0R&#10;HJgsqG8mK5U4iqFfQ3PVDOik5dXBdO7RoICvaTd28m+4Mi84ykDBIUBatbsM/YJ475JmU0jGFtjK&#10;uEjpWiRluSt4juhMJaKRlsxSFhiSnaTc5bl0p7iwBdH0FeXSbV1dn3S0bxKXunIjHNk+H2RFrMxg&#10;OXPYWxua56sGZih1M7q0DtrhBRrje52at3oG3ugbfLND6djcfqC2YUcYbcvxM54U7uP2PvQYQHx8&#10;eHIKggPxHCNqY0ZGhsAdNT6qnxjTgboTjj9IVfwr+mRMkPysAYMhvDDtE/b1NaKERZXJVhLuDBl3&#10;jphpK2HZVsS8WRENYuf54ij7UopDboBDfjC6Nc8upTsUUd2Lo1zFbEcp17Yk0j4/wjkt4iDl2sOO&#10;ZhgqBJvN9N0QcGYfJswNItGm7zz+F878j7DZvP+FHmiDxlAmQ75MdiLAd+OVEw4ZlCW34xEEmVMW&#10;NU/Om4/6chTNF1Pdaee2XDjuFRVe+agmgEHbFBPqUSz0kPBtxUwUuc2TsZ0VAvcC+p64yILbiqHR&#10;YbDPlFTcPRF2/VCk92Fh2KGbjK8yWUeyGfuLuWsr4twK6KvZFw/G3Ai4FR9TlFvb1kZivBPPR0an&#10;0MsKKinp7T1iRMAWRiLir8BmQkX3/FcQcMJixrOFTkHsSywV6FtTo72tLbSAsAv7P484tC/40L6r&#10;R79J5/N/GTMAzKCLYZCl9BqeXyGKZdGZ07XN2Exwj7BtYOBvYrOSGDZmK/IcoRPDHwQ4RN/JX/Qg&#10;/R4bHxge1w/DuQvARGAYjOJoIDiMOi8Ec3DW2Ic4Msl5JOx+L2BOo6W0WFJ+My27vb0DPwVjH95s&#10;/DpKuoHLwGYSwIRrjCRfEVe22fZGtxgAs8V0JtiM4y0D71ETCJteP/lLcXXzzoDUVfS7LoLuBTy1&#10;HU8DHlB0qbKg8kuub3CQAZtJtwzSM8PSXcPyCipve47ahdcP8hMbws7dtirq3mch+T7CknTpI8nD&#10;1j2X2ft8uCdDY3LLH/Rrtb+gsSpCCVPPwcX9L8zJf8tH4JG+97BOIr9TWFZRLK58+KQR7F0oU65/&#10;2gRsFiRkoV4Z8AxIJsUCxHqeNpf2b7mf/10/Og2w2RJCIxdMpKZZZzdLBwggbJgxFmcsRIPaaBQ/&#10;eOTD5m/96YT7kT0el49uzIicXxg5T86eJaG6SGhuMoYdSWyOmiGmvy8lnRPnogWvgrNWyltdEbNA&#10;zrOC9SwX2MuinfIY9rwAG064nUK+tL13mcbgpjWua2xxSEtZwApZFE9xTWTbCmJWtfU6aPT2KsMs&#10;pW5ez8DK3oE13dolvVo7lc6xT+fUqVxcc/8LFu8b/+CfKbSHHb2DRlBETCJpdmBkvEPV39rVixZA&#10;pJLEpK9parn97NmgYRBEjwNGo2ZktN9gMgzBNzne1N5yPZp1IDZiQ1H0HDkqtqNnlNGtiqOspOyZ&#10;MvZsEdWlOMQhP9A6NwBdLN8vY84oZc7LCbXLDHTIDkYN1QeZfm45EWtiQ47TQx93tcK3SOwec59K&#10;CHRIN0LjDT7yvx5n5x/BMzGZEUEcHWt4+jSzoOAag7or4OzqjMhP7iRvqox1KgPoguGVO7MiZoaE&#10;vSzpxn5WaER2Yo409yLFZ94tChqKzJfQZ4qj3hNT54vpTmKOU1bUZgE1r/y2asRY19frz+FtDT7x&#10;YWqgXQnrLRHXWcb/SMFZJWPYSOmYq9ZFka7pYev5wXsig2Ok0m50yUUFFDpnTE0Ojo+oTYMIc46P&#10;mAjKo66UEEWS9IvhSdLXEklT8LtAdkKCkqk2OaZq72AERpza91nQNwf4vpcSo7lVtyueTw4jhWkU&#10;vNkvfiUu4z8SJy+NUQAibGSSokiyFM0DXa2QZQb/On6CsGK9ogsFHCMDBNlaYJRHnJF0onz+AliF&#10;qgoSzyTFB3D6mjCAo8QVbeY66dfocvNE6RkF/ap+2MiDAwM4Fg4xrVZHqmyBxUBokktJ3OEW7kzs&#10;MMsEope/GqTiy5zPAZpSRI7wGKdyJQ82e8etZlYvjVVbg1uUrUFjDHScnEeouTXWhKNbbbaY0ZSa&#10;DGI6ExoTlbV5zAdnOEu7iDvgSFNZ0VVWfO0SXtf60Ds7AouOUAqOReV8clGwOzDZk55WUl07qB/8&#10;ZYIUm8Fdj1Ynf3RT/4T79QajdmCwp1fd1atCah4RtXjKo6PNrR2pt4qLRRUDOpCvmP3ZRHqYzaI/&#10;4WX8zzqlaYnNWP0oqCDK26/osUrcctjATd+kVDFTMo5e9dl95tSms99/FH5p7+1kJwX/fVHkrJKw&#10;pTKmh5TuJIpcUBa5gFAiC+3KhQshOvNCF8ZcWCvjIwI9u5RmKxc4y2Js08NthSFLCzI+7O527e23&#10;71Iv6jd+rNSsunPbNjV6ASvQik+1Ki77oF1pq9QtUhtcWpVz7zc63a9f36b06BuwU2pd1IPOnUob&#10;ecUXsQlnuUIvGrtFM0A4HyCnxn953NIVk1EgSMlSgiFpYuz20/rTIeFX2fzHzY19WtWDlpayJ7Wi&#10;+w8fNjTCGzhk0sme1nzGDnYT+M8v4RHRXy6wlXPng1NFyphdFuFQEGiX62ddGILCawTU35PybSWc&#10;RSKmYwFl4c2r9vyf7WKuLA3xPM2JrOtpJ9XWr7AZHkL8gT1/TWx+vZYtII3YiGUMGxBrnuxo72RH&#10;x/nTaMEJgiPCsDX5zNUy4dqKaCcJd6aE/a6IOVMumCNmrU2POJbMpdyKPx/u+xPF276U/Z6EPVMU&#10;gYK9+SWRS0qilhXSXZPDdgvpxVXVXYO64pp73/v4fhL649ZSFvLn36qMd66M3qBgu5VFYJYiPLGo&#10;XLC2gLk3g3uIQYkVS7p0OnCIdvdrO9Wq9p6OxuanA51trQ8ePK2+p25tM+qHDMjANg0PDoOdZAL1&#10;RqOIMsOeHhlVIQY6OqJTKpM5cX4//nwz+Hq7osSkbjfp1YifwPWKfDB4lWE6/yE2A+oIgpJ4ByaJ&#10;BZtfvwJVzQWrlh0kMPLySHTxQvcW8FKPmHToS40eG2Cuff4rya0gtYHQouEzglee+G8g6jE6O3qz&#10;sksysopbWzpVfZr2ts4BXPXgIKxng0GvQ78jEFgMgJALVwglgTi10crI/PhITMuCzeboOPCbIDmw&#10;Ga52zO186aMt3vGraXdc+EorunoOXQ2sBeIu4GowbLlqm1fYjBaTv8VmG64KA90n0d4KDaHt6Zp5&#10;TI0VF0TfvRuZDbto1bv8clYdCd50ln2cV8TMq6zt6B0eRXmVCddo7s3zenL92d/AFIbXEUsAr7AE&#10;8CeQmdxFKETj4zUPalMyC7t7VdiPDXlb8Jj82S/pf8T5TStsJiD80m7G9AEmQ6yg6J28f/5cYxzG&#10;8qDwY4+eO/Wl59FPz321yv+75cVUVwnNURSySEr1kNBWFoR+mBW0JTt8VzH3M0nc3rKYLSmU5WGn&#10;HS7s+yQ1dE154iJ5nJs0xiWHbS0Mt4nnr7tzx0Y58L+7B97WjswanJjbb5zfqZpV/eTt/LI3xXKb&#10;9m7nnv6lvQP29a3Xysr9ShXf5YsOVFavbWy3alMu7FRt7NHsf/psd/Vdz/yCKE5sZ3cfrHz45bB8&#10;S2oe/hwUdioopFbbc3+gxycjbkeoz85wH6oihyHPOZbI2M7w3033P5XAzH5cXvX4Ud+AmqMoOBwb&#10;viUtcnMZd6ec/6mM4yrjWMtINySnwiD7PL/ZZeHoPTWvInqmQoDMc8cKIaS8fVGEfaL3UqH3sgvf&#10;BMbz29QqGMoEks2kjLCeX26/DTa+2vfX+f9rbDZnKRHqdpVhICIl/qNjhz/0/HZ/NGVtKuXdUubb&#10;Yi5CznPLo2eWC94BG7mcvaEgZDfr/EHvH3ddPLr27Feb4sIWV0Q7SDh2Yt4yqWBHQuAhls9RXvBp&#10;IY2eldndowb2N3b3nKHT3BK8HcsiF8uZrhIm2o8uEEXOFKNyHW4btkth+BbBtTMJUREJgod1dTBQ&#10;4SyVyBUcFpPj4xVz4azg2x/oX3wtPPajKJLaJCnTdTaN6dWTI7pRfb+6qVFZX6/XquBJRlga2doo&#10;h6kBe2KR5El9PdhtwWyFfMkBMOBA/BJUxqWTpC+8WgaBOuwn+8haM284Cjg6/nxy9PUgFqolJE0Q&#10;F7mEZqg1JzHgg4iRYMCqHyX1TiRejQPgnEHDRcSfSTIYPmw+mOSXodxreKT6fm1Sej43Nu1GJC8k&#10;kk1lCbkxiRJ5eWFJWXp2XnxqVlp2vrzi9tOmpiFSXjWuNxgs0sAsEsgDxBcidI2fG4OTHI4PfP/z&#10;XytrWnYFpq8Mr3Shd9lGqezRPZrT78hROfGUGI68PgeuCt0yEG+2+Lft2Gq0lbQMO/SmNIefrdHy&#10;kqtdzNa4RXY7RXY58jQfJOqW8dodfoz9SSCt6hgkKfQktI4fJcltWOMw7qfL8gHiIkUPDKTmm2jW&#10;T83YDDc2AoW9yj5hQub9R/WofsaRwwSc/2+ululy1X/+85yW2AyJgbVtwWYo4YiUQpyguLB/dOxR&#10;S1NKXvqlCN+dV773uHxw6c3ry2VMh9Ib8wuuu8to7tkB7gJPD9opD+qZFYyLG+ODtyaErgrzXHT1&#10;0OqYa6sV8Sur01xyGQsEfnYJtPVV0l29vQ79hre7tW/0D/9nz+B/tvTadKvX9Wg2dqvclSrnXrWr&#10;asBdqftfsrs/p+XH1DcF1D/74u6DNc/aF/b0v/m48T/yy97nCm24vJM5ebLbNYTiA1m1CBBOTpVW&#10;Pzh7I/w8JaKmuzn1QcWRiIAfM2K3hV49KYy4nMw+lc4/mhX9ZUzkdl/Pg1c9vYJCmQlJyY8Ux9I4&#10;roEnbL2/WOh/aJHgHCLoC8t54P1eXBYGbLYSRYDRzKpcAGyeIWLMK4tykLFd5dz1Uu5WcfT6wLPp&#10;t8Uak/5vbP7nZUmkEoS7JQN56hdk53GSU7Z9d2TF59s/vXLyQCJ1bVbUO3LhrIrYmTLe+1IeafOl&#10;4C8q523Mu7El9Pi6r7Yu2712/enDm2Mos7OCZ+eFuVUlAZtXh59cfnzHB19v3ez5PSU5Sasdwkxt&#10;Vam9hMJV+ZEO4ihg84pyvkcFz0HOnCNjvi1hzRBFOGYH7YgNSK6XPVO3joyZYLL29Skz8wo8z3oe&#10;37fde/8e7tffRn1+OGD3Hu89e3y/+pp2+XIqmy3KyLgVl3D2xM/nfjzLYgv7ddqBEVOPfgjuynEI&#10;VPjA0bJ53KgbM2hHDCNI4kJ+AQwlYjD9S9hM+jqQ0CM2hFaBiy/hHDFvLEiYr7iZcLOjRbQFkAk2&#10;4xf/a2xGYjzkvsFoVKo0zW2dre3tGTmF56/4nTp3mR+TAOKw/OKy7ILi1KxcjKrq+yjBhUPd8osk&#10;h5yoVCR8DVKf4TFQhQOe0VuT1HB39Q1/L5CsiSx3obbC9nUC1/f/PzbDYkY3TFee1gP9K6m9aGfp&#10;yFW587uW35Cd5JY97BvWjYzrDAb0GQO1KvG8k9g/UXGmy2Z2FxFUxpMjN5M8PzJgOqPHVFxKdnaB&#10;qLahCQ/IbGNPp0ubLo/gn8/zT43NFokJJH5t3VkuAIo2iAsQziL+Iyjt5J/R9IKIg4bG5ti4xEt+&#10;1w76Xfgo9MLyfMbH97O21qRur0jYqkjemM4+EB11jse+xuAEcQQ3c0sV1Y8yc0u/uHpse/Cpj1Mi&#10;NhcKVyVGuHIpG7PTDj1tONinc1MOuqoNS5S6hR2qmR0aK+XQfLVhVrfuzVbVW63dc3tUiCtb1zzz&#10;zipIflyX3tbhX3l3x706564B1zbVHPFdW3bi9sAIRlYRGJGgSCNWNzg5/kDVE5Z36/Og6wfDrp/O&#10;jd+fFLk2xt8xM9wh6KslzFPLU66Dz2tBOVzu0dYlkR63QlYLKKtCvb5LpR3gX/e4ctDh9Bb7i7vd&#10;2GdXi7m28mirijiUSNnl3JhXEmWv4C0rF7rL+U4K4Xw488VAaNoyMedTadyWwPP1XY0wY7DoIMWI&#10;Q/G1PH2Vtv3P8+Mvsuc1MEP0YFDTU3Z4nXA9usPD99imbOoHMJQlLMLFJkULMpoL6FHFCPaj+zXV&#10;pizEJs3bMeyEx0+Hdxw+Eszln6eG/SCIOJibuCNNeCDqxmFvrwPHQcvtif628DUjMFzZ2nqYw3Qs&#10;pM0QRc0U0WfKuFYyno2YtaCUYVVEtSmI2FrMPp7OrumqA/k02imP6UdghfV0tuXxubyDBwX7twm/&#10;2JL0zd6kb/YJv9zG2b+Je2AT7+CnrANbIvdsidy9M2L7bv6pM9337k0MoxRgFFQn8APDhDWZxvSk&#10;rAqM7ghkwEgyLxnCDYapgAlhHuaUbIhe6BAYKFJCJBkYSJISzKnaJP0Kb+CvgpaJ0C/5k0SszYOk&#10;ieFIzCvUPRF+MezHN6D0YBQlsHBIj6DUGiQ3+H7AKg7DQHXwOBzs2EZIqpcZ1AlEQKfILxJ7+4XK&#10;5BVDgwOT4yOIrzc8bczMKSwVyeHqhpmH9Q41AKloiGCTJlz4InCHoTsImmjiQoeNSIkzmiZO36xY&#10;EVpmR3k6j65ZyFK7cFVOXDWac6CF8wLzmMPWWnG0VmztbJbWCnvo/TYYjH57Rr8jiwxEmt9n9oOT&#10;ZClC1AzlDFrPzNDW+dTOZcHVfqnlalCpIAqPpiRg8QF3ByjY0FlkFLdk2mwW/YZAMfwN0HpIXTJh&#10;VMFARSdaSGXllqLPY2t7F44ki+WVR2XaXOE0PNFpic2wmIfhrCMEHcSbTbK1kZ5KYlxgWRgWl4k9&#10;r3h9+vO3HheO2EVfXSYSuuVQF0d7L+b5eLD8f8xJKmh8UtfTXd/ZqUX58PDo48dPg1No3/L8Nwj8&#10;Pdg+LpSLdqFXF3HobmmZttklb1U8cu7RLVHrHfoGF6iN8zRGK5Vxjso4T6W3Umqt+vpt+nSfaEy+&#10;2YVXU7J880qOJqauLZDatfSt6jetbun7UFJ9KJLjz03UDY8NjYz1mwy9hsHcezUXYqOP0ChH+ZEH&#10;+GGbeX4HylNcy+MWxlxckRu6EeXLUvY7Mg4qrWdL6B+IGFslmXsz+AfjQr5BrnUmZc+t8J05kR/e&#10;ojhk3phVwnpHyp9TGGmd6W9VFGkn5wKblwPX5Vw0bEbaOeqhV8oEHxZy1l/6oQHYjFqc32Dza3i2&#10;CMppOIH/e075d9jsK+R8S/PfRrm4JTH0IxEPAWbQyc0EqYuY4g7KF0nUfBmTcKaWhs4pCVhYFr6m&#10;gLGTEfTN6fN1HW01rXUhJRmb2aEeAZe+ZkXwinJjs9IS01Pbe9r1o5MNnX2JEsXeiDBkgb0jY74p&#10;570h5yOzzA75ARVCx3Khm5y/vYizi3olMJaVW5CfILwZx029V3mvpb42JTyMs2tX9P5tMV9uSfh6&#10;Z9KRPUlf7074alvCoc0Jh7YmfLUn4euDcV9+ydv3f9j70qiorm3dccd44/24Y9x3X+4xR6MREQRB&#10;FOwSo4lJbBFpFQGBqgLEPvYNagQ7BKSn+qL6ohGQzgakL6poxC6o2KGi0hVUR98Kat63qtTjyT15&#10;556MqyfXuLOy2ZRF7dprr72+Nef85jfXRlJo1Snp2saGoQGijQz8hbMXYV3iayXyzz+DrIEsYTw4&#10;BN/exmb4pw2u6jfYTDKdCDy/lgwzBJKwyoTmE9ENJcD8NjYjmwsnfIPNP0OHAtO4cT6HrhewefAX&#10;2PwMmIxUf2SEkUU2zF8S8jQQPHVaTUQMi8uX/lR7o7+ve3iwr76+Ph9M4uqroHnhemDgAUAItQwS&#10;msMItQ/3DiIjEZogWA8A7FGXa1Cj7dkoLrELyTELu2nK0FpyNK+xWTcVFbTewubPX2Mz3mZBJ/D8&#10;BptNObrxbHC5tTYsFbDZhK8z4WnA3557opIWKr1670l3h3qkH7F1UmurH0ErohX2C4Piv2eg/vZP&#10;MdyGN1GKtz8HUAtINjwCYPERZ4oh1oGBMQp1MGAzcsOUVVcFsqy6uw/xTgTmcI/e/oSPx++iB37X&#10;2Pz/ueBXM8jrdxjnVkwLWEdfrbt7gsH13XeAcvSoz6kIn8jIDQxGkFAkVirybt2sbW7SIQQHisrA&#10;UGffoL5/SNXRfevhg7rGJ5UPbmdVl4SmcDewQtcIor6XxE5jnjSPizSNjbO7ev8rVbdVc+fktp7P&#10;1b1jVR0TQMZu01u3tM9s033dqnWtvbMgr2SF8opj9fXpdY8+adJ8puqY2az7Tl7juic4TnJG2wEj&#10;BonLw6D2SItLaJEnlhzb9h3v0MI8kNFibMs5dpXS6UUcCzmP+KXLOVCeGofCWfJEM3midWWyXQn/&#10;6wLW4jL+d0rhlwr+zPLEaWU8s4sJk3LDTc6dmpx1zDT3hGkZExliUxVcFI5Eeg8KY4xTJJrK2bbF&#10;DKdcukvY/kf6dlgo8DT+wmiGEfPKI/m6P/9oPw3gQXCKOEdHn0srSqj8mEWnY+cW8ewUAvNy3qcl&#10;zE9B/ipjzKlMnC5HBjljEoTkKkX/UZZomnnq6wRoX1ND1vlfSk+ruVL+WN2keHDvzKUrNfUPmzXa&#10;RlV7Y2sLSLw37tVvDvrRedfOgAzh/LOM2QrBFAVvrJw9o4y3KCd+cUqEtzLFIythozBoVwglbLN7&#10;3Ga/fZ4+B9Zvz0rNuPeoXl5wXrJ7a8zqxUlUt2SaazJ1dRLVPYmKA8cU2opU/+Wp/o5AaynFM8TD&#10;9axQ1KlWgRiGuRVYB/qUESHhr4TRQ/4H58BgCsPYxRrXODcTg8iwGbEZh2Ro/JfbqzcbIsA4Rnt7&#10;w8uY7/GZf/WiodcNlhj5B5I+QLKkSELzs6HBBw+eHDgUkZSco2ptGx7orqu9XnAxv7WlCaWT4LGG&#10;NGlDx8Addf+lhq4MRb3kQm3RtcZG/aBu4Jl2eLTqcfups1c3CRTfRZbZhV+dEdMwg95mzVIjhEzS&#10;pUDJNhCzwf8C28uMQ/agiRnR2pwFgTC859XbLEETY6rNCI8M7G4dKkOP52otuOp5nAaHvWGldQ/0&#10;/VCPRhk54qSADx91MHvJUuNvb29f/ns7Jm5qYwyA3AIcE6cZ0BfdjNfhtsAbiG+DSOuTV0igAKx6&#10;JIk0NOUVKtiC05lni1GAGWMBXhBc6Xv75n/YE/1PxeZfu2FQMmzu7Cy6Vis8dzGtrIKfV5KQcTZd&#10;Xl1zr6FJ34k1NSYqQ5LH876h0e7BZ53DI92QVYKedP+zxw2Py5VybhJvT8IRb3aIfXIkqjZZHN9v&#10;GR+3oLZhQUvXTHWfpW5oXHsXdEXGtmrNWjS2Le1z2/VfqbRfNasnX7/9Tf3T5U9aLZva/leL5t9U&#10;estG9YKSyoDQuJKaWgxoMtaHn7V2dUmLi1BqevZuT5uErXZKPuQsxhXHzlCI7RTi8QoBbClkRiH6&#10;+LmCO06B9GUoiYrQphGxFKEFeF7I9VJAZ5Q/qZhplh069UKk5bmTJhfCYWSD5WtazoRVh4JaY6qk&#10;YytFyMmxLWO5ZMe7hQU1dOmJSqfRi/mWQ9swAeN3LHj+oJtxEiU2pKGVPL0XkMRelC+cppRCWM1E&#10;zhlTxvmknFQtm67k2CjYk0vpyIP/P9XJ/4qM86zYBRGbKVtdwyme/N17o2LCHjy6r+/t0fQAQYa1&#10;ut4mlQ6cY61ee6641MHTa46nmys/esHpyOnnY0xKUN+MNesicyEvZO6xjd8mBC0J+8E/nBa03yXG&#10;b0mst8NeF+ew7XsqioqadG23bl6+mBDBIcC8KpnqlkRxl/muTqK4GLB5earfolS/pclUB4nvav6O&#10;H26Wlw72dBiMSdg+pFiz8dYapl1jgJmYwnA7DxqqJ8FZTSZktFd9QVZr738DPGMZgQUEsBlJzRDR&#10;josT8fkZd+vuaVqbFKVFuTnZyFFCnYWOvmc1dx/zzypOJZcd5hZtOp62ITj5KDNPkKUUZMm5OYpg&#10;SZ5HZM7isItfxV+fx2maz1PP42ps2RpjrtQ/tLfi6qYi5MzSwvttAmDm6T8juVWqOeyG1cfpygdP&#10;ddARghcYbDfY/SPPkVfdi2D3r2/vv2MRAkAz3GOCx+TLEpFyBDJGwaqDgDYOgNT9/X1aHSjyXaBo&#10;t7VroEnCFaUnp58vllc/bAB5njgacZFIXn3/l/BHO+OHhs3wccHBpe3re6rTIzH0brvm+pPGJmht&#10;Q3/baBzg4R+BnvsIXE+IDPURWeOROnV7WnX1kSTR+tjjPrH7XRN2Lebu+zY97KvUUKujm2azI2ed&#10;P2uTXzD35p0vW7XmzZrPmtontektWjXTVZppbdqpLW1fqrQ2j5q/buta0N41ua3j39s7Ldo6V9Q9&#10;cs/O4+TkNen0g89HOpC53NffPTCgvHnrAJvtcHj7wvi9i+R81NUYVxSL6kZEJ0TOtURylBLVOLgT&#10;lbxxKLxRzh0D5zYY1xX8qeWcKXIWql5OU3Bs5EiRirQ6EzynMGZGScLE/FOTCqMmI6EWdS+QKavk&#10;mVWKzCuFkxVcW6XA9Rzb8djex51aIDDmXOLBxh4uRDJLG2ZhY5LoH234v77eV3j0Gpuf6FVBjKgN&#10;vPCAlIjNsiMH006EnI/fc56+Pv3kzuzQXWcjtmSFrssKcyvmOdakuxcJaOygfbs9Yz1XRXuuDd2x&#10;9X7t5d7uDuiv6bS6iwVKoThDqajq6tBe+an2SETM+uOh+zOSduZI3IShS87Hf1nI/F4Q4vzjBvfN&#10;Hn7rnAP9nY7sdInaskywbgXH1/nwmlWJoeGP6m60ND8uy0rPObSb5eMo83eR+TknUdxkvqtkFOck&#10;mmMybUUKzT6JulywdjmX4pGfJNC3NvYN9CKVCCCH+RQpVUh1ApfY8BCQJGAMBGI9vQ4kw25+G5rx&#10;sKD9lYX7uq/ezU/ABrzA5H98JYMfHm5h4oEvU1zhC9PK5UpV89Oyiip6cubF6/eS5bdiz17dIixz&#10;Ppmz5Fje0hNli0JKlhyRu0ZV+9CrPKJK3SIL7SMuzgtX2MXenMZpsuZrZyTqZ0ACjPVbsHkqVz+V&#10;TXzg2Ju/Ck5rLBlP5kZWHpPl1Ldpu/tRXA5ll/D1SX0wKAzhy/86NL/Hfn19t4DEMITJDYdjyOCV&#10;wA/4KQzsbET3u1ta27q6u/BPuApgtl6vh4gTnZt8rfYO9N2Ax7gc4ph8pQv2T7iE15fyR/n5oWEz&#10;Rg6R/TcoDSKDsmPkmQZZli9eAoPhtTFaAiRMZUjtgCkBwf1Huq6o/PzNqWJPfvTimH2L+Ae+Tw3+&#10;Kv3INxciv84+OZ+xZwEzZCo33JwdY5mbOfPmTZunLbCYpwCS27TWKq1Ji2pCU8vsVtjQ2lm6wSnq&#10;vs8hRaLtm9OkXVN+eZ0k7cbDh4iVdY8MtXZ3QGwKg7tNqy++dv1YWtIqXuji7GhTlGQupZuWk1LT&#10;sHHnoAClgotKWROUvLEKBJ6Zfy5nmCg5ZkrOlHIUmGLYlTPnlCbMvnjKNitkRvqh+cWxKJk1sSDS&#10;NO+kWcEp0+KYKaXxU8vZULCyQtEOUpVB5JbPX3l8/yNdO6JJRjAGMGMiIZ7Oj9gMP51he2M3tzQ+&#10;2bZzu/922vqDfrsPeEUf8RPS98aw9u4I8T4Sve4YffPh+A374jZSJMFrLzA3naPvZe07scuTtXpV&#10;tLNb9IZ11bmZt2qqe/RadVMzly3Ztn1/IlfQ36VBpm79w4eVt24X1d/Nu1FzKJnleSb+m9Sw5RE7&#10;Nh3aGnVox9FVDkErFsRRFgnX2acGOnO9HEK9PbN4PE3Tw7s/1QiOHeFR1rDWOkgDnCT+jjKKq8zX&#10;VUpxktEQbHZMpq6U+a5I9FqeuMGvuraqd6i3A9xsTLSgdA2NgiSFEqXwVxqVswzY/MpzQubcv26Y&#10;hrsgGILh8d6mQawVkEVtyK0i0U6DA9a4PmhVa/niVFly2u26uoKKmm3Rwo0JaZ4nT7uEn50fo5x2&#10;qnpq/F0bdqMVq3UKvXU6veVLQGbC/S+Y92Yy7k1mPR3HbhvD1Y3h6kH1glC2OfO3YDNSn5FkZQMR&#10;EqYOQWhYz2YctTX9wRdHc7Pklzt7UaCrt7+3awiMO/JMIX5L7FHjoPqb+/fWr29OBGc1ENcIxkY8&#10;xjc0/nqv/qEkJQt18HLOF91/0GB0a7erNXlFiii6SK3V40MIPduwYoI7A7G5jynObzr23R18aNiM&#10;IUR81ljfEYnB52DCgDKGuBRklVBHAsMLXYl/JRmZEEN48VLXP3T9cbN/VMzGJOGuogxqNmdtAdtZ&#10;wZ1flPBlGXN+Md2+gLUgPcoyLW5iCmPsaYFZ4QXL27ctW9UWbTqr9g6Ldv2fmlonIJlK3WHX1mGt&#10;7ZvY0jmutXNCe/fsBy0ueaWBohQ1pCGGB3WDg53we4G6grSYwaGO4UH5o3t7zghW8o/OyQkHY8u0&#10;AtrXPOty7nRocCo449GU3LGoMVXOnFTONDM0y3KGjZw+szjWLj/CJufYtMwQ23MnZ5cmwIz+vDh+&#10;Yl44mkleuGl+hEVRLIplWZWzJxYn2FSI3fOFbmGHH7a3Qr4bs7XRaCYqj3/BZiNEv7uR9rv+ZOME&#10;+gabKysv+QUG0jas3bjVfde6JScClybs9Qrf57Uz8NsjO5ec2LfyyO5lB3cu2fKjxw9Rmw/F/HD0&#10;R+9T6x0Faz3iXFzDfTwTD+5nHT/ZcPNWn06bJMvYs/ewSCjp6dAggoqFY8/IcOtQf1OPJrOqMEAW&#10;803sXufQXafYkSVp4uNr3XcstYv1+kYW6HR6/WqG+1LGDxur83K1DbcrstJjNm9geNonr1sj83eS&#10;+jkmUV3g0JZQHcV+jlKaUzLVSUZxEvk4p2zfev9JHcpy6wAYcAxD9xosMLI2JapeBDMwKb9ekREc&#10;fG09I/CMBtsKDcvZ/veIzYZA/6u8ZxJZMXw9PLZoUBvJys2PimcnpWbGSbMc98V9HyRYfCx3GePq&#10;fP6DucLmGRLtNAGiv9AGabdgqGaxWr5IbP1CqJotVJkLNJ8naschQow0ZWhoc9RQ6/yHvNnGNyMI&#10;jeC0DUtnB4IYQzOZo7MAF4xebxucna6o64Be+DDq4PV2obbzK2UfQnP/m6hsfPH9PwwwhnHfjZ5t&#10;IzZjpkQD4N68fV+UnHUm9+K5vFIkrZw5W3g6K08gzeAIUtOyCzo6ob46iAAz5lX8ATbjhb3/S/ij&#10;nfFDw2bisjUErDDlAKXxnGMewlwDUMS8CFAi3FRMOvBeoh7Ai5favgFg8042b4OISxEnrEg4tFQa&#10;Mq8oYVwZ688ljPFFcVbEh8yeouSbyPlTc5gzUjlTivPMHzy0ae+01fZP0fX/78a2f2/rslF3Wrfp&#10;Tdu6JrR2jWvWT2ru+Pbu0zXnCjdL0lpHn2tQsrcX1bKQofK8u7e/q29w4NmLto7O3KqKfSK6k/Do&#10;l8Wcz1A6GlrNYG8pUCaLY0BlFkpAToSVTMpBMqzLGVPLEqYVRM46e9Q2K3h67vGZF6Ps5CxzVIpU&#10;QCCM81kxfUJBjHneKfNzYVPOn7Qpip4OOnEZ265c5Jkj8I0Oa2hpQZQJ3ig0+LMQbjTk0qDP8NIf&#10;2kn1C2zOPlcQfCKMEx3OObiNQXUR+zgm+bmJ/VxEgED/Jan+y5Ko30t8FnJpS3nrnWQbXKVUB6GP&#10;vYzqwV3txFzjEuPj+aMPtbasrL9Tm5Nzns0WXK65jIAGFkY90MocfQlWcktjU2lB/o7ok86Hd1IO&#10;741OiM0Q8La6r9pm/x3Px0FCdUaKVMKqxZlRxx/UKu+VXUg9GET3dk/0XXZ6nVuKH8hfRmx2xlcS&#10;+DuJiYvbVUZZJfJeLQrceLm2unegV9cHnfaRPqh4EpaBgdKFpZihvT3N4RlBxQggcQ+WsEY4NIgH&#10;oE/efts7PQYJArUi4XInblacyRBhwfdBg4cLRS8i4jhBR6ICj3Dm7JZMO6mcJWuaKUGmcrM1WzWO&#10;oRoTh9Y6ht42lqWdBPsYwpwJLZOZqs95uomJOlOe1oqr+ZLTuoDTNIej+g3YPAl4zNJNY+lmIquK&#10;VKnSWXM1VqxHVscvHkm+dEfd12EQ0NYOPEMlaaSWoZchg/u7wmbjcofMjsR4wXRI1GHwG1rN1drM&#10;s4WwmJ80Nv90827NtVvQArt87ebtuw+MckmYR4nBgz9G0hohAmB1//7GxjsdeL/nD//QsBnPA1Hm&#10;gXKNAaQJJRkZkCBpYKIBgYFwGF5h86gh/aNnZPSJvqvoYf3hjNSVh3d/sWWNXZCHTeIek0IGRJrG&#10;FcVNzIu0ruBNLmaYnI+bmRFrlxg5KVkwTqmwvvNw9p0nc560j61/YtHeNVfdadeut2zvNNP0mLd3&#10;27V3rbzfSDlfHJRxtgWVpkZRqpY8tISTA6pI35C+e7BnaORJpzqlpsRLEmErPfJZGeLKKCzNRx0F&#10;FNuAuTxWzgA2oxiznZJjq2RbKdjmJXHmuccsT++3yjhkdzHyKyXHroI3Sc4cU84ej/KXgHZY3nKW&#10;TWGsRe4Jy7xwuwpoVyXOzmevOc3axme3qDXEpYDZ+SM2//VD+QtsRjWk1NTUkvQk4aHtdN+VUl8n&#10;CcU5EVnFgWtOB9ijgXWVQlss8FvOC3AQr3M8vc4l1d9N4uMm9lolo61l+fke9qVV5+dpm54WXiwu&#10;Ky0fGgDjkKwNe1BEcPh5u0qflpIZfPjoDyePro85ueXkkX0/Htq1eYvbd99stl8qCfAQ+jon+a1m&#10;ui+TC+iPa5V5XHqUjycCyZlbPAkwG7AZhnISxVkMbPZzkgCbqW7AZoGXW5yHZ2bm6a7ujn4kBRMt&#10;VjiQkI4MJTi4jEn+MimJYWgYCljC4tEgxcINwAyEBjUMizajQ/avO+kd/gagQN4zzHqCzWT5QCLi&#10;WCigITVao2mDrN6OA+GBodLvI0vn8h7OPQ3FrqaprCZkKpsk6sZxdJ+ydX9maz9j60yYmkn0NjOm&#10;agpbTbKWuVoTttqSqZrNbJ7HeDKL2fIbsHkyU2dqSHe2Y2ltSJUqkk81ldNoHV1FCTt75nLjPW2f&#10;bni0Z/RlH1TJiF8KXu3fFzYTUAb5AInuED9C1M8AzwgAInstv6gc0iJqtRZs7c7OLsSe+wfwH9JU&#10;oc1OWAfY4Mcm9wUDwxByxme9w9Hw8aMNPfDhYTNyKyGni2eb5EoSDwywmZQNx9AimdC4ahwYfvkZ&#10;dEMoJPQS6/qlVt8lr6hiyUSeB7d9d3jDd6mRU+X8CSi/qORaVfKn5kfPP33IMXaTQ7D/kugD38qY&#10;TuLE9XzxofzSH+RVex43eTx4sqhRNf1Jo+nTJtvGJueHDeuqavafOZepuIQ1J86n7u5WdXS0d3Sh&#10;rh+YjobiQuRb9PT1ppcV+sQd++Isz7KID2L2Z5USc6WQMMLkcGizP1VyxxNSWOIEBXd8MX3i+XDT&#10;nBNYMUyGWkWF4E/IYy5lQT9yXAWpP21VLZ1RJZpZwkBBqskFUbZK3vJSweqkuG2pAmlREZ45kjuK&#10;OZokz8CBiVyqj+tf8hzgRmADVhnbmdNZ6SxuXliYJIDC81opo8IydpP6r0nxd5f6LJL6LpZRlyRR&#10;Fkt9VkjAzEIKU4BzaoBLEm2ljOYqo61mrHEN9va9VFika2t7/LSlqV3b+wy8h0Ht4LOmLpRgeDky&#10;/OL27QeVVVeampsHBnq1Ws2lyz8xGIIAHyrV2ZHu7i6iePN83OO9nJPDD58R0XlB2xLcV0porhkb&#10;XGSUJSnEgw3T2QGsbDSS3EwFWxv8bc8kmg/HwystOET74N7IAJGi7u7tQZGM3tGXnc9edA6/6Bgm&#10;exRoRIkK6E3Dl4NHgOCxoS4ZHgWkPqMRtuB7nH6BypCihoSHgQCBAUrKVZElBTFBX3R3dMdy0vwP&#10;sDwiS7+gP4J+yORELfjSlgmq6WyNVaLOnKubkKCeGKeyYrTN5qpnctQzudpZPJ0FkqBYaguUkGJp&#10;bLnaL/g6O7z5derUf/3Akq2ZwlRbsFXT+KrpfLU1m2RY/YnT9gn78czDcu/EG0dza0oeNHcM4qmC&#10;WBqESFDPhhz/2kbG3Pvd3mCzEZhhOgN+NVrd06YWcTJE2Eo1Wj0JIxtUR96A9yCcfYaZE1MoHNr4&#10;yphPYTjjut7v1/8jnu1Dw2YIhKE+DmQI4LPp7xswmsrEVnyzGY5hQ6OWCqgR0GlCkR/wHfAybIyf&#10;6m/Sju37Zr//8uyEmZWyCSWssfKEz4qjbSu432YdnbNp0fTVc2ftpkyPDv76VOjGRFFQ7kWvtOzl&#10;2RdNZBn/er7oX+QV/3L5+r/VXLO8WLxQIPPniItqb6M6s6qlPTm3gCFOk1dffdLaDs0gRAG7ewc6&#10;OpEJ+axe83QDN2pGSozJWRjKwglVMotqiTWwFlnO5ew/KbmfylljyjmfIuO5KH5CcTxeRx4z9uPL&#10;2J9UCD6p4P/fShHeNraUPtGA6Oa5oeYXwszkdJtS5sLsWHvm0X1ZSVeaGvBI6Tp7YLt/xOZfPOvG&#10;0WEEZuxZdN5Ov40Ra9eKqGuTAzykFGdIcaVvooh8AIpLU/1XnA5wSPVbDvoVIr5JVGcpzUFMWS72&#10;tU9b75Hsv4bl6cbYur3+ypV7dXfBrymvud4x0A/CQffzn7VDLwcHUJb7eX8PiisTxS1SR8pQxGmw&#10;p+uWUhG6c1eogz3Twy3GbXmk+8ogmvvW9V6h673F0BWhuvDXLkym2f86NnsAmwXevkGr3S7whK23&#10;60qL5Nn5JVfv1Ksx2ADMQy/0Q2SP+s/AZjiRB5GzgFD07wObkXoPIABAE0VRKAk9f4kq5uB2Pnn0&#10;NDRK4Ls73uVEwey4RzCIx9LbxnN0U+La0CYxtCYs7UQGyU4GGXsWV2Md12zLaJnJhviX3jpRbw2f&#10;Nkdtx1HPQbXH3xRvtubpLVnqqexWG75qhkCD+pKTEtSfsFVjhKo5YbULD5x3DKJHpeU/bFHjCjD9&#10;9MI5Akb0r2+/GH7v41dDCB9sNeDxo8eNd+sfXautKym/dKFQkXW2sObqDZjL6He4vo1Ob6MPHPMn&#10;Jk/scSm4LWRPjJ2PwPw+7tiHh81/6TWMJMSu0DCUSDNs+GE8wkBDgw8NAViYzm3d/cAsSBGlXDi3&#10;KS7cPTHcpUT89aWUiSXsryoFbj/luF5grGDunb3V0TpojXXKCduL7OmC4PlRe1ft37bjZER6fvkF&#10;xeXEjHOnhKkRorTU0oo7rW3tnZ263p6+4YGzFWVzjmxfJqMHxoWzsjOuNz5qGui+3tZScL/+YR9U&#10;CobaNKrNbOai6INf57G+qhLNU3LnK7kzFdwJpQwoUn1ayvoPZeJYBW9SCXNaYfysYvocOaLInGnl&#10;XNTOmljMgFqnjYJjp+RalzEsCmPNC6LMzofZFsQvz2N78cLjL2S0dmg6+nv7hp7hIo12M2aOV7wg&#10;PI2kn/5wm3E8/M29PDvnZOB6tq9XEs0DkebkAGeZn1OS/+rUAPdk6rJUP3txgL0s0CHJ31XqC60P&#10;F5jOEl8HkfdSie+yjI1edA/H9IP7L6Wlhu3cu3Ut7ccfdp3m8p/evQN+q1bXjTAf6AakLAIqHxMf&#10;D2J4htUjSIt9PXW36lgJzK3rAvbs2V2akXL25HEO1ZezdpWE4iahOAp9vsfiQOyzQuhtL6EgacpB&#10;4rNU4r1cii+wzkW6zj010BshZ7HP2qRNmwSBG0I814Rt21Ked64HdUdRkwplkSHq9PxFS09/Y2ev&#10;to+UvoCGVd9QP6S5QL+A9QxzGRJ7b0RwjeuVN730jkYJ0qzBPoOVjLPD8U5Sv4gqN6lShVfuP1Cv&#10;O5w4byNrXuQ12L5gY1nRW6Zx9WM4OrQ/vW7juDpTrsaS227NabfiaCDJCesWIl8mdNIA4WbgaePF&#10;32A3Gws8c9umclts2KoZLA04ZZ8JNZ9LdNZRD7+PbfDkXd7Eyrpw+U7fM6JT1jPY3zPQ/6av0Hvo&#10;RqAa2rsI1hotEJzOeCIDhhL4NL6OCDGGF7AWbHKgMjKV07LyIMCZeuaC7PRZHEAeta+PaNTAmCbd&#10;bUDxV/s31/Dx4L33wIeMzejMv4vNBgvyZc/IiB7q+AilDA/ebLjPLs4NTGMvSomckh5mUsKecuaE&#10;Nf/g9BCfOXtXz9xsb3Pcz/Jc7Nzq5G8Kud9yQ3yO7I8RSlratL39gy1a3RO15rFW19Td1YX6QaNg&#10;4gz2PRu4/PDWcn7UImkc5dRRXl5u9ZN7KfKS/UxuEE8sKCzu6unSd2rzHt/zkMTNy46dWcqeo2DP&#10;VbJsUf+glPmnCj6AGW2MnAtstimMn1kUP6sUmVQcK0iUlDAsKgQ2FYKpciZqJ8yQM23LmFalCRYl&#10;CZYXYuZJjvomnjpfd6l3uA84AMUiLERwyaR9xOY3gPOfDuqrKunbdnB9PKTeblLflWKqvYhiD/Hq&#10;JD/iUk6iLhX6LRUFLJNSwcBaBWWuJBoc2s7JcDLTHJDOFL/GgbkhIOV46JENWze5ewe6++zduONM&#10;SiaK4MKdg6mP6LKNGB2fCAICgUiiOUlRGYHIZldb46N7lyubH9+tLy8Q7NgW6YZkKje4ylMDXIn4&#10;l9/yFD/XZJpzip9Tij8R7ETqlIS6UujvKPJzTfLzSPRwZq9ySvTwZK31Caf4JoYcvl2tgC2HGCMc&#10;lIhAQ3FaNzLaMfqcMMY7tA+bG9t0mgFIUo8+7+qHGBe+B2b2n3sIy5sYS8a53thJ72iC+s/YDHh+&#10;1VGjL6tq6gN+FC7ck7wg4a4tF5wsrS2qRbE0RlT+hKNDw/FYrm4Sh2Az1DT/gs107URDMwE2M347&#10;NiONysKAzdPYKluWdjqXYPMEsW42R/VdbINLvMIv5nSWshZ8P6iPDiDPCMsuAxgbDc23h9g76kMj&#10;Er/B6dfGyAtoe5HaUcNDN+ruwUQG7av6ci1c2RAYga4pONswpuHNBjDDbsasYERlMj38IZfs7+ju&#10;/IaP/dCwGZOKEY+NeyMOvTnGE2K0m42ms/GBgfU8QNpLPE8Q/NV3dVfdros6k0qLPbY6dL9XxMEl&#10;233nU1fPcVn63ZqVKyirVh3YsDp636rY/Z6s4EBeKEsqqr5ai2rqAy9+1g0OdyJZ6/lo1yDq6fYh&#10;tEz44UMDui5dgrLYk5/gyjqxLU8WVX3hxzN8KvMUVcjdmZzcPdgPCL/R0ep3mjH7TDiqUyBjanI5&#10;wwwVtEARV3Cg7TVFzv6qnLNAyZ1dxrAuijErijWRsyYquCZQI0FRwioxSbsqZcDOhijYLAX7+2rp&#10;t+fYK1knTqZJGzUqLJzhRu8HH8mg1Ei8CIZFNixm+FXRfsPQ+Z/+J29Pl784rq+qOLVlU6yXU6KX&#10;vcgbzmo0B7GvM+LNKX4OEMgU+S0T+i0TUx2lyDD2dQFZzNBWyGhOsJ6F1JVcCGpuCRRv2cSkUCJX&#10;u0V6rUkLPvz0ymXwdyHcivpIhBo2gsRjuJRJfJcY04PDkC8eHuobRUoOELpXH8FmbqX4hFB9GZv8&#10;mTQ3AZWcOgXCnP4uKX5o+NU+mUoanOrAZqGfi9R/lYjiIl67UuztKvR25Xi6cAMpuSd+rBGxb6RL&#10;6nLTbuRmVmZmXK4q1bbUq+//VHc+MyMyvCwlRd/ciILHnX0DGm0XJKRgOEPnmvgv3ws2Y1gOGAhr&#10;xG5GmMmQ/UhuyvOX3X3PErOvrAjOtg2ttOGqUItiClf7pVhvxWi1JLQsLYLK5oYGJU4rjhYWrQ0a&#10;G9rXWqC4NfNVwzFegTv6t9jNpIgk/lZjxVSjWeNzuFpTodpMrP2O3f5NdPOCyNsLjhf68KuO593m&#10;K+uVj1CUHXUzQTUxMl7Ipby754X0EzHNkRpKHOk4EfY4NRlRRFp8BAc6fQe0RDLPFdZcudHd3Q1I&#10;RgMMG7xmxIP2trkMYMaHGZh57+5bf/zkv9MDHxo2A2Re2YVvHfxNbH4D0jjoffa8HyRqTE5Q4n82&#10;qunuqrpXJ5Zf4BVkcy+kH2BEbY8I2xQSfDj8ZGjMqWBWpH/4fvvtEFSkhKQy6+/f6oZT6MVL/fAL&#10;Ve+AdogksPYMow4flMcItQUzMIJniuaGTbJEV0m0syzKV3RqsyR6Syafmi7ZkCzrg/nSqRPJ83xl&#10;0V9eiJsoZ39eGj++JNYEcptKDsRGzOUMGyV3cUXiQjnTrjB6Sl74hIKosWWMP8tZwOPPoFJCgJn+&#10;aSmo3WzwumeWsxaW8RedYdBkzOxL5ajgMwKvwBAstReIryPKbpgnyJOJR9NYzODvDJMP8Z8xf/3a&#10;dlshD924PsrTQei7QgayFXUlnMZiimtqAHjajqn+K8X+gOflwGbJa2yW+SK92DF1nZvIZ1lKoAvP&#10;x4nr4yrx9xV5e/I9XGH48gJpRYnCoa4O0CAQwSOVWWAlk+T7n4ef/4y5EcxZktwCXdch0GR7LjU8&#10;OMRiRoeeyKbHpZ8IZgV6cCn2Mt9lSTSHFH8UugD5a3mS79JkCnQ6l0lp9gSb/V0FNGcxzVnm6yjz&#10;dZZ4O4k8VjLXunACvDiBXgkBazg/0OK2BIaspwUf3CHlxZ2LDxfs2XLC1112+PDTy5cGRgaRxAqh&#10;0QHAMswpAiuGIYKJ//X2jgYC3DnAZlJxmfDJX0LFD80AOC+b1P1HE0u+P15gxai34OvGwvzlaedJ&#10;OqbRm6aztWjGUlHGPSDZ+CLZw7p9q0EUzJatJTSuf9ynbYGINRKagfSGAhhEIIynmyxsNxOpF8aq&#10;volWfc1onht1bWFE6YqTOZ4n049IShV1T98GZmP/GRc62P/3diNZQRk2QyyYdBs2nMXoQscxiK7i&#10;lOzUzAvIjOrs7DSiMqAXPG1Yz2+jsvHYYDTjwzCVftz+aT3woWEzRj0cckbFKyMkY48X0cjBW3bz&#10;2yMSErikDWKBidyHUcgn6Qb7n/boGrt1jR3qa/fvXq+/f/XO3dv362/fu19z+6bofM6uyPAdURHn&#10;rlRBiRvuq36g+7MXPYMGKVBI5zwb6hzsa4b1M9DbAWh8Mdrc3cnJyl0rS1gkOG4fs9+LHhyQzPQW&#10;c4Ky0tp6dKXXLq/nRbqmxc6RC5ANRaoHFsebKqBDwrQqiZ8Cf7WCM7uEbnsuzDLnuMn5U+OLmRPk&#10;XFC1Z5SyZ1WKLFHLqJRrWiWzrDk9Wy5YdC7e5UxCQDo/viivoV0FfoqhYi/s4xcorAnXFZkbDF2B&#10;x9hoNxs75p82DP8ZJyYT2K9sN4tLQgM3xHi6SamrIV4tg8QHxVXgg6JPHggtJ8FcpoE1DSvZVUZd&#10;LUPyEs0FTQJxrnX4E/tkuJcpTjxv7NdIfNdIfd3F0PPy8UgMOtTx9CkEHVG7CQruCADjdgwSbMZg&#10;JFMq8d8gIkmKKg4+am0rqai6VHCxKkma9mMQh+YhoDiLEGb2RpjZNYnqJKQt5VMXiSmLgc1wpEv9&#10;Vsn8cSIXCVCZYi+lOBj2K0RUF6H/Kh51JctnEZuyInat09E1y49SnFnb/KRbfNlUl1MeSzmb/Woy&#10;U/u61VgutHd3FVVdeaxW9SAmQ2Z8Msu/2d7RjUKePTqBJGHDt49ka1RzwlOMgft85MoD9da4/AWh&#10;lVM5LWYC/XiO1gx0a74WbK9ZLO1spnYGXNzYG9r/Y+862JrK1vVPOPd5zujYFZBepIgNKzYURRFB&#10;ESkW7IUqCgpIlQAJqXsnIaHaUVRQaWmAOjLWsTt2gRCK9K4z91076sw595z7zDhzzz0zh/gZwk6y&#10;SdZea71ffT9Lpv4YJjLBUVQ9CX8SoDIEsPoF2GwKYKYbTAQ6E26jMalvBtVJ0wRpI2Rqep0jq26S&#10;sMFG9Mqed2dmisIl9oxv0hnq7BU9NhMF59NNj5f69fc7jiQuk36Tw9/BBYNORWqQmRt+trZ1KDQ1&#10;Qml+ueoKEsFgImMPgBNbbzrjHT/fCf/msV6H/x0/6NCpfs0I/DmxmZir+tnK3OsHRL9APpnLmJFw&#10;43wUeBQR3kImBOHy7EdMDmxiH3p/+LGPNNH7obebFEEhAqefxpj1b7Q6zbd3lTe+q33XDuWys6O3&#10;sxsznslkwXnAj9jRfvf5szyNquD6tRuvX+nasQ/33bj2nW8Od052/EJuxLKUUA9enDfNTSkvUt2+&#10;nlNUuEoQu+wibV6V89cq2VdKEaDXSEWZl7Mty9imCoFxOdek6IhxQey4C8ljy0VjNfKxKqnJZcG0&#10;i7zpF4WWF/njlFlmNQXGVScmn+OjS8fW0xKu8lL10ycoZUTKUVc7oog/IEsFage+K4bi85ggrEe+&#10;Hkbs47FfM33+yK/9tGH+g593yxQJG7dxPD1y/dZm+aBoeLnMZ7XYe7XM2yObUHwgurwsBxyZgG0/&#10;j2w/92ziTHaT+S8FlWb+hmXZvi4IP6MkGoie4+sO8M7yWSny9uBs31V/7z4qRjG1YCCj8Qo4NRls&#10;hqFC4qst7983Y+tEBLof+cnvW+t1N0oqxAeik9Z48jyRK75CsnZJ1loXGMTZ3oupgAWijYh8O+es&#10;X4hC59z1qxh6bffsdW6y9QtlvotkvvOz/Bfkgt3T3y3P3+X4Bud8/wXIOZf7rsjyX5Xrh5qrJfi0&#10;4nXz09YvOZEer31x/11nS9X9e8FJqefUisYuFP9j2/9XYDOWF4CZIe0g2EzKukhDKtTt9J6pfuCT&#10;cmFK0o0JQpQyN46RNI5HOphIayesd+Q3OvIa7XmNdrxGWy4RG26jGSMmQFAGRPV+78/3aC31Rdjc&#10;YEZpUUZllEESyoypxol003hJM8SR22CbUjua24AaawPB86miOy5sjXt0QRRVTLpSoWaRidl/nmR6&#10;Ref3XTc4OcLMOCeuFlCZBEtI1w1y8fC/XtuUf/oSiESaW1pgK5OkBtLVm+nN0Q/NnMk8IXsCkSFs&#10;/n0vzW85258Qm/8OmH9CHGZ9/ENsJpXQSINgFFxkhCFrBpsm4BklHIjg4ClAPJ7EhAdyI2esq6cf&#10;La3gH8bLYGh3opMA8r7gjgM5Yi96y/Y1NDWeUSn2cFJDRFxRycWLN2s6+vqbWzrCz8g9c1mrqNhV&#10;aQf8RKzw08doTTknU5J19sTKrCMrVbkOldnGSolFhdhBIbFV0BMruGYVfILNpVyr4lTbS2wrFT1N&#10;I5+jyHS+LFp6lr06L3mlNHGBLGlhkWSR4tj0AtHSrNQdJ6nMb8qv1z3XdrbDTO5qQ6tAVJD+0Iol&#10;SehKoWV/vGFI9ItyCJs/7554cE9ZlbBxJ9vLK8t3HeXtzlvrlhXoJ9vkj+ywXP/Vef6r5H6u9LrF&#10;knWuMp8VUt/lNAzlTW65m1fI/Zcc2wTwJoljAu/lHN9VqX4eqetWstet5Ab4CqMOv3nwiFC7//Aj&#10;2TqxTaJM4IcfMeWgIIFbE2VVHTjYD1j6AWpia9O7y6fPH9qxZ/9aT46vl3DNcslaJH+5Za1bmuWz&#10;iBW8krV/TVrwCvZ2V97m5Xy/ZYK1Lpn4PN7L6PULhP6LUgIXsna5soNWs3Z5pG1xoTbMkfjOlfmu&#10;OL7Z+3igT9a65SLfeaKdbuygVRHblyfGh16rUb9q0R7TqFYHhaTkyJ63aLEQ/mXY/NndhQewoYkZ&#10;jRaFAz28MyqvxMKZrLsWAp0hpTOQ6IzQuEJYby9sgMsa5jKIuojwGq145B581xBi40IYqk5joY4U&#10;OgOVmcztL8Bm5JdBJgh0o3mNuDcXN5iLdYZ0E8SGr7NgN4wRNI7gN0xMvDo76ZJ7yvmV+6VBKbmt&#10;oPHsBKMASQr7tOD+j36STY65UujfhQ0KM4voAEi9f/bizY07DyU5Z9rbkfBK6MCIyYw8h089LfRg&#10;DIQmAWZGfkLoIbv5/+hy/bLT/tmwGd9aDzM/v/84FD8/RExgYjQTtZEIoSXB1ITNgu6xaNiDydva&#10;P9CGWnw4u2EQv8cRpLr2tvWh4AR0OSSNB+cAIGMHIYSDBPNQMIpo4UBLR/f9ly+lFwr84sPWs6K2&#10;yjhhx8RvOtt0vT0na8qDpEe8j0SsSY7aQfG4F84LT5zcuncPJRfOkB9erMpZoMhyuiCYfYzlfDTV&#10;qUgwXiU2VksNK4RmJfwpZfx5CvHci4KFefHL6YN+0sNROWm8HB6VJ4vLk22VcnwkHF+5kHX2uKLm&#10;al0D6MhgJL/v6Rxsa+lGHB3fsqWjHRmkUDb0A4Lx+HzTj83nX/8THvwcjP/u8cOqbxM2h6Z7+cr9&#10;N2b4rUvbtC5/f3BO6N4M3zVyf0+Z34qMdQvj3GemuM8VrVkiCliWsdWN3umRv8srE/lZATBhXdI9&#10;XBLWrEgK3x0XExEXEZwSulccH3/uQkl9fVNL32AX7GaQ1fURegoMNdEKUeLMkGHBPQNKkK4BwvTe&#10;1N3zzY3b+Xn52ZQgOy6Ks9YNfvW8AM9M+Ks3Lducvs0/+6C/KGTrkc0RMf6Hg72TNiyj1ruJ1rsJ&#10;NixK3+66KdJjY/r2QEmknzBia7Rv7I5F3M1LhAGrcv29cnw8Je5L4rc4h8f7bJft9xCGbuJF5ZUX&#10;3tG9EVWVr0s8vEeYWlP7FNP8X4PNGAWo1EBlBJ6Jkkzy2OHEAudoZ6T41IrY0wtS708H+oLhi9aa&#10;0w1ThFo7rg4lzpAxwqbxAnRsJKQijH3cBEg2pbQQGLsQNFpG+hhegDJo9Hn8AmyeKMJJtCOFur+g&#10;kJpqsJPWTpLUmaOwStg0iqsdjdIsSbOx4I1D1JlV8fJQuiCYk5OWfeZdawewGaYzkFJ/oZlr/bNV&#10;9zstMxJ4YG768wGZ29o73tY13Lr7UJZbkH/ygkh2ArYyk4nNWCHY0YitQfD4MxLrf8UG+NPBIWz+&#10;nS7Ql53mPxabSSbUZyHkt+AegcXbi7oRdJonDsYueLNh1pC0mB+ZlNo+AsIgHx4g3m9memPM4fHD&#10;bAaig4usv7u3v7vv/a2HzzMLCkPZKd5xoTuyMnYeozZQrBuvntd1d1ypvR/Ijl4YvGFe0CaX0N2B&#10;iQn+4WHOyxdvDdsxJXXv4nOCuYU8W1msZepu69Q91keTJqgkJiqJwWWOaTF78kX21IJkC/Yuk1AP&#10;mz2r5kcHBsmSz1Sd+77h6bd1T8JzRL7cIzGXC6+8fdLU2dLV04bSCWBzX/d7fCcAMzb9TtjPsOvx&#10;0ZnbEDbrd7T/ef/y9oPk3ZGCrbvzgkM4WzayAv3yDoZn7tub4LOKWrNc4Lk41n1miOvUyOUzUr0X&#10;83eu5kX6iQ9tFAZ7JfjM5nrNyvR1SfZYwt+26U75+Tbt9w2Pb7+oUrytudrf04VS5sbugW4AsJ6r&#10;jnHIYNPErCO878SB86Gr531rz/u69r7Wgfft4Chprm16crtSJuB5u8l9VuX5e3C95mRuW7ErKzJY&#10;mRlRTsecSc3IT6KpKEH0FsGutdIQX8kBXzpxS7hkX1QRN06TG14i2SeJZMUF0FF+vKB1vM0ruetd&#10;eOuXsKK9U4/FHiynt13g781Lk10+ffX100PnTm4UcAJ5id/W/4TNnzb/f4or//SJX7Yt4e16bEZK&#10;BLrIYfnBWdXX36XtaNvOki0+kD83+fZ0ntYS/FyiemDzNLrRml0/Rtg4Bh0bgc3CJkM9NgtIMBiC&#10;MipTCN2AF5tSOqRwGwoJPOtf9k/h+Z8gN9DdhGoYI2oEM+h4SmcrqZskrkNCOEqoR/N1o9DXWaAz&#10;Zj93Olwclq9Uv353r7mzrqsPRZUwm1Fe/AmbMdFIOBj/f9mo/NJX6Zspf57GTS2tV6/fyT1+QSg9&#10;Jsk6da3mDnCa/F2Cxz9dKP3rMQE//Rn9Abzms+fx0zNDP/8/RuBPiM3/smH8CO7E+v4AfR+CB5ja&#10;j169jqbFMzZ622zxdBUkuImT7UN8gzjxlU9uVzy5FSTme/BZTofDbXxcZ/oud1w1z9TZxCnA1Wnj&#10;8jlB62x2uJuGrbdhh9vIDxvmJYwt5Bgcj5t4ImqqUjj3XJpVvL/ZnmWmB3zMMsLMZIdtBRFL08O4&#10;iuN1zS91bdon9S+17a0kXt7Zj/A2/FdQgYmCTAx/aMofwFE6AGH2QWIoQzlhFibukLwNGbrpR6Cl&#10;pSU6PlVwtlBQUhS2P3yXl8eBHRuCDu7aERwgcXcXuLntXL148+bVfoFua3a7urA2zTyb7FImnEKH&#10;2GyevGqZYZi/a5j3qtRdQTVXvmlCYpc+DXuQpCKDgQvjD4Hah8fEoEI+LSYPPNvw3HwgOQ24aAg5&#10;N/UPNKIDdOe7luY3z6+UF8VFisFK5ueWH7AkcY0lK3nDgsIjxprMERrpMKXIWCWaXsGfWXxkTlHS&#10;nEvoE8pG/uBEDWVcSZtqaGsNPVlDT1cJZ1xKtT0WbsX3n5Ts7sDxNT1xwFQpNK+U2JUJ157i8IqP&#10;nr5fs4CT6JpHu4sOljy7Bk0OugLRHOBxZ/griFMU2zyGCTs5sanJLMLMx9dh+qaQ/R3IA8Gk+iy/&#10;ZF7hZPD+tvUMtmD2IlMOau6HH8/cfLE4lLLayLcMOT+Jdc+KWMDoAdVsKW4yznhtwK0z5GlRQGUs&#10;gq0MK5b4sQm5JvzMNDouk6ona0nzJHEzqqqQyG1NNeFXVEMxgn7MeiEQS4SPlsw6EqX+CPDELDZB&#10;wbRIhz8HxjF7utmRarITNYEo1IZXb82ttebWjxE0GUrwlvoZ6Y/cY0oyjl2rbUSJxrvOnta2wb5W&#10;kKigkJLAMwmUDfZ3gegFCSAEoxE7Q9EEWYbEisU4E28B81Pvyvvl9xhvJHbhL8FZjbO9flN/trgi&#10;78T55y9e6TcBkpg9dPujjcAQNn/5FdNvTFhcf4fNWHxFN2v8OClOsUHLxYgHpzjF7NyVGiO9XHCq&#10;Ru0dvX/egaC57LilyZEBKZGr9m+dFeAakH5gqu9ia69ZDmE+TnTM7JOcGYUCq0v06PLM8eXi8RdT&#10;Z1VJ3Kqy5hey55xgLS6mXauOL7522rVU5pWdtJWKzcjN4OXScVxO/vmiV2/ricFMalN/clgNYfOv&#10;usxwgojE8k2RB1fvC13mvnzVPKcDOzZGJYSv9FwocF0mWe21y2vJ1i1rIg5ujRUc2HE2zVUldr+S&#10;tayCsovfsNnH2X/5LM+5U5O27b5742YrqVtjSqT+OTYDyT5jMzZqmNDA5uaBwYbenpoH3+Ufy+FF&#10;hWX4eQrXoJprmdRrpmDzPLEg2OUiZ6JGOrwqE6StJlXSOaiyK2M7X2bNL00zAj2cSgBsNlJTE9UU&#10;quTtVUInDTVfLVyo4LiUpKy6kOB+Icm8NN1AJTKvktor6JV5SeESVobqvHsu5XP59Fp50ok7l1F5&#10;DwUPYRsgMdnfGewgyYPk8e+KzeTcpA9HZ9+HTvCWwbPdP/j2XXd8bunqxIKp4SdtI0vs0h9Yi0Hv&#10;1TCa9caQq7WRthhTzaAEYVhBms1ocHMSQaNlgqmCBiPOW0P2W2N+gyXVZPVJLChSqfwPsVmf1E3q&#10;oxjfuLGgkREt6LhN8C5wgXHqrNkEj0H8CZx2EDfZU03DUmtH8motxI3zqJcrD11Mzqp8revs7+ts&#10;62rRdrc3A4YZ/Ze41gjNducHCGFp/f2xGd6XLty6u16+rlVWXa+8egM4PYTNv2rh/1u9eAibv/xy&#10;EBsBxigxmgl1Cao+0M8HijDSPx4/e55/rjCcw/JLjHGJCnXatXFeeMiSQ5Fx2dKN4XsWhm6extpn&#10;nx5mnbbbQXJgTm68T2Xe1P1+Jp7T4dmeXZpprZCOKqdGqWizkjTrcs744pRxpSyLCo69gjtFLZxG&#10;uksJxym4E8o4ZiUZ5qdirbP2zchJcJIeWZgSEy4SVNTcbEKgS9+OV2/EkL0PhgySOUkbLtxwp7dv&#10;YAPpZUi1/jwVYNcWqq4sCgt2it07NWKdtb/TvIRN606l229d7r9o2r61K9du917B2j/9FN9IkTP2&#10;yvGvq/OGKaVfqySjizlTikUzcpIW7Q/kn8l9Vv+6pQOsrUgZRMoCsSxxZia9kLgxcMM9uRSfrg4Q&#10;sLf/Q1sfaDXf93R3Nr96Vk5LMvz9j6xYIvR0RWY1mjqLAhbuOrx27TnWNJV4vIoepqKR1T9cKfy6&#10;gj+uLMNYwQVD3Fj0JQMBu4YG4es4pdCQiMhAQ4PHxlHFnaERzKui51ZLDSrpkWgWrqImVslnFgu8&#10;jrK3X8gLPJm5uSBrpTx5V0n24+bmtr7Btv5B5K+RsoX3YAIYaBt4T/g10UuG+Qq4I7V5zL3+++jn&#10;FfPFyDT7hfOKGOHwZg9+QGAUTloYkGfv1K84fGo2/65NUo1ZRJnlQbVjxhMnGVpW6CwEtSbcWgNe&#10;/TiEe9lExmZox3O1E3gNOAL8thATkNZnZeMBWLUB3nBlo9WjoYgRqsmQajKidUTEuG+AGFIfxUCE&#10;Js1EDIUNhgKcVjuBnLZ+nKDBgGo0wsnpZmthgwUXrS+aLelGR2mDs+T5wkPn9knKH9S29vZ2vmtt&#10;6QANJjRkeKowPqAkQgIIYmOo1UQyINP4C5sGRL8e9YNG1uivF6hN6C5FIiOM6fzi1dsSRXWF6iqO&#10;D2Hz50X9h3swhM1ffsn0W5MemwHMn7EZjsqunq4X9a81j28VPviWVV2261iWW3KCzTpPn4iQTfv2&#10;uIRtcYzfa5saYpoQaMXes/hcxvqq/HlpwVZbXR15YY7FIuNLwmGlwpEEm1mW5ekobjZQcCwq2HYq&#10;gaNGNFnFNy7njCphjStjW2goRxVlcznD+SK1oIB24SYdyJRcf/gIDTx+js3IdBvC5l9+peHev/74&#10;mdeRxMWCOFdJjEO4u8O+VSuOJs6P3ymP3n86JX4/66BvZppTkWyEMve/KnP/Up33l+rsv1bKRlVQ&#10;06+fnK/IWZEacby65HVLXTuiC8SH8Q+wmezKDDaTsAPJgCL6E7C5C72hSOC59/n1b2SRB494onmG&#10;e67/mjy/lbn+rpLNS4JTNvqUCp2q5BM00hFq8TAV9Ve0RQEMaygTtcBULRyvodC1TI/NY1UiYLOB&#10;UjRGKRxXwbUqTbEtZTkSJU8EmpqvlYKRJexxCmqeQrb+HB1wUrw+W7BaygY2e8iSb9XWordpM6oS&#10;gCjIXwOWDBJg1mMzZr7+Bsz+CZu/yKeN8yAoCxY98P+0tXbqAV2seLAk8ug09u3J3IdWsZXGwcWm&#10;EUp7zvcz5C32smZTvtYEBCDCj5ScEwSIKKNzMzmChC90uQAYw941FDQhPRu/QhhsbvwH2MwAs4EI&#10;mdh1E4T1BpQWqGxEN6FQCoK/AmzGOYHlSMw2wK+AZ77Wkq+1Qio4r3Z80mPD2Nu2sdWzQ4/uzjiv&#10;ufu8ta0ZfIDQw4i3f/A9BBQHaB+JYswe9P5CD4/fG5uhBkCbgYsDgiJmVdX1MxdK6+q1Q9j8y1f9&#10;v9srh7D5C68INFyYyyTRlvHtAY9JgSbJ6Eby9nvEmECv1N7Trm1vKb9145RSWaDU7E/l+R+Kcd8X&#10;7Lx3k/OhnYsyDzvIIs2SN0xKD5wl3zeZu9Mybbtt9iH70yz7Yq6lgjgkx5RzxlVkmFRKx2vEY1X0&#10;ONKzUgyezjFKAcRIyXcsTVt0Jta9NMNDIV96lB1+Pr/q/s3GZh2h6kMAj5TSMhltCGcSrySxm8kX&#10;Zj424ACfH5lveNkXjsKf9G3Y0VreNSVfOO5znLu6kDuLu9chzN0jae+a0K1lhSee3LyWnE+tFsRO&#10;vyCyqMx2KBNORxZ9ldy6QjzxsnB0VZ5ZqWRxxoFTN1X1rQ2ocWV4IAgxJ6wlJi77sWUyHgPeiNGM&#10;TRWZ/sBv4B9x7fZ1tzW217+8dTw/d/tWeu2q3ACv/A2ecp9l8vWuWf7LQjN27KqgfavlC6plJpWZ&#10;o1X0KELgKjKuFE9UgaZGYKkRWmhEI4jdTI9S0+hONkpFDVdRoxCZVvBMFTygMgFmFX+4gv91OVqV&#10;8w0q6MlFlEs+J5BKCZSmexRnzhPH3XnzGtOorXsAnS2RAgmzHqFxfcoCUAePSdYQmUJInBxElR6W&#10;AlkOvz7ejOVD6nugUPb0tbSg1zVc+z8ePntrTvQFk+Q7ZmKQe7wwPVhluKPIZG+ZddxtB0H9NHmL&#10;Fd1kTnoza4HTZkKtBaWzRBMqHOHVG6a9NMl4a8qrM+HVGXPr8AJzoc4CvJuk73ITEcazDUYRiDly&#10;v8VaMxqtLOrMQJpNDoJsBNIEMWcIO5H7PU7UMEKoHSPUTkQ7DbrBVqKbLG2cGK4y3FdpEFw+MaR4&#10;0t78ZfGnYo6p0fQCDGudHV1Ivmzt7YbAnQ2vCfIJGPcJ1K+B7o9lm0y4iahlTG46BvDX281d0Gj6&#10;+3CKbjC6kaBz7/1H3xcWV9y992gIm/+4W9QQNn/htYMf+COqkd1IL2SZQUhxIbkNYmU+fPLkCI8+&#10;nMqtuXX3zv3HycdObsxId4sOcd63aR4nbP5F7pScA2bJ661T1psn+E4+etj2ZJL9ieTpl/iOlRJj&#10;tXC0ij9KwR9byhutEo+uko2oyhyOhs0KAbbUUeDcLkmzzA51SPKalr5hmjB8Bisk/LTsydsnA73t&#10;WKGgbda3/0POETF6iDebwWbGXMNHRuAQu+p/LGfn/3LhB0Dl1tNecK96/THOkvzERSeT5qTtco/c&#10;sgQUIgJOe0uduOz08tQIu1NpEy9yreQR9rJ9TuXCqUqpvTrrqytHRxXxF/Gijt1Q6toa+3p7+pAG&#10;hHplBptJLhi4jj8FQfAA2Eyoi5E+D6e3/tn+7oe3vz0nFuftC8sKWJ/j65lPiqrBcwLr2R1NqLYk&#10;+q7Nj3Y/kzTncoaRih6hEI4q545V8g01ItC7mqn41mohBNiMFikjodVpxKNIuxTJiMpMMw1tqqZI&#10;y1EVfxjgWS0ajsewntUS03LZLHnymsMh/mmHll+QzJYl3XjxHE0Qunrfv+seRAECk639I5y0pGSQ&#10;FDsx8IzZhe7Lvw2b8eVRuYh1g6Sz7i7w54Ix9P0uqXLm4TLDtMeGUp2dXGfH/d4i6qrx7ssTd5ea&#10;HLxpxXlpKWpgRGcp0qH5BBG6yZIC/xdYr+vNBfUWgnprBrDNBFqIFd1oJQZvCaTRHChOIWWsgYhY&#10;aymut5Y2WGfq0ALSCj5zsQ7oyzTMQD8rvIy8ZYxA+7VIO16ss5A1WUtRVP3KLOWh4e4y64TvrFPu&#10;WbNuOSSpFiQW+6SeZR0t177r7Ght7+/pfNfX1doH/t7eLmS3QcXpAwXhIFLCukm5JkmmI6BMssHw&#10;A0ryl2AzfNlwZgPrAcv6qDOqp04VXr5x+94QNv8vy/zf/KkhbP7CCwT1FmYCY/cQ24GgM+OTxGIj&#10;jiXsLtho+vtevq2VHD2dQsnuv3jV0NFZ8/TppZrr1LnTG2LCnKMCZ5RnOqvljsdjrSV7zeLW2h+N&#10;scmPtsiLtr+YYa+WGJULR6iokWrxBIXYuDLL7GqeydW80dVZwzUEob9WUUYV/Cmn4+xSA8z3LbcM&#10;9bAP93M7ciCl6Ljq+3u1KGruQeMpQC/JB0bRDvguYDp/IAhNVHN8XhCEYT8gqT3E1Bm6/TQCg2gX&#10;2t/3oOF19NmjyyQs5zNCl9N8l4yDM3f5eOzfceI7zYHz0gUJ2+24QabcvY5xG1xZO30K2F6anJXq&#10;nKmFHGNR+NyY7YeOSm49ewjTqR9NiAd/gBBKDeAZErPh0oD7mrBUkpkDWxl9lJl+DwPYvbua6srk&#10;srQAP56PR7Y/2k+55/m7gtY7L2CFPGCFcK1zwvaFRyI89iSs85ftm3uJbawQWCgF6BBqU0mPRrBZ&#10;yZ+gEqBRyteMWxvYPFIj+bqSZI2NrcqEPW2iIrrdcAVvhEowWkONLOeOKE2HeT1BKZsuj/MI2bQ+&#10;Jmi+BIQ2yZe+rWlp7wQZLWq6uoDNxDDG1EFQHBOc0Hjp7WbSgxqcACTVmKyCL7CbMQioKyDFiGQo&#10;0DbzQ0tPvy+rYHZ8mbnguSHMWUmDnaTBnv/aMuE7o4irE0KqjEKrprFfzOC+mSWqnyXWOdG6aaL6&#10;KYI6R0HtZJF2mqzZgf/WPuOlnQS43mIp0ZmS4iutheRTIpjebhbpAMDo7gyxFDdaS5tsJAS/LWgC&#10;3jhoItSaCLR2VL09VWdF15mKtVaSejvqrXXG9waJtydEVk+I+MZeUDslUzdFVj9F/Gwa75Zzcukm&#10;bknpPV1nJ5xn/S87e190dqOokVQ6o6Kqj/SX7xoANqOOHTOB8MzA3wb9Dc06yQj+ersZDjF0SdGf&#10;HW0/Hz55Vlyqhk/76bMXQ9j806r+oz0awubfcMUYAxR71UdshgHEwDMT9CF9n0DZ1zvQ//RtnerW&#10;nbrObi2aTqCPQFfnqzfP08S8pQe2mV2WTtdkz1LT0y+lO2TvczidYH4s2uh4rMVlnoNGZqoUf6US&#10;f1UlN67OM6vMgVhW5Y6pyhlWmTVMIxumlpppMp2VtPOphNmCIOe04IXs/W68w97StJATWWV3bnd1&#10;ICltUF+3A7KLzh9+hPWMMipiqWEL1ackkXuyp/6GUfgTvhXturB9tnd0ln53d+OJXMcsztxzslnH&#10;eLMlifN5UT4F/PXHWW70fifOXuv4DfMO+nsfClwVG7iQFzonI2Ry0pZJabtcEndv4ydfvH6lCf25&#10;AckgjGPgGbYmgTdmR8YRYDPjgPmh48OHzg8f2gZ6O3o7mp7el4WFsr1Wgncs13/p0QDwmSwB6SYa&#10;Woh8l4h8XeQ+zllrZ0fvmB3C3rLyQoqDmppWSc+poicTI1gAAehChqlFevlKI/4rsLkyEwERcxUM&#10;a+5wJR+28ii1cKxGNKaMM6Yk9Wsl0FrsdJK1M3HfAVGSMy8aBHPS8+ee1dbjC7QhCs7U9MPCQ1iE&#10;8FDq6/IwcYiGyqijxOwlJuAXYDNGBUz2SJjCdO1Ehfd70jZmdUyWc2KZNfXCQPAGZc2W0iZbMaiz&#10;68zTXxrH3TfYrbANqnCMqJweUzM9/rbj4Zv2h2psor6xjro2KfbGFP5Lq+jrVgeqLTK+t5U3Wska&#10;jKm3xnStmfRn2AzPNimjIiTbejETNhGBYY30MZogNBKwYUNPod5MF7+dIq2bRL22TH1gHvuNSVTV&#10;2JhrRom3zNOfOYh1duKGSfByZ9bbyF5Nzri5JLE85tjNqhuvitV3hBevyZTXv7n7pFHX3N8Laxn4&#10;3NMJDQxpYfCgoAKNae+B0goY08R58utv0JiwrwD229rb795/dOGS8mxRWc1N9OBpG8LmXz+c/y7v&#10;GMLm33AlYHwS+5OYEkyojZgRjMFMDvf19XegZXlvz9PaumtPn9a8enXl+fMrjx9W3f/uxpP72YXH&#10;vY8csM5PnXyJml2VNU8pdqrKnFouND3PGleYYlYqsK2UW1bKTdWZEytl46rk45QS4wrKTCGeoJKO&#10;VEm/UkuGqyWGGuk0tXiBilqpkXpX5nqqc70V+e6F9FJpSsK5gu+ev0SDViSFEW5Rpn8AMdoYcx/m&#10;DUmJJXQE5PPi0/6GUfgTvrW//wO82ihL1fV2SWuurssWe2XxPWUZgSfEwedl/rKkncfZu0/zVmYl&#10;zKCiFooPLUsPmRK+1iLMwzR8tUl8gOOxxBUn2d5ydk5VxauW5u4BkuGFLRiGMuk1AqOc/CPWkv4C&#10;wJWNa9QBc6q/u6Oj6capE2y/dRJfT/TSACSjZ3N+wKLcgEWSTS6JO9xSd3vQGxfwvaeH73XeTQct&#10;KcmAmxpG82SNyBL4qhICmwG6o9XCUehOphYhDo1482iNZKRGOl5NW6h4lmo+zOURGgrPjkTimII3&#10;oYI9piLja5V43mVxXGZq4fUS7yzOall6nIS+8+T7lp7etn4kNCFeQ+xmzBpccsx68KhA1UC7qvZ+&#10;9F7rRxIyyNuJrvfr483AZmixHb19HVACPvwIbH7d0u4Zm7WQpbQRv5pA1SOD2hRIKdRa8eps6SY7&#10;usE4+aHJrkvmweUW+1QW+9RmYUrT4AqToAqTkAqzMIVZuMpgW9HEbRdMIq9YpTywZj2yPHLfOvWR&#10;LfeZLfe5Tdpjq5SHFsmPzBPuWSXdn5T2zJ771kGoRRjbnl/nSGmn0Fq7jGeT0h7DkW6X8dSB+9SB&#10;89g69Z5pXM3E/WqT0AqzyKoJqfctJHW2MtRPoz9VHYltI1Yth5H9/byUb7zYV/cIq7dxypZG53um&#10;nogUnVbX3G/rQHlVD9h+gc0kAg3XPUji0PwE2htorskRDPHHxUjUZxIa+5u1iWfJsU8H8QjXAgDM&#10;KNiD6Mp8tqj8xJlLt+8+bG9vI2Y5oy7BsP4TrtI/+1cawubfdIWxNhjmRX0Z0o9YKAgmkfAiHMXv&#10;B3sG+l7U18kKzh3JyQsXioJoagsvYwM3PflUfub5U3tErOkp+53OiOaoj049xzGtoI2VtFEZf3xR&#10;2vjitPFlAmuNbFFl1hy1FHFBiI1KMEkltIArW02PUJPymBEa8fhKCQpYLZVCa414EjyW1fJRKsnw&#10;MmrVcaHgYtFDXX0TeO3J5/kAjkiSZ8TQHYDhngnvEcWdGHFDt78dAaS4d8KaAXYOfKhtfFd6/aao&#10;4Exqtixdnpko4yTnC9NOSaNkbH9ZmttZ8SxFtnGF1OBchmNWjF1OzJgLaabVWaiCszvOPnjxVM3L&#10;5+96B1Cz2wPO1IFBXQ/62fcQPgrGRUz0I+AzLgPMpq72wd62xlePJDu2U2tIW2h0hDy2YdGJTYtz&#10;/OZJ/ecKgldvO7J1S/zG5G3z4gNnBif7BZ5PhXKGmTBeLTRXC5Eb+JVKCEF3UZRLoWjKWEOju6iN&#10;RmxWiYqpzIkaiY1aADHVUHgWAenheI2SZ1WeblqePl5FzbssiUg/dOPV3YRLJ73TEvaykmoePdB1&#10;d4G8lrjfAQGEIQSITNKa4BSCzve2rf2+Tve0va2xBylPhJ/yC7CZaLdIj+ofaO8jjbmAzbVtHevT&#10;ChamqifJ6tDiYhwYwWDdCnSmqGwWNThmNdnLm2EHG1FvDXgvDdKfGqU+Mkt7Yp3xzI73wj7lnvH2&#10;ItNgpVWY2jq4wipIYb1XMWlvhUOowjFS4xijso+4OCnsklVIicXOM1Z7ztlFKB0PX5/LfTqfeu0s&#10;fDFf9HxuxoPJh5S24ZccosrtIi5bRmtM9iuM9hQb7y622q9xPHJvhuiNGWxxiXaiWEeMbLSqFBCS&#10;sv9CIre4cTqtnSp8Y3vk/iyZ1ij5liXnmzmhElHRN/WtXbj8rZ0dbb3oXge2kA9dnb3t7UikI74U&#10;jC8GAeOH+YB70rKC4S1hIlA4pnd2AcDxIuK+wA2kJuSe6ETYbwaefP8CYWZ1dQ0gGYKDZHXrhXn9&#10;0N0faASGsPkLLxZZK9D2UdDcizAZ8eN9Qr4PaD0DvxUaDcGDfevBw4iktOUbA+esWTt384a5QduX&#10;HI7cJmIn50v3Z/EXpxywjd9tmRFumrbb4GSySZnIAmHmUu6480fGFqeaK+n51VmzqmRM2g7fUsW3&#10;UglNVdQEBpuHqSkEFFHGigoZNMMwV1EWapBAScaoxCOU4qVHueFy6YnqyrtvX6GfNJLAutBoHUt9&#10;kGRlQ4DNaK5A1OohbP4fUwDO1Zauvq4e0rQL1ajQb161omGo9k2r9mx1yaXbleX3rpy4UhJ3+aRf&#10;gWTuiXSzIr5FZc5iVdaSK/njlbhAYjuN3OGcaHOOsOBKdT1Ctr3vG1o77ryuvVdb/9/sfQd7k1e6&#10;7Q+4zz3nJCExxrjbuOJGCyX0FoqBkBCqDYSQYUhPgBCabWzc1bssF7nQmy1XddmUEHovxuCm7iJZ&#10;kitw1/6UZM5zJ3Nm4uecOck8VnaErGZrf5/22u/7rnctsGox984eUh8kwIylGFdYSfscnYbn2nMn&#10;mYmbChPWko6pDQuKN80p2zxfmjivcOvC/D0bDokP5JxhiHN38DK27y38/qM6ziSdGIQvpKYJNmsQ&#10;NJMBbA7Q8Hy1ggCtIFTLD9OBryD2pbDZTRMDNuMhNzaP03Jj1awQOW2MnDVTxvs663vt/cvnG6+v&#10;TT24My254e5NC6hMbtDAyYITHtiMMA315kHsYIYuPWwsVevKb9581t1FVU9J2hvDnY0Biv8jIRu+&#10;Loi68b5om0ZOGwwJ+4uXW9iyOemKSFGbN7ynoP5BWNmIUA3hbEMUUs3QuBbog/j6YF57CLc1nNMS&#10;yW2N5rbF8domsJ5PoDdOYbVMpTdNzrg/IeVW3IEfY7+7ELu7Pma3Knp3VdQuWew+1cSUSxMPqmP2&#10;1EZ8WRX8yZm4g5fmCVvmi1vezrwZ+Y08/MvK6O/kMXvrIr+tDvxK5v9VdfAeTVTqjanMpjl5pln5&#10;lnF56LlqBjaT/mkKm715ltcpbJ4MxW+hYYrI9E6hNVbcEpf3aFHyaV7NrZZOB5qdOu02q8MB9TCb&#10;HYCKNYSQt3GqEaN3bAaxUYOLNqrTvfiakvQbQLoXfMLBgR5yL1SDccFzkKIgu2o8B16jPT3EJMVq&#10;7VBqLjZcvoYdAEhhJFwewWZqvv6IVyPYPMyjhkWVykW9JE3/hMJKAmjQWLDuul4QBSDwJsGP6erq&#10;PCOrTWcLt+zdM/vTLdPy0qZViWdKM1fxU/cVs45wM1Zt+3DmtpVTknaG0Xb6HEuLqGGHVmYFn9wb&#10;fHJPgCzFW5HjoaR7KMjwUTJA80FdEIERUBkNrAh9QokoIx/9rBhobA3VcMepWWEqRsTR1GnclE1S&#10;PlNdedfUjDiZfJmRO3O3wVAkcyIPjrANyDDMOfiXfdnQAKgB3WDaIp0LZ27IVBLNSmpPY3D2dQy+&#10;sEGCw9n7vF2vrFelHWV/cDz9HZXQu14y/kKhjzzbtzY7DDQrhXCxMC2n/NQTo8HmcNZfv71PKPma&#10;wVL9eNne09UPEh51wQpLcsGgDXWbHlxU8b/7ivXe0tKt75dtWSndtKCI2DPPK9o0L2/TPOHOVams&#10;b7+sE3vKuWOqOG/J+d7YiqGQTGjY/CAtD0Jg3ighk0FS2VR/M2mjek0rGqXL89Tl+WpF4zTccATZ&#10;BLAJQew1YLaaHaFihitZoHzPKeds3v8Z+2TJo07T19m07Un7T19WGaDCjmoIzh/s7HCD3AKXAtHa&#10;QIvFKq1VbM/K2s6gnf7hB0htkMw2CfvIlsMNzP/I2QVkBpaQTDkU7ZBSeDEI16RNjKpZjCt+PP0o&#10;vsVHYAFFK45vmsDTx/IMYXBsZLWHcowQtQY3O0pkdQ+qq4q0UYVj8MzgbOMGWNyEzs3VR3DaI9ht&#10;kYxnkYymKL5hgsT6trRjglgfkvPQf9+F4KQrcZymiYKWMJC89jQEZz6ME+ijOcD7lhDGsyDGs3Ck&#10;09mGSYja4bTB1nsxWjxynvkLLeiihqYY4uYAOGFA3gTqoVA14Zk9WCZPmj5QhJJ22+xUzZ6yq5ee&#10;mnv6Bxx9vXaQ0V1gn4D8RZRJ3DKooKZTfDGiuwlMxVRAO/bW7XsPHj7G03GSoEUKk0PiZzL/KDE7&#10;yR6Jug2GNu41GE2yGnWd6oLNbqc6Jkew+Q+8Ro1g8zAPHhYTOENSG9dXJNdHUn4QyB3sJAlApJFh&#10;egGzCYcTFec+p63fIamRzf5me3jap8HsvaHfb5381caPGUm5+YwPPlk/PXHZmpO84OKUN2t4kxsK&#10;J0JksTI14Ow+34okT3n2Wyqmh5KB4ati+qjZbo4PIp6xVFQUrOEHoAFGyRyDtVXFDFTQvWszfWSH&#10;o85kLihjry/kfluSd6JebevuwOcE7wgIQ1pUR7D5vz7sZH/l7B3qt0M4AukFAClaiZyujh5H98tX&#10;lv6hDtCpwe0aGmwzPS/UnYqX7A/I2/1WHceziu5Vkx4op3lXZbyuK1hakJ1bfup+a6vebD2vqt+4&#10;98Dsteu+PpRy+8EdWIPZe6CwiO0czpyBoX6HVf+89mTZvsQ1nNVLixNWlCQuK0lYVLxpfknCPGnC&#10;PNGGOZkJc7bveX+VeG+ATuJ9sfS1hsJRRBeM+wZVOUbQPDxs9lGxQlS0EDRG1+fNLeck7v/sAJ/5&#10;3GXLk1VuPfAd6+zRRyaDG5uRInJvJ0gGGjiN8vnQkPbhwz/l0lZ+t4d+6qytF60B6IQGegM0fgM2&#10;A0gG+nvxvQHSAKF7+3tvPHq6Mvn4fOE9L47xNR6FzQKCzRP5xokUoTpMYEZb1E/YLLREA56Fll+w&#10;GXiMhmY3eI/Ho2IrBvA7GrcFpvHcduA0Bc+mifnmGKE+nPYgcP8Fn28UGL67NUFpt+PE5ikFHRNF&#10;xunFnbH5VkLh5pujOeZYtjEGsp0svS/PCGD2E5ghGgo57jA20TyBWSSMN3APVFA8OeZRGa2wqApi&#10;PQc2f5hyjH2i7sGzFpvTaXfASQetdK+6HH0dNjsp07+EXik5xxACIw7GKWG32WrkWq6ouKDktFp7&#10;CcQuzBK2LngCUBm3AcxwAEc3M7kfvnnd3Zd/vHn8TNWFy9fJ/gZBgss1Ejf/11/03/OjI9g8zKOD&#10;ghAcIaksHJHvsPdDJPdFT19v/dUbx8urLl6+Cu9WpJSwQHX2uk7dvhkv5s9kHI769sOYb1aPz9jh&#10;W3B4xgnGlqKs5Sk753617k8lqFwyFsqFixoKZtcL4+pyx5WnhJQnRdemRymZSD9iIJWNgZYYD0RL&#10;WjFqh+N14rgGSYSa763keWlEMRBGrhcHK1i+FRm+dczA+sK4GvGCouyPpFzZgxtOEp6hcZdITuEz&#10;Yy1w+1uQtZBkxsgYubhnoMvVa0dw6J4TMi8ozw9AJt0Bg6QXL+22XpPN1Y1094tXiGIetbZzTpzY&#10;QE+O1klHw5JEw5qjYYVVpMdq81bkZdArTjcaDKglQET1yt0HwuITBcdPNrc3YzWGYpjJ1mOFFeJg&#10;X7uhuUEuO0U7kr4xvnBTfP66dyUbFkoBz5vjSzevLN0C+6mV+RvezdvyrnDPui2nMxaAHtiQ76Hg&#10;+Sk5oahrqDnYt6G/OYgKi9EohREEkU6q3hytJTntUTqJh1bsA7VXDCjY6MRe0C3R5flrBD5y+lh5&#10;jn8da8Fp2gERTX7pAs6NB89aP9y/dxs7V/XosQNENrT49CGeI5iAQXJEfUMwkbxratnJy53/zSdJ&#10;RaLOnk4gNkonQOjfhM2YdmS1gTTI4+BkREh5/c7ddYeLFxypi2A9DREa0doEp4ow+EzwSZQcCeER&#10;iTWAbcIIhL8F4JAakACj7jHDD4OYQrIsvmziPRUEnS9IbzL1PrQ2n9w2P3orwu5gdlswty2YB7cM&#10;fSDzmXfKNe/PK323n/HdrfVntgTDnpkNYZN21Ln9aS0B9BYfpt6bY/LB20L1k4+tAPLV1jC0U/OJ&#10;1pgvxfqO5JojIMcNQTGhObigw5PVEiKxRgpNU7iNM/ae3ZxbLrvWRChvts7uTovR0I6JxIT2OVBB&#10;cXR3dAKZ0UsFbEa+raWlpapWqdZekKvq86XHVJoGg0E/0I9CCxzvkOQGKjsRS8O068nTJpX2Un7x&#10;KYHkaGWNurm1jWyeEB44nSPY/Mdd00awefjHDgk+B8jYROIDukhEgcti7y49X/XF3qR9yVkKRb2h&#10;tb2rq7vRaNpbXDozI3VT1fG5Od9M+n59XN7+ELV0+hnuCsZ3HzD2Ltq7ZeKGBVG714dn7YiRHphS&#10;mR1XnR12PiXw1N6gs/v8q9N8VVwMCCNDdhFtzaPQ9KwWBKDArOJHKHnj6lietazRSrS3CqNRWVSw&#10;/SqzxtYxAy4UTdIULyqlfcjLFGvq7FSWHd/oEWz+u4e8Z2DQieWNZASJCxPWQWe/y04shMjsoXzf&#10;M/DSNjBkdfQj5Onu79PcvvFVCd+nnA0pj3k6ziwNY7KWF6MWLeYl08pPN1stwHmcLWAAGTs7n7Q1&#10;W7rMyOG6HL1oQu/o7zfau6uVdYf270nbuSVt/dKyrauLNi7L37AY2FycGC/dFF+SuKJ0M7RHlucl&#10;LqZ9unQ57/PJslxPjfh1wtUXhmPrpuZ4q1h+Go47Ze3GZhDBgM3jtfxYqt78t7AZAnNjFHQvBd23&#10;mjaz7EiqlKu3WSD+1WK0bDyctD49ueL6TTsacKn+KGxNKG4/EqnIJ7zoctrLf2jYmH5wwa4dwGa9&#10;WY8KKjptAc8EnAGz1Pi7E07gHs/HQGIHpaA+l7W7Y49UPXPP0fDce5FiE0Q6o1Fv5iBHbUJwHCq2&#10;hIqIYTMkOf3Zfxn4kYh0Et1ssw/D4M00ApsRwgKqgZdE0ZO4QKJCbI4QoUXKGCY0hgjNISJIgKH7&#10;WR+Q+9gn9aZ/7pNgAVHSDsbvElsh2BkIbyuuyZ8LYDYBnmEKifg4hGUMYeqp9mg8BLYaaceKRAAN&#10;XyygtcDkKzB4sZohAhopMM2QtM8+rFybfl4ou/Jcb7J1WW/cuKnV1UNvBNislOuKi09LCo43XLjS&#10;3d2JCQDotrS2nKusa29vc/TYr167efx0uaxa8fAR8ts2FKMA6nhar9P++MmTorKzx89Wlxw/f+xM&#10;1Y3b92F4gc0TagTQvRnB5r977v1unzCCzcM/NAg3XQNoIIHKD7QXSHjV43QotJcyGMKkTA4z7xg7&#10;/yTGyVqN+Kzsy9zcbVmpM75MjPhoWeQXa6L3b4v6fnP0oc1TC5OmFh6I+HzJ+K9XTMncHn4yPRCe&#10;zbp8PwXHu+KI/5mDAeeSfWtZGJG1dIyAWppvLS24lhZZmxtenRNckel3PgPcsbGyrKDK7HGV2f6y&#10;TN/ydG9Zlo+cEaTkxZxnz8nP+vPZowp9iwH5RsT7JOwhUbJ73SRBM4Y7Rhz+ZPxLvRIzhDlBRgGV&#10;TwwXYlyY/FGUHBC4kIXuHnphHRjSd3RbOtFFPvDcaJUoFPGSI3PO5ITImTCcmHShcGqtcKso+7hS&#10;abT1IAGOoJMS1gbPmRRXSdPUwAs7bC36+yz6tlP5BV+9vyrr/WWste8WJyyTblpamLC0aPPKok2r&#10;CjeuwrU0YUXhxiWS9QuECfOY38Sn8r+Or2ZE6cR+9WIvLTQ72Z7AZjUHhAOUk/1B0oaEJyTAKD72&#10;WB1RBEN/M9It/hqun4ZLpEh0eRE6SRTONDkL2Oyr5oTJOfOPZh9kZ1ptHRCyMpu7P6PR1iXtr7x4&#10;tb+fCN5hAHLtsJ7GDoXExS9umtsOV51ZIsh8R5S+7XzxiXvXn/XYMCPorP9N2AwmBHlLzBKazUg5&#10;m1Cf5Heefsw6vyBLM4P3dIqE9Bx7Mc2eLNNYrsmXb4bSNdWO/FNrstu2mVwjfkWDMoQ2YRlJlX5R&#10;/YXiJlUDJpVgoDLy4SHQFeEY4TEVAskwoDVYZqCbsfWB9JZAZlsgyxDMakPdOkJkDuLoo/imKJ7Z&#10;FzlqNobpdY7Jg2OeyDZNRAWah8K2cYzAhKI49gRIeiN0hq1kMA8d1YB8oy/TFIw3h3JZ5t3ZKZrN&#10;WZWpwrP8wqPcvAKmUHThh4v37z+WyRRV1cpauQrwq9VdaGvFds5089bt4qOnnzQ2InXd3dVx/eYd&#10;hNEVVXUXL11pbWnpcyH1bX/8+HHZibMV1aqm5y1tekNza/vPPc3IX2AKEZSP8LT/qEvTCDYP88hh&#10;YcLihOUbi2wPllrSFQNqNlY0y/3HT6/efaT+4Raz8MzmLw59m0LTXb9VrlVv3rtr+qcJb3/38ZTv&#10;P5q4d8uUrM8nl6a+Xc19RymcXHJowoG1c9lfhFfQRtcXeoNSpBUFKNkRcLOoyfGppGGMr8yKrswK&#10;lGX4yjLGydIjZenjq7OjlewwJddPyYO6U3BVzjhZdnANLVjO8ZazPetyUaKOVhfMPsVbWcBjXrp0&#10;r6sbXgUghbqx2f3J3Qg9gs3/+TyADxIOL/YxqFMgHYJOIcwbKqxEZpHa3HQMDVkHgaxIGyK9OGRz&#10;DWgePNompc+TJntVZI2poYUq+RNP5e45Jmq4daurd8DR/xL1D2QuEFHC/RDz39H7wugcQimkz+Xq&#10;amsplxTsXrVCtG61dMsHResWShE0b15RtPk9acIH0oQ1xQkfFCcApJcVbXy3KGERfePb6Yc3rjqd&#10;Nkkj8q4XU6KbICKwAboAZgzwtDHc2AxewpsUF4xoj+hEwGaMN6kUd7Quf6IuHzYYHiqWlxJ0MN57&#10;5YK9mUlGs8HZ0+e0D3zLZq/Zu+e8+gJ8nGEMCWzGvgR92ETnFWSLocHy29d2lIhXnMlbrCh770z+&#10;F2VFstu3uuH0Aj4xGvf+U9xMFapxx69f3PtFELVBaCdOTchuu1wtDlf+5WdLM2qn5dyawEfm2eLB&#10;NL/JMo/mWsbyzfCDQhiNBHIEolUgLt9C5LJ5QFmCzTCLDIVyJ1hafOJ4gajX7SYJsjfkREK4+mDk&#10;tFlGQCZoYmHEssIUAgY4xxjCNgYxDdDoRhYd7xDIaA7jG2OFlljw0Tjm/+BY/p1j/jeu2YNrnswy&#10;TWbpY4mOt8FDYEL3FP7CGGAzGr2IoJgxkA0dUKsfw4hMOwyyogT6ubRby78//fEBkbj09OVrV2s1&#10;ipPl506ckmk0F5ufP29vb66pVZQePXH2XEW5rKamTlVVLe/ssJD6Ozgr3V1NTU1A7nMVNUDoWrmm&#10;skZ5vqK6QlbT0toO0j8JlKlrzJ67IP0XYMYJN3L5o83ACDYP84hhrUH6DsUxiPJjGXJSXVOAa6zd&#10;YESjG9Rqc168+VBQeo4vPXmv8dmdxsZ9WbTEAwc+5bG3cXLij+xZwDs0X5U/t6FwilYYo+CNL/5+&#10;0ulUHxgPUM0tsBXypsx30c0MXq6nguev4ATJOT51zLG1dL+qnGBZRkhVVricGapgB6nB2eb7K9i+&#10;tXR4DfmQ1wr81HyszmEaEZRBZ55grikRNbQ2daNgBWYTpfGELyxwmnQ8A68J5ODT/L4v/2kHgcXG&#10;PX5e7wkQIG9MhruCTiUDgLGk8obWbvedQF0M9wX6peQ/QpQFu9iBYjwiDeodsHvBTZCn0aqO1CES&#10;2aRnnTQ84QgTwRA0p6KKgT5fzB4CRGzKWjusZfWq70skG0W0NRL6MgltGT8r9WTJjcZHULwiZwcu&#10;8HKg9nA4Q+y9AzARtDl70VJlanxSw+Onr1kl3hgPF8jCDXMJCywRomDLpQnxxYlQIMHA7WXShOW4&#10;U7B+juDzVdvYnyytykHjHJrdvXRiH9Cw1fCh4qKhGUEwsNYLhWRoaKPXTsUlVpI6sYdGSKwvtKI3&#10;tCLc469CYC0mDpJEfoTho+ROkwnW0JNYledgDomUdUlFdTJXKNddsdnQkzOEcjNIYRBpxyy5HCA7&#10;usrq5dsLGcvOcxc2lC6sFC7KS/2kgHX17l3ABCYQ3w9yVMiMIQNL8Pfn04vc/csRxA3qAcizvAAj&#10;3DX40u4Cbb0PKrPPugcSWIoZRxomM55FMM0+dJM3zxwgtPpzANVGL655LNAXISmhZMO+wuLPB2yT&#10;4cs3QgkEkes4RNgAcq4pgGUMAgbj5QKLL8fki6AZyMrRTxGaJyBbThLUAGYT8D6UDbQ2BoHnxYPf&#10;VAusL6CnjVI36tZIZY/hWsbwLOBjRwCG8UwSnZt8obZNxc0gbCMED+aZg/Ab2frwPGswvS2cYwiA&#10;LGieZZqwZUGGLjHzRLFMae20dHQa7z24d+3GvdZWQ5/LgVD4+fPmm7fu3rh5B1EympVbWtvIKflz&#10;pzKS1Hq98e79x9du3L164+6P127DzaK5pRVnJhUpYIrJGYqsDDqvfp7qkX//qDMwgs3DPHL4EmDV&#10;RgSE7qT+XmQmsV4RH0bERhD4AWcI8Nzd24+056OmZpPFajSba1QNp2vUsotX2GfPbEjb/07yZ5OO&#10;pk+qpEfAhhkefyomxltqltuE4OdGKaLoBAFtD/TA1CPuEXtphF5KHhDarzrHvzILGeyAyqygOloI&#10;FSqNhjKUioUO17FaIchiQWqhv4obWZ83oYYzhXPw2PUGg8PW3TvYS/7ClxgI5tCWTVo4qJV0mHPx&#10;z3oZNj4Y+G1YyvEPkhZuIhv5/RQokxIc+WTkfsACyRAAa3F80OiGCBhrFnCVwAJZyqggGHABPtfL&#10;HhwssGSpQBl0LyiNkw0MDCiIsjYZ2HG5fzeFx4BkagB18IsweYMg5bvajdbL1+4UV9exzlXsKS1L&#10;yKXt5vEVVy7bnd2DFH8ZTCcEmyhgA5tx3etwoWO11WC+rtKeSkqhf7hCvHFR2Ufggs0t27K4JOFd&#10;jGKMRPdYAlQuSlxBxoalJQlLP0t6b82Z5Bg01GmFYxsK/BqKfFRCFJ5DIUWiZnspGK9pRKO04reg&#10;qq3kvqEWAI9HEVQWe9Tnw/cCdhdvqXhExVPFjVax4U/1BrIvdXlTpbREEavxaTP6a6EzVX/p6oNH&#10;z8AdJkrXyPBDCAzNuKAvuSDk1XfqgnxnKWP+qcwpKt5MjXDKsZTFjN1n66pRBwV/jpLyxOcdxLcD&#10;SQgcAupIkTI+Bpm6vxxEsq0FtxiSL6SW3/cClHCIg+Ks/Fykmp9ZP432NJZmDqSbgkDPFlsCmG1B&#10;HMO/8y0YyB6jUQqgCOwcTdQ/rK/xzR6Q4M43B4mAwQZ3kdifZQxmG/3ZxtFs02g0OyHdzUHg2zqN&#10;b5yCLiwCyeZxbBKLj+cSjjcAGCNYgC5qQxBAGgaUv22Av21E3TqC1RrD0/vBwIpnhpfGTPbNTZya&#10;Y6ofOrs6ERCDnw+nL5xbZCtIbLsxSb9+Iec42WgOISVB6Nyk3QpnErY91KySmR25/EvNwAg2D/9w&#10;kugKqIZvCIT3IJhAoqif6KxEoHGASHxAxaLTTjKXvQN9BqvlwtUbl27fK62t2ZaeNGvfjkl5Byce&#10;Pzy+jhFSxxqLFikV009NqobEv09DOfJqiJCFv0YYoBX56cjwgnUBvHgVbJ86hm8Nza8yB8yvoMrM&#10;UCU7RCMIIBJRPG+tAKlOH7XAS86GsyQ4ulEq0aS81L1nSy4+f2IglnJYC2CAQ2QjsRjAWYiUm/8S&#10;1gx/Tv5HX0kRhSi8paAXMEnoWtSahUNBYt2fBhWTuSGAfCySEoAgTA/0zbGWAQ+oiA7YS/ZW1JsA&#10;CIDoIA2QJPYQ8eZCNw80FMmySQZ2L4iQSdyM//EW7kG9FpsCUipF6AxVLLy53tHzwGJWND5OLi75&#10;NC2dXVh0/9EDCncGINBGuey6fymRlUBDqlKuKcygcT/6mLkmvnhr/LFtKws3oWlqYXECAeDihCXF&#10;iUsIQhOQRiQdj9A5f90i6cbF332/fOfR/bOQaEEnVX2+Z4N0jEaMM8dXxQrXcEAHA58fGOyjgTqY&#10;CMIjyGOjExrhtV99/igNH2piSHEHaYXjoSun5vqrIfMpilIVLi+m7xSxHz5t7nEg4O8zmsx2O1ql&#10;iKIc8BUT5SQBNFSrSDqh7Irmk1OCGadzwuqgAC+cUcWILzicW1Jy9fadbocdE0PmBcPdikY1CFCH&#10;i2yOfklyAKFJxIf2KfQ+4BuErxI5NIQX1mV3/UmgXMi6No3dGplrDGCZQ/Ks40TwbNb7cYyBApM/&#10;ImPSK2UKYSPGJRQtD8AqV+/Hb4ktME7lN05l3J9Ku/t29s1JtPuTeK2RfKM3o40qWhOsncQxoGYc&#10;xTKCw4UGZcAzrt3Y7IkmKGAz34CBZuXfCMykjSpEYPLjGIKIf6V+LKM1gNs+Tdy8ILf+Y16V6vZj&#10;p8v5Evl7Fwoj2KthJ0jOMXK2/o0Lvll4BNMCugJQGQM38OMINv+Prjn/i28+gs3Dn3wqPYpYmXyZ&#10;TEMvDMR2Hkk54PQQBH9spLA4BGO4Hvg1Dg40m43XHtxPy2YXlZ4+U1N3WCJYS0uan58252jqeDnH&#10;/1xWoBImBJxYNWeimgMVES8qDg7UQO+JF6fmTsANLX8cjIa0QhjxvoksJei1Sm6ggh9YSw+vyBpf&#10;TYuRc+KUvGi1IAKVxfr8t1SC0XXs17USpDH9dQWxZznxBTS6WnatvRkCyARnEPxRuleAJUqeaPhT&#10;8c95JTYP7oGA2I2puCY4TO4loZgboam7frkPD5FFjVrRoHD4CoOkCihIJu9DYmQKQgYGsd7Z+3q7&#10;+vpA9epGMI1XYZLI20L7kGA/BoUpeL+f/hLsDLA/QJgO1AeY4QGrzW5zuWz9vZdu32FLpJkMrkKt&#10;RdyMlZe0vyAoh8ciYlDs2wYHHzx4mM+ARszWrFUrReveO/bx6tLNyyQb5hduWlScsLw4Ib4kYXlJ&#10;AhqdgdMkjKZuLM1fv6ho3aLsLxdmS3atrmZ4qoX/1lD0fy6V/d8LRUTJVcGYoWHPrReAAvaGRhij&#10;Fc3UQqeMqJSMVUOsJi8MvDAlC3YXERoB1F5DVBw/FcdLzUP1ZNYZ2gepX+/OzWjvBA8d4DgI0i+C&#10;M3xe4AASCJjsHngdDsIU8kW7szdVUbX6jCRKxsWZ5qPmT1TyFpWkrU5Kzioqu9vSQsI6svXD2fHK&#10;3SNOzhOywyI7HPdGijxMfg8SN0jeDqHQTw7JgAP6PWiqeqLvXMesnie8N0lgDKIbkIsOLbAGiowe&#10;TIMX1zJd0D6NDyNIczDTTArGbGMICaDbw3it4znPYln3F6ZVr8muSqBVrE078W5q5Sz61bcFTVG8&#10;tgBwrVkmL5YhmmeO4hgjmPpItgkcLrwVqtdubEZVG2PY2EywHJlzrvF1lukt+Enz2mJ4TQtY11an&#10;yw5KlY+M3UTMBjMK2wuqFxlVdkwuzp+/dSEzR13wOvJSCpXdt8msjlz+5WZgBJuHeUiprwkJ2pCc&#10;RGRlHBjQ9/ej8cbe2+/AMj0wBJDGjrgHXYjI1PX3npQrk5m8A0fo1Qrt5du32KfKVh/eFbFrQ1TO&#10;n0KOJUfW5wch8FUR0ewYaHtpeGMJwxZSX1Dx5I5XcyC1CM4t6se+SGCCl4slGCEyWpwvFISoeaHV&#10;tNCKrFDIfMpywutYkVqRf73EE2VItcCzPn+Miuevy5/TcGxZKWN7IbeoXvWgvdVB8tpoKoXOM6JC&#10;AkK//9TYL4joxmYAM8laUysaFi4yqIWeXJOFjPxLQlqS9iM7KNwLEAUqI/4j0lPAG+Q2nANOO8wH&#10;0FPqsjlcnU5n1wDBZhsCRPe0kPcEKruvgc2AEPciSaYMw43NJKymlksnqDj9fSAz2/pcz/VtV2/c&#10;ePT4cS+sM9BvinOFtJW/QqzkIDH0YLfVVJ4vzf5oO2/92tIt68u2rixct6Bg06LSLVSZOWHlX2Ez&#10;Bc+J8QXrFqXtnH2Y/8WqSrqnJs+jvshHJ/XS5sNyCspxUzXs6TreGK0A9lOTdaJ51fR55dkLq+hz&#10;qpkTNMIoNEYT+0h+bIM4BrkWOR20wdEKll8tE5Lg83d99DU9E/RGEijDgZzCZswgVW8nwS6FzUPw&#10;NLvW1LpTmr/iKC9OSXxL0eAXrWCBDbf0290H2aKrjx6jlIB9DzkKZBdIDgR1XAiykNmihhubAcwk&#10;iYHZxIyiIDTgwE4GXc63nravOnJ6Du/222JzEAMNUcaQfEuwyIj4GE3Gb3PbJvMN6FkKYluCgNCI&#10;nmHJLDTG8Jpjs29My2xYcuDYx0zZkdOXM89e2SGpn5NcNTFJ87a4LUwAYDZ60Vqi+eZYgRXsrQi2&#10;CfVjMv5/bAbd2jiMuBkaYT5MM4rWr9PbRnFM4wssE9kPZx+WJ9Cr8tV3LX1UDabPBR9n5Fyw4cM8&#10;QSPslxPrV2/89VLlftpf3z9yz7/ADIxg8zAPIhJxSGJjhcKiArXqjt5eC1LFUOfpskGOjyzZVMSA&#10;pHHPi5e3TYavhMJ3P/88O7/onFJJLyn5NOvImpQ9s5I+f1eaOZ2za3oVMxzRs5I3Vs1DSwyS0v46&#10;4lIwXcOZpEaI81MRGsoScVruFB0vTssDWocDrXUiqDN6KVg+NTTfiiO+51LGVWYg+MYTYtSsaA0M&#10;M/ghRKGCHXWhOK6OP1WatlGSI1ZUPNE3Y7Wk7JxfEd8CpG5BjPrdX37CQiqr/BMw/wTP5E+n8Pkv&#10;17gHcAl8gPseupMhtmSD5rCrD7oiqJvi+Lj6Brp7nFZbD+x1cacDsTJlpokbSE/j2BFExsBvJYP8&#10;gL7SnwcF0lThGU/G/oYQsDGhKBC8GLRarZA4Jq3Q4AWiNotL/wBEJ6CGDOJ3FyJ0ku/tszQ+PEfP&#10;YW1aK1m/EoSvwo2LxWvm5COVvWV1UeLqooTVoGcjgKYi5kUgiJGRuLhs6/sFG5ce3jEvlfvlyhr+&#10;aJ10Rp3kvdPs+acYnvWS19XCABXbR0kD+xqezcvkvO1F+1KyP5akbmExdi47eXgGqiRaiW+9ZE5D&#10;3jydKBynnIYPM6vZWvHiKuEMUfqOsgKn0wW4wN+LU5r0N5EpwPmBf4aIwjOanV++vPag6Yv8gtWF&#10;nDl1BaH1BQEqXmRlxoLSw9zyihsPH7u5d+Rl8K5A0Qc7WJKewbQjd433xL4IXxG8MWaZsmChwAk/&#10;4OBA6AWyqXan/fqT1lUpx2bTf5ws1qPlKYClDxXCLNI4nmfBQMnZV2D1FVq8+abRfOMovtlTaB0v&#10;Ms3hPFhy4BS36trFHyF5+ciOAzE01NhmZh1VbUw9tYRxeYrgOVqQg5gtCG1DBNAPsULVazzbHEWA&#10;mTRBoXqNmjQGeF4YgdzfnNMGNvsz9dguvMFtf1NkmZzXhJ3BmoOFzLKahy0mJ2peoLyB4g9gJsUT&#10;nB1gFOJ0daPtr1//7r+dI3/gf+cMjGDzMGeTYDPliIxvE3KidVeuyxouWbo6EQxgNcPa63T0ISaD&#10;/G1HX9+lZ00Z5ee/FAmvNjXeft50WCBI2Ldn1cFvov78wbg/rwg9sH6WjBlay0RP81gVwWYfndBf&#10;J/wFm91eF7CiCtRwYoHWWiA0L0rLC4ZNbx0Nva0A8lCdMAgNzbL0kKrMKCULEA5sjlTSQ5WsmHqJ&#10;Vy3NW8l/53LpCqV0NTsl62TxnWePkWkHlACYsdKCGUskr373F/yNJE79h7EZi7Ibm2GN3DM4iP0T&#10;MtXYUSF4RV0ToolDuA0DTZQhgJ1I1b58ZQUpjLQ1/zZsJiXYXhQHyP4GJVaKduvoddjg+oiENiAN&#10;J4kdGI0NwUtwvAlnrdNkuiyr4O36Jmfd6oKN70P8CzqdxRsX5ycsEaxdWLAJYiO/is0LSxJXFm5c&#10;emTnwgzhrvcVotHqwrgzjHl5yVMlh95Q8P+jXhIALlhtFrZ0kNGeey5rdc5HWz6b+e3WSV98tWAy&#10;+5OYytzgBjTpiaer+Avq80KhvK1kod48q0GyVC6Zwk5akZ587+5jNNC6xTeBnyQrQFIQ2I6Q0xsR&#10;MIbJ7mBrVeuPiiacoPnUcVFwiajImFt4sKxB10mmeaDHDhVoQnJy9A46MduvUFD4dWymKhSvsMkF&#10;NpM8Tr/9xYATHPaHemsiu2ZGRv0E7rNQUKxZ7YHwtBCb3djszzb4gJstgHCmyUtgfEtIsDmc3z6L&#10;fmNlyhllYwdiduwrYNXaabOZ7b0/PO1MPnF1bkpVdPYtkLfDRNAVMUKNBIbNYSzTfy82Q6cMvVtj&#10;c4yekg4PSUdI2qXpu4/uYJyqu/YIfDforEGnHTQwUi7B5yU6pyPY/Ltfff65f+AINg9/vkmybvCl&#10;09n39Fn7oSzWZ/tTz1+61NjdaXD0IGjq6sHGHx5VhFsEX15zT+d9U9Ollgechtr3Mg9M37Nj2pE9&#10;cQd2jtsWH5f7WTysKSrp4+o4vuDKamFCAG62cJSG5wEBbUCvmofktnsEwnuKsvaDu58HnlzD9FQS&#10;yz9wfwIUOT7VaWNr0rzkWWOVNKgwjqnJ8pYzxxFxR/boavCDRIFXTi2SHEmXlV1tbbQiY+lChy46&#10;bCGX+AfIaiMlioEdhDubTTLb7kEBNklWU1Eprt1UbTwNFxLrQuocLFg0qTi6Eaa8HHTdvX79we2b&#10;BnObqdf+zGW702m8bmxt7DIN9veQsBgCrKQQjYEXk4AZbwVzJNLoTDhiWPPd0TMJnfHQT6w06o9B&#10;PrwDml+gnjmgfAwVVyIlhjgIETyULEH4QcYbK7Kjw6o7fl56KDlj84fp788XrF0gWTe3cNP80s2g&#10;ahOlEemm96Sb3pcm4Db6ppZJE8HTxoBS2FLpBjQ6L0/6csUhyf61yvw4VdG6s4LkEtaeUubyM+w4&#10;XcGbIBLW5YKRECBnpIp3ib9czVs/R7RuXuGWJQXfrSsRfpdczvj8aOqfpQd2l+fGw2BUzZui5M6V&#10;5S7OO7Bg98cfpexrMliAzGC2211OW18fvD1AmwA7uB+FcwTU2H2SJP2LFpOZUXXu/cLc2eeYE3Xi&#10;oIqMOfn7CysreuB32e909YAOBnCkCHXYnlDYDHjG9LlnEJE0SXOTHQ1icpThX9mR8CdbJdKmhcLz&#10;/2PvOxyiOvN2/4N777ebmGjsXexirLEivSNImRmaSCyJvYKI9DowvVeGYkdUVNrMUIw19qiIiIj0&#10;OgxDleQ+7xl1y/cl33fdu1l3l9l3RzLA4Zz3vOd9fvV5MIGygns+iZfXpTxYKkRGuX5Mej3oveal&#10;NS1it0xgNk1iE77MaSDIlLRMFzcu5FVvSLm5mVOsffAK/Wntbc1GQ1trV1ddW3tnN6osjHefPj+m&#10;vOSSePnrlPuLpK3jwGSSXo8uLAuEtSnaEMS0ESQHP/ZYVJZxW0AtggFKk//XWjA0a1mKmhaya1bI&#10;GpakP7A5dnYP78zlslvt7a1YMrD80OiO6cWcvMNmYgdhmf3qi5qnkbd/oxkYweaPv9nwffp7sEcj&#10;lzakyDp1KDY5q7BI9/TJw7q6FiM6QciWjS0GnaGmwd42Y3vx/esRauGmuMMuCWH2zONWnFgrUcLM&#10;Pd6zD9Hm7HVadiF1OsSbS0h57SiqpBbYDF8Z6cMP2Dwd9bRUphklPxjglPiyTA7di6l67pSS9AmF&#10;ieMux469GjumMAkiGaMLk0cXsybqBajuHlMqnlimGp/P/OJaprU8LiE/+079yzbQ5JOCWCrvh12C&#10;8vk+fjr+/r/5MdiMvY7CZuKbDPR1dLW/7TfWV1cxk9KPhEUmpLE4mZnM06eOKRQRUrng7Lmbt26+&#10;rH4B5CFZz3fYjCP8NjYDSIgrb0ZxiGF0oLGO7LHYaRHVhg8NTMY8wz7AknnbDfmgoYHGp5XJ+6IO&#10;evsccF0f675aBrIRhm1mkH1OsL2SAf4vezVj429gM8A7ard7hCzcs1CySJcRUpSp1J7mak/ZZqfM&#10;18k+g1hkCRul/mPzk8PSt/K2OkroG+CUyxk2qVvWRR3eSE/dYnfUfcMRB8/00A15ifNA7ZmXOCtl&#10;y/x9nvZh23n5ZxE5MKAXG5Hl/j5UKyH1DhMTBcJoj8c1AWyNHQh6o2Z7QF1RQsvkrDvPXlAimJAb&#10;vVZ5VJJ33gR6UygU9+GHSSMDKcQjSI8sAQlr/xU2w4LC2sPsIcxrGAY2Q7+ZPDiwYGAD6Z+3MFKv&#10;roq9tRQUm4LG0Wl1CBdbJNYvZLWMZzZPZBFsnioBfzXYRRrmpT1dHaX1T774UwNKPoa7Olr6ejrB&#10;Ot1FljrIqjvq29suPn7tmXplXljJHF79OE7TOHbjbBGalRtnc5soNuz/P9gMtpO5nLrl4oZFrKqZ&#10;+y+7JVzMvP6cqIUaDRCJAuGp2VCjsBkxbWwSVGr+V6H5TzGtDz/y93/gRv7CP3IGRrD5I2ef8t5+&#10;IcE95CaH3tbUvym5cfOQWBKYkiw+l1tb+xoZu45O+E5oE+1H6W67sT1GIfBUJDqeYrlI4mzCtrqG&#10;bdvOj7XdSftmv+/SmACr/LQFKNoien9iFGNPLpfOLZeuKBUsQfJYL7a5rrLJPrZCfmjVBeZanfQb&#10;nWxlmWr5taz5paqFpar5xeIZV7iTT8XMOBM7qwQV3dK5ZbIletnqQpFdvtD9otjzgtgjV2KVyVyl&#10;To0uOK17cvdNZxtyzMQtRJZryJw7/8ip+N1+zYx2BAMp75m6BSTEjRpXI1ADjhfabyg3Fb4saTeH&#10;eUQkpIiWVHV7V07ZtXCpYjsy/ft2LPWyXeC2aknoxtXp4etzRVZ5klU57DXKZHtxvA8vlllw9urD&#10;m3dqnr1sazQSFiyCrOSYKC/4maJqgetD6DXgnxPPkKpkwlQSP75jmAx42AAh6gzxA2TgCEALaE8B&#10;3tA8cznrVFTozsSgoCQ/t4SNazne6xWMDWp/yEFuUNLt5L62ajo0IsHW6ayi2ysYdooAx8zgjZlg&#10;DWMg9L1RQXPk7vbSSCJiTqR8m5GwW8VMPSNPvaihSRNdz/KsymRjSpDvYI0qZB1L28HZbC/0s9LA&#10;5w50lAfaKkOdxNtdU+gr925Z+V2cv+2Z2PF68aKTMUvCvCw327hF790n4iBTS7p0UJE1SKqVcDlg&#10;cEZKlDT7kNYyooFKis6Hhx/X1URfzNmI2bsqmVEinaeOc407fuJaeTPsVrQO9poQ2aZsQMwTmRAM&#10;zAwsV6T8kX0ns0rMGswRKRczUcEP3FMCzW/xN/tft3TFZWg94wvWpd5fzH01g/sarVPTeA3jWE1z&#10;WPUzmG/mS1qXKdtW8Z6si77iFplzgHf+lO5eoxHcoiAwhxwcIhc4AaOpr7fLZGo3mWrauzJKHy3e&#10;fWJ+ylOQhIArG9gMZmzQhIE2xDzgKE8EmRevZZGgEWOmkFB+YpjJxYjM1Pte58mkr7oFrrz5W+bP&#10;UQc+k1u/LOWuDbPCLraQlnzh1A/PaztQRQcR9S7E1BA7ITxepHgQK4MiLMVUUpPzuz1NI3/oE5+B&#10;EWz+yBtEthgqWwnLFw5Bz2Dfs9qavSKRR+QxTnZO/etacPOA8QK7Eh4/BI8fPP/p2+iwb5L3rDnF&#10;tOZFbNgb6B+1J+mk0HUnfelWp8Xhvl/L9s84F/dVMY/QPCH4DI2pMsk6PX91CXd5uWxBxtGFRz3m&#10;RfrM53y/JDN6xQXOsgLx4kLpEr16zmXhjEtcS63C4hJ72onYqeeZ0y9zZ+dzFuamr8hJslLGOUjj&#10;XCXxHvJUZ1W6SwY3635FdXu9AW4NsI44/ai++RnVTxif+ut9I5N5E8P5Ymcn2IwIIUhUIIX79ufe&#10;vmESRTarYaKsCLtg75Cx/+39hta085c9j4SvCvRb6us8z3PdolDXJTHbF2UlzdGq5pdqLAplM/P4&#10;X59gOqkSbQ5tdfk+dEdcdF65rrMHXGpQ+0TBPSQveuHP4Y7C8yPOIxE0xJ5qhu6/wGZgjDlgS50k&#10;OLTBHAdoJmpLA33Glvo6dmTCEXpIWshmXpB3mo8tn2atCoK4hbXG3zoTUWuGUwYdYW0UgqGh2VHp&#10;76AIdMqABob/Jrmfe3bQJpmvHTPUIS0y8Lu4UO+oLf7xew9JmPFnFXRBrJsm1bZYNE7LH1XE/ryI&#10;HZX+nWCLi5huVrVyVjNsMwJAbGIn91qVvN0uhr3TJS9ltF687HzS+rjAlducHCN3bktLAi0VjAkY&#10;NuZKYsTzKXUFAszw8vA1KfInJPLDta2NfF2+zwneivPcWXr1inyFKyf5mCZD+/QxxJWIYhJROMdU&#10;IVuNFUfZK2ZsxjFxB2HQkJo7EuSGrdhHATYm7QM2Iy8kvnB7U8ylbyL1i9OezhO9mSBsHs1tHs1p&#10;+ho01+iA4tTPSni8Iq6MLixLy7+nf/jyVZuhA8DcP2wY/BmMb/39RhTOE2zugwPd39jVde7a/aV7&#10;chanVQJ0Ua6FWrCpYA3jkNi1eRDtKRRz8VosBY0YUJoyY/MHeP5zbAYw//mAW4/asenM6jk7sq2O&#10;nvSIO39AdOVWVVNXL6g3jYN98OFR3UEmBTYlsY6JgfzpP3uf+t7wr3d+I9j8kfeU7Lkk1Ann7Jfe&#10;IewC/T+9eb0/K8M1MS5Gk3H36U8GE0pTh+FSG3pNj19UKS6c9zqya3H8jrmZsStiv1sbumlLUrio&#10;+Aw9/uCStL1L5eGzRLumnY6eUcydCY4ReM86EfpN55aK5+nFM8A9ogr7OjHIirvXJvV7m5itnuwj&#10;wSomQ57mJWfa8mLXso87Z3DcNbyNciZDwWZI0wKVnK0nZOF5J/gl+Zk/6E7eqsi9dyvnwZ2Tj+49&#10;a200QF2OeILwmAl/GRqKgCUYn/rrAzaTzYz4GSTKTcWT0Z5D4TFMDWJtkEA9cqJoXUJFEdEKG3zc&#10;2iosKXAOP7AoxHPpgaA1aQdXq6KX5TLnFoumlimmlsqn6OVTSlULtIo1BZJFEZu/PrTZJmrPHrUw&#10;794Pte1NPbibBOexvRLGB2LWwIHG36BCD4Aq8i91TkAXDALMFA5hSmE9AJcx8BOwFPpMhqY3r9jR&#10;8QcZ/ol+3uneLkwva76fjSLAVsWwVtPBOuKcAaVIGsq2waftCukLtb+TMsBFHbhRzQA2b9QEeMr9&#10;HHgMa26IQ1yoffg258O7GXHJxzPOapLUoqOytOP8w4f5u/bJ9h1UHRRGBEoDXWR05KrRl+Wiptuh&#10;GlwdYCekr+Pt8hCJDgXls5aWSWwLuc6SQ/YHfBk7g44mxHZ2oXIOFzjQB98X2XpcEbHksGioqmJC&#10;YoqOZ3IPDCZjxYsniUV5Xhms1aIYW3GSv0LoeSwiWqGoRKseCSYjNk5NE5mhd9gM1xkxBxz2PTaT&#10;2AJeyAVQ9o4Zm0lSHzQBdyrrOXl3AtlXHeIuWSXrVnAezhbUzhPXg0tkIfP5yuTbtgmF26TazOtV&#10;z1p7OnrBXj6EXBMGyv2wzmEfoFUJ4SsikDw4VNvcIsrVrjyUu0JQS8qwUZUNcjFoTXJbCKyiNptC&#10;aHyBsVDQhPHBb/7P2Ex8aGqYHWjiQ1PDIvX54h2SUF5e6rkfcsvuv2ntQqAFMQgCzwMwGFCYTT2C&#10;VHz/vc/86T+Bn/oO8a90fiPY/JF3k2zE5hTjz7+YiHRB34P6urBL5104zG08Tm6prtkIYQkE1gbu&#10;PX/BUmoOstmbYo8skx6bmpe+LHrruhCv4ISwhNyMgPQoy8uS+bmp07KPzslPWVwqsiyXTtGJPysR&#10;jNKJx5XLp1QoUWI97nS8ZdIWm7TdrlHfuu1l7Eg8xD+rUVy9kJR7cl+G3Dsl3jMxfouAF3f2lKao&#10;KLuw8IROe+n2nVuVVS2trUAUbHzYFdFKAsoDuCck+krJCuEL/Bdik2ZE+ci5+N1+7U/YTMDRvNET&#10;hKYuh+gxUBdFxUeBn8CEPrAyt3Z13n/x4tyN68dPZViHfT93p48la/+6AvGKMtkMpA8ouukvSvhf&#10;gJi6Qgm9pjFa8RRN1PJcnv1prrsoYYckXV1w8WVdDXzItyDGho4xODUoWhLi+sAfpNYBzIFfmwZK&#10;yYpADqyhfpNxEFK9hlYlh72H5nvMzSHRZUOS+3qOj7WUYaui26podmqak9LHWUXzUKMWjOGqYTip&#10;GY4KfxeVP6rDfNV0HxXDQ0l3VkGrimYrp9mKGQ4pId7px8P0V/Pu3Co/c1LD3hOQsNU27qBTaoSn&#10;dJu7kuaiZrhkBLhCaxIKV0TkKtAh3d+Ktd2ZlRgaciZug1bgVMR3zY52OxoQFOAVfuiwydhnBMEz&#10;3DsKmwlVC7E1SAS2F4HutwTkwOICdxf2CZa6rurxsfNZLinH7GMOeXOZK0OCfQ8eLvzxDgStwFKO&#10;O0N6yoH277EZyxETgsPi3r17joili54qYsGYrRzUgiF2DmiH6GRlY9vJG08iTugDhQW2abp5KTct&#10;+ZWLuVWLE37cKLh+7NzNi/cQNO5CrRp0sgF6aGcDMR85FjGbEONAvALUocNI9D6rqYsWnVp3vHCt&#10;omk66rwgWkW8Z+IlQ80C7x+8Z3xhrgX7DWwGMH8Ia+PraSTcDYxvnp1aufaAnHv15r3apub2TtgH&#10;5povlCRioFgQVC6kPtBs5ZGnExNhToP82joa+fzfawZGsPnj7zep9cHmMvwLuhU7evtetLZIfijb&#10;opAEJMWzTp+sam2AYk9HjylPXxGwP5weHhYoSLU6x1uuVdpxjnod2XmAlxItF/hF7l8oi5keHzLt&#10;xLGZV5gWeuGsMgkkCv6olwInpmLopZNLhDOu8C2SQhccZSzfvWnN1o2BsQdzyq8+66h/1NGgffmM&#10;X3g14cxZcVFxaVVlfXdXe78JNTCtKEsmqSzy3ON/8FwgpkTaTEnu0xxIpDaEd7skoR/5+Ln4fX7z&#10;wy7+3m9+t9eDJAQKjAhfwNSAz9RLGDMgpNTa132/+XXO3R8izmWHyLnuvLgVCXvnJn0/Vx01/woX&#10;6teQYBqt5Y/R8sbrBBP04LOUfqUTjy4SjC8SLStV25VnO53mOqYd9U85zss98ejVc3RgEf0LhKWx&#10;uQ4gF4sY73t/mSAKeVHo86eZxFeo1cfMg+MFdVW4J33dbbUP77IiI7Y42R20WRVnvzrZdS3X2wat&#10;UxC00Pi7KhgeCFyrA3w0gT6aAFSEgWHbUU53VNDhSSPfvAnYrGa4ZgY6Z4LOM8BeFeCUHuTBCtt/&#10;R1dgNDTfvlUu2B0az1iftGVV6ra1QuKOQyoD3raHJtBNhT8R5JYZ7M6j2wCek3c6hzG/3a06ckR5&#10;JJz1/Y5d7iEeNodDtzU0trdDT4pYIiCpIVSaqHejFjzK2ZBvRtk2eFQI33WPEXncnjpjW0nVI3ZB&#10;XkROxuEsjcvePZ7bv+dlnnz8shbN3EiXdKFwHaFtc6iDegc245hAfKxQhD2QjyArk9hc+D9ZmZhb&#10;0v8LW8ZkajNBlqr/dpMx807Nnqxr1gmX1sWXWCWWu3BupBQ+K3/V0dQ32Ds8ZIAetgFuM7krOJrZ&#10;+wYCwpDAhzCSoLdd9qDq24TMtUk31ma0T+NDEoOoZUynJJ/HUdj8IeUMbLYQYIDShCSbzePP88qI&#10;bJtD34BnfI5WaQzksMHaPTv5yYYD4rO3K5t6waVOSPaROzdbGyQfQl0ZsR2I9UCFgIg9gkd15DUy&#10;A+9mYASb/4alQCEEdiiY/0TIuafn9suq1HOnQ1ISDsiEVx/92N5jaO/pPlda4Xvw6LrNge7MmDWK&#10;RKt8KU3DDZcJTxVeOZl3YduxI/MOB888tGlKTsTY/BQ0O32mE/2hVPaHcuW4CtUcvWR6EX9KiWBR&#10;RcaCK7xFyqhF0Vstv/OxPbT9sExw6ca1uvZW0EO29Jhae/pae/q7EC0jwUdSA4VB+lExiDNCwBhb&#10;BNklSKCPRIDJpkAV5hBzndoj/oa5+Af86gcYxE6M0hpcIPpwwIvRYexq6u581dlS8uJxhO68dVaa&#10;pSzKUpMw9xx70gX2l/nsz0vQ0cv/vJj7OQqm9MLJZeI55VJoIc/WSabppBN0Eig1fVEI1UUJSu1W&#10;5XLWcMLdU8JT8rJrOxp7+wxwdqArRYKkhLDlZ1JqSwjJEbsmM01NK3l/h9RUTBt1ziTZ2UM6kqof&#10;3JFFR+/wdA9atyxsw9cpdsvTXdYIN1mjvEsNkWaGh4Cxic/YJAuiqQLpGQHeGrjLiEX7O6KnWeHn&#10;qqS5aQK9IOpMNDBAu438Mc2G5+fA2bWj/MKFrl7Dy7rq0wcPSWgeGsaGDPoamZ+1nAGFDLRjbVQF&#10;eEiCXJQhHllB3kqaq9TbWuy3XrjNXrTPTbXbQ7XFOdVr7T6bNdG0kMrXTUYSdQXLSB+6ppDvwCIn&#10;2EGAk4SaCZ0c/Oa3P3ej7twIkwWdZcT0aO02PK6vU168uDci7ngKr/jG3TddxtbBt02DQ+1ESoQ4&#10;xxTPGkk7mP1EYr4gpQI6DuAxKSB4h81opsLAHHcbOju6OhA8Nw32o5jrVlVtwpmSEOYZ90OyI5ry&#10;JzVvBvpQ+g7diF6QsrUZETLG/JNOaWAhBtLiiGzhHWnyRoMpW//I9diZbzjPlyvb4eCizHsG0sl8&#10;iFMROu5JBI+boR1JhbtbJwF9+a1T3wPzf45pkw5pbjMQehoITCRkQPlqIrtxbtJjjwjhjao6GCWg&#10;zkbFAmneoxYLWRvksaSezA+r5B/wAI38yU96Bkaw+W+4PZSVD2w2wzMetYZeg7yk4Dshd6uIw7ty&#10;4UXDm85e462nT6PFsmXuzmu2By6P271GnUiTpSedzLr9/HFVbTU7S20ZvmVhduLCIg56l8102Z9p&#10;RZ/pZePK5Ki4nloiGFfIHXuJubRc5VKR7XVF4ZvJpqVH+4Xt3xMXX3LzRifUcodR+TJY32ls6uju&#10;RZiVJFwBxmCqwn6FllQq44cNgXKXzT4KSZlSL0A5nGviYJOI4z/T6wM2m10OIAdx48A0MdDb1Gu4&#10;Vv007my2lzz1m5zUlRf49tdOWN8+a3FN81mpbBS0mNAaruV/oROOJtSnYG6RQClkeokA2YSpFcqv&#10;SvhfFvNHacWzy5R25Zkbryo9lcytYqbyal5lbRUQC44Z/EYSzv7lF4xhvBMvkDRdAVjeD8wvmU98&#10;BL8ZUAet587O1vxMTYiLM91qxY4NyxId14g22kh9HGR+DnKao9TXQbDJMd3Pkx/MYNG8+H5ecj/E&#10;sd2ygtxB55kJRWcGWEfcgaxUKto2M9BO42+r9tvA87FLDQk6J5K2drbUN9Vl7d7D8gSWr88MWJ8R&#10;6KhguCroKPneCD4TSYCTItg9M2hTZoCnhuGs9Lfjbl6f/u06wZYN4gBrlo91uKNtUuD2Ry9ew56A&#10;04zMKOq0wW0H4KRCMO+wGThDxCIx52RREVlCUnQFH3egr6Gn62VHS3HFzXxtBfqkkUZp6R+sM5pa&#10;oJz0DptR7Y4Fh/mjXlRoAblhwCeCNx+wGbSpGDAOYAsRhO4zdfR0gwy1pW/gRmNn5vXqbxM0gqsP&#10;mruMONoAGq4Rk+gf6OojmWbzLcDnGCRlg2shWfO3zxva085cc4zIXSWqmy9pAzADkolbLGhFVTaw&#10;GR4wFJ0tSKybONMT+K3jfxObge7vsBkEJpI2CynB5kmcxgWpzzYzc2qMYFFBPABmC2axnzRxE3Ka&#10;d9bJuyC2eZUQs+ef6ekbOde/9wyMYPNHzzAeMMAxylzwxS8w1Ylv1G9SF+RvEqYvYie489OyCgo6&#10;jJ0w3N+8eRMdH5/CSg1X80PFKcGs1Jgz527WvGxub7ug11vv3WInjHQtFa+6pph5TTFWJx57lTv5&#10;MmdSieiLcjnGaCg3F7JXXtfYnGWu5h1xYB6hJYYfTE0USxW5Z/OaGxqozXGwa2Cwa3AI7x0Q2CCK&#10;wagvRrYOha593RjwghDQRtIPWyoMeGK2A2OgWwBtRNLPQbyiT/tldko/nCO2MpyyecB1xdWh/q6t&#10;x/jKZCh49ST68hlXfvyK7KTZ5fIJOtGYYuHoQv6oQt5UnWi+XjazWAAvGeLW49FQrhV8rhV+XsQb&#10;Vcj+HOynpaJ5RazZ+ckTtISxfALYXfJ5Uy+JlzAPzwtwSchWNna2IviKKlv8RZwDLDO4gyRqTSVi&#10;iTsIEQPsxAQfyIbb10/YOrE8QBLdYWwvVKt2OdpE2lmnOVoLXNdLvWyVNGgzg2PEU+m/SRJIVx06&#10;kMtOi98cGEvz5fp4yHzxXWcwbGcFu2QEOakDUR3mlUHKxGxzQuyzg9C4vF5FdxL7Mk4djGmpru3p&#10;6Mo4cCTRw1FIX68Jtj211Tt7s5+a5qny9VT6eRJQZ3iooGcVBMh3yw5yzgi0VvqvVWEE2Ur8nePd&#10;XeQ7D9e1oRgMBfxIjpoMQ0NtZhcWV0tQj/jN3QMDMAfbTVhab0GQB2K1TlN/Z3dfl7EXnDY9MPgG&#10;hzo6EEsCLRu+RmoVXczApXdPDXUQYCUGOZp5oBSMika/MyI7oUOFAVFTWJ8DQzh+R1d3Z3tnW1tn&#10;Ryc43IZu375eU/PUhMJGRN0hNEZ+m4SIhn75BU1fGOSFE6Z4MfGO4PaN5y3fS6+tPl5mIWr5it08&#10;DmJTbBKynsEnvi+BYUHzPGHjXCH6ppoQsv6c14IBCP+1mDYYvAHnZu8ZyWYqrA2ViyZL5tPQGMmj&#10;ps6WwbedeCp7TVgu1AmB0pXCYfxDufUkkI8PzAEX8zlTPzfy9m8+AyPY/NELgOwyeLqwQYN6r83Q&#10;2wpmZlO34NxpulJglSN3ZqeEs7iPKp+hBgSj5uXT6pePTt7VB3PiaEmxrIKix+2tnT3dlfWvHQ9/&#10;Z7HddZny8NyLyRNJBlQw5jJr/IW0sVc4n2nFo6AaVMCahTx0PmtmVMDCqC3O7Ihv+Yk5BRf7jO19&#10;XW1gBzWi2AShs+Gfm3v6W0wD3dhVyUaIgZ0J7h2RDgBPJFKFcPkAKFTN7Z+wGSb9X8HeR0/K3/UX&#10;/+oksY99wGZcJ1GAHIYI2MAPryoPqSQ+KdG0TJ5DsQIZgUnoSatQTqpQjtFD1lpqWa4Aj+nCa6o5&#10;ZTIA8Jda4Zgy6RgidSwCl9boEi7kRpaVg3RahDYkqBr/x42T8ypO2Z3me/GTPPd+d6/yCUmCQnIS&#10;7F9DcMjMbvG7Iqn/jM04T+zKADOQVKHN/e6FvOM+XjwfH7n3RrmXg9rPKSsQ8lPIK7tLfN0EdO/T&#10;UcfunM7m7voubUuwkOYt8XaU+lgr/DYoaNYyuo2M4aCiualpbnLaerX/epXvygz6arB4SnwZvODd&#10;+ksl/d3G0nSOOIAuoK8T+KxENhp13SpfD6WPRwbdKzNwk8Z/o5Rmh6FiQHfS4dS3rpnBNlK/VQLf&#10;1Qnua3auXckN3d3U1d2BiAtC17+GzahoQofC22HjIBUxhgz2W0L+CgCEWnVbn4kQioCDE58A37Hg&#10;KJTEm9mi/Z9jc3cPar1Nr5var5bfPXtJDzJRpDBgEBOJz/7O/t422JdEfgONjCT2Q1qwEW//gM0k&#10;ikEIunvhP+P39I/qNrNL1sXfmCttG5XcAGz+ktVEsJkH8s7mj8DmOdJ2ZJonsBvHpzcAoSl4BsC3&#10;fM2qDD4uuFvX0oTmexgKJEgA+MXl4xEhzyUZI9j8d90v/skPPoLNf8MNNMMfWkFQjNrX3WnszL99&#10;fQcrNUQpCsiWOx7cFbRzh+72zcZ+UxMEiCAJ3GMyGIxPn9XcfVb7sqOnffAtnLyHNdXbRWkuYbvc&#10;ju7ZIk4LzOA5pId9E7V5aVLokqzIb3QiQMgftaL/VZ4x9mTMZPnBWXnMebmpFoJDi+N3+ivScp/f&#10;rTO0g1MIAoXYreA64B00nAgvvgutAhjAE0lyo+jHRoSQfG6+ZvwDbANsoM3UzHb5N8zF7/GrlJtF&#10;EV68R2UkLHH+8Duw7+H6sDPrHlRszBPOz4m2uJQGXa/pWv6sYv60IhCu8aaXAphF47ScScWsacX8&#10;qXpwpZGCu/9TJvuPMukfKJLUMdA/1vEmaUWTdZJJOtH4Eu5XxawvitO/KGGNK+GvuCpecjA46nTG&#10;06bXBHGotl1kCpA7IB3MgKthOJGAYUR4SXTWvAf3D/8CwUWIeJMCAJPhukyYuHGN2NcGjm/2ZruM&#10;ICsFAyhrlxXoqKZvUPitR+z61I5td/XFbU21t8vLuWGRMd7eQmDq3mBOiKsq0Enqay/zAY+YIzg+&#10;pbTVUsZadSDqujdxaF7Hjmz76XZxU1NzOkuauH9nYoCrBBXddBcFw1kR5KoOJo5yVoCjkm4LpEc/&#10;lYbugIFDgYyM7Wuz12mN+4olNGePW48q0f+O9j8ITpjQ+YMSOGSdQZuCHjUCs4TGi8w5VcOFcDfp&#10;wXtLGs1R+Eai20Rwi7zg3eId+h/oPPvwIfWdv3gjh6L67HspEYh3B6dSMPhtZA0e1lRFCDju+77f&#10;LRXeaH3T0jvQ3Pu2vX+wpa+/GyufqFei7xwcfGAaIBFwvIhlSkXhzc8FbtPr2iZmdsWKSK2l8MUU&#10;YfUU/quJgsZx6a/Br2kBxQtZyzRp4wRhw3hB40Rh8zRuw4z0N3OFDZbKtunihsniN5MlVTMkPy2Q&#10;PF8ue7NC0QphjCnJL77iN04WNYwXguCzfpqoaYmszUre7Cx85hOTG5sievr8Ja4TkXYYE5gEsl6G&#10;4NX/E4jK/MXtGfmPf8QMjGDzR846cUhhCZN9CnY5RZ/cb/yxrop95XyInO/KStzMSlaeytbfuZGt&#10;Lbn+srqjG3FlbM5vuzp66tt7GrCzDEDjua+2rfmgRuywb+tyf3eb3VtW7dk8f7OTRfD6BZG+35xN&#10;WFMunVDE/t/lyj/8kIVA94y8lMV62apy5Yo8rm0Oi65mfctN5pzIvvHjPYrYYdhkGuxACBCOA7ZO&#10;ABhgmDIgAMz4CNiMUDdVuU2u+l8GmxHwNHSasKEbTAbJuUzHk8zFF1Ln60QzdPxpJbxZWiESyROh&#10;T1wmnqjnA5un6XlzoPFQJvtzbP6jHjl+gRmbZ5QrZlaoppfLINP5lZYDYMYYqxOuLJZ9E7PT6+iB&#10;RKnsx8eVBgMKmd/2QuUKHTGgJKNouOFNYiDyi+k3Y3PP4HCzabgduP3zcL+hrTA9me1np2TYZ6CS&#10;K8haE7xBHbhBSbdBZ3OmPxlKP1v+JnduUuKL50/aX1cXyNXMwM1c/00F8YcuR+9Jdp2fGeiBcm6i&#10;5RxolxVirwmxVwc4q/y82H4bv9u+6f6NAmR/a6qq7186eyZij9IfTjYi4W7AZlUQBKEdNGAZo1lD&#10;JVoNolCag9LXWuFtJfFel+K5+oDz6lAH68hd+1sM3YQ/nPR0wyMFNgNeEBgYIpECmCGIFfwlNoNl&#10;04zNhLv0/QtrDHhsXm/4DAvw1x42HO3XsBnGJDRCajuakOwPTY79XsYvqK1s6Blq6SfZ6E7KFEB+&#10;AZkbwlBNMgsEoQHL77AZzyj1MOBPVFbWJmaUrUm8sVj0cgLn2UTeq6nStkkUr8hUdsN4Vu1Ybu14&#10;Xt0EQcNkEWl6tkDuGfrQnJczQHjCrRqdcvOreO3kKO3MyIo5cffnshvAyD1e3PYlp34Uq2GKpHUy&#10;OMuO3Z19QLfmeMlW1uWS0puggQMSA5vJ04cdA8uEBPdHXiMz8N/PwAg2//dz9F/+BJ4xQu2DYB1C&#10;U3jiiD8KYZneqrq6iudVV578VF755EnlM2l2jndk5B6FnFuQf7OlvpGEQknZZnfPQFtHt6ELicje&#10;h1XPci5ejGFxT+Rfluae2pUeYxO3y1J8aOWV9JXlotklrLl6eM/yiVrumCL25DLJzHL5NJ1obol4&#10;xVXRquxUR3F8gCSNX3r1SXtDV5+xr89k6ukGVyLZBsiOQCCZRPvgxGCvJHnm944zBc/k/N+P//JK&#10;P50PkY8kKUmzr/zedcZWh50PvJD43v2a5wek6WvzeHO04jml8H15E/WimTrpJASuS/iji6DOxBpz&#10;NX1SEXuaFn6zaEqZZAKi2dSA/Be4xy0A23re7DIpgHk8GGDAXq7jjdZyxmg5kO+cq5V8k8ue47Nu&#10;oduGMBbz2YvnIJpESrWtw9htIpiFEDeWBIjJUPkF7xkalOA+6Tb2GboHDKYhKJLduH+HuXMrz89J&#10;RbMHBmcwbCBugXoupa8NmpWzggGidnw/u2Sad/yRyAe3f+zp6nz444O0OOa+LVsliQnFOZlRocEp&#10;NFd+oKeMjtIwZyShNZud5P4OUj9XoZ9bepDno/zTxl7Di5oXFVL+iZ0hUoaLwh9sna6o9FYzQNO9&#10;Qc0A+5gd6LUzwUaCyvAgZwHdiuO7RsCw5/q7HXVzPh4QeufHB90GAwoWCLEXABpoj4oqrJ/3IQpz&#10;VBbBAShrYUWRAkPEDxAdguPb1//DrQdFuhsNTS0oegAgUXQtv4VJeHZQ7YWaKRyKrE/zi4J/SFLi&#10;QUO79cXSkp2xUTviooof3DGaBlDyBzZ4tD6jkQ1IjEgRQvDU6sa6JyeCBAe5ITgkZRPgyzv3nuzn&#10;5y6OvLJM/HKBqHaeoGE+WD9TG2awGiexGsbxG8dJmieIWyaz66cl18xOqpnHqp8lbrSQPp+ZdmVW&#10;imoKhztRzJ0oEUxkc6ckCKak5C4S3ZnPu7dU+HAx69Z67i2ruCuusefCVLrca48fVjcAmHEdeAaJ&#10;gUKeQ1QiEBv503mgRs7kU56BEWz+yLsD1EMkkyAeie+98wngJ5Eenv7+16aeN4aOn54+jWKyXCOO&#10;ukZGuB45EJalzinV3nvypL2ti/K3+kzd0BRGeWlnc1P9y+rq1tamfG3REU6ypzB67QX2Kp3AUste&#10;qGUv0vIs9QIgDTSpvkBCVMsDYMCNA+osK5Y5XBC7qdNC5Bz+lfO3nz40dLUM9kP+FlU2ZEPAloR/&#10;yO5J0uPoUaGSzRQqm68c2EwGtQ9+5Fz8Xr9mxmZchXlgkyNhC9gcb4fhOsO7OqcvCUmLXntVOgMa&#10;xldSxhakgp98ToVqcql0tE44VsufoBNN0Imn6wQIbmMAmyeVScdilEpRAjZZL5iv52JY6PFdAsyj&#10;dHxojQCbv9Jxx+sh9iVdpVfO+c7Tku4UGH5QffLki6pqoC9aag09BAVIGRhis4PDRmhaIBWNIDsJ&#10;B5MOI1Pf0IvWVsmJrG3utlw/Z6Wvg5pmjw4oOMpoglL5Aqcdsze7SOhWQn9nzcF92jPnG6prIObU&#10;0dFVWKhjpabnyJUv7t0qPX1KtWfr2SO7NZt9FX6IRduDSETu7yilucroKMP21LESbj24f//po9NH&#10;D+M/ZQFucnjV/mi4cswAKRiDUHZnBTpkBjhnINDtZy9m2HIYVhz6eoG/rcDfNY3mlx0RU//6dW93&#10;N5jVSDCbLHQUTRC18n5KlAKrhSwaCqrRI0DQlHJ8UXSF7PLrN41S9dlUrur2vZ+A0/gmkYH+TUwi&#10;tXUkU4z5o+q0cVepY5LDokGud6DHZNTeuHYkOXFvfIz+7k3E1rvb4cbj1EjBI8F0YDFJ31Kqi+QO&#10;oJuZVD+iQgxHwqniJ2/++GhbisZil3ox67GlsBa8IovSm2Yl11uwm6dym8bwmj+HqqOoZRa3YT6n&#10;3pLduJDTPJX3ejLv3vRYzYJUjmUGd8kVxYri/8ved0ZFla3b/nnjjfHeu2O8d85pu9uEIIJiQAzY&#10;Yk6AIIIgQYoqkqkbA2ZFRck5VBWVq6gARTCTJFYGxMYcaMyiiCTJGdq+b64qu4/j3O5zj95xTxhN&#10;jd3VZVEbdq2995rr+775zZm16ILInMkwiRLOjLxkdvLi4piSeSdybEJy1h4RbU+5kH+9rq2rC1cD&#10;IuYPwKxfHJAvpH/8vW6X8b/zrz0C49j8mecPeEwmBJTEoKqt30jgTCqfpNsE1NaeoSE4XuRcvhJy&#10;Tr4pMmTJt9uWB/m4RR4PFnNz1cqGpiZEFCgDw6MBcbTeYn1soK//UmHJwZgIV/rZNYXsVTrBAkWq&#10;lZK+QMu30sDUGd6Rwq/UnK+hlaFKA1TPULItlHwbTfraMsGmc3RaZuqpy2J+1dWS+toX7U2YmjDB&#10;YdoykLCJ6P/oGImAyERKKs0GYCPzln6m1c9gnzkaf5/d9ChgCEH+fPA4fiw+kMJo7euTl5f4pUba&#10;KjMWVclMK9LMIUWu4q5UcK3URPfUDIwwLd8E4bIafpppkERFEgKo/DWpOoMLxpuq4c7SsLHN1HCB&#10;3EYaHuAZa6Bpag6swMw1nLlg5Ck4VpkR9txQ+5BvvY7sSb908U1HB2rJPQOo2hMKLsGIsZ9A/0HG&#10;Vd/Oi84u8JBIluV5Y2Migx68foUQTC7qRomfI/jVcHuU+jhLKGBfu8r9nbne64QBbiXxkW1P6kf6&#10;+4YGoGw23NTYdOvGrUd1P3R3tre+efVEp7hdkCM5vCeN4sanAHe3yHy3SKjOEioYYY7CAA8xT/Dg&#10;Rs3FkEMiXzd9A5Uj/DMyfRE026K2LfG1haS2mObA8Vqf5LrijJtNiPuyU1ttTm9ZGuG2OpnqVRAd&#10;2/C4bnigB/1oUPOAR5K+ORhLIr3FMuhdw1gdAWvwzQgj3UCPBtMf1G7YP3V29eiu3S5X1bx81URK&#10;rThteBDYNVxrv3KxIN7Vl4nJahc3lqE7GZ/HtdrS11d294G4pvJMQS6NHklNPsvSFNxvb2qGOTSY&#10;mLBwQs94b8/gYD9ie70qJtFTB/Mb/EaSOtLfpfhViK+v36vbkyaefSLeMlE+M+6yeXK1FefFInbL&#10;Uk77AkarKaN5MrPZmN1qyW9ZKm5eIXi5iH7TLLZoepTIPC3ZKiNhSRFzmVZoUyW1qhBPz2FN49KN&#10;U1JMWSxrLs8mOnEbS3Jamn9edauhFQdDYn1kC/D18cUA0oYHvvk4PP/K6R9/69dGYBybf21U/ob3&#10;CDbr9T0GR8F/QboYjhfvyQoeoQOymkQac2ygv7+u/mFk0cVN8SfXxe6fv9Np0SGf5eEHgphJxRoV&#10;mjWJ9uHImL7fCWqOo/09g7fv1qWI0z3oETY5Sas0gkVKhkVJ/HyNANuEStGf4MSsFUzWcGZo2BbA&#10;ZmS5wesmxpH81SqhUwHLKyeZmpW6N4d9qVrd0fEOcxxmPchKY4pCLh39U4Y0vCG//Qs8/w1f95/j&#10;I/pZGzP8h00f65PXcDAENg8Olt694ceKXZnHWayVztSJZpcxrDNDFwuPzb+SaKnmW+iEJsq0aQrm&#10;dBXLTGngggmQ0J6ADb6cWp7ebRPvs01BB1NzpqrZk/AMmreCNb2cMaMsxbw0eYoSoM51LGHanPZf&#10;vt3tUGp8ZV1dK7iAIEnplzhkuUa8Dn/qhM0iZmcUZ6EfhoL0yFhTU1NCQkKUrV0GbSuPasej2Yso&#10;ThIfdxnNS0pxl5FW5k0CHzuhv1vOqaMPb9X2oIrehwLFQC9sBXt7MNsjy9ze3zs83F2lKYoKCoz2&#10;cGF7uUqpWzPQvuwDCe7NQi/7ZNfVJ/fsKcqQZR8KkgCbKWh0dsrwdZT7IjS3FfttkAY4ZAbAP8Mh&#10;zWtdrNuyo25L97stDd5ifdh50Vm31bFeLkl+fsyUxLv377Z2d3WhYxgrD8Kx0q88SRM54Uhj0HFp&#10;EVo00Jnkj6H98b7jxw8F4L4+rDNR9iXghKAZ0AyE/ivXEClVQAnUYJuN8BcpHkLnIGqyivt1xyVy&#10;bxFnaw5viyx5izB61wVeUnnehZqayhs32ro6sH7p7uvpHYCnJfyliR3koL6VmVwXWBDgTyNxoQ//&#10;b9Q/OZKRaZ0YZZ2WahZJNwrLmJdSs5jZYJPWap3cNo/RYsp8a5zcMDOxfl7SjYVRZXNPZ1pECOal&#10;0hfkxi0sSVikTF6gTJpVkWxawZ5RzjctYJlnx1kXM9deTnBJD48ozqmuf4DmLmSshgbGsKwyADOW&#10;BQBmPOOBC4TUmX677v5Xhmj8R7+3ERjH5s8847jRsChH1qx/SO8no696Ek4YkVsGL5qsmpFue/S0&#10;3i81ZlV48NZCrnV00MLwnQvO7nIK3Z8gFdS/ejaMyBkRNvpEIRjVCwc56DCNXKoo90uNWsc9a3c5&#10;yVp+0oK/F7GauYL7J7XgD3ohTyh6IuaDlzMwZrIyDYluIyXbWsOzU/LdSgVOl+ibBOHhubI7PzyC&#10;2AW2PrCViPYhNJf+3HRkCJ0/PBMxJrL9kz8M7UmIvzC5kXnuZ5DGiYAgVO/Y6OPWxr30mOVxh5el&#10;h68+n7iQc2ROhJ9l/K4F2ZHWGoFVpWi6Ms2knGGq4szS8swQQ+v4f4HNJhqCzcblSdPKkiaXpUxC&#10;fbqMPrk4ZUpRglF+lEleBDIWxkWxKwqTvkk7sixku0f0yfgLObr6h839PU9bmsDs6+jtQaoCVdg+&#10;VMGJ/dQIoigiWzY61vzmVXJ4WJqrq4TqcjZg/ZmdtnTQsmiQ0vSSUd3E3khQ20n8HYRUJ5avZ0G6&#10;6M3L5/Ac7urta2hvf9TS0tDV2Ts0RDplR/uuXs07tXd37K7tgkA/CXWbhOIqJTVsYPBmgc+mUAqF&#10;FXyQF+CZTkM8jdy1M9Q95Sgz02wz/O3lgZtzdrpmbXeDRjfHxz7BZ0MMdX2M99o4z9V0igNjm0v4&#10;Zoe9nq7pqSnPH/3Q3d3VMzQI3c1eckkjCgXegb5AiiMkPCVFYn2VF9A69mMnyFlgYwEkUQbWM7SJ&#10;czNpPSYLF0DUb11gWOgC5vUYr68PkcQ2ye8A8y+odLtSGZvZic75QtcKiVNBmtO5JA9x/A4x49vU&#10;hEu11153QxCvf3gEf3NoYHgEwz6I0pIeCPWHC19GgtnIzt97/OxUbra1MGHZZYmFiG+UyDKNy5qT&#10;UL404fqSqMolSdcsU6tMY0umRpw3iZSZR7DNIhNn89gLr4itStPmKpmz1XRzRbJJRaqximdWJTXV&#10;iM1KOIu0/OVljE3ZMQcuCNR192BFCZlT1C/6wEzTj4DhK+M1NgLL5MDGH+Mj8J+PwDg2/+dj9Kuf&#10;wD1GVsBY8JO7nij+kFU6mb2QlkNgQQIKhEsPHt13CTu66GzQaoVwXnb0PP4xy5S9K87u2J1yplBb&#10;0vzmBQQPe3583wILQgTR8DccHM4pLtsdH7Ut8ZQzK2RBBGVuDM20jD1ZJfxCKfijSmikk5hUSo0g&#10;mqFiT1HQJ5fGg6YEdvHkigTAyQKdEBG2xYXYwExWflVV20Bv5/Ag5lbMcaSkDGwm1ecPswP+jSkT&#10;qdh/lR4qwhMmsRWxMMLB/wLPemwm+cyOnvawpNjVO7xWHfR1ijloc9jH8oC7ddIem6yIZWWcb9R8&#10;yJXPwcSq4kyHChsy1cQqW/Bz3Mz/Uss30nDA4jYpijQqjDAujjMpTTEqZ0wuY0wpSTYqijUuiJhW&#10;HDcj97hFWercCs6C3ITV3AgKPTJSLpLrKhLOZ3KvXlHcrHnb2jwyiJZyHBfpKUJITYoXA71P796K&#10;3RPE3ebOozhSgh19wrxjvnPm0+Ax5YIeJyHVId1vvSzQXrLNjrdlfe6ZkMa6O/ATBOqXP33C1uku&#10;3rmLywPXGKLxe/cfnD9/Lj836/LZCIlvgNAbhhaEX5Yd6Jyzy0Ps6SPw8mFDbgyla38YTcLYyh4S&#10;nvoNVHCnbKiOBLrLA6AGij/tKIUrJdyuqGjKcoZKiYzqE+2yMZpGy+Pxb2k0Da9fdg6CfQXSFcka&#10;Q+kDpXTIXfWQ00GwWd+sjLT9WDcEq3H5j40haMYqk1xv+oQ2IOmXpO5v3k3khsI9RPqysJc+s02q&#10;xjV1Dw+m8+wEMUsK0+bpBNOVqablSVYFcasvxM+PPhiQKSh4cLO1590I4nNSlh7tQUEBv4EsBXC1&#10;46CGOkcG27FIHR2pq3tyKks8U3rGSiebp5ZOP5dozo6fHRVlczLeOui0zYnYpTEpVolxFuzYOdJ4&#10;q+zoObmhM/JPGZfFTyynQ94VCSrork/RCibqRETVVc2Go+uUsripZYlLs8OdGaEZqrKWzq7OgaEu&#10;6P9gef5zu5QBmMkzKSiRofjVQRh/c3wEPh6BcWz+eDQ+4TXuMcM6mBS0xvRggXwVKaoBpdHNCaEi&#10;sICGXjY+2y2gb6CH2hZybK9y1pZxVxWl2fJOe8UcOZYSJcnOvF9Xp5/R3veDH4ZunKER9Y1bKeez&#10;QjLZNF64TVLQN1cSZ2mEEJI00qab6MTzdDLL6syZOvF0NQ99QdPUzCkVqUYVdNOKZLMK+qIq8QKN&#10;YFZOpI8o+ZxS+bavq3t0GM1bJB9JZr4fQVwiiKEHNvzPwHn+BaE/4fv/Iz6KiZZsmO4N2Pxz3AyQ&#10;xpwHknz/YHeqgGP3ra/dsV2usUdXHw2Yf8Bj9lmaefxOc+a+WeITZsXJVlXi2ZVCYwUK9gSbp+ir&#10;+BMx4RLyF89EzTJV0E2uRk8rjjEtTzZTsaaj8KwTTNXwpqhYUxV04+J4s4LIOSrWgirJhppcT1U2&#10;RRDvFXrQ49TBzSf2e0WcPMJIkuRdeXD3bm9HJ7RSwSEHNr/r7n78+HHh+dxDVO/kbS4pFNvtkX7B&#10;8rCkE1Q6xY5HsRdTkWTeJPFHwtlORrEXutvJjh58eeN6b2/nveY3LI12j0yeXFoBCc3RwaF+YmIC&#10;IGpva6gvTUlledPY22BiAS1uVJQ3YpNs85b6+KIULfBxkPrCF9JJ5gNIts2kbpBRbME7k1E2SimO&#10;Eh+HdApESOwFFDsRBZl2J3RnSX22wuoqxd0xjrLthLd3SkhoWXFxY8tbJKf7e3qRF0CiCFpgfVAd&#10;IR3PoLuhCYBsSG3jTcifGWDY8IzFK66UX975rasGZ5DgMWF+6XumSdSMigXB5kevXxzkMFZFH1os&#10;DbeuSJupopsoUhdo2I5VsjUXWJt5iaHnpDX195FEh71Tb99we/9IB9Ttyc5jA8P9zR2tD5te/9De&#10;jFrAzTsPQ7LEc3Jjv6nOXHote45GYpUnnpsSu/BIyJzt3y0OjVyTLl55Sb6s4txaba5tZcaycuYM&#10;ZdIkRTLxKNPAtpUzVQts5kOs5quKtCno0KsUTVGkTFGlLbuStIl9VqgqftPZ3jWIQxmD1AxW5/i+&#10;yOhjKjBMF3gLAzKOzb91GYy///EIjGPzx6Pxaa9J3IY9kH8joQMRIMQMBZBAPhMzFHHvGR562tgQ&#10;dynXPTHMmxvnmnBoMe/YrLxE6xL2woTgOd7rVtHcGNnyDiiHwKsHxkn9pBME62s0aj5+/ZRbeM5H&#10;mLQpn22qYMxR0L8pZW6szNhYwHAoE67RZS9SZy5WZ6zUZVgWpK64yrDXSZZUcK1VwmVK4ZxLid6Z&#10;LEFJ8Z3XL1sG+lr1fbiY+rBsRwOXPnT+kBD+tC/8D/80ma/Jhpnu55fEwojIiRP7y9G+3i6hSBbP&#10;45feu5l4Tk6LC3dkhtuIzs6KDJgV7GBxytU49zSao0DPNlKwTJSsGeB8gRGmFczQCuAXaaFmzylJ&#10;NL0SPkPfA21OSGEkxW2CAr+WO0fLtdRyrXT8hZXpk8qYE9S8qWCcXU62iN5uEeQw+4T3/AKmuTRq&#10;VvBWS6rzgeOHb9de7+vsIDaVo8P1L59zxaLgfbv3f0sJ9Fm9g7p0iSDYtJQRGOl7JmAVi7pGBjsp&#10;GvByVXYAUcnmbLNl02hV0qzqW7fidZU+hVfdSstP1N5uRT57ZKyjEyErLMWGKu/cTDgTeZriH0Nx&#10;T6XZsihrpNT1qCvL/TywZUCQxBd0M8cMqpMcqp/+EAhzJM6S6JsiblebJeBpI6T2h3fk5kwaeOPY&#10;oH8CLyz0T0NEzJ251ZHu7pYRE3b/VnV7w7OqopKC3DwsOAaQtgZ9enQUbDFcVFgqkfYqEvXiP3JP&#10;fOoD+6CkYsBmIBqq9d1YeBFa3XD2pXz/ffs3fku1i97ncC56jYY1TcX+UsEAP2BiZfqii4mO7LDw&#10;y/IHr14gLO3pG2zrgvPGWEtfz8uOltrGR4yr53ezk0IuZFY9ry+trt4r5iy7xFip4S/R8ZCjnqFm&#10;GpczLAvo8y8mmpeyTXTpRhrhhHLO9BLWqmr5/EL2lO8v/FGbYarNnKXLnAblV2XqZGXKZEWysTJ1&#10;iZqzRCOapE2foJFMzWfATc5XmCRVFjxvftnf3zU8jCZGAsMkwz+IsSFr408dlvHP/55HYBybP//s&#10;41Yjd9t/wGYQRnsAy+RefN/W3ZFScMnhZLD1DnezTZYzowPmFqXaXc/ZUibZwg7fmRyRXpTXDhos&#10;NIMQYWG1r1fGHxobamx7LVcXeTIiFiYdmFQUZ3ThrKnoiAXvmEV04OzEfTNF4bPOpcw8lzwjM2LB&#10;pcS56SEWouMLiugWOTHTeceNc2MdWNEhHK627uG70SGYBA1gfuhHvxaA7QMq6+P7z//u/5g9fwbk&#10;v8BmrIRaBgded75DC83D+3dDYuMOJyUeSaPvZqdScjhb1Bn21VnLlaKZxczJStZ0BMc60j0FVDZH&#10;GxX+CSFPdI3D7kLJmlUUa14Q/VeweW4F0/qa9Eud8E8a/gQVf2puzHz6/hXJ+zbIo5erJZtuFziV&#10;im0OBq51WH/kaMjd2/eQUxkYGbz7uJ4l5O8L2hH8LfXQdx6hB71scsMmKln7Ur+L3LmBQVkJclbu&#10;DpdMgDRlldR7tcTX+aTDOkbwMaZQejyvyL9c4aWtDL37sLF7sJf4Q41CJf3Nu9bc4qLksGjh8TPn&#10;Tx5ND/Jkeq8VUdZCwyRTj80yPyeJr6NMj82ZtE1yPwfiKQkkDnADNot8NsHeKnenZ3Ygkt5or4J6&#10;qAOwOZOGpmeCzTKqe1YgjeHuKgw7eU1TfE4q9nX3oXoG3L79ANkAQwCIiBDw3DuITgMAKa4tsnD6&#10;jGsD+/wWNheWK9Mkkn2MmPVhu+dH+c7POolqzgQ1C0Ixf1RxNuhknjnMg1LO1cpKSG2DKw49mKdv&#10;W7g55+IloogMfjAniZIQFshNvVRbpb1de+pCxpKcxCVlzAVq5ixlygxNGtZn3yj4NuX8OWrhZHjM&#10;KLn/t1I65VrWCp3MWB71hS4T2Dz9t7HZqEr61TW5hTZjdaHALS0iMDwkmsXILy3WXaupe/QCQ4Fr&#10;FQtuPBuSB4Z3PmOIxnf5vY3AODZ//hkHUgDsUKxFw0z3j2NdP46h2AbxQoQS/XptTKT3MFm8be8s&#10;UVXJsi+GRsQEpoQ7CSLXZSevK+Q7Fks88jNOFOf1DvUjJ942ShwFEIIgbUlIq8NDtx4/ChEKV546&#10;tFgrN81NXB5zwPFUkFPwDlro8eCU1ONs0QmOMEKQnlNczpVln45LCWWkbT950m3Pd7siw8O4vMzC&#10;wpv19354/hglt6FBJCBB3EEpUB9xkln0w/b53//vvicqzaTYTBIUJLNNpCJ/JIP/sLmNkX819XLe&#10;zQcPSpSqvcdOB+47HMbgnGZzXc4eWxIbbJuftrk6a4VWbFKcalSEoIdlBmzWcqdrucakRQodU1B0&#10;EU0vo5vkR6OWjB4qpLKnQiaMBM3seRr2Yi3bWstbqEXJXzD5WsakKulE+GoruCb58dMunJlWGINg&#10;blpZsqkiGchhdCl5WYCzSwC1XK3s7W6TF11xP75/acDWWR6rLIPdVwlPLypmTteJZyhZJ3inQ4Oo&#10;IT5u0QHU6ADKGZpb7N6ANdGHtgpS1sVEekvla7TXLB+9dK17euT7G+fq6gdJS9JPfZCfHBi53th0&#10;urBkpVRmWVZyoPAcOzyI428v8wHhayNUObHpJcAcZFQIkKGc7CKjuop8trB9XfgBWzMCPWX+nsBm&#10;1J7l/o6I2sXUjWIqiaoz/GALDb9ngPpGRNKpjsvCvTaG7fQ+4L7Ze+XSvW6e6ory169fX8wvb+8E&#10;641cToSu/R6SmaBG4uSQJPanPlAgIuBOyi7E2Apq2Khno9aDraOf2ET88LKBkSUPiD7lwzjjd57r&#10;WZK1pijj63K67XW5Y6loQ9yJ7aEhGVnZr1497+7vUDy8uTEx1IJ7ZtqFBKNS3uwS7pLzScElssSK&#10;XL8LzKkXIpD2MMOaDLQDnci8SjK/UrBAS3ofppQnzShLRlPihjKBnTxmUdLer0uTJqnTzDU8Cyzg&#10;NGjAIz14hs1czZypSjGvSDIpjVtcGLPlfKJ30mn/kycikrkXriil2SWXi1QDA4OAZNx2v2AzXhjy&#10;/J86ROOf/72NwDg2f/4Z/xibAcy/YDPRpkaideR9v17KEQVe+CP19fY0NjbwqooCLvHWSmKtxVHL&#10;ZAmr2bGejKT7T54Cm1vHxtogQIhVNmgtmOR+HG3sfCfRqZ2ZCXMLudNkUWtTTvinRR4VMUSqq5oX&#10;j++0td5pab775lULpv+ujrfv2p62vrnd+KzqRX31q8f3mxruPX90sbiIzhc2Nr1G1p241CHe+aAe&#10;+Gds/pww5/PH7L+0519g86AemzGJX3vyfGd0wuZv9+49dvLxi2ePX764UlJ+vrQiJSfXKz7MJuGw&#10;7RWmc3XWmuoMtFFZVIpI77KSiQZxYDN6l41USFkLZiLRXZI87UqkpYo1i8D2n7HZUsMyYPNineAL&#10;LZzBJBMquBOVfItK8VyolygZk5RMGE2aqJhTi2KMFGkWNbnOp4Kc/X2KykpevHiSIha5nzroEnXU&#10;DqsrcZSHIn2FTgwz0IkVycc4IdEHdybt28U/HJy6Zyc9eGe5ICVYdSnqXuVRrSr6zl3vF6+XN79z&#10;fvB4r1p3+dETwieC7OvITy1j758N9DO/r7UvK7Oq/X5/0fnkk9uBzRkImvXYLPdDBAytbMhubwQ2&#10;Z/puQSgsprql0TYzfZwk/u65u6jZgW4yH3sZzU4GYTIaNqS7nQDYmX5QHAOo2wu3rha4rTvhsoJm&#10;v9jfzuags2NYwC4uh1tSrg46GCrNzmuHA+QIMZJEhZeYTeAC+4ic/LefbAM2Exblf8BmpAlId9ZA&#10;/51XT6RVJQezWa6syPXc2Pm8mEmldLPLkbOSgud/5+WyezubL3j27NHjl08YF3NcBInLi4Tm1XLz&#10;muxF1fIl5xLdRTEBaWGOwrCJxamT1DxznXA6WZbxoUtjqeVZaVim6rSJSoaxkjm/lL04J3a1MPQb&#10;+kGYnXypYpipuR9h8wd4NmCzcWmMmTLZ6tzptZxjrpGH98fFXiiqePGiWam5dSFfAU7cL9iM0cBr&#10;PAOe//aRGf/k73YExrH580+9AZsR6ZJgFz1IJC9HUnpEigTxNNqr+iFtPdw3MNgDV3h01PT2v+1s&#10;r2t8dvV7Lbf4YmiO2D8l3j8q5s7tOiysYez4DnRehA+kGROR89jAyEj927fc0jKPmIjdXA7/6tVr&#10;dQ+eNDa0wmd+ZLhjaLQdrnmDw61d/fDmgyNBx+Bg2+jozbZ2kbpSqlKe1ymieJwjUdHPG1+CTo5i&#10;YFc3so+IOUnaESlEw5HjsPXcMH0p9/MH4++xp35sMbUhvCKBCP6Jr4LVTO2zZ/5JCet277TxcDuW&#10;LmDkX8nUqHKqK49xOKt3Uy187ece9poXv2e2IGTGlQTLKhG4YNMUDGM0oWm5CHMnIdIlwRB36lU0&#10;SsXM1mLiFkCoBKwfFDWnkG4rroWWCxFQaHlO1KVP0IomVkCmjQ8bksXVEkzcX8ISAyQyTOIqprmK&#10;+FZtFsa6ngqWlhcILuf4xoZuSAvbUMBdUS5YqE5fVJlhVMFDp/X8ihS7jNTNbMaWzKzNBcUOOefd&#10;c8+duHtn1suGBS9f2b184/KmbX5jy+yGxi21NyMqK2+1NXcNDT5qeN09/FPn8PuO0ZGK+keBtTfn&#10;3r4bIpfyd20TwFqKshHiX3J/O2yZvnYymj3K2GJfxzSKQ4KPc+q+HXHH9sYH+TGorhKaG0w1oNwJ&#10;YJb6bkD7lgxBsy+RQAGQY0cJ1Za7db2Esjl6y6o962Yfc/gmxcspwtN5/3bf1IQ4Jp0tluY0N7fh&#10;ZABr8IRTgtDZ0Of9yVeDnvaFSxT3lP62gvQ0lLH1Ct4jo+2wkYFPzPDA07bXF2sU4VJeXK4087qK&#10;FnPKMzlkTfihZcf3Op8N2c9nn72cvUfOt0sLm3+Zaa1Jt9TxZyNHouUbl9Dn5qcsyEuddZWOtkMz&#10;gHGlcK6GP1HFn6wWorphBp4Xmh3wvk5mW5a55XL6vgK5v5y7VJ0xTcmdBDE+6L8C0TUi/SZEKWSS&#10;ko7NTM3eUMx1EybiFGSXKypv3K1/9uLh0yeXrpZVf38XtXiMDu5oUm/GKz0qGxD6k4dofIff2QiM&#10;Y/Pnn3ADNhNINsCb/jfhTdIDStpAIXtgMIaC2C9JJkP9EHSsseG+jo7mHxoeldy9xi2/Sr+U19bU&#10;jp+iF7ZzEGpCBHUQ3aIrE0FI19DQvaY3Mp2m5MGDpy0tvaRRE7Z9iFXe9w792D0w1jf8Hs9dvcPd&#10;fcOQZGoaGr18++FRQeZBJiv5nJxzISeezyuvqqy8Xot6M4F8MkuQoNkAzIbnfxVsJkeOQyfzN6nM&#10;Y7YDMKDw+f3jx5SY8BWBtPmb7VfvDlhFpQYlJSddvrg7NtqG5jbTa5X5Tgfz07SZzGDjnEgLNWcW&#10;TC9I3ExIXgSb0Rij5kwqp08pip9akmyhEyCowoZuGXRVIcBFDI1I2kJH1EsmV0kmVoqN1HwzjWCO&#10;TmSphV0V+wuoqKpY6Io2VqROrUj93zW53mVyqKAwC3KPMxK3hB3aIE9erpJYasWT1MKvNaI/qAUz&#10;NZyVKtbSHM6q3Ow1VTVWj18srnvk/LCO9qb5fzQ2/8/Xby0a2xY2dXz1vPHfbtxZmVdw4OKl/Fu3&#10;tHfuis5duV3/+kbdy9r6p/k1tTtrb8+59/BMpkS83UvovVHsvRHxrtzfFluGry0sNIQ+tlwf+zTq&#10;5vQDuzQyXq0iXylhSYO287wcIeINwwxYYEl810tpUCZxyqRtyaS5ZtC2SGlgbq8TeELl2znRbd1x&#10;+0Vhm5exvZ1iPDbt3OYStCMw5NjJI8fO1N68398P/y3S6I8rC0J0+sbiT7+nPmCznp1N4JnQykjl&#10;AvWYkVForoEs+a6n69qDO6lZkiOJMclS0Q9vn+XrFHxVngc9Zn3UKT8R+9il7KAsoac4ddNljqVS&#10;bKnmz1WkzilPhsHJ10rWBAWq1KKvtELQqs3UrAU6vhXOr4qP2gSyJkilgHf9tYY3TyW2K86klZxP&#10;vK4MvixfWiE1VQhwcr9UMYHNMzXp+g1wzjU4oOCSWMQ5aXf2aHzu+QfPX73r7Hn26rXm++v55Yo3&#10;b1sxEKSXUn/XIWuPy9UwSXz6AI3v8bsbgXFs/vxT/mEt/FHhVo8XpLcKsxUBEj14gAWCMBpxABQb&#10;IK4EVafBkcG+oe6WnrZnbW8fNTaB8wqromEYGY2MovtiAGltoiGM1gu4zr7vGh1p6etFO07vj1Ap&#10;gQQEXIMJyuMz2LEX+/xITOiGhqBkPPKs/Z2wvMI/MdEl9NRuXlpU/vlDbObuiKi9YdG3f6hHTINi&#10;tn4Bj0BHz775ZVVBAI9g9D/zw3CMiK3QHoOhNszgWO/cefbYNyFynofjXE/HlYe/taZ4rN+90y14&#10;7+bd21fv3LZwn9eCszuXpoctzaPPKkkzVbLgLkWMIJG4RuhMtLX5KP1OK0o0KYyfq0hbqBNY6ERm&#10;OnSsEZ3tiWQToNUK2zT8qFKEzUzDNyXS3DwjFRd2GvgNFhDuBuqr2CYK9rSa7G15An9mVNwF6Ul+&#10;qgc3amm5aL5ONlMtMFKwTZTc6So0UnPnqtjzstJs8i5veFC3rKl1EbY3zYvetv2vhrf/1tg6+W23&#10;WXPPzIa26TV3rc7n22fkBBZc/a6g2DWNvz9fcay86lt1NVWpXX3jzry6pyEXLwgOBHKom9LBtaY6&#10;yP3XZ/mtz6BukFDs+N4b6JQNvD3UMk7yqxpF1+u6hsrSotDjQm9noccaKYXIa8to6+G3kUFDKtst&#10;w9dV4gcb6XUpnit53s7pVA+296aYLSviXVfwvDfyfJxifLYcdd+y18V137bt31+/2YMFJfTM0SoG&#10;bCa9Twb4+cTriJxaQi9D/gkqe+TkYjULs3GyYT0LYbKR+nfNosry7bxkSkrEbk4CX3G5rbW1oaNF&#10;rlSmXsnLrtZKVMXBkjQXaZJL9XljTTpEZkDcmw/uvRZsfO40nCk1OPl8YnOiTJtLaATcL1WcrzUC&#10;UPfBP5hK1HDZpuWc5YX8rcXS09V5/ufYev4gOhVxlsmJxkY0X0HvJ+2LHGONcF0ee23EQdrJ42xx&#10;hkZTXVtzq+b6zZv3Hzx//QoUMITIaLzQX6ofWi4Nrz9xdMY//nscgXFs/syzjhkIIEFycB89DDE0&#10;WSbrM33kPkSLj97sFvA5iMT1COwCR/oQR6NCNzJAAuRRzDs/dRErHbJ1QiMMoIuYewQKwO+hcARm&#10;GVhc+BFYZl0jI3CT70FfDsCfEMTfD4AQrrfiGYOd31Dfq872nGoNLSFq7fEDDnHhXsxkgLRT8P4d&#10;ZyNvP3uGv4uZwpCExPH/spFvYPjzH32Xf8KXhmMkjTUkL4/BRYGSSKc+a351Qi5YvNvbKshn4V5f&#10;60DKqu2+Kzxc1m5zWbXDY8EByqKEg7ZFPPvac5Za0dRyBjqVMdUiGp4Bg2c1Zw4QF/LaeTGmhQnL&#10;tPxv0C6lSzfTiU0JPIu+0hs8GzyeoWc+X82x0vIQQ+vNMPhfaATTtIL5OtEinXAxQihwyrTppgqh&#10;syBmv4Qu0hZEZfPdpAmTteJpOpGJmos/N08jsFQLJqo4UBwzkSYtvlpg+/ylTVOreVPrH962/583&#10;rX943frHpo4JbYOTm/uXNPWsfdiwrvq2ra7GVldtq6n85vxlq6wrTrra6bfvf3Hnvsnj50sbWs4o&#10;FaKzwSw/ZxHo1rSNmX5r5b7rMnxIK7OIYsuk2bKDfeVJkfki9tUscR6XkXtor5DiKvJYI9m2JoO6&#10;PhPYjLI0DalsN5n/VthjpFBWh7kuoXs6cynuHMpmptd6tvcG0pFFsedTnBjb3A9t2HDaM+D+nbsd&#10;A4OgQJLOZuS0yYLvs7AZFyO5m+CzSbgaBJyJbABcNweb3rz5/uYd5c1buTeuHS/I2SJJ9c7luaSe&#10;3Xz82/pbj7tae96+aXn+urGhpbGoSrGPE7+acWpxIfv/aUVfV9AXavmIj2dX0NEdB/8SC+Izxp0D&#10;fr4yzQJuY1rOV8q0L9UcMx3JUcMKBdg8Q8VbVsZ3KGDtKBZuzYqbWMGcoGLhp9BjxzUzRc1C6ttE&#10;TSLvGRAS0GUuSwxxjzqdniXXqTSqMqWyRHH75u03LW8h1YqvAWzGRYoX+qCZzBX6y/bzhuif8I4c&#10;P6T/xhEYx+bPH1xD3Pzx/rjncP8ZgBnv4z5EbAcKCEAF6WRExuAV94A7QyIBoDJaoknSuw+sMZKj&#10;BU/k3/vgp4QkGHYCooPmjdmKpMHxW/99hLgAvUcRjvS4IgjHL0dqGn2uA4hcEEVDl7u/a2So9tWL&#10;w2z2pojT6+H6EHPK7sB3bgf2RPP5VffvKWpqmzu64HGLYjP5C4ZnvNBXyj93Vv14AP57X5OIH2Ey&#10;8px6njaaRgk3+MfR1x0trLIrG0P2ro04NMNzneV2D/vIE6v2+64I8v7mINXiCGVeaOC6/8/ed0BF&#10;debtn+9/zu5+m+RL1tiwU5QqomKPikiVNvQOA1assRcsiHSpA8wwA8MwNIldAelMAWJLMSYxUWMF&#10;psAww9DBtv/nvaNudk/MOSHZrPk+bn6Zc2eYO9557zvvc3/teTL2uV5gLK7MnFaRiggnuERQvQXy&#10;FgQzEeLWr0nTPxdlVH58dkO2KUkw56CCF+rOcJQniSnCbaiMEH6SbHhdBpQUNHQywPeJF6EyaSjm&#10;GIuzESOdB9wVcXWKIq2jP97MS0moKN6Wk2SfHalblYF26hmCDEMx06whZ0FTnhH4vUuT9XITF9RW&#10;2bVK50kV2hLFOFnnu60dY6Sq8fJurfbe8RK1mURt0axwbFF4SBVOj6VWKA27eUtbeNX6h+b50g7j&#10;1jYTiWKhXHX4y89zM6KT17iB5AtlXIhmEz84gPREgZCEi4bptW6MDYFJawPi1/onrQ/khLpzUREG&#10;pznACpVikH+GWkZhsDc/0Isb7JoZ4JDoZ7nHadEhT9eYAP8ob/cIN9sED1u2rxMi4ekBtBS63wZ7&#10;6x0+gSeLSu4/eNg7MICKLfQNEt72YWIz+bHg1pb4zVTACWgG2RA40rWChrh01q6E+LCUOC9WvOPJ&#10;dH/BCTt+7MJ9gfGZvFPnqh41t3T197T1KEpqLtITIxYn7dXmHf1bEx+ga96Iq8nUqUrSQX1fYw4u&#10;NHITxuIsIKu+mGkghqOcOR4F9mBvFSC7AdxlIUa9RMRdUcV0rmDanE/WauCMJxJwLH1hFljWtQUM&#10;bQH42JmmdazlZSyHsxy3mPDNifFNV6+o2uQP7z+8fRupJ3kP4mJDKAl9TVNKki8wTaYZO//e38nI&#10;p/+vGIERbP5dLyNB6zdswzsPcmNOKLGGkDkGFRF8F2lXN/tk2Rouy+400y7zKG3PBvqezQnMtHgW&#10;c3tkzOd373UStmcS0Na4oVhLsY/gef/wzuB3PIosb+RmZhD8afDVQE+BBqr+58/AYs0uPWWzOdg1&#10;7egM/5UGOwOszmWZsw8ap+805UeaZIWb7g9YGuboGh9mezbZoCIDzORjhFlaKP4Sc7AuIzipU5k8&#10;+0K0eUUiuMpREIQqsF9q+Bwg9DwhZ7GAY5q102JPkOPRLU7HtjvF77XlxyyqTJtbmzJLkGJanzxL&#10;xIKW0ZJq5rwTCSZFmQsvN1hIZEZSxURZ15S2/lGSrtES7PRMlKsmyFS6MpWxTGkqVc2SderLOkfJ&#10;VMSkHWOlHbM7+mZKuwxaOowk7Rtv304q5h5e75lPWqfANEIyx1DUIAbaTjrhC4NcNC/AiUOnZYe4&#10;5tCt2f6W2b4W2T7LswPcsgJ8OP4+XF+fLC/XVB/bSPdlUZ6Wu1ytt4es3rFu03p3rxCrlVtWLotc&#10;ZZXg7hzhQ9tEs3awXOTmYLcuKORCySllWxvYSFCu1YvW6+H1UFE3tS/vFzXsYABqKjRVLhAf52Zv&#10;OBbudmiLTcq+5RcYHzVwjQTMuWVxq3bu3B6f8MXtb1W9qu9a7iWX5AUkH7UuTp1+KunDRj5qBVBg&#10;D5sqYkJPDOEN0tSOYAm0TESo/iM2kbTJsdAsB+luKISiCMBY/NIMxFk6VCUgigHBu6eLKr/6ZP3a&#10;ON06EPCxzM+l07KTN7IyTpReSMxgl1bUAJLRZ9/x5JkSCaYnpJjzd/xljPxT/wtHYASbf9eL+gZc&#10;Ji8P7zx+jM3wXRAShHp0qfjqlrwcS+Yxq5jdQcf25pefZnDZO45E7I5O+ObRY2hC9APjiA/60nUG&#10;Nmvak4Z3Dr/bUQhIIIqNOrk+MKlBIPnZ816Kf+2utDWumGe3fY174kFjPxvTncG2JxiLeFFLTyRY&#10;VWbPKzlucih4/no72/gwm/J007qsKQ258IBR5AX9R3hLUKbSq0yaVR4/p5YBJxiY/UuBGe+HI65T&#10;z5wrYFtczl9yKnZV9OZVEZus969bFbfb8WTyMgELVdkmtYmz6pNNhczZtVkmp2P02ftnnmB91Chc&#10;evcHgxb5uBalVnu/lmJwnKx79GPFeKlyvEylI1MZylTA5pk/wuYPgM0y1SzlgLG0e4ZEZShRrL91&#10;63g+58g6YLNTIYCZGLAZwlYabHaADhVKvUA5kh3slhXonOy1NIa2INbRPMHRPJZmneTjnuhJO7rK&#10;+siqlYedl26xMf141cLoUN+k8MNbV6/3t18VaLlsq/WyQ/YWu6w+Wm0532u5Oc16mZPtylU2tts2&#10;72z69Bo8XGAREWQb1kTGQSTgRIVwAO6EhAeTkwrn9D0ZaO1qb7h9I7XydHBRutWJJOuyzOWX0hcX&#10;RWzKyMwpL7/23df3pI9KqsvCcxgbS7Jc64rMxIUfNuYBm03ESDYDgwHAWSBe1YGJOQBm9KxPoUxL&#10;hHwzC8JueA9hf6PgGQhtKGahlhvYDFVvYtC3QHtVTcLkqmid+rSZVUzz3GhP5vH0yrLbj34or649&#10;W1p5/8EjQjqEnmwwwwyhewDfZmQbGYHhj8AINg9/7IZx5G+OzfhArAEoCMNigKUBvi9c568fNMcW&#10;FrqF77LdEOodtoZ3oujQ0WNHIuO4RafuPmpGHxWqwUnp6KvYGj4BifMhrIhv94ZQPwxRUxhS8EAC&#10;8DtClPPyd3doUZFLwuiuG0MXO1na7d3kGn9wxQ66U8RG75KUjy4w9DN2GByjz8g/uljInV/HXEJ4&#10;N7lYfKfXZZhWp8yvSsYjsr9jRJzRjbkgnCKw/QttqoijX8+ZVZdlDoTO2bUsPGDJTp9F2/1skvc6&#10;lLHmCNg65fFGFyNNKuKMahimVRlGp44Z5uydkXpgVlb6coHIQqYwk3VOetA+oVk9VqqepOgbLVN9&#10;KO2YIO2A62wo6zSSdU6XqT+Uqd6Xqd6Rqd+Vd89QDk2X92vJusdLOkJvfpOUzYxe7V0Q7ALjh7jk&#10;0d3zgr3yg70KSN01LT+Yhlf4dM/8AO9cP48En5URtCUxjkviHZcec3eMWR2yf3XwGk9amLfbZier&#10;wBXz6Y6Wkds2M48fD/H3d125PGDlol3OKw66WKxZPttzgXGAxfxtQf5uLs42ru5+Gz4uqRAoe0hR&#10;IgQlUAoxjElEZuBrexXRGXz+AtZPkkGowHhy48H9+JMn/RJiQxnHD5zih39SWPXd9xnnyiM5OQn8&#10;nDVR++32r1uecWBhJRGJ+lDMgQFcKXzlaIk5o8XZoxpyANhwlIHHuMo/trEiFmLXGh/6JU5jerwy&#10;tNUZE26Z9PFQhINceinHJy+NUXFBhVT7k77W1paSs2VXP/8KFGn4PaJvCsEdcts7so2MwK8YgRFs&#10;/hWD98sP/W2xGZ9GMBZUJ1gNgNCElYyEptv7+j9XSKrb7lU9+PpMfXluIX/Ttu2HImLCoxK3h0df&#10;u/EtpPTQoKUpqMKX0GDzv9S1/fIv928/4k3YfO32Pa+kBMudm1b40j5yswlIOeZ6bM/CNW6ORzd5&#10;n0r96GKGWRnDrJK18vrJ5Z8W6JVE6J46MqU0fhKkpSqSTCoSF9WmzUGDsoCJ5PGwsRkO2UwRd7aA&#10;Y1J6XD82eMEOt0XbPRbuADbvW3WRaVrL1L4YrXfqgM6pcJ0LcWbVmfMQ5b6QbMA7rp0Uq8sv0P/q&#10;lsFj+dTHCsPOp5Paun8em9+Vqd9v65neMQhsnghslnYEfPZFdHpyVKjXm7HZNS/EjQ+S7SDf/EAf&#10;Ft0hI8gu288u28chLcg3Y+uW4zu3RWzdeHTzhjW2y3yWzl7jbLU9GGSXRzeErg51o21xdYjwcYnz&#10;XrXdblGY1dydNMv0w+HBfv4HouNPXKr+9lGrohsUWChafI5ugWHMg5/BZllHp0Ld1TM0IOnuPPP5&#10;1Z1F/AOn8otvXRUqHt3qVm+MSvTetoO2NsRhfcDiDe6zD4ealaVPFmX/tths0sDRq0qF6hQKAydV&#10;ZMwtiA85nVP36LsuMIsPQDC6p+jk+Us1olaJnPpZabz+EWwexkQYOeQfIzCCzf8Yi99h77fFZhR/&#10;ovAaBSdI8hFXEsCMVhaQWb54oezva+/tkikVlVU1YVt2R0Uny9uUoEDpgBowkZglDE4Em+E6owSH&#10;0CWCnATsZG/1huwyDElnnDb8ZlTIEb2hZy9u/PAgKC5ubqCXkYet1b5teaUnI5JjVwS4zvKynLvG&#10;dv5O17mR/os425fWMpcJsow/idC9GI8uZ8Sxp5bGGlUmLhAy0Tc1VszWolhHQELyS51m6v054xry&#10;PrhcNK2OaZy3y4oRZp24fvF+v8V7fVdm7rGuzjSvY06/lDzlfPSk0uOTBKj4ZU2oZZiVcU1yWDNP&#10;n1n5w0MbRc8iRc885cCEe63jHsrelyjekyjgOiOyPUXWqSdTT5WpkWyG6zxbqjZv79NtHxgj73tP&#10;3v3X1vaQhiZGXGRqkBv6lWEFdAdYPt0tn056ogpB2BnsxKPb8ej2PLojn+5UTHcoDnEsCHXghzii&#10;a5np75Hp487y8WCvDtzssPhj5+WZ3i7R9hZ7HWz3OjsccbE/5GAZRbNkBzrkBjnnBrjnertnBdBD&#10;rWxSo+MfPnyIiuTOwScd/UPqwWc9lDTkr5xG8DlxWV/Vhb3o70UTAqbri+7egdZ2ZZtKjSorGHoV&#10;6huvlwkbogq43mmRC1N3GxbHGoBRFT4xms6FTDi+II3R2BRRFhxlJCw0YWpkkWETKQPDDAwTYLSI&#10;PGIakBwzFeLWpJ+1hKzRArZ+U8EK0Qn309zNRXlnLl/u6lJ3d3aq1aqB3q6iU+crBQ2PpdAiwf0J&#10;adaG1vivHISRw/+Pj8AINv+uE+DfhM1YBtBECWjFCtaHAOBz6Pc9UQ32yjsVV65cPRaTfOXTq0jV&#10;tik6unv7QObwCpg1CedX2Ey6Pt7eDW7Im7D5m4fN69IY5sFei7aupiVGbY3YT9+63mVrqMXHgSv2&#10;BS4/FGC629Uo3N2Qf2DepeTZ5+OMKlMMhUztipfYvFCEgt4cLMrjhFkzGgjTyNRfGNAGNkMHelQD&#10;7/2mAsPG3AUV8V5njnnwDiwND5izwWF+BH35hcRFIo5ZIyi4MyfWZmo3cnUaOBMhhFWYPCM9yezc&#10;eZuHzSvlarPHbYYS1ejbjyfLVEgqvwmbzQg290+TI+7dC2z+75a2AIHweOShlCDam7CZH+yYG2yb&#10;G2yXG7yKF7QKHVNFwfb8EPtcugMP+L02mBvkx/R0Yfl7HgWDWKhbjr97tIPVDluLfU72ka6rjjqu&#10;iKVZ5AQ5lKzzLgrx5XjQkmhuIZYr1gWtuVBW1dyuVD95qh56pkJTPonj/NrtX7AZ3YeDaE4g0tUI&#10;bhPubmxdanDtvEAESNqprP3h67UFGSvzYheIcnEhQLT5G2OzmD2qkadVw55ZfNyBlxpdU3pT3oo2&#10;eyjHQXS9+d69MxcrvvjmVheoB3CjDH4CkPuNYPOvnQX/148fwebfdQb8ttgMBxKuM74AdpBBBiEJ&#10;HGh0FsHQyqzu7QGPd4dK9cXNW2p4y4NP2pRqIvhO2jlwBBVz06yCWEegiUyqed7qbeA5CC7wjYmL&#10;j5pYMGmj9g03Jfck0vh8Hm3PVoe0KA9u6paoA7viDm3OPu6ZG+dUnGBzKsGMvWtG0nrdkqMzqhjT&#10;q9KMajP0a9OnV6dqlyfoVhw3rEtH+Q+6aKB7MZlqixqG3wxIGC/MmVjHninKnFMZY3fuiP2JwwsT&#10;w2Ye8DFOWGd0Lt4Azc1NPHRewZnTRz8PvDoBw/gsy5DH1s3Pn3LuwqRq4fQb3y9pU5tLlbOQaZa0&#10;j5O0ox4b1dpTKb9ZW6YeI1PBDKUqs/buD6Sd70g7R0tVOi2SXdUVzP07GYFOBWDrpEMjEoSdhOcL&#10;LcsFaI4ijctOoPoi1NmUwDOfbgPLwyO4w4IdCkPdCug0rt8qjr89I9gqk26dF2CT6Wm9xWlpmLPF&#10;HnerY55Wab5wu12K13hB5CrHy4kX4BXh7rLOzZmdklZWWvb993dIHz5pnh/mFNLMR83BZFa++hxQ&#10;5pGgEG4jCdU2QA9Tl/y1r7d/oA8z4YWkvV1855ttfJYrP9lVXLRSnLfo0zw0SsHxRQoZqWVjUq2d&#10;PkOYoQ1FSIh+ijn6DRwDMRtmSBl2dMUc+NNwl1GlTxXqEzZ1TeJ5Bqq46zMMLjFWFiUEshNiiwvF&#10;X36lQk06RYKGwkShsKFK2PhAKsOcREYJXY5ocqQyRcMcipHDRkYAIzCCzb/rNPhtsRllrRqMJXiF&#10;QjBKzJ040KheJk8Hevr7Vd09Pf2D6r5+eBhICELHiCxurxY+qlCbWvaAzbC3eyMkjuBhgQYV/Khn&#10;z6DyCz4WnLSyt6f+q2sHC9j2jCjzXWt9tq3ZdmzfGsZRZ3ak7YkE20rm4kuMOefizOqYRkLwjbBm&#10;oR1ZyJopYs2oTplaHq9dmaRTm65L5JyJJDCKhoZRCwZQn9TAm1jLmilkzKmIsTl72Kks3v50rAX/&#10;yMLiSKOKNPBJaaNOGMQXwizyb9UmQyPBrIK3qPLivMqKaefOjzpxZlS1aM6dRwukqAvrmChp15K0&#10;I5f8L9g8TqbSl3TMbO96p1X551blWEmHQXPLvopS1u5tjACHArB10m2K6TZFwRC9gPIjDfBM9VM5&#10;FQTbFwaDYGQV1C8AzPkhMNsCum3Ramc+RKj8rBH35oc6c9fYZdEtQRaW5rqYbjPHz2buNpfFUV6W&#10;aX42bDRMo9YskMbzA9h7Jfl5hrk5JUcePXokkp9/ok3eTprNB4Y5izSIq5mAP96nCipQuU0K9DVz&#10;F6+ABQ/seoO9Q2hX6unrrf7y+g5+lgsnzu5suk1tzmJxDvhhUHet8Z6NhBmzhQwjYRoIz1GkDQow&#10;0LIakXA324Qy7Mxo+EdVtibcDWzWwPN0qnjb6Ey8S2FiQuWpK2jZUoNFdAgtiz1DQzJJa0HxqStf&#10;3GjvUiv7Bzr6B1CSCeqCv5My85FtZASGPwIj2Dz8sXs7jiRwD7QF4gKhsR5gH6ah9AZvCRghUMLd&#10;PfgEXjX+TLwQTST7tWtCLYTUM8KNoMFteNcw8skEyN+WVQY9o2jVGUAt8BBEtZ71Eg4pyHY9eSyX&#10;F1SWrj6825Lu8ZGvI/3oLo/9mx0jt1nGbF3J2O10JslRlLtElDtXzF1+uWBGbcYcEXsO5TBNrUuf&#10;VJk0rTJJtyJJvzLJGCxRDVxwVvwMNk8SsX/S0KKj38ibLsgyFTLM65ItKpNWVKVaVDFXVLMX1rJ1&#10;67Mmi1gT0FAL1gtEzuuZM+oZ09GWU1lgflm8/NateTe/1W26/kFZjdbFqtl37i+VK2dI2qdJ2qZI&#10;FYhva8tRpN2pK+tE7hl+80SZemKberRMPbqlQ7u13ejOD5tOFMdvDEv2pWUHORWHupWscYfOY2qg&#10;Q+rGwPQDmyM+pkfSnXOCQJ3twg90zgtwyg525BKVC2deILqf0W3lxId4cxAYSFDg7Zwb5AAKsCwf&#10;q0NO88Od5se5L0/3sWX52jO97Tg+9nmBLsUoOguiZQe4JPg6Z23blLx7TzGHe+/OXVwLiKngd6Gh&#10;n8MO5g+gCo8a2g28gp3X26upRWYsJieMTEbcclIb1VGFPfIyYfAEJQ81d/FmQlKNKQ4Sb+hfDQ4+&#10;kEqqbn4RfeFkMPu4OyfK8ZMk2wrmXCKwnTWhKgVdT+iJ0qtP065JhAesTbHKgJBVDx3PYnCn48Ll&#10;wOA6g/kLXKqTKIM8KGyCkDxizsw+FRtwhln8pbitF12KAwplZ0dvX/eTIUGtsKay7s69B2poTg09&#10;oXiBcA9BefpvxwIxchZ/0BEYweY/6IX7p9Mmy9k/vUBWN6AwiMc0pCKoDoM7Q616JDZITLMOvjpM&#10;8wlYRLGS4liCzQjMQZ4PZWNkWfwNkoj/fILDeYaTgnPf92QQVbu9T5/2wH8iK/aT+62tifm59gHu&#10;S+yWOPrT1qVGWu1ea3N089Lw0MXhQTasvfalDPPKTJM6jvmlNO0qBuHdFGWh5mtCfcbEWoZ2der0&#10;S8eNSuPMahmjG3LA0UhFNX+6jQqdsj9pSFEbNeWC/pNgs5CxoD59dlUaURus45qKeFMgeSSC1kLG&#10;eGEGGMSI4GBdhi7SojUlxl9eX9bSvEzavuhB6wTBpx8UnzH68htLabspxeKpK1VMIwwkhHhET9YJ&#10;HxrY/L5c/Q64w9q7JzUrZrTIZ35za20ePyZsU3qgf95q//xAd64/QJcWv8YjM2pvVgFzX1rU4R2h&#10;3FDPvGD3fKJj4cYJds+mY9+DH+hZEOxOisUIZjsCuXE4jBfszA1yyva2yPFewfOzywtw5vo5s7zs&#10;Mz1ts/0ci0Ld4JTz/Wxz/Rwy/WjxofSsmPhrl6+BAwf9Tri0RO4MkEphs2byAI81l/w1MGMHt4vU&#10;2wj8ogj/JTYTeKYwmqRaMBuJUQ35FOBRsE1hOZmlmLFASqC0eqC36e6t9LLTO/LSvdkxFlmH5pem&#10;joKgZ00GtDinChiTaxOBzZDZ1mrgIjoCm9YA4+pBLJI0PWuUHzXYzIL8iZYwEzaWMv165uLziYGn&#10;0nObqh4rJEODfequLlV/f4tSyeeV3Pry6/Z2BSoscZb48jhB8j8eR7aREfgVIzCCzb9i8N7iQ7E8&#10;YKGAowF4RpMogJkQgb22H2Gz5kWsKTCAMQzLCtY8rHsaNwjLH158G76r5kuBr3To+VNQUHUNDCGJ&#10;jtNuU3d+Ul3ut2UtLcRra8yBvfnpjpE77dIPLQwPmbvBYcU+P+uM3UZ5R+ZUMWekbjQtT1ks5pgT&#10;3QJIHTCn1mca1zKMK5NMyuJn1aQhoD3mZ/3mnwRmvAjuET1QQoK9WZhhBG7Ouiz9mmyj6lyTmjwj&#10;QR5EgqeAIRKqgsIMs8t8QxF3SjVzQm32+00VRt/dmt/SukDStkSiMLt552/ldTpXv/joUYuZRG4g&#10;bdeRdvwzNivHyWCqsRLltLauaS0dU1s7pvzQ7FlVd4SRnh4bwzqyNyLUe3+gS/zmkMMxBxLPlSRf&#10;a9pVXxnBZbAPbkpf7ckLcisM9c4L9c8L8c0LADD7IX8MJzgv0Ck3yIkX7JIf7AkDtOf4AaptC4KQ&#10;ugaTiVtegBvH2ynTw5blZZPjbwdxaIhq8AMdE92ttzrZ7N+4uaayZmDoKfxiTBX4tRoMxv7rHQ1c&#10;aR41L1LYjAtI7hoBzK+w+eU81dxFwm/GXSbJ1FAojWlNZjZlRKmNBLtJDLl3cEDW2/Wt7NHpa6KN&#10;nORl4euWcg4tEvFNPuVPFzIn1aRoVSdNrkvDLdT4xtzJTXnT8PqnfL2mPN1GLq7dpHpoRBJBC/jN&#10;CGWDjQSikK+xGYRiZhXp1ieSwk7ncJuqr9y79UAhbe5WNd68mcPOf3j3QV8fKbEk2SL80Kj7CKqS&#10;/G340Yycwx91BEaw+Y965TTnjbXgDffnFJBR6xqWNryZLHg/9pg1+9QjIoWafhXKjXne1d3bImlT&#10;dYLYG9U9ZJF9S8YINwiogyV+/d8hvfUMotj9Q6QuXdapvvL1F4k5meGM2LTykviyIq+0YzaFyXPj&#10;tixY77hqg4tTxFoT9gGLKrbBfs8FxZE2DbkLISElRD4SPMmsRYJM85pU04rjYCAZL2KPExFdyDeV&#10;g70Jm+FpgWoKgtBE8qgua0x94QfiMxPF56YIzugJivRF2bpCVGgnTREwZl8p0hcXjK/Nfbfx3Oib&#10;n+k9bDZqkRm2yhfKO5c9lE8UX58o/HTpvUdzJXJDYLNMiUIwHZla4zdPlHZMknaYtKlNpJ2z27qN&#10;Wzv/Juv5s7xn6r1W1xtfg6BrW26O68E9fscO7czNcqq5tOL77+e2yrQePKI11h/Iijq0yZsTRLqc&#10;efTAgpAgnq93XpB/Id2HQC/dNTvUJTuExqV75AV75vl65PrQ0GRVuNq+MMS5CE52oGeurzvb0xE1&#10;YpmeUMiwK17rXrzaNdHDej3ufzZubKgTACixYcK8hmHc5Gn2NTAMTKVC3GRCauaV5q/E0dT4wtSj&#10;5i4Sr2FDDwJhICGkOi/QNYdOqh8Z4iikiw7yagjw4FYSQe47jx+lFRf6RuxxSznoeZFl25D/USMP&#10;ZObjajPH1KM6jDOhkT+1EZDM08PrDbmTGnJwQ4buqQlCEs0GNqMEDAZZi9fYjM6rcYKcqWXMucXJ&#10;TrzkbSc4nPrS09fEKfy8s5+c71CoUOHRDfF16seCbzyA3Avp8hrZRkZg+CMwgs3DH7u34cg3YzPO&#10;jsCxJib48smPsfk1VGO9e4XNeBvWxq++ufvJuarL129CO4tyUMhq+zZ8WdxAYJmGr4Rz7xt42jf4&#10;HJpFElWX+IuvCi+eyyjibmVEr86MDUoIX7l33XJujHle9IqoTS67A+0j1s0tirOr5xke8kfVtGUN&#10;a051xrS6DKy5qANaIsqaV5duXJVkWJUMT1qLSEP+YmzGsq5DiB6ho8CeWpfzXsPZ8Z/VGnwpNPys&#10;TqfxNNB6mgDxc2Bz6izwnwgKxolKJtwU6d2/bdIqM2htm97aNq+t01qqnNr0xYcV9csftMyWtMFv&#10;niZTorkZFdoUNqsAzLAZbZ0zZJ2m8i6jZuX7EvVfwEMi6fBtluy/f39fddW64oJjwlrOtzdCH9xd&#10;IZEaSOTaLVKfL67uyz6+b5NfZpAnO9g7OSSAE7Y2M9g/OzSYT/cmhdwhrrzVrrnA5iBXXiC8ZES8&#10;3QtCHfND7CGGQQrKwDIW6JXr58rysk2jLeV6WxWv8cgJcIj3tNvt68mIif32q5tAp/6Bl514mDkI&#10;txDAJIFnkiEmjiWSJiRHTO6vNDMKU4vMLjx/jc1k2hIjG7Ac/fpU0d+Psfkp+OAISKMwUNMRSMoO&#10;+qC9OjjU1qlq+OZGfmPNtiKmGyfa5lSSVQ17bjVTT8jVEXO1BYiX5EwVcibVZ02oY42rRxt0FohK&#10;kMsAd5gGm8GtDYPeFFxnTUwb+tzjm/h6nxYvrOXblKR7sGM3cJI2sZJoYeu/+vxLfGV0RnSAfYUS&#10;hSRfFjpy5PZjZBsZgeGPwAg2D3/s/rNHalD5Z7GZnODLt71c7siiR4KHr7xtsgZS2AzvBAa2MBB6&#10;XqwQ7jmUkM0/3aGEKOUTMBGS1fMt2Hqp7m2y0hMqx+d9T1+onz6/fPvekQy2Z9ha3x3rp0dtN2Ee&#10;WXVoo0WYu3lW+LSyDFPWwVnbfI03ui1KD7cpTjRP2GK83dW6grmkPttEwEHed05D9gIx2xQaRLWM&#10;CdUpk+vTx/5snfab/GZwQ85v4Jij+lfI0xKd+dMXn314+672D/d1794de10wto4LUchJtWlT6lNn&#10;1fO1a0/qXBHOv38fwDxdpgQrp7YEghZKy9aOieLP3jlfYdlCnOZpUgWKvxDBRjmYnkw1XapE+nmy&#10;VPGX1va/SJRmbV3mEvVkadcoeff/NCvfeSAf80Cud6954vd3V7SprNo6IYnx/6Sqv7SozCRdwbfv&#10;ry8pDP047HBgYPTateuOx0QU8XbHH9u/dX2aP43n7VAQ6FREdy4KRr7ZKT/AITfUpmCdA5/ukkfl&#10;oZGNRpNVIZjFgl1YXlapzosLgzyLQ4Pi3J2T1q/nMTKvXvtM2dMLhnNSOU+hMeoVgJe4VNgwdygI&#10;fvlApiWFxdSfqDIx8pyUKWoQmgJmamY+JRzd+Ey0tqMsv1/jN4NzhspPA/lRbaBGaTTSLnCvnzyj&#10;Uhx/x6RW9/eerq/ZmRgbxohdV8Bw5SU4lrJXiYtsxPk2TfnLmvimTXl64tyxwpwPhTngap0g4owT&#10;sXGvhioEaDPDEOeA64wSAWJ1GeBknQ7NsSb+lE8L5jfkOoryaJdyrMI/vitr6Xr6VPnkaVv/YC+o&#10;cF4giQ6B12eQWH8LfjEjp/AHHoERbP6jXrx/BzZTLs2zevG1j/ceS0jNftQswQrb3d3zlozRADQ0&#10;qYUf59M3+KzvyQvl4JOyy59vOHTMIdjP2p9mlB7hevliCCvadnvgkvyYWU1FdoICG/axuUfClnKO&#10;WRbErSyON9zmZHE+ZcWn+WYNuZSwI8dcyJolYGoLMrVqUrVqUhDeHEZMW4PNcwRM/Xqu9uXSUbdv&#10;aTe3zGxpNX38aPKNhrECHjSvIHw0uS51ejlbt/bknBuXlzx+bCyRA2515CodidLocdvS+5Ipouvv&#10;nCm1liqM34zNf5V2vCNTzVH0LGzv0W7vHavoG9veg9Iw3fZuc1nHLIlsobTdXCL9a4vsv6TKd2Vd&#10;c6Xdm1vlcdebYtOT+QcPno1P4ImqGh5/V1R+NvHI/sxAj1wve76/A/LKwObCIBcoS3Lp1oBnYDM/&#10;yAV13fwAtGC5Foa6Qy0D2JzkuCDXxznLzWGfrcXpY5Gyb79Cmy+YN6Q9fd0QQqX42gFRmmmDK4bS&#10;MNzkacLar0GaONBPSHEDeduwsFmTdlb29qmJuASpqEAhGrndfPG8d2jgq0d3T9RfyhaXR9afXpV6&#10;cBHz4PySxAVnkxeXMxbWZpmJc40uF467XPi3prwPxdlj4UALCGvYT2LzGLCG1TO1qtLG1DIngJm1&#10;nm1Xn+Nem+8Sf+jLH+50DA7hvgEGir7nwGbcY1B0dZqvP/I4MgLDG4ERbB7euP3nj3oTNpO1ifIq&#10;UJutsdd1XDgEN/bwQjSsHdinHBSsiy+XUTzH0qns7EpO50XGZVy5/hWW1Lcn5YxzI+s5StOePVH0&#10;9SmplpVr1z7/+NDhhUE0fbrdtKJ4l5vVPqcZ5jvc58TQlxUdsa/hLS/lW6Yc3hyxbdORzR5x2wzX&#10;2s1L3bqwPH2xMGeZKMdUxB4vZKJviqhG1qTqXUowEWRQNBQ/HdZ+k9+MxqopIK+oZX4oOKF748qU&#10;ZoVOe5+RtHPOfdnMz66Y1hXMFrBN0Y1TnzauPHf65XqdH6Q6rSo9aaeuVKUv7zKWdZk+Vix+INe9&#10;8vV/nykzfyybKFWMkijehbKFHFSdndPkRC9ST6qYLmkDbCNSPbq1/Z3H7dqP2mc/7jBrVRnLu/Tb&#10;uyZLFFNbOgzvt858JH0fwAytScXAJFn/mOau0c3qSY9VM1s6dO5L/+uh9L1WxXvf3R/b2GSbm7k+&#10;cnvS9kBQi3ADHcHKmR+Ermjr/ICVCGLnB/jy/T3y/WlA7hNrHQtDHbJ9rFMcV0TYLNsDfSqaR8nJ&#10;sy2qTtXzv7f19MvlSnTTI8arSTNjXqk6uz6/cet8ef3JcxXipusyuQJi4xp4JvFtXEw4zKDsePa0&#10;+9nTXrSuo7KLlH2Rifoyyk09JS1z1F+fa+LY0EB/OgAQ/vuLvysHB9v6IbEB3tqng9CQ7h/s6gYx&#10;ySDhv0Ow+cnA9833dsQe9d8Ztjpyp0/MFovokIWpW5bnHfzofJJBPa4yOtpzRgs54xHoFqFgG5EP&#10;ItENjedpr/zmiRUp06oZOoIM5CwMhBnTKqN1SyNNLiYaxWyvEInB9k2CT8BjADN+YprStRG3+T+/&#10;Rv6xz2AEm/+o1+/fgc3IDpKw4rPnHN4nuw7E8ArP3XvYAkoxrKFvwzDB00LJTx/+ezrU1tOjQJ7v&#10;+bNbt747GBc3P8Bp9jZf3ROJS2r5PucY83d7zzrsa3s61r3ppEVFoQ0ryndLgO8W3+Wb3AxCrQ0P&#10;+s49m6TBZhMhko4ZwGZUgWnVpOmUxxnXMaaK3ijh/CZsfvl6dfqo+hMm33wG+mvttl7tB20639yf&#10;2iQyrMw1rGIYChgz6lInVPIX3bw6W6bWkxBpKXRGGci7ZrX3mklUy1pVM2/e+/O5CuO7jya0tv0Y&#10;m6f8CJv1WqWwMdIOcGtDn2qBVD1b2qkv6dRu7dB6JNOXdwKYzSWKUfLOP7Wqxrb1T20bGNfSpdXS&#10;adTeN1eu1m9p/5Ok4z1Z5xSJYu7dO2Hi6oTCDN7RrfwQtywfm2z/Veh4LqbbFQZa5QdAtwrY7Als&#10;RsT7k3XOJetoPP9V6TSbcMt5h11ct9HX1NcLJF1drb39HSiaRy0WUq1UOhm3dD29/V/fupuTf2Z3&#10;eFzYxweTGNyb395RdKg02IwZBfDW7IPxbRjYjPs0fEIXlLyR4kWpBP7hIYrQE0j5nLiwvT29T4cG&#10;WpTSw+mJW2IORhdm7uTH28RvWJq+fQX/8NLzSf+fve+Oq+JM2/59f3zfvrvvZs0mNkQQC83eKyqo&#10;qCAd6V2NvWFXUGyIRESq9HbAjqgBQeqhiQW7YEFR4PTD6R0Q813PHNd18yb5vWYNMRtObsmcYZgz&#10;M2fmuZ67XNdtWp4IJlXf6lQYOp38FDaDZAUpMf2KWL2yCL3isKHXDo+piJpWmTL6xJ7comsyfEpn&#10;t0zWgTkJYvc4J6Kp3YvNn8OQ8Xs+hl5s/j1/ez977O/B+wdbEU8Fw+IHazHAwYmBr/NSLGF3dLYI&#10;BbRLl7/ZE2y3du2GsPCGF81kA6LpSQURSVqQpBHxT6tw8sGeft1FfCwkVGSgTqEUFrrKXaTa6MGj&#10;xuDw47N93Keu8pq+Z41Z7L7JQctM19oaH1oxIS9ydnXm5KLoUdnBU5O2T44KHLPby3Svn+mBZaab&#10;7EZudZgRt3laUaxudSqkoIZDRLMkckzB0WnlMdCjAG1mGNHWRp/BpCFaq04eUp0MprJ+dZpBTbp+&#10;dcaACtBnUwZcS+lfnDawNH14WdLg4oS/VF4e+eThRC5qtST9Gpr7lFV/UXi5T+mZ/mU0ndK0/uUZ&#10;A+vLDRsbh7cKDblKA75chy3SYQnRp3kUo31CG8+c0d437ZR+ed301+yJbMFQDnTBCGkKiWdknQ3Z&#10;QpgeW6DPEehyhIM4IjCsDCjTpzZApRgWDMgfkt8OYEOoRKzHlQxii/tzJP25UCwRfskSANexB2S4&#10;J7PaLVpZVg8brM+cdw7es2XjqsQVPvEeltnLLTK8Z0D4Eywpmq8t9Exofg4gWSX52J/wdd1ib3No&#10;7fp1/iujTyS8etWCCZ1YqUIrFVCNoarJlYsv37y5LT3LaWeQ08atq/Yc2BC4Z8+uA0FBh3fvPVJW&#10;UYPia/i0uIs61JDK7pKoO0QydC5VkM7cnUSRGyV+EjIFQzj8rVQKgpKGrVS9Uqmgi3m9pPx8WvaN&#10;ayUKkUCqUoLarHpLlDJRri9XaxRqxFTe6eLhJgfJGuiN+Paj588ePm1sYbc2s1vuvHpe2dwYV/Gd&#10;9aHAZUUZNkWJllXpk6tSxlaljKwB3TnZANptVegimjy7NmVeTdL8mqSppScnVaWPqUoZTY8fR4+Z&#10;REfQJdaiJHZOxqG1WbF1zGb0u4DyHgiIeDYQu9d+7q/7MHyue8fAgiv/sfa5ns1veVy92PxbXv3f&#10;5LMBqz/4XKwBMGMgbFapKppepl36bmfY0aWbNi5au3rDsYhmFhPaD52q7k71W/gHIBcDI0nEEbVj&#10;GIZQL9tTL3Q76FR1EWB++72moxtxTEhdsLm81HMXFq5cPn2l1yhP67Hb/GZFbJ0Qtt4ocvOYS9HT&#10;r2dNKY8dXRgxtjxxUkmyefaReWePzaGFjg0JMNlkNzV81dQrx0GaGlwRZ1QeO7IkcuLV8Jn0WEhe&#10;I38MYH5n1e8QGgVBg+nwtNJhOvT0fuXpOpU5ujXnB9Xm6Vad0S+MHXwt4cvawpHPGydzRRN5Ev2m&#10;1r/euP1lbcWg20X9ai58XZL+JfhUT26Pe91ixBAPZcsHcaQDuRIoiuixhSas9vEM/vSXzAHJNNPK&#10;WxYtnJnsdmOOQI8jGEjBM7DWiDKA9MfaIK5oABUb/wty1ehtBfBmCyZyhFPYwnEswRgGd8bdR77f&#10;5SdkpeXu3h7lap61zOyUvxnkP2l+yDSjTntJNjTF/Jyi3G02Wpt7WJjFHwqNOHq8svK6VIoMSTdu&#10;A8CiQCgsqazZdvjo+vBjqzOyvCKjXHYFBezau2lbcFYKrbKUnp9/raHxKRAZOnWY3MklCrG6U6wB&#10;T12Nr1apVoqQsVZ3yDRdck2XqqtbLO8ENqvkKrZS/VKjefK6JY92Zu+mXTvXbik8k4f2VKg/kGo0&#10;MuiRkcA46vZJdzL8IVHB+/57dIVSk1u0U6HCvAHYiby3Stmhes5hRJ7PttwQMP/Aurnxu2aePjzm&#10;Ytjw744NuRatWwqtktjBhScML4WNObNvfM6eCTm7TXP2G1+MMM4/MfraicnlsVMrY83osVZVyU6F&#10;iTbhO/dkp1xvvC+RSxCPx2MBwrUSNyZi3H/IVy82f6qvvRebP9WV/N3s52ew+dqrloOFJVtO0wLi&#10;ImxCg+aFbF2TGN3MaiHyDh2kFwaa88KtwUCM4CWaUSowGv4PpP/1LgRmEGol0SuGn6TQdMnkkFXu&#10;4guEKWfPm3u6z/B1MbE3H+W3ZHHkbsvE/VPDN09POzit+OSIcmhlx5pcT590I2dOedoCeoZFSfK4&#10;rAMmx9eOSt1lVBQziJ6oVxYLHU2T0hhjtFWuTtWjJw6iJ+hVJUPZcQTEHauTDasSQVyGb21QQZAb&#10;JJyBZal9Ks+AKGXYeM/oacPAu7VfFtL+m36h770bRq9aRnIlpjzZcIYAwiAjXrwwbWoYeK/2/9Rc&#10;/VNdsdGrJshlj+AoBjLlA1giXa5EnysZxhKOZgmmMvjG1+99lXlu2oNnsxm8yWQzgs1wneE3A5sN&#10;KftYYMb2elTDDOzkT2wBDE6zKVswniMEPJsw+ZgWzGxl+z9vOnG9Mjks5JDrguyA+ee/WZLmZZnq&#10;DhVu+0w/x1gP68MuiwLtFzrNmb5wttnV3LxbN2638wWIYoNrB2BWqFV3HjXsPRa90Nt/0eZAz3Pn&#10;vAsLnROTHQ4eWR504NylApGwXSwSSeVQ1FJAiRovtVKj0iB1/EYmEYnbWXKiSA2aMHLGalJQ1tlx&#10;/87j+xW1bfcetjY9q7tx/Vx6xoltOwLdvQKsrA+uWvuotJTR2CiXCQHuwGmBCnF1pRI3JziBkLd7&#10;+z3QGrcoqriRq1ZBoARRZw2yIh0sXvuFopKQuJMewTs2JMWsTI/1SolwTTjqmvitZ1qUd2aMV+px&#10;r5NhyxOPbjt18sB32dtzM9adTfXPOOF68rB97P7FcfsWphy0Ox/rkpviEB3mEBKUVFT4WiCARC5k&#10;7bWCP/DXf70H4TPfM5m5f6R95mf0mxxeLzb/Jpf9t/zQn8Hm+JobnsmpS7MS7dJOWCaEmcfuX0GL&#10;b3z9nCKSklC4qvt7JWmB16Xu6pCBvkI4Mz05BkFlQi3v0ECtEwFQxDyhENncxgyNPTnN1nqqi91E&#10;L9tRbpZTVrtM2+E/IdBj4v5Vo7MPoPQa2pxDq5JHVaeNq0w3gxhFZfrEovgRlyMMimIptmuCXnG0&#10;wbUog6Io/aK4MddpgyuTdehJg6rQyTFtWHWaYVWycWWiMUqEKmIMK6KN6DG6ZXF9S1O/qLlk0FA/&#10;vqVtDJM/5FnTX6uL+t6pMnj+zJjBG8aRGnCkRDOELRoPh7iNMfz5076P7sJGtDGMuRIDrmogW9mf&#10;JdbliodyJWgtNZbZPulFW9/LxV9dKjJ/xZrBbp/AFgynsBnha/jWgFgwqWC/AJsR+iZ/yBb+X7bg&#10;/1G7HcMRjOMIYcPa+MOY/IlsvgODseP+reMx4aG+kONeeMrfOt3bJsUV7TEc0vyWRnjYBLlar3G0&#10;WWIxx97GrunpU7kcNVCkKlqJeK5aJVXKa+/e2xr6rZmb56ilSycdPWpfV+dcUrokPtFz36E42tlm&#10;BkOtUQsk4pdcLpLECNVAH13AEbS8YOTlXkmITzh39vyj+w+VErFaDqVqDULemUmZ324JTt5/ND40&#10;7HDQ7pD1a3a7ua5YaOE+e9pyS/M93n4ndgXnZmffulnXwmOyFTK+UinVqGUIdZPMDfGk5VS/MjF+&#10;wjFHbRigX/lGIVM3NzMbm16lXLhUXH/38s1bWfRy4Csso7Qsu7ycVnotszA/t6y47sHdxuam608e&#10;F96tP0UvjS+4FJZ3fud52poL6f55Wc60RIf4qMV79x7PL3jaLoCOLKatQGWkmxFS+i0f8t/0sz8W&#10;mHtyBPlNL8zHfXgvNn/c9foP2PpnsDn/7oOgDFpAwvGFR7bOjdhuHh/skXDkam0FgoHoY4XKV+Kz&#10;YkTtxqCKvGAXCMeIIvbYNSHZQ0wL3ryRd3TJ0YkIg/vbtw1NzbuOfDt5seX4JfNnrHAb7bnY0MHM&#10;0H2uke+CsTt8xqQH6RQfR8h6GJKIlckmVWnjqjOm0ZOn0CHUlahPfOIUw7LYoVcj9PO/1UNUsyhu&#10;/HUa2iHgV3rVqUOqUodXpaA/FQp3TSvRxirWqCJmSHmsTknC3+in+twpH/7i6Wi2wBgw3MLRa3xk&#10;9PK5KZNtyBEOZksGsVBsRUSwTThCUybPmMEa3to2tKXVoI2rxxLpwG/mKgdxpYPZ8IbFE9AaspVn&#10;dKfhi9OXBtfUW7Dbp3AEozkk3wy/WZtaBiSjVBv2y7GZIwIww2+G0wzf3YRLguRDGPyhzHZTFm9a&#10;G3NZw6O4C9nHt61Nh1w2kdR2SPZ0TPRyiPV1Sdy8NvVgcMimja5OTgcPhwuEAuLYQgiGKFoD9IgP&#10;/IrFPFNwbdnukAk2tqbr1gXU1m24ecslKc076GBYbMqte484XP6N+gcFlXVciQzYDAJ9RWltdmbu&#10;nqDDy5etXBWwKjToUNGFy/W1dVIep0sl/fZQ2AZnt0Bn59WOdmvdnUKW++5zcVhmNt5v5oTVFrP8&#10;Zk9YvmDOFnfX+P0hNdeuslktCo1CoVaIJGK0RYHrjGS2ovMNkiBkModMNo4XAW7NW+Rl1PDW3759&#10;2toqwnShU81UyV7LRK0yKVup4KkVHIWEKWrniARytVyhVgo0So5G2SYXv5IKnksF90XsCvbLnKf3&#10;gq5cdA87ujEhOffm7TaxBE1loIuD0nNE1HFxeuy5+Nw+qBebP8k30ovNn+Qy/p528jPYLBWK7t+/&#10;H3+J5nRo3dzQVTPCV5vv9N0ff1wqF4EbA81gBSCadLRC71rUhqGkm0o799TZQ82CtOFAKwXUABNs&#10;7kJbzJr6e6t37JlsOW/0vJlTPGwnLneasM5t7Dd2JgGLZx5ePzv36ODiYyDDjKiCblfS4OpkyH6N&#10;AaGZHoey2/5IM1fETSmLGVccbXg1cuiViKFXY8ZXZxrWpBlUpwypToG3DQg3pJ80qYgDMJtiP2Ux&#10;OsXxfUsz/lx3tX/jfYM2lj5PocPV6HIUxiyRCRpG8aSDebL+HGlflngASzyQLRnIEg9iIaMsHsaT&#10;wbCyHxM1WfK/c+SDuTJoYpuyhLN4kmkvmQNLavpcKJjY1DqNIxzJERhySPAZ2DwYYE9BMtxf2C/D&#10;5hEkrE1i2qBHo8oMBjVQElEn1CyhLqv9CwbH7FVLZA09ZP+e4662aSt8oz0cY71cwz2co9euLMpK&#10;r79RnZqc/E3gzgfPmoVqjaQDeVwkN+ACEy8YaQ+0IWmXSmvvPPRbv2PKus3rrxSuu3DZNyZxx4nE&#10;M3mFz1+8bmlhFRbSaecL2tg8UJ4ZTM7ZC/nRManJqdnRx2K2LV+/1s0/eE3g0X2HSi5eaHv2ODrs&#10;cKCj/W7HxUEuViFoquHjEupgvX3u+KB5k2Kcl+yzmrFz4cTdVmZhni45IcE38nJbGh7wma9ZjNe3&#10;Hz1i8vk4LlRRUGwqHB6KB4k4CYjWMBRUA0QpKjbxcLGM6LoSPc7Az8MMEM4v2kWjugJ6JppOeVc3&#10;ZFXQzE2m1ECbE3cdJqYsmbSg7vaWwxHXbt59zW1HHyp8FvkropfSjTq2nnosPrvP6cXmT/KV9GLz&#10;J7mMv6ed/Aw2qwg7VVb8qGZVSqht0j6z6C2T1jn6B21pbHkpV8JhJv8BmzE0kSbKFDb3ZMkLJVYB&#10;Vw2RQwg8gAL7fbtYQrtwydE3YMrC+ROs503ytJm9fblPXqJtVvikfSvmxu+ZWxQzpCxSnx5jQI/V&#10;LYshEoxVCWOrEsbT49HKV78ibnRF7Jyqk7NrUyfQk5F7Hl4QbVKSAJIrasHQF8GgMonC5gTIbmtt&#10;SGn8gPKMPjV5Ax/WDmluGs7m63Fl8IB1uYqRfJkxTzKMJwHgDeRKUXs1EF0dWaIBzHc2hCsd3i7X&#10;4cpg/bjyvzEBjbIhTOEopmAmRzT+UdPfLhbpltfN5gonstuN4DRTieH32AwQRdoY9guwGX+LUnDE&#10;tFEI9le2ANHy8cBjjhiVaNAEHc4i2Pw1i2/xqjWsoiRwe+AeO8v4lcuS1q2K9Pc54uN5JvRQa/11&#10;IaelsqIsPvMUigxk0Ggjch+EMoQbAWlWMIrRHwz1eXyJLPHUxaXhJ9bRzq7PPBNeWHrjBVooKlFU&#10;r5ArW1uYz5pbqb4QQPROFov9qvlVeztfyGY+qKi6cDL15JGI7Zu2bl67Ljkq6vDuHb7zzLfZWh71&#10;cd7rsmjb4pkHredGOCyMdlpE8/c47rQgynVRlJt1hLv9tz4esRs35ISFFWRmns+ibdu+51pxOT4A&#10;eU+QnbUkQIR4UKCggIMPVbm33XKlmhJmJ6ookNsEbAOy0a1DQyAZTwk5NWRsMPmQdb2Fpopc04E/&#10;kcqVUhRld3RwpbL8mpvHU7NaBUI8DxKZHNRtQqACPJMr03PxpN/T6NN7rP/rK9CLzf/rS/WfsuHP&#10;YDNXKHrKZh4+nWZ3OHBBZqjZ1YQZSSFuMaFRRVcqbtdjAKUcii4U7EDjAeMdyer14BAEZwftflAo&#10;RFKVqMXt7Gbxxacu5nusXGPhbL9glfe83Wum71vtnhe1sDhpfMbe0Vl7JxVGTq5OGFWFiPTJwaUx&#10;/UujBlWenFwNVkz0dHr8rMIIs7zD5lePza1JHXc9y4ieaFpw3PBK+KjCUJPisGFlkUPpccNRAlYJ&#10;kE4dRE/vSz/919or/W5V6z18bPCyVZ/J0+MA4UT92IK+zHYALQzNlYGdqN6CDeQI+rNJGRcQui8D&#10;a6T67YoBVPflgRzRl21cHbbQiCWazBKatfLGX7+ne+byzCevZvLFIxlcsKEGUerZwGZ9jhDuMvAV&#10;WWdt4vlj4ZkQsdg4mHcGp3wkR9SHEjbRZYlNIEjCJh655bOXgRcvrd0ZvM7L61DglnNnzoQfCQ/Z&#10;GXzhzHk2s61DJZfIpK957Wg8KkQQBZD89nvAmNZ1xveCzomY3InlCna76GZT82MGt5HJFaHNKERI&#10;JDImt10shSgIcS5VMpVCgeSwWN6hQkj5lVjcLJG08nkvnjbevX0jISF+qdvSpc62brYLXWdNXj9/&#10;6g7rKdsWjQuxMUv3d6Ytd0/0tk/2c05xm5/puYjmbY3O0+gqneLpGOXmuN/Rdp3VIneLuQkHQ2Ui&#10;HnIv6g7Er0nPDeoJJgSuNxoVfioVcvzs0qhQ5UgpeiMiTRLGuL0QGgKqwxACR/NHhGvAnyYTEfjE&#10;mjco9VbLNaw29pnzBZcKirlcrkYpR30bxaEiTwTY1T2Y6vlPGZh6z+Nfr0AvNv/r9fgDvPufcIo1&#10;GF4RkUMNy/WGhm+O7Ju72XtuQtDCyiybwlSf9Cj34F3LA3flXipUyGVonwFyKuguqLPFIAsB4R67&#10;ZsBmjLJwTSBfJpWpRFIlqrX5EnHquXPzXZwWr/W3Cd1uvNLG+Jv5Y45tmFUQP68yfRY9YUx5tAk9&#10;dlR14tDqJG3rgpFFxw1z9pheOGCSHGgY7mcSu3r05SOG1ckjwHAtihp+KWx4XrDBlRD9onBtVTZK&#10;tQ0q0waWp/29PFv3TvHEpkfTIcbJ5g9jI+BMqrS+YvD++prTnyFCBBtOsx4XjZaFAyiqErBZhysG&#10;YCOUjVi3Hl/+FUOIDo/4q74s/gCWwJQjms4RTXvBMCq7rnMqz5orQqbZuJUNR/ZXwuaBbADzP7EZ&#10;rvxYrmQIU/CXFy2G9OqVmTmx6VnFtKz6/MsKAUvMbGY2PJCwWrvUsg6lDLXV0o4OFpAWtCXSFBxk&#10;NlKAAH0uJHiBtsjpwq1EuzCGQil60y0B9RmSltCaBn0J1QkdXWIpIt8ARsRdumRCFFCJOSopp0Pd&#10;yGUnnTqzbn3glq3bt23fvtDKcs7sKRazJvjMnbjb1nzL4ulrzMcF28xJ8rY/6WGTAXhGfw5vKxox&#10;a5qPXbbfUnjSyb4ex9yX7nCw+2aJ1ZGtOxvrbyplmBuogM0IoQNkkYYGR14jk6plUgqYlaAGYsZJ&#10;Ss9QREGVcaGggZCvSL030QCFAZihlY1TQHgcERscv4gvrr/1IPx4EovFfN3SKmzng5xFPUJkyoqw&#10;NgIDPfZcfG4fhHwAXu8rtanyOFxaYliJF2Y+pIaQMrJpTwbfPreL9dPH04vNP31t/ni/0TYEYrKY&#10;hfSK4Ixkt4iD9od2Wu/etGjTauetWwrr70AaAvgtp+prIKMo79SAytlj1wkAABkKiE9BpkICXUYs&#10;dHfzFIrMK/lmTrYWq72XFWVPPRthcDZc9+zRASUJX1em9i1LHlAK8ZD0sXU508qTZ5YlT6rPNS5O&#10;MbwcM+bAChM/i5Eb7aem7Z1VmjSKnjKxMtWg6MTQouNjSyNM8w+MyjtgdPm4TmHKf5Wd/1NdqU7D&#10;/ZGtrUZMjgFHMAj+MfGSpfBf9Vl8fQZbn8nV+rJwc2FQ/3hv+oDwD8yA3Q4bweLDjHiS0YDGFt6Q&#10;0uuDabnTHz635okntbINm9hwZAcweYOYPLizMBCgDXiSIXz5IB7xyz/WMFeAcw9UBikLhlPA5OBv&#10;HNF/cyW6PJkpB8pionGvOZZltXsTszkSKVhJUoVE2qmRgn2EsRTOIBlU/xkkwSj7HnzIL6mOKRiQ&#10;teXJ1Ob4CwrZAG5UhxXIakL/nK/qlJFSPk2nWvHw4f2KypLW1qdSIedmYekOz1V2E6dusHd9UVZy&#10;N/f0CptFWz0cgx0WHnexinRZfNhmziGrGdGOFukeUBV1yvJyyPKzp8wuy8+O5meb7bckh7SatkVh&#10;eYqnXdBis8T1a56UFsq5r9+opYoOhbBDKUFZI9LMSDxT8tdQwEYWWazSyCmGNKrGVCjjIvWGyNl0&#10;vzeSRenAnU7VQaLkoaOzjcHOL6lKybkQFp1w6Hjc6dzLbYzW7jcAaKUM8xaE70lUCZeNXLEPddCo&#10;q/iTP3rsUfr3PwjngPP6sf0gI4ALgItHwBjAjDpS7RqyEitQjYc5DrWMDbCAtz+2nz/6ul5s/qPf&#10;AR+ev0oBShR4SiqBTFDHen7yDn3L2VT7fdtmL/d03Lw55lweRyRFnQsZwrq/By5iuIIT9OEefr1l&#10;DHJKFVF0AAzAwUeSsJnBqbh57+bjxvJ79zy2B5qv8lpfddGq6rRBfmy/ysyvq9MH1GTp1+XA0D5o&#10;WGni8IzgERnBo2tPjb5+ZkxFxrSY7VOC/eec3GVLT7e8kTO6On1yHc20LH50ddJEeozxd/uNzu4Z&#10;eiFswLX0PnUFuo9vGL58MobB+LTYPJSFvLJ4fBvfsOp235w8Y/rNsfUNRo0vpqNxBU+iw2qH9wxg&#10;RjQb2KzPFevzpFqBsE+IzUiNQ4t7Mk867hXbsqTmSOb5lnahHJQojVzW1fEJsRlwKO16K0SNNJjH&#10;nZ2XLue7+/gvcbBbtvqbwPWBK139XeYsXjpt1qpF1lEbNkdvXLfRedF2D5tQ1yVxXvYnPW0jnRdE&#10;OJijQ2WmNxpWLqUBnn8Sm+2TPezCnayOeLmFr18btX//lYu5T142tavkMsS4cd92diJ5LFRohFAf&#10;Q3KEwml0oqQMb4HcpLEVDAVdMFKBiBB+ByTICNaCg/3s+ev005f3h8fQr984n19UUkFns9qwb9JK&#10;GgXiXd3IamNLLSp/+FP7gPwUOP96j8+n3fP74ycyqVT3T/zEMox6ET6FFncVSgWeWCyLJVJ+u0AO&#10;dhx4kGDcEb03BQJ2JJvQ6zf/2NfTi80/dlX+qOu0DZvx4GHKD6VDhlRY2/g49uzZ1UeOWG3e5B9+&#10;gt7wQgzJTOTbELskZdIYphDa7IkXjkqiUCBzidJg4AbKZatu3f82JvVwRFwyLXvvsaPf7N22KiHM&#10;IXbv5P3fzInbaZux3/N8xLLiVJ/iDJfcaLukfTO3es3c4e2e8a1bcY5r6elFBzebb/CyObpt6Zlo&#10;67OR8y7HLKjLHkonqpzjIAp29aje5RNfFJ7+sq5G9+mL4a0cA6AjBY39uOJ+XElfUs8l0+HI9DgS&#10;Ap9sgQ5lQE0DjhjMZtgwjhiUJ/Cg4ENT3nO7HnGaBcOg+MERgVsF8tJQttCUwR9y4+Gfz1zpcz5f&#10;J+vc16fz/n7zwYg2rgEaV7AF6HKBfepCqhO7QqEZ+13N9kfCsxC7wkeDMA2DjAn8Zm1lGZaxMJLZ&#10;Pvdh0/Kr9LMFdOSFlSpodXRiEkbkZd4gEUt5wJTbjB/E8NKGJbVL6Nv45i20NiHLReGXFufwk3if&#10;hAWNDTrRdbtThjzE2+8RGk44EWttNtNt5uRtNlbrbGxc55p7mM3ZvnjRUUf7SFf7JJ+lCd42sW6L&#10;ktytM7ztYcnuVkkuC9KhJ4p+Wf522T5oYekEo/k6ZaNHFmmiZZXtb0VDw2l/K2yQ7r0kxds+2s0h&#10;1NUhesO6Mloa58VjjUqG1DAUQgkRECF3EKQ64CW/1Zb9vzsvCktwyO/OFHc3mbCi8hp3H84Z1V7d&#10;Yqn8zoMnhaXVEomopqYuN/dKYUFRTVXt40eNRI8FFw1ghVgt5TsTaPqHkTV48xOvnniQPsVn4PC1&#10;SEyBMTmf93slJwqVIpK7Jxl9iMEgwiIWi8urbySmnykur+Hz26nfAqMJoY1kRHqx+f3l+2ChF5s/&#10;uBh/+EUyhiJxqOlUypVyBRQaFHy55Cmj9XL9LZf9Ie5HIvLvPObJ1TKtcDIIKmTS3HNcEThbSHGj&#10;jz2io4qOzscvXqflXNy8Y5/fqjVrt2+JoiXZbV1uFbJmxp6AaUE+8w+tWBy60nxvwNRtntO3ec4P&#10;WjZ7navZeheLQN8pwWumhGyYvNxpsscis01ec0I3TQpZOS5s7dS84zrFcbrlCSMrT5qURRtWnTK6&#10;Vz32ZTOUroexRKBC6fBkX0OS+p3JAM8DuDLwoPQ5hImE9DAMkAlURq8LGAXPeCv8ATaDzgRsRjXW&#10;UKAyE+0ghWOQb65vGF//WK+osk9+6Z9r6g1es7TtIz/EZkhn67J+CTajmgzH8B6bAcww7A1TB2Bz&#10;f5Zg0NOWiRU311ytvPP4BeLNgBBgE/olKynEBTaTFRTuvkMs8ubdKoJYFDZje+CcdqBGFTdMRTmj&#10;Wmwm0Q6MxqQcuhuMvOSoONd55psXWIQ7Oe5d6rzKevHaRZZhTo7JXp5Jns6Z8Iz9HZPdFmV42CBG&#10;Dcvyss30XEzzXpzjZ3PKf0m2z+JMP2cYhc32iGYDm2l+i7MCFtICFp0OsEE2OscPvrVHpJtDiItj&#10;xMY1V9KTyouKzp0rOJd7rfFJMx53FPxDREzV2Y2MNBCGGgCok9Ge2j8GBOANfELgEG53Us7djbkF&#10;yrxVIrGkU6O6fav+9KnzOdln8y5eKSmh37n7mM0Tktoz6vWPfbz7/7u1P/G/H2z8mb/FSXx4hNoQ&#10;N6VTpAH6kiIWElQDVHfdvH3/2+iUuCRade2t9vZ2AsbUbwHe1PY9N4Z8eMCf+XIvNn/mX1CPHl4X&#10;mjCC94maHWTg5OCeqMAihnPMkYjTiopPfnetic1TdrwBBYUkfTVoLQCmMapZe+iFUROaEniO8cRD&#10;g0kgV95teHYsNsnOw3Ohq+PupMipAfZzj2w2S94/MWbbtJjAKaErRu9wM9ngMCrQeXrkFsv4YIvo&#10;7eM2LjVZ6zhyV8C4zZ4T1yydsStg5oE1o9c7G693GHdis0F2iN7VqKHl8cMqEwzvXp3ysnE6Vzia&#10;J9drE/VrA+NI3p9IW5PmE/04cJ2l/QkhSqrLIXQpJHRhwLzBXILKQznSIdD/4oCkBMdXiLprrQEm&#10;4U8bcyQm0A5jE5/VEJ2j2MKJbXxzZvvkh891yq9/cbHQoOGFCZM3givS54qILhjcZbYQTrY+k8D/&#10;xxvxm5H21h4D+FQwADNmCXD3v2LwDe8+sblSdrisjiuSkmo7tDukmkZgJgQofQfMpL8TqV4mRrmC&#10;BJMxnSNIQ34FZhIhJxH0JmMzPGb4zTAsv8Nxoqb5RqRUSVSK7y7mbnZ1CXOwjndxjHV3CV9qH+5k&#10;k+jpTAtwp/nZo8FGFgwSKPCPfe2yfNG20g5vs3yts/2sc0ibrAVZPo4w0ljaF7VgS7Ce5gd4Rh8t&#10;oPKSLB/rLF9s7wjv+YS7baSXQ9Jq/xNrV6338Fnh5hMefKDiu6uMl80aNbpKajBnILw8clKADbh9&#10;cJFJvRJZpQ0SYAF+MLC8g1S0Ea8Yd/336NbcyWZz7tx9cO/ewyeNz+pu3vmuqOL6zftqNXKo5EL8&#10;mFEXjFy0H7566EH6FB+jRWKt9/w+FEDeImStUohEIj6fLxAIsIBauaKSysT002m0C2dy8y9cLqqo&#10;utHaxgAqEw8b3TU7e65m5VOceg/toxebe+hC/y4+RoNgI0J2QGjCWMUjQzwFkFA0SlWLQPScw8OK&#10;d+s7IdSghqA1CfP11AupKZSNAC2kHZ3tCiV+CpXK0trrG4P2Wro7221dNWmlk0Vq6IKSDIvitNlX&#10;omfkHJqcHjL+5J4x0VtnXIxyqMha9F3syL1+xjs9piXuM08NnXti97zInbNDN4xd7zx2q9uspKDR&#10;pw4ZlpzULz+pW5Ew8HbByKYnE9hCY45St03SnwHWsuIf1dcCAs8ksg14BpWZsJm/AsiBpATXlkS5&#10;IdhJsBla2aARU34q8JXEvQdziWNtxJGZkHg4SriJ/2oMbOaI5vGl81p54+429jl9Sf/2o1EtbGAz&#10;SsEHsgQwKIgNYwuH/CK/GZMDLTBraVTG+EQKmLXY3JfVPuHmQ5+8axm3G1CQDI6vFkpxG8CIR0l5&#10;yEBoADBGU9g/sZn8Di/qV4TXS/0t3mPc7X6DGmiUkhFsxgYgIHV0y9WdfERlOtTNzx9HbQ2Md3NK&#10;cXVIdXdM83DK8HLO8kb1tS3Na1GW18IM74U5/gBmq0xfiJQBnm3Jgp9VFoDZd3629zyatwMs2we9&#10;pVELZkPzo2Db1zrHd0mOP+LeQHerdC9rmr89LcAlw8chydVqv42Fj8UM+9kzPRdbrfL0zUpKk4gE&#10;HShphM42EsUkCI2jBmZAcxNzEqpZNDXbwFniNLRGGA3YFHFdUnDcjQpwGemjBeaC5llTc15+SWFZ&#10;NWExfPD6mTj2B1v13KP07z+ywGYcObQOYFh4v0Mouba0Mm7feVhYUpWXX3r5allBMb2mrv7Fy1cA&#10;6eKyqqORiQeOxlzKLwH3jErr4/7pufn9++P8/Bd6sfnz/4567gg7MfLC4DB1vUHBKukTAB8asgyU&#10;qgKqZjBQAxxRKw2GCSLMiH1SPlaPHWE3hlCoMIpUGq5ELoaIRFcXp51/oSDfZ8uGWV72c3Z/Y3fu&#10;hE0lzenWuQX01LllSebVmTNKU8deiZpSnmxZmzWrNGFkzAaT0IA5545alWfOuxw3J/Pw9LB1YzYv&#10;nRq+xrYsdVJx/PCq1EGVSQPL4r6sPj/gwa0Rr1lGLKkBkwhw6nOlg9igNrWj4FnbG6ofB70XRSBK&#10;wWPuQ1lfjgiCHlSUmwAz6c8IBRKqyaPW5x7EFQ/hSCDzCUPrRjjciIePYAnGsYWzOEJLntj8Ffur&#10;i4WDa++MamZA/hOeLqhWQHcA+QgKnj/eaSaeN44ZE4uvKedeq6Q9Aglv7B87Zwssr9/bil7Ez14r&#10;ut/KoJbe/T3uBCQDKYeS8ou08EyhL3WfUN6wFrQ/cJ0B3pQRbMb9AqCDYejF4I0IC4r55KpO5COU&#10;Snn7iwbavqBUb5csb2egcqaPS46/a5a3XZqHZabnfLSnzPJBh8pFmb6U3+xjn0UMCI2+WNbZvguz&#10;fSwzfW1gxGMmK7VmizptUqrta0NtiQaXNqcC7E4FOAC80zwXRjiZ71gye8PiucsWmNnMmBi4YvXL&#10;xw1qpQJNMEAAQBYcXELtURNKFfWPQDT1ooqvAd5aHMKshXo0MHclrjeeEKJh2tLKLCqtuVZeK5PJ&#10;gVjYWMtOJAFx/IF2ovMhGv/rco89SP/+B2kPXOsxA6dxcYQiCYPFvXu/sar29s36hw8ePW1qam5+&#10;1dL08jUUZtRqZVsb80pB6b7DJ2AFRRUSsZiEKMAu7/Wbf+z76MXmH7sqf9R1mL8SpeyODsgeCTq7&#10;mF1vOJBDogKVoBSj5S6yax0atUSjEYHiTBxrDF89d7EwNUDCUtYBv7kLbQSVgBBIlKnkN27fXLZ9&#10;8xQny1lb/eZHbp5zNmz+pfAJ+cfGlMVPqEweX55gAie44uTQ8ugB5bFDLvx/9q4DLKozXT/P7r2b&#10;J80YDaIgiNIVLDGatokxUSmCIGABZijimsRsErMmMZoYW2JiRJHeZ4ZmQwVUlDadIgqKgFKlTa9M&#10;oaho9r7/GfS6Wb3Xkk1MwjyfxzNnzgynv//7lff72nlv6Ky0da7FcVPYKTMLombHfuL06dIXd61Z&#10;xGdM4yabc5Of56PyKpYoZtcKJ3d0ORNNbChjExHNyRIlDHgJPAMHBSSjTHmsSDZGLH9aonrqFnVG&#10;T0bwY5MBVgHYY2Ta5ymjkFtvJ9PbA5vhDAd4IwEb/ZulWlRPzZOoFnXLx+WetOZUurZ2O1IxbDOJ&#10;CugOmLcn4tsP4dDWYiRhovUYQIyWql+VamDQHSPCJhK1jUS5nF25K6fgQrdUf+Om9ur1PpSr3fyn&#10;cQgK6qR9I9gzRRwJJwZ7JthMpTEDaygnMIg2YZeEHJOcZ2ImjkkoEeHehBmBUmPMBwBE1Uzz+YvH&#10;ExPj1q5JI0nXsKUoUM4O8wPQskIWZYYs3L/KIwuMOdid4DF81zT/DMKq/RF4zkI1M6mV8mSEL4Jl&#10;hS3Cmll0ryy6dxY+DQEM+7DoS9LBmEN89odjiUdG8NtM+jxm6HxmyNvMoAWpKxZ97zuf/lfXVYu9&#10;GVHx5dxytUoD1RGiRkvBMEFUQOktg3oJ5PCozMdBXPXE3U1d9xASR9IcYB2xZ0MfKeGWyVWCitpj&#10;BaXllTWXmtsbL7c1XGqtb2wxGeaxBAD2r4j8v+9+uXvp0f4SBhm49QDM+BkAMzxrnT1SQeX5Q3kl&#10;pdzKllZ0M1EaDYarA2gAhgcG2or1YcSjVKjO1dTlHCrIzTvV3NKOgnNcXFiOQf6jbc7v89sj2Pz7&#10;PK8Pt1dI7iK6heTBc9OA0uGhG8rrQwYqeQf3INElhiohWjlDNQKMCrcm5fx8uL/1EN8CRqAqErna&#10;YPDIUULmEQLfWq3mZHGxf0TYLPc3XJe9M+Ndr2lbQp13BE9jbny5KHoOaqLK4p0FqWaceIvTuyy5&#10;8VbcWBfmelfGp1MKo6bw018rz3z9yA+OO0Knfr1y7oHtdqf3TeanWghSgeWj+AfGXBDad3VNV+qn&#10;KfWmDOcpRHJECUgjMWCi/KUxlyjNxLKxYsWzUjUMxBRM+ifYjCUmeAZCgygjIG1KFrOArqdCPwGa&#10;XOijLOt9TaScJ1a+dvkKUrVf4FTZt3TaS1QTJSoUU4Erg4XDBW0PJ7lch69YSBEqJnFoeMVht2cw&#10;j2270+DQxnZiw2AAZoA0BDthpuWTUPTcI/cpZH+dfvBClwiNm0xpXP03/tlP+mUTNknQg+LNBJtN&#10;1Hm4uOjWUkKMKYA2ebzJm1sfAb9BjrCcqEyT53mvWstISF3r77/J3yMp0DODhmwvH3izM0OW5IT5&#10;7F+F4DEgeVEmHYiLsDG48tJMmh+BZxpJyc4OQeaXd06YFyPMnRHujvyvLNJhmvwI+R3i3/bJWeWP&#10;aXaYDwLPmXS3LPqCrLCFGTB0pKa5p6xYFL3c7R9ub4S+M2+Vj//GD9aX5hVKOzoNOh2cRBhyYngK&#10;Vy1FlAEdN/oxmsCQFfEciv/iA7zIcIWkK2MZhhzDYG409jVeajtWUMLMOsrMPsbIOpqWkZvKOmyy&#10;pPQD0QkZBYVssGgcUXwTh4P8DpmQ1+2b4t/f3v7oMZhBrxsUa/QZjXrQYrFYwhNU5RzOj01i7Y1N&#10;K688q1Ej30s52G9EUZkpeD90bRDxAVR3KBXKmpqLNbX1Wo0GTxIsITH9X3KA/xgcvvvchBFsvs8D&#10;NbLar38EyE0MIzHvG9ohDB1uqqAz1T/Y0Hzlm92xnn4Bfp98QNu34+WPVrp+6P3Kvo/dsja/cXSH&#10;bdG+SWhQURo1oSxqKi9+KvpbnI6BaLYNn2UhyJgkYNhzkhyPfOO4N9xp50q7zI2vladNF6RAqtOC&#10;zXhSmD+u4ZyDSOwsUwOSQTRBnQGQ6LcIm0IZYNUUyqWCysOymvc5P06qBTZPFGmmtEvndiv9lAZP&#10;scqilG/O2v9EbePodpGlWInkagcoeYmV9pAFRS2WXDdRNTBa1DtWohsl0sDQVGOMRPucWP2ClIwA&#10;YKaguGkKVzayx7E9IOjmtxLWTBz6aWh2go5LNS93iLyOn1qbnM6/eBGdIPA8hWo5sPWRXhSTvv0L&#10;eAeihdRBsE6lRh2dlLj8r3O/XjIvgbaQSV+UQWl7Idvr342Ek+9haJbFhCubgmQKlX0YdO/0kMXp&#10;VL4YlTK2CM0uUVIFA3tGIjeps6J7MoI9EgLeivaZt8/37e+8Fu7y8Yyh0/N27mxglyhFXaSZtNGo&#10;7B9EX+g+dKoc+pEEd9CtHJ0wUCFwHUkPN/QoI4SiOBm3QMkUq+sGBpF7jq9qerW9kLRFFw0DUafv&#10;12i0UhkaWMrbrnQi7ArWePwUG+KmuIo12l5U+gLnwLwpoCdeb6A0DhrGAIglYcYU1v0JVN8+qv/p&#10;GQykYMNn0vQfmcLXD2m13paWlpyDR47kHd+1J3rX3tjd+2Ljk1K5fGHjpctnz9Y2NF5Sq6CZCtmW&#10;AUgmoKIK3msQ6Jrai6Xs8ubmtv6+Poy1AdDUyO0/vSu/vd8fwebf3jn7w24xHoSE1JDXELBZeeNH&#10;HUp0UEt6/bpUJtt/JHfF5x9PW/Kma/CimZ8sc96w3GnDEpf4Dxy4iXaCJEturAU72pUbj0YXU9lJ&#10;Lty0STzmC5w0K27q1PL0FzkJ0w9ucWB95pq/czYvcVJh5ISivWYlqX/hHX22rsq6q8tegmInhbVI&#10;cRdsvpVmdZ94fOdqz3fKxqJAS2mcoTK+KlK+fLF5XCHnqaMnxnErJ3VJ0YQKNlmudZZr0YnSVqya&#10;IFZaSDTWmqvmMuMEZf84NLxSGCxVfRZK4wvyXuSjPQw2y3tfbu1cfCT/vdjEk8JyQz9kWUmGH9jg&#10;I11pw0/04d8g7+DWpli11qDLPHRwtduCnQFuKcisBnYSiL0LMGPhvYAZyx8Cm7PoFEKHIX0MYWmk&#10;efvFBCzZ7ev5Q4D/Bv+Aj+mh327eVnDsRJdYavzxn/qb/1TqrqGHBbAZ7gQogZNyXFSCXbvRN3hN&#10;10cESns1aqNOjbRIsUzMF5bn5Z88ebpMeOZ8U1unXt8LFEMCI2C4vOpcZEzalm/3ocb33Pl6wDFC&#10;1ER2g3yI6xrcG0v69aRhBnHwEkYOV+9wmtW9FLge6fzcz5fvgc3Y5kGxGMHj09/sioqMRqV6YuHp&#10;olNFRfnHT5Zy+JVnzpayeQUniy83NQOY+ww6rH8NfbMJdR6Atz/rQD6bWwF2DWwGdcbu38/G/NHW&#10;GcHmP9oZ/w3vL2FzxIWIp9kQhLUhcwEHPF7gHPCxabXSLSkxzotfmbluxbxDu2cURNkcj7Qq+M7q&#10;+HcTS/cBm+15cc7l6U4VDGR7TSpLGs9LN0N0mRM3iZ8wXZA8gwfvd5wrP9VBkPUM+/BTZ/ija2qf&#10;rb88uk2ERlLjZYYxkt7nMAMvNJgrFUtGDBghZ/i0x0kUmN4Juvc5b98lnyVWzpFrZnZLrM/Vjcov&#10;fIGV81+nOTNkOktl33NS/SgJ3NcGZ2XfLJXBVY7karWrRDm1q3tyR7uzROYgQZGVxlHdb68egFI3&#10;DNuGP21KWDOXqiiDj3246Au82SQpasoYN22k3RXxvMqa4Ny8yPwTrTIpmjABF0Ca4aV9uGsFGExg&#10;mHJyIAQCsS0qr5vEm1F9pDUMKjRaboVgU1DQzgDPmJXvJActYCI2TIfW5l0MHu97WTrNC0SZSQLS&#10;xJtN2ZJMpHnTkCBGcrZRTEXqqW4xZlIAjRg2qbOCuufi7FDfnNX+zFAi8Jka7J+40m+Xl8c2d4/4&#10;1e9eOHzYqBIN9ip03Z06hbS/V3l90Ihc7j4yLATEDPUbBjQa/YDOkJDIjI1PKzxx+tSJotzDx/MK&#10;igtOsg/mFh4+djqvsEwNz+3NIVRXFZziCCtrpFI5ABi1BoBiUGdgM1BYjQYzLVeQPgZM51eer73Y&#10;0tElNfZBEpe8wJtxOKnpw52NR/qWaXw1PMoafgMePaTT9VZUno2OT49NSD9VXFZVVanrVcml3eKe&#10;Domop72trfpsjbC8CmLjGOf19cGjAAe4QatRy6QyYflZZISdv9CAbie4deEGQ+zgkbbyd/rlEWz+&#10;nZ7Y3+VuDYcwyVMfTQegpw03KagHKljKK6q+2rZ9YXDA5HlTnVZ5vHV4z/zyrFm8VMfSGFtOrDU3&#10;zrx078RTOycU77HhJdkJGLYChmV5hjkvBdlhiEBPRddIXsJMftJ0QeqU0rRR5QW2ly/M6Op0Fknh&#10;srZW9k1S9ZsrIDai/3mxeapcO0OimtzSObqq9qkywZhSnrXwjGtT+yyFfoy09y9d6ie7NeMkyBoz&#10;TBVr7LoVNj1yZ4liukhk19XhKJJYd0ssemREbRsqKKZe0Q+Ozc4ixRxOuW/G/rgStgptIQgwI9wK&#10;YL6rWvL/f2H9H9gMrQ94hpHAoNZK0zZ8sTfIP4HmzgwBMIM33wWYsfBewIzl/4LNSCgjEiUUNiMp&#10;7B7YjOUotWLS3ZmBC5hBwGnvrFXL9q8OPLgmdP/qMAaNFh2w/PvlK7+NeHfruk+++nj99vVf7t76&#10;PSs9o6GxUdWrNaAQGiOMAdDlPmRNauTqIPpqWuiarVu/zzuS397cAskeaAP0Gfq6uyUprMOsnKMp&#10;zAOJaftPFHFFEhkIIsaVAGagMlWsNQT2jKu5/lJLbkExR1hdW9ckrL4oOFN3pVOMRDNAMl4YJN0i&#10;0P//wf9517gXNiOeLBBW5eYVXr50GWB8+VLDIPTX9eqr/b21tecZmQczco7UXcRCA6l27jdevHgJ&#10;WWAcXsWJwrKjBUUVlTUgzTgaOA4Ye9xdlvvn3ZPf4K+NYPNv8KT9UTcZ5T0waDogTxiojOckirjQ&#10;NUjRZzwmFHi+v+aND8LnfrXWOXrjjNNJzkKWDTvJuSzxNV7qy4I0V2G6szDdUcA0mT0vfSI3aTw7&#10;diJ73xRujDM31okTb8tJG8fJGF2Y9WdesXVTk4tY5ihRQvHDUqGnKCm0R3pN9cEmxmnizeOQpy2W&#10;YXqfXPnO1ebIdXNbeizLa58tqxhfVTejuecVMTpT6cw6FU9LdE9JdGYSHWqaHTpFkxsuWp4VTqjh&#10;TrrIMeMfNOdkP11+4gl+8RNVleZN7bYipa2010GBomoiKgJlUJhJpwzxZhNvhpwZth9toUlnaMoQ&#10;L0fW93xFrzuvisbMSTlVItZqkIyPTktwSOCZ+SgXGngzVKn7UIlH8WY85eEgha7bANAf4D9o2L91&#10;+65lSxMCUX+MJG2w3gfGZmbwYlawF3gzE8okkB8h1BnYvJgYKaPyRt0UpeUJETFihCuj+hnwTHfP&#10;oLllYFgQ7pkZsSQjYgkjfHE6zYMJ6TG6X1rw0rgVS74L8PwuwCtquU/MioBNAb7JW7YWFRwXnK29&#10;eKldoejFjiBvu6SQszcuNffYCYRXFTI5HLRQ9gQ2gwui1FCuUF2ov4yCorqGy0qVCpCMHSdiesT3&#10;g3mSOGFyeqPiqIxfhforKFy2tvcIqy40tXaCTQKYcQrgKMIA9FHOxUN/917YTJKrB1EHpwfuZh88&#10;9v2eWIVMcnNoYOiq4XhhUUwCU1hejQDUtUG06+6GMEtJmQDHoaWlvbWto629Q6PWEHc+ckmH4Bh4&#10;6K37nX9xBJt/5yf4d7N7eDhph4Z0VBYxMmeQ6AoDbYbslLzfmF9d5f3ZugWb/+Gbm/wW74ALL8Oq&#10;LHkiN9X+dNzUw9865+60L4x2FTJdKrKd+CxnYQbMipM0gR1jxYEK2L4pxbttTu2xKksbKzj03+xj&#10;T50RTmm/4ipROEiRfqUxRyiXtHQkFVOmBKt/x2YzseJO0L3P+VcVupfq2saVlJtzq2a3ds+X619W&#10;Aox7zUXqp8S6UfI+S6URmtvjLzWPquA/WVbwHOfIaGHuGEHm8xzmE4IjfyrL/xOPbdbQZNejQM8M&#10;Z6XelJ72f2AzvOIwU865nZTIer/U1OlWwv+ihF3e3q5FuQti+gSeSdvHR7l4bmOzqQaPYPPQj1cH&#10;bxj08GX29Ru1zI2bNy92g2L2w2NzkCcreDFxa6MPFbCZwDMc2hQ2k85URJCEVFtRwHwLngk2I+qc&#10;FYLsbg9muHtGhBcrwjOZ/k463Y3Qdxph3iwoeEMQNHwlM8gvOWDJRq93tq+OOMBk5ReVHcovrTxT&#10;r1FqT59gr161Lic3v6Or06DXIl4MzIWWHjSkgTsU8KCMux++a4MRyiQoxcegBAFWElcmpJnKTwZI&#10;S+XK48X8mrpLvb06fA+MmV9R29LebcrdBntGUhiWP8q5eOjv3gubQYaN+l7SdqvPkLn/SHR8qqi7&#10;o1cjP3mqOCPn8Nlz5xFjFovEVdW1hcWcErYAWdlgyUB0jEUQf8IhgFABkBlHCbfxCDzf9QSNYPNd&#10;D8vIwsfxCKBnMKQ60eOPMC+qQgfjbtT5dOt7D1aWL9346Sy67+zPVr2Vl7iAl/lGafLC4rhF+3e8&#10;vnvt7O2rXtz1/ispX77E3PYGc8uio5HenJTXy+JcymKcObF2ZdGWp6LGn0p5svzkCxdqRtXXW7d2&#10;zJCqZih0DpSw1wSFDgnVz4tVZmIiOYJyJnSHHDYZie8CsEk6NFXL9EDT1+XaWbWXxxYLJ1TWzRap&#10;5ioNtt3KcSKNlcKIBGxzqRbE3aGtZdw54bOco2alGePK0sw5Kdb8ZAtuwjhh9qjS/X/hFFjVnZvR&#10;1TFbLJ0lU7lIlU5S9M8gSWSmEqnhImxKxQwKZVTn5mHebJLtBGt/48iJHcLKRrVSousVq5H8fnXg&#10;Ko7xw14D1BOdnCKKOqPLk0ksDNiMRCrIZ/WjKLhPl7V52zZvz+SgpTmrlmUT3oxipwczSG2zgryZ&#10;NCiQEJZMpXdRYEx0SIDWhI6T4mlS94xPKZAmKp7QASVxaBJ7pqG2yiMH8ByykEVfiGorik+7MWnu&#10;6bTFaXQvFh0aJr77lrnFhgVzsjPqLtSWcCqOFHA43DN7I5P9/Oh8QSWStBGCBuKQ0CkEt1FpCHEV&#10;DHKwiKiNYTlUxIhRMnsoxaJkAXB8blzvEUsv1DeVCc4gkRuwjXB2Y3MHm38WpUnAY3wBy34thzZO&#10;/92wmRSyE5c8srz6+9C4AtCL6qlURk5u3klm5sGTp0oaGi+fq7l4OO/0keMlDZeaDQY0M0PUuQ9J&#10;6RRCw+MFdEZxMzLrSB35I44CH/Yyfdy/N4LNj/sZGtm+20cAJaVEHYISvCAZpEQDcqh3oL+6vf0r&#10;BtP/qw3TA9zsl82bE7vJ7UTCmwd2vh71/utfrpyz1mt62NvT3/d86evw6VvCZ3++4uWv6a/vef/V&#10;/VteOhU5oyzGsTTWqjhxNP+IZX2NXYfUWqSaKlHPVKBzogFVyAjlTlQakUU1BvxVStQ3ofllBblN&#10;uZFMZQYodGIhIPkh5LrmipTTahrHllVMqG506VG5oHZZpB5LBEmMZhKiDTINXSkbasYKT0xgZ9pw&#10;UidyEy050ZM5UZPYeybx0saVpD/NPjzlvHBO++U53VdeFItnSWSAZySTIwiNhDXQfTOqczPyt6Ew&#10;CmUxV2STUf2b0cIZ68Bsai+9dij/3axDSQUnM4+fKqmoRqsmRIUBrbeP/IPNDD/RyeiJZISRrGPM&#10;ooKGECcAE1Tar1/tO/rtrh/80dMiMDssgMrThqv5LnYn6/3JPHOFNyvQh4VkMfDdWwJhlCyJCZtN&#10;Lar8iCAJ0fUk2Az4J2pidCh6EkGxjKB3skPcD0bA470gk74wixRVL8ygLwBOk5g0ksjQVCMUv784&#10;OdC3YPfOlrpaVPSeLCpnZObFx7L+9rd1ba2t1wZJG0RSP0DaYBB9FciM9YPsAogoYCYUmXoDlgx4&#10;Jq5cDFLgAh7oL+ZUlJ8BS+4Ew8bKAOfLLR3gzVKZEsccqIxVTX7wX4U63wubsWMQzb46iG0e1PVq&#10;cw7lfbltV87Bo/X1DU1NTVXVNWhu0dHRJVco0NAauw53Ab6CHQScYy9xNEgWOqgz1drrwa6uP8za&#10;I9j8OJ5qokdExJTIw/FXuScfx4NCPeJxVMiBoUb0JCNs8JrG2Fd8tiZs41fBmzbMD1s+3W/+S+sB&#10;vetnbY+Y+v5CJ/prziFvOr/rNn1z6Euxn7rErnfcQnPc4OewLdCFteHFor0z2XEOJfETi9PGCE9O&#10;77riqjBC6RpCYNMgBCbRWSJNWqYfr0C/KR2EOyAbMh6SHRLoaOomyvQwqHgCkidQwV1Epq3kWht5&#10;LwwzeEuM6r4M2S/YMHibllPTaV0Sm9qG59jl5pUXXEQaB0mvJegy/hyRIdNMk8icmxvGV5Wacw/b&#10;87OcBAxrftIkbqwde8+UssjJvGTrslSzsszx5fmTzxTbnCmzPVfh0tTo2N2Damx0xYA4CX4HeqJo&#10;ZQGkB/ufLNe5yjQuMg36bRApUClRG3VqE80r4vnFJkds2/npd3sPnirR6nVo5Pjw2bN3YDPFnkGy&#10;yEDKBMyDV4eQrY3q36M7f4hcvoxBX041kvoXz/NPMPheb1mBvqwgSIah+ApgDELsgU4YFPn2ZtCQ&#10;DrYMJVKYor9kWpAn8Ds7lDTPYBIqTNbHWwh3o59VTjgUThawaBRvpi9iAaFDPfZH+O6P8MsMW0KA&#10;PNQnzn9hzN/COAcPqCSiuoYWRnZ+TCzjg79/oZRJr/YbCfIiLIz7lsLm4Q4wN8EIERogRq1AssDA&#10;lXFzYwYNjCEcBmbZ1NIODWrgNPzewPeWti6O4GzblR78nrFvQCpXyxWokdbj13FXUkj9L2OmX+X5&#10;gB2A2hcQ11SvvP9wQWJK5tG8wtPFHGiPtLR2YIvxGeLNGLVg36mesiaWTIYa5KGGsQklwPJ4Pmoe&#10;h60awebH4Sz8dBvwWDQ9GZEM8vD05ae/+pt/T57vt2pu8fyHNwyhON1A/7mmpq/3Rq9a/w9PWsD8&#10;lYvffC/gzU2rXt28avZny1w+9J62YcWc5I1vnU6eW5I0Q8iyPxltl/GlzeFtjoWRL/GSZ/ORy508&#10;oShzDKdwRo/EQXndTnbVSWGEoKaVVG8u1T8v1Y+W6saANxNdLQhsUV0aJYDeXuhzTZT3TgRmS+Tj&#10;xQpLsQo01Fahg9mgfxSgWoK2zRoTPcUU88OGGmXKHLvFFg2XninjjeedAVOfLEYWmApCnnA+z5Qq&#10;5nS1257lji/OsStlzhBmughSrNix9tw4J/YeZ85eB16CHS95Ulmy5elEy4I4q9wYi2PpFtxTlo31&#10;09AiGhSflH7pAc8v9KjMRGpIftrKdc4yLcwS4XOiYqZ5SqKZ1Cn3qG8NPnQ0fOfuHclMYV29AfrS&#10;JNUOJPARXtRDmVJ9AhgRxgyueBViq4PX+65fu3ylNXrdpzv9fJB4BanO7NAlVJNH9Hl8AKOUwvxJ&#10;xwvChkFz3ZghQFYofXqlB2Ph8oyQ5dlhK1OClsSvWASVkqxQBJI9WIhJh/ggSRvZZ0D9jCA0nUTu&#10;GPzbbvgu0J2aemeHL80I8WPQfDJC/aAvlrpyQWTgkqztW1vPVSk1Km45KoiYW7ZGGjRa+OjJHpIX&#10;cfcCnlESBCNBZcpxQEbaxKFNzLQEMWjkZp8s4VedvQCBLXBKCJXA5QuAb27tKiwpB3XuFsmQF8ar&#10;OC+sqqu5gGwyLdAaTBq/YsoRGx6j4k/+4i9CfK8N6nW6S5daUpkHf4hK2h2VmMLIYWYeQn0Ucr6Q&#10;nE2tMoD1MBSBAgkOAkbUv/iW/ob/4Ag2P14nDzceucUpPSBMMW+6Dx+vrfyVtgZ3N6miMvlIybMP&#10;GpAQ1h7UDBgvtDa/+8UXboF+gevfW/7dZ/7J21cejQ44ET+fsf2v6Vt92azFbOb0rG0zuKmvVGU5&#10;lsRNKY2Zy0ucx457tWjfzNKkqcJc8/Iip5bmyT1aR3k/GjjaSQG6urFi3TM92qd6NE+LNaOlGuh7&#10;QH0TeGytMMAsFKZgs8pcohgvUViIlCYw/l8MvgOYbyM0YHuKvNdkUyUKm6aWZ8v45pyqWZDklOqt&#10;RChBBntWTu8RwVNtV11qVZRpW5Q6jZfuxE2wRFdpXoIzJ8qJu8+Rn+jAT57CSZlUmmx1OtHiZJLZ&#10;8fRnTh4cXXPGWSQn0p5oOA3Jbuh1U9s5QUwGBDYSFdpCI0A+RqJ+BtiMLlsK/VKxck0Z74uMnONV&#10;1VIdZF0g5gR3461x0AOebpwgcgVTBW/EnQuiRLm2cfqg2YlGGkqdfv+xY2sWe3+5eEE6HVFhoo/9&#10;QKhsWnkYm0npFEgzsBkATLAZ+VxAZcZK35zw4IzQFUnB3mkhPiiXYgS7pQe5Z4UtzQlbmhEMPzZy&#10;xxajJzQprALhRtEzNEnCofRJVD9hTPrSdBoQ2h+8GaOHONrSmA/eK8nJ1vcqjX1G5GC3Nl8ZNBqJ&#10;kC1105qwGfuOA0eMqhECGKMNBnCXlDWjNI2KvDa3dZ5mlwuralEADbqMF5g0+fTGkFypOVvbyKuo&#10;FVReKOVVA6SFZ+ryT/FqLzartWi9Rp4PpmfC7eH7A56fn2d1bKpBb2hB362CYgbr0A97Er+PjI+K&#10;SWNl5XL5lRDyJN6Bq1Aip1Q5qUPx8/zhP8yvjGDz43KqcdfhZoMXCzmM5FZH49vBqwZj/wg23z5D&#10;AGM8/lBDNUDxEtA6iIIh5NV3bbBdKv4uKenLqMgdzISALevnfb56fvRmn7zkBUnf/PWbT9zit74W&#10;td5p04rZx3a9yUucVbRnVmnUopK9Hox1b+wJn5P++aziFCvuAata7uSG8w6dXQ4iqS3KkOS9KGh+&#10;WqL/b1HvXyS6pxWG0cr+p6W9z8Nk+rEyosllrjSYK9AmkkR2wZsBzyb7CWO+DcymmdvgjcCwdVvn&#10;qDLhC8VClx61kxQ+Z+MMVDqJRM6N52Ze5E+vODqtJNm5JG4aN9GeEz8R2CxIsuXF2fHiHQRJ9rxE&#10;R26cIyfGrixmSlnspOIE81MMi1r+LLF0OjzYiFtLiE8b+WvYF7y1AeqjhbMMznk14tDQ7Hwa9dBy&#10;7Usi+VKucFPeiTqJuJ+qoeobuAaBKnK4H/CFL0DXytS7gESZAc54ipMm0KS1c//QDQhaolA4NZNF&#10;m//ml4vfSgtFl2X0fHQn1U0PaCx6AAySI5DhzITwZwhCxZDLRmcLb0bgUlbQsgNrVsUE+cXQfdLe&#10;D0pb5ZNKcyNSYoQ3wxmOymkkoHkyUUxF92DQ3NLp7owQL2YoFLmXsmh+6cE+qUF+jKDlzMAVjECy&#10;cvIK791+3mmfr2+pFqJDsVRDyp2pkDAIMtVQ6c6jhWNHiYJhilsaOA2k6h8gadud3WKgcimvqqNb&#10;DHc3PgJsg2TDQ2zi18iTMhj7QJSlchWueTwZGpuucMtrO7ulGDDhgYAXeT7cEvV8wFP0M6xO7RxG&#10;yugLNyCTK1qaW3MO5H/7Q9z2ndF7YlKzDxacv9BIpXqBXQ9iHzHQGyHND3rcR7D5QY/Yf2p9XO6m&#10;uw5/AEwDOI37HuElLPxP/cnf2u+agm0AZhM2k75GeEKhgvb6VfWAvkenqBe1fp+ZPC9ihcvKRa4f&#10;B86N/Oy1yA0vboiY+vdljp8EOG2ivXL0h2mZG21zNs0s2esS967zR687ffiGS9R7rifjxp5m/oWT&#10;92x1+ZjGhrGtbebdIrSLQOh3tML4pFT/hET3pEz3jMI4WmkcI9M9J4ZGmG6sTA94Ro4V3N1mSLCi&#10;/NhAaBiw+Sd4jLeAZCwHeE/oUY7vVsCseuSWrZ2jOJVI1Z7WrZymMLykGUR+uFXHlSf4RWP5Bc68&#10;gzM5jBd5qTPL05z4iVacmCn8RAAzzJ6fCHMEjebFO/HiHfnJdrz0FwSHJ1+scBWJpitAzQ0WUlRI&#10;q8eiSlumdVAZ7ZQIkMOhTSrBxpCuWZonpdqx3fKZnSIfjmBzwclWjQpeSPBmaII9XPbs/WCzYaC/&#10;iF2yYfmyXcu90qDVFQpghnrXz4bNmcFejJU+GcHLY5ct2bnUg7k2NG/T33PWBqbS3NOC3dODF5MW&#10;0QhII0csFHlh8HJ7pAfDH+6ZEe6Ttco/Jxy5af7wijNoyzLpgazAFRlBoOa+jGC/mJV+8R9/wM7P&#10;vdqvRbgVXZYw7MBtNOzEvnVDYUiDWxiQDGA29vUBegHACCrL5Mr2jp7z9U3VtfVypcpErAFdpjEM&#10;SRMjgxnyMt31wHPTMwHtF8sE59o7xaYHwvCnVAT6V3k+UNldGICRdAJMUOrMF5xNTj8Qm5iRkJrD&#10;yjkGdRGEorFf8GaT8QfJ+XpImblbB/UP9/8INj8+p3z4hlQo1efON5493wjvFm483KiPzyb+uluC&#10;ulEY7nIcEfy7beAWiGaq+gxxOTleEat83ovw+eS9+R+Fv/Jh6JtfrXt1w0eua1a+sXcjvfyQR0Xm&#10;nJ0hjnvfn3Ns90upm6ZtC5kd9YFXUZxPRcaLp6MnH98zhZM8kc+cwMl9vlpg3nzZWiS1kqFFhHGs&#10;xPC8WI/pRCkaUhkdpAb4n23FvVPE2ikSDbosO4HsKnT28l5bqsWyqc74zik6JRND9jUcyyK1jUhl&#10;06OybZc4tHVaV5615Qj+2tH1enfXq51tdk3V5hX5FqdTJhUn2pfFTeXGOvPiHHhxUzjR1uy9k7hE&#10;ZBRJYRMFKTb8ZFsQaE6MAzfGibPPnhs7mZtqKTxqdV5o3dpuK1Ej8g3GTOWWozMH8ZYj2/z5HuUk&#10;WLfCvEdp1qOc0CWz7ZTNF5xZdzT/zJV2ooU6RHjvQ2OzCajIpXLzJpFAh1OXKHfeJFW65GE+1K/X&#10;Vh7PS44ITYNsSOjb2eHz0ZHiTmXN+5xnhQTASLkUHSXLpKNzFvK5aO6gxVlrghPCAzev8N4UHrhn&#10;DX033Tc6yCMdfSRDQLKBypjxTA91SwpdmBwGMo2sbLe48HciIxbEhbszgt0ZK9wZKwHh8Gb7M2hL&#10;U+j+6WGBDLo/k+absTowd+uGusJjg0a17toAFN1h6NyFvUOeItwEBGhJijpBXMASFmMKl3VdQ3Mx&#10;t7KIU1F17qJEKidr3LwB5KbWh8+MOLTJ2tT9jhsfMyDQWKLTG8Gzi7lnesRyynVEogRY4fbrl78r&#10;sVVkB6ncNMzhJZEq6uubLzVBrbMOrSzqLl6mQs5EhQDkgoTaSQ7nXR5lprv4l9+Fx/8vjmDz43KO&#10;THmeKIs8c64+mZnLyM5ruNyOWxGe7cdlE3/t7TAxZlNKyW1gpmbQ7uJqj1rxQ1ra2m++SS7M23GI&#10;5bnpo5fX0l5cGzKVttQx2PuduC0RNfmv5EVOXe9pH7X2lcIYHwHr1bRNrrtWz4z+wDVhnT3rS6fi&#10;OKdy1riSpNGns/4sKH32Yp1Fl8haoZuoHrBQDU5QDlgoB4DNTqqB6epBB7lxwhXFs5e6n73UadYu&#10;QhsMQK8tJK9RFa3QAZVNYGyC59vzAG98inVgTgr9LJl2DkLO1TXjTpVMOVs7sfaceW3lf1UVP1t2&#10;YCw3y47LQIzZGS5rQHJZpDWMvdeGF/8TbLbnRNtxohw4UbacaCt28uiS7D9zC5+ra7DukoOso5El&#10;JFOQ/AVstpHrEC8HVDsQQ7a21lKqtUHraLnW4+yFj47k5VVWodcFBJ9QDvRwctp4+t4Lm+HYRSYT&#10;OFZddfXOL77YtcwHYeCsVQspbF54n3h852r3wmZGsFf0Co8dfm5JH78ryEgqidwWuyogngapTtRD&#10;I8zsnRHkkUF3Tw5eEB/yTuoqNNvwzF7lnfVhQMZnQdkfr4RoCWMlHOOIgi/LCPZJXum9J2BxXHBA&#10;3AqvGL8Fe5a5bw32277uw4Lj+bJejQmboX0GETQA0W1sJomK0Pa8Rlgj0BeubEFVLb+y5kpnD9K+&#10;EIvF6iTGjKoqKtKMYwN/GVxlCGndhl5T2heStA/nl3CENQqVloAiBYYAZtyOpukvf18CmOFeIaO3&#10;W9uDbcAABO4CFE2hEaRKqYaTHnz5lrQIiMfdN3MEm+9+XH78cQSb73VkfvnlZFCJeDNHcC4qISuZ&#10;lVt/qY1QD1y8Iy/qCGCkTtgIZXBoAwNMb7EIZRp4rDU0X65rviTTyEqr+B/v+8F/x6Z5H612WeY2&#10;M8Tba+/nQScT5sT/w+lz31kpm914+93zUmZ9ucZhzRLHD3wcPw1wiF03lZ3oWp5mU7R3ckmcHZ9l&#10;fe64XWO5c1vDtM72aV1XXLo6pnd1zL3S9E57o1vr+TcaK2zPFo8W5I/iHR7DPzSqusTsisRKpAT6&#10;AncByVZipTW0sqWaO9nzT+Zn94heba2fXpQ7LTvOuviAJeeAGTdrDDfVjJ2AUubJyMTmxtqy91mX&#10;7LGAlUZN5MRY8eIteXGwiYLUSYI0dJu2hUI4qDN7rx1n3yRu4tiS9D/x8s0unrfpEFuLlOY9crMe&#10;5JCrgc3oLzlWTppIzpChclrh0CWf2iGdKVLMlamW1NR9eORYVikHRxJdgzAohD3cdYevkWuWYMgw&#10;byZMHDqdVOGNWirLTU5fF+AX6euJ/Kz94fNywl7PDl1wJ+je53wGbTnMFG8mvBlCIrQFEA9JoXt9&#10;E+z5ke/8DWtoadu/SPo4IjZkKSM8ACoijMCFzJCFcRGLNq5fEoz20TsCfX8ID/mOHvFdaBBzo2/+&#10;7rWsL3dvDo5fs/jQ33wPRPjGB87/Zvmb/1jm+TnN/xuaT3Swe1ywR+Ry9++Dlx9OSAL0QlllEFqk&#10;RFmE1EchIxmuAqRBQHebijGj4Sb4IjK8VGWCanizDQZScAWKTPJKroIW/w973xkWVZZu/eP7MffO&#10;c2fudBuQnEEwIbaxDaioCKKAgGQwK0ZUFAVFCYKkonKuIouIWWLlKjCHMbRKG9ssoiAICIb51j4l&#10;6HSrc9vnXrp7Hqp3H06dqjpV7n32WXu9Yb0EofUpv3qgI+ySQl+inUVJasOlXSE/duLM5adYCXSZ&#10;uzE0eCfZwqrc4w9cHJArAxsGs4cLHPlfGG/8SzHo5F8BkzeAmXB8/DaCyvjvl2YY/UTWb3v8X/AH&#10;+MJebP69DJI+suNZ44tyeS2dV4gEyguXf4QlCLPx9/ITf+vf8fFk1mMztuQg7gIUorxoedb0suFV&#10;R/PtBzcLNVVxpXmB6TtcohZNWr9gelLk5PTVjjEB9hu9nYXxrvKCkexEh42LRiSvm56fOWV3xuhD&#10;2UOVPFsF00qeTZy4GoG5rvBvtQf/ckL+36drvjl7vO/5E/3Pn/jmmNxIecC2stCqMs9UUWimLjJX&#10;5xsqJP+h2fenyzf63XoA6gxmjKLLJvfq0YDNxNCN2GyofFAHB9x5hLd9e+M+Klx9e+6sgabcLo8x&#10;kJtkW5Frqyk0QeVKBaefimUEGIbMiIoB3DVX0gco6ANULBOqGaoYRiomsNlCJ7HSSWy1Qjv4m5U0&#10;Wwqbv0XZ6doym7rLiNa2evDU+EE9ZEdJTvbdpwZ3n/7H3Sd/uvPI4vrdfpeu//XM1b8ev/DfJ/7+&#10;zZkL46oVYSIpveQA6A/K7LYjovprsRmXCblmCcJ8wGYCXOCGbW03f7hG25qwcjaCsAIK4dwNG18Y&#10;MbYwAhog/1Qw6n/y9J+wOWQGgDkveCqwmRfqkRw+R7JtQ0WhoCh9e+biQDrCwULm5ASBN8+Qwo69&#10;0ith15IFwk0ee5N9jmTOL0laXLR95uEMu2qWV/7WmC2+uyIm7Z7vVjR/VobvmFifMSv83Jb4uscH&#10;zxIsnitdNJcTPCs72G93Fh1XHgLc2l+/60TCAJzKKOr4hoRio/RWG7AZUYooUfy6E7nLt+7cq1Yf&#10;v3z1BnAYeAxs1jfSR/oodv0OLmWiYkngFlvQ6Jetbch1zttztObkhSdPG/VMuvtV9PJvg80YXErP&#10;C18P0CVb0GL8IdQZVn0izIlFBwFkYDXM2kDnXzw+ns6/eLH3QC9v7vlroPuSpG5h3c9wMWP/3v3H&#10;bEFRbAIttwg6vfcxkyFHQCYwab0g/WG00BdkTa4/gN4hNzsSCotaAwh4b21/effZkwv37rDKj/gl&#10;b5uxbpnH2kWuy4Oc/adOXhPosnnB3JzUERuDBm8JGpOf4KIUTlSLRmtEjir+ABXfWidxUnOdVJxB&#10;aoG9Rmqqzu0jl/RX5ZrUgNRChVtqXMY0PZRhWpZtJecOVAscVTwHBctWIfqLrtry0kXHB/XW9S39&#10;4KJ+iDCxFpR6hIKY2aNmWLCHonjG9St9Tsv+rD74F9UhI+1RJ+2+QcVZNpxNNnkJNgoxvMVWGrGN&#10;hm+uZKKoJRrA2FjNBlc2VXNM1Vw0YzXXTMWkvM5cS+RQadEE+IgVaQJLjdhQiRJbewde1IyoO+dY&#10;d8740vFvzmm/OaX49kTFX4+X/78TaGUmuv3GmuJvFQV/k+V9W4ayHyUuRwo8EmNDNmw4d/Ys7JXP&#10;G5txvYH2ENkQNCyAqA5Hn1OMmqJEFCvqHoTusXn77h8ILQbbIycgtSbfEnJJVK5ePay7Vsnlcxcv&#10;zPBDGjHSk4gACLQ2qZwofS2KX7F9L51NArsgwwmTNYnqgu8ZfmU6MphjVtXVlsuLRawFwdwA75yw&#10;ufnh3pIwd+Zi9+TtEb57UtyreWNlrBk6kVcZbbYgyidz4eLMRVsTw3eu9EwKnZIWNC3R3y169oQY&#10;H7fNwaEZG2NKeZzqwpz9Wami5YvTQgJ2LV9x/+9nAb3Nba+et3e+eP2mpbOT5EJBaLPzDQpeADUB&#10;rhAovXX7/qXL1y/9cKP+6TO8H51C5jLVunfIUoaa4NjidZBRLNbxPpzh1Lkfdu+v3H9UCckwfRIH&#10;zkxBOFm449Hd87/9zsc/5uP93/6X/fF+QS9v7tkxw/Xa1chfEjPyvmH1DP/Rk/pnOQUH6Jw8be0Z&#10;CBQQ8Z33WkIo66C34P6epmLPdt7nvg23J9yqPtlO/XQr8fD+5fSM5QnbAtYsn+jr7rU6YmzQNJe1&#10;80ZGzRmXvXxCebqTkoXqkCNrJODK39TkGWlznFXsUQrGsGraECVzoIptXk0zrcywUjDMqrMGqlgW&#10;FelmZSnmVRl2SvpgNcNJmT1CkTVERjcpz7U5UzP47kNLhHM/avvro7ZvHrf1e9Ju+LjN7HGrzcMm&#10;KGObnNMYy4XmRxkOFbzRcumkKq6zJMaGu9biwC5LrdBEwbbQChyQHKVkAJWN1OwBao6BmgM8toQi&#10;GOK/NAhV41upWPpmqWZbaghCW4BDa8XmuhxzXa6hXGgmF5vW7LE5cdDixMH+uhJgsJFMYq3gWyn4&#10;cEibK/iD5IzB8iyrqlTzqhSLilTHapbL7oxpW1b4RC6RV8twRaJ+MBW/A1IHcH0HIkcMFSBLJBaP&#10;eBHB7kCI3l+7XWsk/QDhAkWcN+AZ1yv5eAdIJCkg9rS+vubAQcbyZWIkOIWgfhRR+cgPm0fZpb2+&#10;Ir+ZBH+RpCkUt0AVZ09kQEGPE4oiqE+VHTA9KdSrcq+kFOWVQwN5vvhGBHZ5C8Pc05Z6xGSuRi9Z&#10;HSuA48C5RuRSzZgpWh+WFBAX45O52js1YmZCqHt2ZChv/Spu1GpRVDRjVUwpnf/D2TM/3bt9RlZe&#10;ErclLSJsa6BfBZfdgdoWrzoetXc+7HjzvPNNK7FQQwYL9Blpza+ePHl28+a98xfqrtXdIdpepP44&#10;+CRCJj77AF0GOSY2hq6qxnfuPkToCbD5/MVroNHU1a5P3yCC20Dpz56r94U/cg/0YnPPjl4XMFPL&#10;5A/ADITGLIN+DurYXLhUd+HSNaRbPHz46ObNWzCUgRESXtiLzZ8Zqy9gc8OrtvNPHsgund8vr9rB&#10;os1YFDxlZegQv0lOy7wm0za47c2YWJI2rmin6xHG5N2pQzNX2fNjbffsGihjOqi41lV0yyo6vLlo&#10;tgq2o5JjI6MPRnqxjG5akQHAtlEy7REmrWIhUtpWxjIrlzqe1n5378EQyJI8au778IXhwxfmj17Y&#10;P262f9hodv3ON2dq/ktdaliRbVnJGKIUTdDljdmfNlSwwS53i1UVy1YnMVaCH/Og/GWvJIz5y9hM&#10;gFnN0WOzJWK2KRO3pVZiKOMZVrD7yoQDVDkGqrx+qjwUvrRQSe01YjQbLWmOGp4jYsqUdBPEkWk4&#10;Qw9nfs/cPDdxYyKPde3qVSADmB+UNamIpffYDKAFMFMNTJj8/Rw2Y5GEgQJikLwZqr5Fa+ebltev&#10;b9TVFWTRtvr7CgIQZuWFIlEQzswJ9pEG+kAt5OuwmZK/huImajsC7LElyVHS4Fm0gBmJobNz6MmM&#10;5M2s0ABRIJQ7fXLDZvPDZ6SvnLWNt9FGI7KukQxSskdpeJOULM+juwKl0Uszl0bGBC5Y7L50sU92&#10;6paq4hztwb3H9+8/xJfkZLKqSvdfOV5zpqSoKGpVZqBvMmLZIpfWnT3zsrm56VXnk5a2F7DawJHc&#10;2va8ofHJk/prdbdPnrp08szlH67eamhoQq9iBhPU/XyUHa5kIDdQmVzSiGyn4BnmIKQ7y9Qn4OR6&#10;+fIDNuvf3IvNn7kr/OEP92Jzzw7hR9j8Hp672TNJ5IcY/CsU0EP6AeqeHi2X7TtwtLWlkWAzRQv1&#10;pLtnf/Ef49s+SZrJQYrBIb6poeFxcdnh6asWj1geNHCRl3PapukFdJfcTOe06NEJa6bTYiduXmDv&#10;//3wqABn5kbTSuaA2ry+alEfBc9AJbDQiYfUSMfVSofIWENAWwHDVdkWMoaVCtDIM1Jz+6vYRgre&#10;wOr8ced0k+7fH/8EupjPrB88tX/wxOlh/YgHjwfd/sn4wrk/aQ72rRIbV6bbKOiOGv5IrWhYwbYh&#10;/PVDSlMcgJo1UiOoi6g4VngVII1zfoY3U6hMATOwmcAzD9TZkhi3hdY6kamKbyLnGCv4xiohaRqJ&#10;mTbHhhSuFnU3a2IGxy8npBzu6qG528fEL43I2K6+cJooYbR2NLa9aSPrxfc2baAJIcEUYABfukjz&#10;J3gzIc3QGXlHcoogKw1Sh3VnK6ShOzuvXrokSE7Z5OMpCfYqiPDWJxaL5nmI582GWshXYHMexEbC&#10;XHPCPKDHCXjOC37fpCGzuRE+4nWLilmpKZsi2WEBOYj0CvcFsRYsmJ61fnacaAPcEJYaziQ1e7yS&#10;MUZOG6dijC1LG50XNzJrFdRe3bZGrhZkZe7OER45cEgh02nVO7clxq6MokfH8FeuoPl7pHtO4fjN&#10;4qMlJ925WoeyDY3PGlubkbndfOPGDYVaLVOodLXnao///Urd7fqGRoLHxIpA1tifdL52TzO8BfBN&#10;cPc10dPGcdwPkNmMENEfrt0ENlOX+vscKrz6W4Vqd//g3p3/ox7oxeb/o479zGkx57of3f5m6v6F&#10;qUtCSWATe/Xqaf2TapkyJZ3B5IieNTzpxebP9OaHw92d+rMdUvwWZkDc5pqbVKeOL0lN8k7Y7BK7&#10;enpm/IRtq77ftnLijrUzkjfMTt00YRUUSyZOSlwxUbzdSSmwU4mtlEJbXQ64pnUF3a48e5RGOEIl&#10;sJMxLaroJlV0CznLWs2FlxdG5v5Q01Tyhinzx59VjL/148i7d61v3za+fsP8+o8kxvvGj+aXL/Q5&#10;pftPVWlfudREQYdyiLWK6yhjO4g3DRNGO5dlO9bmmGuFwGbwZkt5tqOK80VspiBZD8zvqTMFz3BU&#10;U/ZtIDSQ3rpGaqUTI14MzVIjslILSFPxSZEM0rgGKjaajZw9iLNh2BrfOVtWHDqmbnj+FEUKGtve&#10;voB99n+GzVgydo8E+h/YDPhp7XgNSAaM49GK4p6dHbfrrhbRaNv8UR7KF7xZFDQNvFkc4JkThFJR&#10;c74Om/PCXKVhHsSa3Y3N4M0hntxwr0M7og/w0rcsD8kMgPSmvyjYix80nT9/GjNqdkzGIsfSHfZK&#10;1hQtd5SKOVRGc1LSh1dkjtyf4lKc4r07c/FuRnQBe3Hy1mWpickSIS8/Z8nKyFDfuat8vON8PDLm&#10;unL9USHDX+A/Y02An/ZI+QuIgzSiTnPL9dt3CvYeiE9OY3LFd+8+fP6sidBkyuwMIoxsKfDm7r76&#10;5Q56i7yb6jR8jvILvIWqdpXq5PHTl+4/fNLlxf9gx+7F5l9247/HkV5s7tFxxH2KIh/vg2v0LFrv&#10;gQZ+EBvi29cvXjSdPn2Oy5fExScKRJKmxoZebP6Xg0QQ4JMPkL+Odx2t0LtoffT48emLF85cukgX&#10;CYMWLQhbunhNTHRiVmpx+b7yU/L1WfEjA1y/Xxc0R7jd/SBjXG7CxMIUzwq+x2HmaEHMYN4Gp0q2&#10;8/FC86PpRij2XMUwl6PUBG+gVmilExqp+aZy9rAq5mht7uAzlRbn5ANOVPSvOWJYe8jmdJn96XKT&#10;2iPG2v1G6jxDtZgK7IIjWWgm59lKtzjlbPmugmGnExsrOEYKlpVWBN48kER+fZ43E6Lc3Uiqlb4h&#10;QMxERiOFqjRcKzUHPmlLFdOCCvM2UuEbBUZoKh5aP6oZqniAamc5ZxRr/bBlM8dEzIzcFb+3qqzh&#10;2fM3ne+ePHr+CqWH9YFgeouNvoffX6/6C5nAMoACgIOmRwwqOPcfkOdEpW2wZ1zTiAJDiPajH68c&#10;ZGTtDAIw+8HfLA6cXrQAeluoJBEAT/BXYLPe3ywJ9xARea9ZsGbnhcDf7A7xEPo819KNK4qSYzcG&#10;eaX7zxYF+0qCZkGYUxQ+nb1gauJ6TxfB2qkKlouWZ6Vm9Vex+imY/RQMrLHsdVK3mqKwMmFUQbZf&#10;4vrZKXEB9JSJq8PHLZm7bFlgSujcNN8pvKAJhWFTihfO5PmNSvDzLGey6+/cbX/9tvHtO9mFK9uz&#10;eTFx8UW7S0Cm0WGwSMPKrUdoTHA8YAL73PUMVMaCCEsaIC4eeNrY1Fx78oL22Dk9MOs/CPTGwOgZ&#10;Nobhc2frPf6H7oFebO7R4cNc/Rw2g+G1IuOiswO19G7furW7uHRXOq14TwnKvPZi81cPEgyqCMxp&#10;fdGO0G1gx0uEzXa2qk/Wbti2dc4839DFC5Jou/jFOYl8mu/aBWPC3JwWzbQLnWi73s82LmxwyrLh&#10;GauH7Fg4MDZwMG3VqAr2MCDr4V0UNjPN5WwrJVQzSZi0HpudZKxhctiQ9/1Zd+g/lKV/lhX/l6yo&#10;r7pkgKa0n7LUQL3XRANsFpHoazXLVCux00kdixKc8+IgSWajERjJWWi2OpGtmmWvQfzXr8ZmIkui&#10;ZFggWk3FMlPQTeU0eJQJPKuQFc0x1orQzLQCtAFaIRqysKy1otEqwVjR5tGbAlzXBc9P2BSblVGh&#10;0EHg+RUBFBIFBmt2lyuGAufPYDMA52NsBi6h4doleldElqP91oVzhSnJaSH++WFzJcEe0uCZRQtQ&#10;4dEbUA25rv8lbEaFZhKwzQ5yEy4NZkWviAnx4kUE5aOFeRUtmJO7cBZj/uSkaC/XnE2uKs5YJdNM&#10;nt1PxewnZ/SrpveTs0wrGA6SbcM3h7htCHXftGh6/LqxkWGjl/pPi164JXYFe0UEO3y2OMJVGjwx&#10;P3RSQYRrJhKsE5JuXrzy8lXH085OxeU6Zn4JmysoK698Wv9Mf91iahOXFJn8yC0iNea+fD3jjQBm&#10;oG/D8yYA8+EqHdKoEFlG4TVJRqLOhJNR5+zF5i/35h/21V5s7tGho4JdSchrd6PuemTagjHD1dfe&#10;8qKjrfnZkwdqhYzNZufnSlqe3e/F5q8eJDjq2xH4is59+w+0jnf/aEIaSmfnrZ9+iklNmRLsO2qB&#10;z5jtkd/z44czNthvC7ffHDiYEW27falD1qYpiSunRM2btMbXbdsCL+7mGQdpztUcu0q6g4ztKGc7&#10;yJjmMpaJkmuiEcAQba5iD1HRUSGqv0poqJUYqYUGCq6ZnImoLkcFZ5CC76jkW6l5ZjAjK5kD1CwD&#10;Xa7RsUKHkp3A5uFHsuy0YjMlD7zZGsnKGjbylX89NsMDzQZXtlFzrFUMiIhZKGiQLoHYJxQ9QazN&#10;4YrWYukg6NfVBoCjwwmt5A4s2W6Tu9HmcNqoStbE3FRfblquWvaM8D5yof4Mm99DM5U7BTDWM+bu&#10;LelqKqoR+hvI7UWmQQcyf5ufP7z8d02ORLBmJZPES/tC0To3jJRolAS5S4KgjonUqV9diio/FNWX&#10;Z5AiVBD8QpmKsFkS2LfDZ4rDZnIDZnACZmUsD4sNnsUNnycN9RUHzpIGTecsmR4d7x8s2TS0nIHE&#10;MyM506CaaSDPNpDRDCvR6OZV9MH5cU7xgbPSli8o3DnvEPO77QvHbV00Nma+04bgoTuWumRvDN65&#10;dO1qt6zQ0dIFLtx5rpIFC0+qFI+bGlvxT37V+bTh2fWr11QydZXiWMOzRiRBwYNPOo3CVP1U/9z1&#10;3IW+bxGPjYwpmeYk1A5qT11E3Qs4Z4hFHJya8hN8dIZe3vxRZ/wb7fZic48O5hewubUFpPnV7Zu3&#10;qqoVMIjx+cKEpOTYuLji3UW92PzVg0TAA3qKsDe2dDS3wSjxD6LQ/+5d3Y3rcRnpk4PmOgW4Oa0P&#10;GcuJm1UmmFuzx+Ugc4Yix+fkoSllksk7Iiev8Z+dGDk3a/34uFDHxAinCsYwtWA4YrjUfGCzWRXd&#10;SME2hZdXK0AJiqFqhoMiC9hsUptrVptrohVbqDgDlawhar6TVjxEK7LVCiy1JAIL2NxHLemrlNgX&#10;J8Km7XQ4E/5ma50Y/mY4jMGbbZHf/Kt5MxvWbBNZFrgyUBnYbKnMJrJiSrp5dZqxPNtUIzDRCAdo&#10;eH3U75uBRmiuEdireQ4yxiAZ00knnFiT4y3L8+OmRTPpdY8eAFx/LTajw2HThnUIjPklQsAATa9f&#10;Pbx145BEumvVquTQQBqqIEMEO8SzcL4XsDkPhRrDYND+ujjtT2OzKNSN6TcFEpuZK+ZvCnCnBXmL&#10;gufmQgo7eIZg2cxd9BUx1ZyJx/JMqxlwukNYbYCS1V9BN9QIDOCeV/GH70sZkbbYh752fn5yaJVg&#10;Qvb6CUkrxm5ZNDxuySTJrsXy/JjClMzUZdKVHsLw7wvne2fMmVMszbt2914z5AiIUbrj3q1b5Ueq&#10;rly9AYpMrAb6KkzoFH1o3Efu+Z9d2EBuyqzd+eBRfbmstnh/Vd31OwTdKUM3Rbmp+LquMwCpgdk/&#10;O0nv03+PHujF5h4dxy9gMwT87ty6XVNzsqJSlrgzLWZLXPz2HQFBgcsiV5QcrICUbivK2hBj1zsk&#10;VGC/R3/3H/bLQFdwP0SDhiBEXLDTARWnt2+b215Wnjm5nJY2I2HT7HxGaHneTEHShO3LJ6MlRPqU&#10;8j1yssatixgX6ecat8g9ZeWMzNWTi1NGKAW2GtGgmhw7rcBayTarzDJDWrOSbSxnmVQzTeQM6xqx&#10;UY3UQsFDRhOxHivptvJMRwXNUcVAs1XQzBXZxko6hL36qYXGWoltQfxQSYzzkSyHGom5im+MCHCE&#10;Wyvog1BySs35fJz2R7FgJL9Z73vGDtcC/JjaYodKr3p/0EyN2hgwYgOekSTN66/hgT0bUWZt8H4T&#10;GdOkimYGBRWd1LmSP4EWMzdm5fmffmxEsWEoMhIfKeF93TYefaQxYFgvnd29xRG8DegCPKpvfAFR&#10;R0jBoFzTjzW6ovgd2eGh3LAAVIzIIw1GbKiO6Lny1wRpg2fnRMxEA7rjbKSFAeY9STHmcHDoOZm+&#10;rrFh3it9pu7yRf1Hb+mCObzl7vE7A6fu3+qEFQyJrmcZkjxyxN+hwBdqbkJeTWBVzXE4kjVQGjOq&#10;aMfUCsaYA2lDdi1wE6VMSNgwPjrSIyk2TEhfLMkKSV4TutYrJtpXGDaDOW8qd+Wy43v3Nj58gAQo&#10;aMf+ePO6pKD4xKnzSIuEkjbSBLADrQL8jx3gL8SyEL+OAoqwMmAfDc9IwhlRaOlEacizF67qTpxH&#10;WnNj0wt0P47rCTc1Dh9mY9dBaj2EYFIC3Dgb0eOCAgx28Qb9U+Lqxv8g3e8N4cRsjge4+IfT9e79&#10;nnqgF5t7dDS+gM3Imzp6tCo3r5jB4icmp+5ITI7eGOPl7T3F1XVDbLKkYH+lXIdiL7BsAZixgsas&#10;w1zr0V//B/wyAidUGLw+0Rb7uBeh7xCbdO3pw8zyg36cDFdOyuSMzcNWzxs8f8Z3S2aPWOQ5NSN2&#10;/M7o0evCJm6MmLgxzHnRzCGLXIfT14zTSEyUfJsaCQixhZJlWpllLqNbqLmoB2Wh4g2oyjbXifur&#10;hUYVDFAxA9il5Vn2svRBiixHJQ3mbjtllqWSZqSgDVDSDTQi4xrpwN07Bgs2DN6bDMiHeRn5zcBm&#10;8OaBmi/GgnUFf1EJVN3Y3B0d9okd0HE9NqOAFRrBZoSFU9hsoBEM0PAHKNn9lSxwR7tytjMWKAv9&#10;a69fetb5Ctj8EnSQIAq5y1NX3fu7+aexmWTlEhB48rypqQWryJb6x/fLpLnZS5fTggOE4QG5YX55&#10;IQSbAcxd2Pyrrdl6A/jH2IxI73xCvgHz7vnhHpLQ2YzAmTuXBceGezODvcQhc9gh09MXTd6wK2ho&#10;RbKhLBOeBQijDoD4GtFc40KHHJF9NgqOvRJGDqlDFfN7GcdFLRx+KN0he6nTlkWjNkZ6pyUsE3NX&#10;FUk3HirceliyWbht4/YFvFDId0/PCvU/QqM/qqsDMLe0NV+58SNHki/JL33wABWXia4f5ArOX7hS&#10;V3fzRdMLTFxclChs3PC0oamxCQ2VmyFh8vRpw+UrNxCPrW+Xr91qetEMYP6FEfvn8xDjQqVoYXQo&#10;lRiSroU4snet7dBFIPv4QLdzGiOIu4derBun/vm5ep//bnqgF5t7dCjguiOqDV1uPL0nT89HEHl5&#10;8IisuORQNpMvlubnFxSl7spYE7Vu2oyZ/iGLAsKWb9iSfLRS/fBxPeAZa1/Mq15z1r8cPPRwJ9Xb&#10;FEgTRkdRB9hqO+EKvXjnp33Hj9MOHVjPYQTGbvBYvdhlScCYAI/wlNighI0ua8LHRS+YmLRm7I7l&#10;TptDxrCjp6lEZmqBTW2OJYBZzrAqT3eUZQ9EJhXIrpqP0DC7Gum3agFcmP0R96tkGipoFvJMQDKK&#10;RNnA6atimKsYhjCfgqvpJHY1OUNLkgfx19sWbrNS8uxqJEYqDgiuIwozU1Kdv5I380mWs74R4/k/&#10;NTMKgI1R41nDg58VXmcAsz46zFjJtVSg2hVvqJIPf/NoUfywpT7f+bhmlxReq0esdntzxyvAMwgX&#10;hc36uzzpeLLQ/Ig6A6rxoHgziSJuA0yhEkJby8Wzp4Vb47OCAoUh83IAzKHeeSEIzybYTEGsvmzz&#10;18BzHkhzBJTF4LdG5UeCzZT8J+zkHqIQD3awOzMybGfEXF6wtyTYM32hW8wmr/nCNYMgiKbMRnwc&#10;Qufgm0eHQHbNmBo+22qWA7C5NtdGKxqkFdoin62cZl249btN82fFrk3em3vwfE3J32vzLtbsvnaM&#10;pS5YlRUVF+WZtnbWjuAZBbGbbxw//qrtZXtH+73Hjw9UqMT5pcdPnG1rbYHgSEPDs4uX667fuNPc&#10;3IxrEFh888btKrl274GK3ML9lTLt8RPnTp65cPzUhTPnr8DTjHKQL5pf4npFlwJWAdDAVKqDP71B&#10;h+shHG/TvxF/kMxGsWT9R8jH9VwZO3hV/xqOfPqMvUd/6x7oxeYeHQEyJUj7RA4V5siNW/cuXbqy&#10;/8BRsGcWW7Bte9KGjZvdPb0mTHGbMNVj7cbtMlUtIk1INAimK7Xt0V//B/wyAAYczO/NCyR3FFY/&#10;qlYQHHivOl+1daA47o2f7mlOnykuL9/B48yNWjE1xHdVUtzCLVEuSwKHLw8Yk7R2qjh5am7KrIOM&#10;OTqpiZyLdGGzappRNc22IsOpOgsCW7A/myvZtmqBQ434W62oj5rfV0XqVRgosk0UWVaKLGslzUrN&#10;BBhA7WuAjI4sJsvaHAeddOieJPBmu93bLRVc6ILB3wxshkEbimNf8jd/mjdTwExBMiXhKbRElaqu&#10;Bk8zuLKxhmev4cIgD3u7KRW2DXi2hGy4jOWs4E3SSCaVpg+LnT8kxA3Y7Ltq+V6N+vrjx8/b26Ac&#10;C3Cgxh++ZNzayQ39Y2wG/+qGDrwRAlnkUoe7ta356IEDqYuXZvvNzQ8LpKzZBJg/wmZ9iYuvigUL&#10;n5mPpsdmAsyUTZv4sD3EIR6soJnpYd7b/GYwfN2AzfQovx3cdQsrkTvOtId/Ae4GNWswUUjlQz3G&#10;UCu0gTS6guOoRF6cGAOE9VMfNacvFi7VTA9WfNjOLQkiVl75vhzFEYbycGp1aUwJYyEzenMWUqCD&#10;48OmcVYuPXPocMtzMj2b29pv338Molwt19396e7LlmbUi2x4+rSpsREUGSZuUOQDR6qT0li7sngs&#10;Xm61XHvx8rWbt+5CTh/hY7A2gNpijuunOWY6Zdbu7uBPzEP0NlbqqDCLuwJeBiQDzrGD4/p34yWc&#10;jQxKF1zrcboXmz/Rm7+PQ73Y3KPjgLnx/kHdyzBxqEaOEaVcRNCguu2FH6S5xTuS0mK3JW3Zlrhw&#10;6SpXd28v//DCPQcfPiI2bcwuFMDAdO2dV/9y8HBn0lsp8E4YLNpRYgkeQdzr3rxpR7w2VaYYXdr4&#10;suV+Q73qzJkEAX8TLTOZx1yyef3E0LlD/N2cl82bsH2FS9q66YK4KdJtg3cnOFQxbI6kWlZl21dm&#10;DqqiwfFsCG+ukuOk4A5T8UzV/P4IhFZz+qsRks2AdxnlpECXka8MezXQ0aAKT/l2tbmOCsGgnFgn&#10;ccywg2ngzdAD0fNmJDejENZXYvNHvBkIDY1ufQNvxlfDmo2kL4SkAZvBmw01QoSDwUdO5EcUvIla&#10;6bjCZPvooOHrQyduXDg2wmcjg3W09sSdhqdEXJvqQQAzlGVxe8ezL2BzWzs8rPDzv25vaRTyeAmh&#10;wSx/n/wwfT1HiuMSmgv7Mxqw2Q2G6K+J0w4DML/HZjibqeYJPRMwcshz8gJnpvq5xXpOzPZ2lYbM&#10;EW0KZuduXa/kDVYS4RdTWD5UnOE1JEbPAvHzCFnXiZFRBueCnVporuSZIvlbI4TyzFiVKKBM7Jcd&#10;Py8hKjxpw3zG9uCC7Dm56R6C2Nl526P2pe7gRyVG+SYsDdnD5tytu95B8vVgZnjb2vrySIUS07np&#10;+XPIYzc3NSFJEsDc+rLl8g91wpyS5HRO6YHyM+cu1tfXo0wLZLjJvCZITBzD2COB2fqVOGzTHxY/&#10;6Pt/euDugef4bFs7KjbCTkQAGCfBcp8kQlMPnIdiBeRWg1fx0J9C/9l/Ol3vk99HD/Ric8+OQxca&#10;d2Ey9ZdyiEIKHxMGU+V5Y5O25kRJ6eFDRyrLKqoPl1Vns8UcYeH9B48x8UjIJnmQbc/+9D/qt1E3&#10;Lvx4dG1n8+uOF52vUNqe5N1SZkCUHyBYTUy2b1ta2879eOvK3XvyE8cSmXT3ReHDvWd8F+T5fWTA&#10;qEifMVG+zut9xjBWjzuY5nQgxamaOaSaYY+sGwW3D7S3NAIXJW88QA6x1moe6jkaKhgGKibJmAKB&#10;VgG/uYY6MSKBDSqRvSN2qMl1OEIfyI0albd1nBxGbOTzgFVzTQGfatYgDTD+18aC6d3MXWZtouL5&#10;kVmbYDbewIdaJxp8z/A3f6vhI2YbKqHmcqa1nDO8jOksjB2UGeVSlDn9AHt0QqTnmjW7JPlnrl9/&#10;1g7fJcXkIFZF4S569WNsfn+np64RvEQu0o5OhDi9bHzKZmSnhgUL5nnnh5LA7PxQuJn1HJdsC8Ld&#10;CsKnUwj9FWZtwrkJbwYwh8/OJc0zL5z4mwsjvFARku43M3X2FJ6ve07wbN5qn5RdCxcXxDuW0U1V&#10;wm/Vwr5q4cjanBFa8UDAsE6M0emDUHmNyEbJc1CJ7BTCIdW8kYfoLvtoHkeFk5ixEzaHTd4U6Jq1&#10;ZsJhpk0Z23jfTgMZa6KWv/xAUgZtVfSKoOTYLbUK7cumly0vsAJ8DUgu2V+uVB97cP8hSPPVq9ev&#10;XbuO/es3bmt0JwHb2trTDQ0NsC6gochpB1aLyGJGyhVJgcZcxzVJbgj6a/cL0w8ATEpPIokcykXN&#10;zZCOgTeBsqxhGDpbW6El2owsLMSTwoGNM+OcODMF1sQ19oUz9770G/ZALzb3bOdjpnU3AhcfsJlA&#10;B7JxqZmIuLCXzS+gzfuqDZXYEV6MpMnnmK1omHVYTJPZRSYYeXfv40s9gJ7S9zJ6+81r0JYW3K3e&#10;vEauC9WBkEV8gyLx7aSwA7lJISgW7tWb9Q/3qRUbsjPnRq/22rLGM36NS/T8KfFLx8RFjGWtm3Qo&#10;c3xp8vhq1ndK7mA5207Jt0bQkJzjqZNMU3BHwOusExkiFgxyFkoWLNtQ2x6gYvdXsCH3YaQT9a9k&#10;wGrqoBHZ7t5hz149rnSnS63UViM0krEQlAR4hrN5ECkH+XXY/HEg2Ec43YXNSPdCA2lGCJgBZDvx&#10;LdWI0GZaVbOsC7YPZKx12pPuc6LEp2b3zIJdE0KD16dkqs7+/dGLpmYSgQgUIb4AEl73ETaj4z6m&#10;deSlThRiAt68bn72WCLgZc4P4/vPRk4zwWaUigonUEqFVf9vY3OEZ06Ee14ESk/OQf0MXtBspr9e&#10;FtSTsXDaltWu4ckhYwq3D5LBiC0xVPG/q5E4a4UDUcWECovroxGaVLOHH6JNqeBOOsiYkJs0iR07&#10;i584Nzd9WsaGCQmLXNKWuxftdD+xe/CxQoMqpoFWOFLLWyhj0ErT1u1YuWZTVEnJ/ucNcALAdN0B&#10;bN5/uEooLVZpjulqTx0pVxw4IiuvUqm1J86dvwyQJgW93nQiCqy99SWAGYtEknBFMq0wr0nTT3CY&#10;x7pB+tOXOuqGtbQAnsHUz1+8qq49XXf9Frj4fSoS7Un908tXrx87dbFKdUJTe/b2Tw8AzziPHptx&#10;5k+fs/fob90DvdjcsyOgxwlqSzYUY36/ffsOga1w1CHsBktmgr7gHu3Im8J0JYkWFByTLbXmJdyZ&#10;oE7v44s9QHUXljKdVP8RNz8KMVDF7HFXhHR5axvU2N50tpLUl3Z0LTq1ubHlwtOG8rorVWdPHVLJ&#10;afnioNi141eFuAoSpxTumpyfNHlP6jR65NT8raPL6M4q4TiV0GXfLlfhpjm7U9zyE78/TB9Zk2Oh&#10;lQxQifqAnyn5fUGjlRxDGcNAw4VZe0BV1mAtf4icNkQQOYS/dsLhjIk6sS0sqyoBoqlNlZxBKq69&#10;4kt1qLqSpvQw/EGzs1u8s6sYBlEj+dDItwv+phWhfYNVgoZnhSJUcIfLM63VLEs503TP/2fvO7yi&#10;Oveu/4Bvrax7bxJrYgGRqgj2XpHeUcrMMICCHcWGoqIC0hlgei9Ue0EBBaZjL9HE2GJsiV1AehPz&#10;7ecc4+f1xrx573pXwnffGZ81njlz5szwzJmzz/6VvXePliWMqCqACYdLde5Y0aqZUYykAsGZG7de&#10;tENaDRcwsFkCoOCopUqCgcE4xX8MzMRqqbO9q6WlrautveHFs8MHyjhRjMIANyURGPFEzFkV5Yeh&#10;phC6hO1eEun2b/JmtmfJB/lm4L0qylse46GM9iom8tp+ClYQ4FkR6quK8FZHLlRGzs6N94zmxftW&#10;cl3MKludwNUscTEI7bQ8UtCH+jit1OVoYVhZ3s4KxY4Swdo92zemJPNVMsVhTZIsw7M0dUh1AclH&#10;IEWt5dpUosSPO7gudzAp+RZbHcjxyd+RppFf/eFmZ3dbV2cbEBeQnJLJLy4/cux4zak6s8F83lh/&#10;4fqNOzjyyPEHDO/uBKnFQ9JbBaFUCo8JY6Z+9h2ERRP9ThpHP3mk90EWtK2jo/XWnbv7j1ZJNftw&#10;X1FdV3aw4sf79+vPXTxSWXv24reqsgqR6gDgGV8NdoV94t5yDvnkrP7VT1iw+c/9Bn4Hm0kbLvm1&#10;4NIZvScwb8ZVMP4BlQnj6+1BpyNOjxRE4yH59f65H/3/y3f7FZsJJ8Y10IfYjMc4gbbjDPqG1Gw3&#10;NjUiDItJffDjT7vUpctzOTuFokO11dUXDAm8TFeml1N8mFNy9GzlTufsFfaxM+w2+9vKE52r+ROr&#10;uM7cNXZr3O2Wu9uv87ctXOd8SmRjUlrVa4bWqwcapAPQXqUTDqxF3xTBZvDUMWapYy3Hnh87Tr5h&#10;1vG8ydD+NEhR4w1GC2weWy+31nI/lW8e9o4Bv+fHfxCbSbszsBmlahgfYrO1ljO8jjNUWzgUSmeV&#10;eTY68TiD1LU23y4v2mv9Gv6ho7efP0MWgJadxMGIaC0VuKES+f+CzWSe+94CmxHkQW0SEs6Xzxkl&#10;q5cJQrxLo4OLWV4fYXNx5P8wNitiPBToe2Z4wdtKE7VYzgxShvurmX6lMT7F0fMyVy0IzY71Pp4/&#10;4UwRsHmsUTROL7Cr447WC2EQAtsu12OFzIO8HP3+tANyYPOOnIxKY80eUc7StIT5JXsGGmQoLPga&#10;Bt463kQYigCboTZTVzBAJ5p8Zm9EKS9RWFBh1Ld2gse+RqS6vbWlqsb4888/N7x6BSqNHzfCz4g8&#10;EGDu6sSz1IUNfvXIFHR0dyCg865skS4lQQEXgtz09Tjm9VO/QCSaSU9WR+vlq98ePn6qdP8xedG+&#10;rALxttTclCxudoG4ZN8RuNsZz1xRl1dojRdQAY5dWaJun5rPfrLegs395IuwfIy/bAZo6oCzIRae&#10;PH1x+tzloLTUuDLFUo1gTRF/z1HVZlm224pQ1wi36UuCYkTZEdy06WtYMxJjJ3A2TzrCnWdWz6/h&#10;ugvQghW5hJOyvu7okgOq5XtlidWlUcfEXsd5KIEegDovncDeIHUyK6gSbt6w2hybyt224lXjlImT&#10;oAMKARCDZCAi3kb5EJ1whFlGk2MIVyG4TY9hBiG0PFEWbm8UY9iYxODZaIsaTN1TmI06L/LUhxug&#10;dxl5ZciBQY3ExiB0NAowEMrG+IIaDgbhRKOAHuOomnP67cDCp0h3homyKi8Z29obiSsSHKU6up8+&#10;aUCzOKgdZU+Iim0ykLEnCmBUUoY01P7yC0qSAOIdXV1PX764evacdEdqetBiyaIwRcQiYrfM9EDi&#10;WRHuAW8oFelI/mSyGfrYnx5hGsZiFTNQGekHrgxUVrE91OEeqjDPIvBmVmBpVKg81EfJCihaEiRj&#10;ewiZ87fG+07nrJxyNG9SvRJ+XBCBgd8XiufR2Ia/FxkKx/Ld4wQb53K3zlzHXM3Zvb0we0vunnSF&#10;YEXGzjnJS8blr3Av3sXelxl5mDO/JH2BsWjA+QMjTaqxOvE8g8xTK5ujSlu5T/Wgo6MZ+fnetx2d&#10;PW29b6DliSsVRGXQxIRUCqYOvQNkUIGHD497bEGHIj68J9CNjRDZpu6xgAtzmvViBWad5KVJyrlD&#10;a6wvLj8oEKtEEtWF8+ceP7q/71CFyWisqKzGliDhZy6QNi0YTdLYj5X0wY8Fy62/zYAFm/vbN2L5&#10;PH/SDJB8MyKHvb0AFYQO6XdtaW2/e+/R7uoTIQUZwdk712j4W0r4sXnb2JmbIzk73DcsCdy1wX/3&#10;xtnrY+amrnPlbplwkDNbK51YvnNqegxrz6aI1M3BvMxQCSe2SMDgpkzdGu2UEjOqbPfn6KDVCx2M&#10;UieT/B02a/PsT6bZy+Jdi7dNreWjmxZ9O/8wSv9hlg8xiPsJNgfVaYLyUzZmpxbvK7/y3fXGllZo&#10;kveQrCjRuED9HEmRYqCaichaYT0RHmlBMIKIYPU2tbS3dna2tLc8vXvnaAG/kBmjYUQVsyNQRK1k&#10;QG4TnlHQwfYujvErifqkNNingRmY/dvYrA5HgZi/MsJPxQhUhMGEylfM8BAy3DRxgcL0FSGHc92M&#10;qilnNAhiA5shDTZIWzBQzx1SnWdTkeN4MNO1KHWhZNfcTdFxGUmJuWlrU7axNqwOXBM7fUukQwbb&#10;NStmblqUJ2/DVO4mB0XyZ6biQaegss6drRO71YhmyHdBOMxw6w40WwDHyLkjKdX59hdgM1L1OOAQ&#10;FQNo/3vYjGI80smGi0giAkNdAb39BRNOLo76UDbRfvrcpUPHqorK9peWH7x65XJ788vW5obr3147&#10;VavF4Y3v59yl76pq6+EGDTjHGhz870H6T/rVWd7mD8+ABZv/8FRZNvzPmoH32IywIWKHNBFB2Srg&#10;+Wlzs/bcBe3ZM6e/OS8/ujc2OzkoZ3tQuTDkgMxTWTBt98Z56+MCM7YF5u4Ik2RGlXO9uEkTt7AW&#10;FG6Zn7UBcH78+rkfnz0orzjE2LrOa9daj30cVwMExdAyi1ZadC6hFEvx+WnN50bFKE3ShJLtM+sE&#10;k5By1onAmKHODQZMCXRDJOTjwDW0MsB9YRqNgc3AmL+gxgBqGWuw3vZX3owFejNwa2yALbGACnAM&#10;+ims/Af1FPZDk29sAJ4NR2rsCpvNNKlcdi0dGz5vOsM3fOvGrPKy0z/cfd33C7hgD5SniBwVaRgn&#10;0tnoSYPaGu67kJMmPX6UmhieRx18+8Ob3wp37dwe5CeLCNawA1RsLwUToWyfEjYcL2Dv6F30aaOL&#10;38FmGFhBYkzD8Ncw/VVsH2W0tyLKS8bylER48BbPLwxxU4Wi4ixUwwqUhC1MX+a5JW9V5PFCa6Ny&#10;2OmikSbFUJ1kCJq8jTJoj1iZ5Q5mhaNRCgGZobXCkSeF9uUZ7sclwWWc6btXjI8Pmbpj6TTVbpdj&#10;nFma3YHZ6yO5ycz8bf7p6zyEW6cKElyLtk6qzneuE9rtTfeTZ5XptR3oBeiA9hfR2yQDtSOwWKF6&#10;9oCv71bShPiDnxUA818ZM1bSjJlqXiNam3gF+C4F0wSkm1vbSGkjSh3bWpuaGp49e/rk8c/NjS+h&#10;Ufbw/j2tzmisPwshMETIL129cbTKUGe68OODxzjgof5rqdP+YPr716IFm/vX92H5NH/yDOAMh9MT&#10;3bWCDBx9A7NpRsK/ubGx8enFW1fyK8oiRFlT8ne6lfC8y0QTtq/zTt4QXySOk3CC9yR6paybs2PZ&#10;1O2xoRXiwJLcNWouv+LA8Zrq7SkpbuFBs1cyFirTpxjVw03yASY5eqi+MslRJPzZ6ZL/c7rYSpXk&#10;ot4yHcbP9QoHgwSuVjCfADBTKEuw2eq9VjalN0J0rIhQNinABoICR4G4wFfcY/k3sZmOe9MwDACm&#10;sRlBb+ycXomX03vAQ4z32DzGKJ5Ur3aR7ZiUyF6QwF60bUMCn3/43IWGvl+a0ItLYTPBEhhBojsf&#10;4W7SUQCIIPlm9KS1o6L7bV9nZ1trw/Mnt787IOBmMMMKgzzkDE8V21OJnmbEsUGXo/xRw0X1Ov92&#10;WPt3sRmeGUFFDJRk+xMTKgqbpZEewgj37IDpOYHzxEEepTEMmEPLwxakrfaJF27wqxV/Vq/+m1k1&#10;UCseWCuC+DkE2gZTiuhf13KH1xQg9fCFUf4FGqtMmnn15X7HhM7J0RNS4tyVaZ61iik62eyiVP89&#10;68IzNy0pSI4TpXrlxs/IXzVRs2XyyfyxBql1Fd+ziFN4YF9rD7qNkXBHVAGCagRBydFFHWCYtH8D&#10;m0mUgkZjCpuxVxyrwGncEKXAk20IVbe3oXwUtQE9Xe09KDJ73VBbq683n3nx/CmN5gBjiI7pzBfP&#10;XPwOFWEoHMDL/+RfnOXt/uAMWLD5D06UZbP/tBmgTmvkDn8YTnQYAGnqjEdsJV+9bkX5zJOfHp3U&#10;1aXJxezMFLftG3wydvps27Rw5bKN2ZknL5w+bNZuKswJ2bpu4bZ1s3MSvWrF87WKeUcF3mXcVWVi&#10;RkriguUs903LguUZfjXyaQa5jVmGYPUks3Q8UNCk/qy+eKQqyVG6YXxFzhSj1NUstzUgYUxslYf8&#10;Sl6BrBQSg0ADtkVIP2MAlT8EZhpcAatgvdgeoIusMz2wjDXY2MoosYPqCJZJczN0SMj9KGoNePzf&#10;qfE55R2Jp8j1gRGuHpLR6AerKnDenzGlNMtNlskS5kpPnmjpaEGhFwCGtJ+BFYMak2bxXkwaQBo5&#10;aVqcBEDy+PFT3fGTVZqy+gP7D+ZlF0RHChf5KhlooEIXMtHs1DC9SGvyOx2SfwObA4DKsLQiI9IX&#10;zc1wilQyfMShXukBs7JCFu7xmy1i+/NYC3OZs9ds9POTbJxRXYguta8M0q+0Yki8WderrQ0KlyPZ&#10;Luqt9pJ1VkWJVpW5NgbJIK1gmF5sp5NOOymxl2x2Lt4xu6pgLjRNK/LnCHf4bE/wTFwVmLOTeUA2&#10;c1+e04GsUcdzRml5Iw0ia0S2y3I2K/m3nj4CZyYFcSTgT+ROkTHGkYbDDSHo9+T4ox8VudahBhY+&#10;GiiSJ4Fosg+AMgFmem/Ix+Af1pA3w3sBnNvbIEZ2/sIlvaFeqzM9fPgQ66iNSS/Wj/d/1pouXrhy&#10;AzSaRvePPoPlYT+ZAQs295MvwvIx/rIZoEEabw9oBmPGCavjTd/LFtTId/5w665CU7Jq+46wzRt9&#10;NiX4b9m4QcjfJRTV6HQNr579cP9uhoDvvzx2Rhx7/LYV48qTHetVXxlVAyuE/vuEiwV7AlI2eiSu&#10;8M7Y6FOaPe1I3shTHMhRzTOJZ+sFQ/SKv5k0I0p22Ug3OO7d7XqKO9FMNKrsTDK0QQNo6TgzqDDN&#10;klEaNtwoRuMTBv0UzZhpYKaJL9YDhrE9IPn9ADZjJ3YmyQQTst1SVGjTA+/iaJKOpTTC3q/8nLoy&#10;eC9aAj8P1EkN1Is+MyonVEjClJw9JYo7t68TCwy003b1dEAoA5QNYeweouXSTqaO0DZgUHdnV1W1&#10;fvPyDasWRWbGJ2Qsj0tbHCgLD5KGekrD3FEORrCZrqZm+BR92r/5d3hzSSQFzOTlqPwiSia4V0f4&#10;ycL8ckO9hDGLdwfOyWd557AW5MR5rE6PXrg/bXwdf1htAYy0RxqlI3S4ElJbnxROUCaNy1rqWLjC&#10;dm+yY03hWGiPo/S6rvCLOoGzWW1fDYWZXBcdd7KWN/lwzkJRakDylrlrYuckb5wr54zXFQ0zab6E&#10;GBxa2PUCXAMtOMRZJs6qOGtqI/XY1OygKoxKD1OHOMHV9wD80UH/m9gMEMYAMOOFGEBgHKUE45HJ&#10;7ux6+uzlz0+eQ+kTkt0vXzbgeujOnXsXL109WaOvqTXcv3cf9eCoDEdkCNsjXwMjjcra0/cfPcXR&#10;juowIP5Hn8HysJ/MgAWb+8kXYfkYf8kM0FHGd7FBnP1w1sPnaOvta+5EfrD3+dMXNYb6Ak3pVq4w&#10;MjklOD5B//31Gz//hPqmjq6O2w8fJBdy57NZrszFY9ax7bKW2B7LxhnfWq/0rRSElGUHS1MXbo31&#10;Xsdip8SH52+arUxygqaYQTgGCU4dQFRuezR3tDrJVpU49kjGeKN0LOQzgcomKXAXHo4YYLcIcZNB&#10;4S4ddgY/xqCXsSUN0rhHOBrw/AGcE5ymsfk9b0YbFQaIMnaOZ7F+FMWesQwCDeqMe1BnaHxivZ2e&#10;Z6NDmJf3pVk9W18cWZq/LGcnVya8cv7Mw6vfNT1+AYUNXMt0wvKoF/d98GABSaSarHpfvmiQKcsX&#10;+4YGzPPcFLdi17p1u+KWFiyJ2hPkvtVrau4iN01kQFEk2HMgJa/926QZOenfwWZ1lK+K7a1meQHp&#10;yU6wQybkwPzljMCC5eGS5DUJS303bwxfm7g4IS2KoUmeUysYq+MPr86ygtE1mtn0kEjTOJ8QzJcm&#10;zcpYNkW9w1kncjZKHLT8r2oLvtTyIDbueKZotF5iXVcAJ7HxNfmz9u7xL9gRsXWT98ql3kkJM9M3&#10;O1aJHc0qSJdY6QXWOt4Yo2ju8YIAefqWA0X3GyDk14UadlS40w1QQEdA7DuU/TXZDAJMcWBy/NPY&#10;/BFjprEZWwGjifQLromQxcZlUEfHzz8/uf79HcPpy5AWuXD5+oXL3529cPXMuSuXLn97/cbthw8f&#10;gUTjRSiiBxJj/68am3XmS7WG8+3thDTTgSLyxpZb/5sBCzb3v+/E8on+lBkAXcZZEnyCLofBQxAT&#10;rMHC667eZsRtUcaKepnunvuvm+tv/CDcdzxhZy7MCIBGIIZYf+fp83RV0cKVKycuXzopOWECZ+3Y&#10;fbtHnsxzMkunH06epljrUZbql50QsTxsJXvRqtVsv93LJyl2DNLyUI/tpBeO1wsm6qT2+/fYShOc&#10;SrePqeM710OBRDzQgIJtyXt2S3k7UoHuXykv0BeDZs/AY4A0Dc94FRZo9kzHvXFPb4wFGraRb0ay&#10;GVu+H8grTzeKXSlFz/crsbGdUexclzO+LmdkXQFQys2sYZZl+m6KXBQXIeZyVLuzrp00dTQ1I8H8&#10;+s3bF719rSTVDJUMwhWhPfmyoamqWhsXtSoimMHLza86cXz//v2ynOyk8BDGHJd4zylQBdGwgkrY&#10;IcWRwSXE3vG34fl3sFke4yWN9lCwPdUsX5SDFbGCNMxgVXighBmYvCosLT8pZBvbW7R1mmqb/b7U&#10;wacEQ2A2VZdvczJjVF0e9Nr+bpSNMJXMrBBGKFNZgm1eBznjjYqxOqHNSY5VLURFCkdByJNwaMHQ&#10;mtxhtdnjqrLmSBP9ti5jrli2dP3aREGuf3bSyH0Z47WiiXqRq54/RceboedNrymcsD97oSJX+/3V&#10;lrbmt/BWIQ1UgEK011Mx/3cEmCAyAWZKgIg+5D+ByhSyU67PKIlHuxr4MxD60U+PL17+9uLla6az&#10;35w+f/XiNzcwrly7eePWXWB2e3sH6W2DjhFS3rSS4Js3rxpf15/9BvIjlPUF3p+Uav8pvzbLm/y3&#10;Z8CCzf/tKbO84D9jBmgwBjYjsocTJ3mIcx7VW9Leg9pj0sKL9YjTvujtfd7d86Cx2XzlxouGFtKf&#10;CicD6G/3vak4fXZ5ZpZbwtqFKVtYx2XeNULnOh7cl+1lq+z2LJ5WGO+TsyF4BWNRsHcIM2DueuYk&#10;ybbhWuEXJrm9QTjWIIKe89jjHBv5RjvFxjEncp3NMpheDKjjQ1DzC5hZUVXEoLk0df4asW60YBkI&#10;FaZpNI24NDy/g1XkSo1iAswkqSwZSuSy0SENG0QxDDmwADVQDLRpYdDMG2g9wSiGCoc1tQ2uDL7E&#10;ApLNJol9Xe5YLcdGzxulF/lVc5eJEkNXBISHexbs2LrSN7BKoG56/BQqYA0dXc87ulG8TdRdSHsV&#10;rnhQK/a2pfm1UlKctiur9mTN68bnHa2vfrx8TpW6O9bPY5n3rJwgd8lionRNXCOJl9Q/W1GxfVHF&#10;jZUEm5me78Y/9zqjp1ke5aGMBDaj2NsPjc4qZpAiIpAf4beB4Z66a+WS9BVLjhT61IjQYv6VSYE/&#10;bbg23w62YHV5iD8PMytdtCq3o4KV+wvW7yvwPghjMZ5NLc+6lmsL+TYtbzjxExNBmPMreH3W5ow7&#10;mjaZGz9/U3TE+tWbC7LEhorocp7V4VwnnXiMQeJoEKI73BWaJHrh1FPieRqOqPrYs8YXqJAj3VMk&#10;VUJFs0Gdyf9k4Hf0h7CZvJRgONUqhfwB3DLaHjz8Gfz4wuWr39+4DSoOCMbO8B+RhqcGtsd6IHNb&#10;ayvuX75qevjT0+s3fzx36fq33/8AZx1ck5ItqAP+P+MX/R/2V1iw+T/sC7X8Of+TM4DTZ1vf21d9&#10;bxv73naAZEDxCrDc90t331vgN85r8BQ6f+lyRgGPGb86YsvaoPykaVWcUTqB3alsJ9VahzSWc1LU&#10;3PVxHkvYsyJDZ2xc7ndENu10ubVBPlAngiAJXDEctSKnQ+n2UvThJE0yyScZFF9V5o8wKQajmces&#10;GAG7aD2yxTJqyK3rVYNqeOiAwqAzyla/cmgaaL/UE3vKQQYRqQk3ylDTNKiWBxeNoVo0aImGQXRM&#10;L8Bw1AsQfQWlBsaPhAuTXjhSL7RHBzaUpXVCwDn2AGmOEXpIfPPHmkQ+dbzEsp3cXeyCJfBF9lXG&#10;sHYF+tcJxA0/kXTma1gotLSBnqEmCZrw6KeCbjmVUu17/Krp2o+Prj58/LClraUXtcQtP969U65R&#10;b167MmtRoGCxJ0q3SqKD0eisYUKAk+AxwBiQXBrtXxrlB0hWM9zpoWF4vEdobEANbOlZxPBUM72l&#10;TB8R00/EChSxgoSsIG6kf26kZ8KuqNjSPXNPCRz0YlvkmKHioueP0BZCNnWoTjDHoHIvy2WWcXLr&#10;yni1pYtOSIad4EJP+2sUi5mksNSENgu8QDBG6wXONflO5dvthGtnCJIi1YWrj6rX1pYEHYJiCbID&#10;MnSl/80s/9woot1NhurEkyvFUdyMey8fg+KiWIuEE1BsiPg/ItykgB0ZaILNuH3Im8nDXwcN4AQ/&#10;wbwB7+RVANvuhoaGy998W37g+IEjle2tzb09nZAYQ+wa1WAUUYYICfHKwPYkyUzqJ960NLdevnbL&#10;fO6q8cw33938EbY6CAiR/Vr6m6mvoH/eWbC5f34vlk/VL2bgX7EZDrlISbd09rxqgcJGN06ykEV+&#10;9PxJYbHG1X3m2PD5o3irh9bkjdEWzNPnTzuaM5mXFJyzc1lmqs+6lbO3rPI5IJxsLrHWywbXCQfp&#10;odUlcalXupzkjlZsspfEO1Vy5pwttUXrrV4Cj6OvYa5slI2Gv7JRaqsTWWuBptIhp7g0NqMSG/AM&#10;bAa+guYCm8G2iZmSQQSPDdBoVHvR6WorswyClCPMciuT1NkgctILnKCBZRDCongAzLJqCgbXcUfo&#10;hVAShVyog1kOmv4FDC613CE1ecN1XFcd3+NoxnLeytT1ftms+bxwTzErNCUogL9+k/nE8cYXzyh+&#10;1tfV2dfR1tPa2v6irbURvlUENHpau3tgH9LQ2/sSjeNAJ8BBZ8vDW9f27NiiXrFMw15cEhVcFgNr&#10;ZwLJdFgboEu3PpNkM9MTkEyPd8BMc2iKQGvC3dThbuRZlq8qOki1JFQTG6FexlTGMniR/lnMBSu3&#10;M6JL0+ZrxePq5fYIPxDz7LzBtXmDUON2qtDlYPYs+a4A0c7EsoK0I5JFJ8QjTgqHwZ+bWEb+P2zG&#10;TMJ4e4yeZ1+VY38wc15ZHqOIyyjmsg7y/Q5wRupRGSBDDR2NzQPwFno+etknVYojC9NPf/cNzCyA&#10;lBQAEzQGvQVM/xFspkEaCE2YNmyqiPFzz4uXLw3159VlR5RF+0v2Hvnu+g1A8OvGJsh/ItyN3QKe&#10;CYEGJhMPWfBykOnepsbXhtNXzl/5/s7dR41NCPxY4tj94vTy+x/Cgs2/Pz+WZ/83zgAyp6DIJB1H&#10;kRhyasR5kchf9eAUCIaC8bqbAA8qaqD6BFZdc/NWWOp2t5ykcVWi6SbZuFrOVJN42hmNQ7Vk4b7C&#10;RQU7pq4JdV0TNEO69XOd6O966Ri9xNUoc9IKJpoUaK8auz/FlrfcQbx2+pHMWQbZrLNFznrpeLgk&#10;mRUuesn4OtHEU4LJNcIZpzUzzxa/V+XEArLCQGg6xI0arq/N8i+BzVr+YLgvmGSjzTJgkpNR7KTl&#10;wWrarpY7oE4AIjjUBAdJKJwg9C0ZYZLCIXGIWQmdbTz1JRp8DULAs0u9fPppdXC9endFoaBwnWht&#10;gDhiljRsjpLpjsIraZhXfnAAf/WKSpnorEl3694Pr1tbwcaQyCSWh0QmDAQOhA+pgb6OnjdN7V3P&#10;G1qeP2969eL17Tt3mTExacGhhcF+inBvVYQnmqmKqPA1AeZf2TMhyh8Gsd9Htn8FbDUyzXCdYkNW&#10;LKgkKrQ4Jky9NFwRFyaOXcSFctdSL6fCZQ7Hsm1hyVyvHIWuMJ1gtFboope5G5Whx3jsfRx2SZ4v&#10;J9E9e72naPu0Q5gf8VidaDyi00bopAJlYWLBA9x+rpfAUxJVAkOMChu9anS1ZMTBPIcTBVO1Ylc9&#10;pFiFaDlDoAK8mbId44/Qi2ZWCwMlGQW1x1oan+LYQSaeVDNAxxTwjLg/5qcPniHUYfZBvpk+3qjj&#10;7oM7CtixE3JlAwPJro7Xrxtv375jrj/7IynDbkO1V3tLc1cHMYem4JjEuAHJAGZknVEpVrL/xM07&#10;D54+e/VenRtP41nkcSw4/cFE969FCzb3r+/D8mn6wwz8DjY/a20GKYT3A/LQnW/74Mz3qq3jcXsH&#10;sDl8z85pu9ZY7c+eWa9wPpXrfDJnokE68XSZb4XUL3PT5FUh49eFzFYm/82s+IdZOdYoG2+WO2sF&#10;LnrxJKN0YlW+Y1myjXSdnTjeuni7fWW+Qw1/TJ3QtjLf6mC6VclOK2XSKM12xwrO1HrVp7AZmWYE&#10;tDEAsaggA10Gq0aAfVQt16G20AWBWSShzcToAhAyUFs4sK5wgI4/oIY7qI43wCD+G2KzBoAQorjC&#10;AXVc62rAT/6sAxlLBOu2bgnOWjJHyphdwvYqj0FxdYCa5S8MC94RGhTPiFgaF5eckWs+dwlsra2j&#10;80VTA7CZgMQbiFa+aet609TxprnzDRTDuqEv3dz25MnjpStWbfbywR5QXF3MglMkOqAISybsGdgc&#10;6aOKcFeGL/yQTL/DaQqY6Sh3cYwvRklUQAk7qCgyRBUZImMHC9kBhZF+vCivg0lL5h3Nm26SjzbJ&#10;0KxsrRfBbGocrnW0Ugf1tumc1YHSZKY6yzNng1vWOl9FypxK4Ri9fJxBAmx2Ngi+0sN4mwDzQIQQ&#10;SJpf9rkBlz4q53PlE07vddYqJ+rlc88Wuej4NDbDD/tDbJ5VI2HsFSTv07x6/hPiCsBmICzBZoLJ&#10;Pf8GNqOIG0KoAGYksJuaGq98cw0u7296OmGT8fZNJwqzr177vrGhAdt0dkKUDLee5pbW6zfv1hjO&#10;X/vuFiLY+GVRNRZvoBGGAWzGGiz0h1+c5TP86wxYsPlf58Sy5n/7DBBC86v4A+aCrtwBee7p6+3o&#10;7Wnt6uxCgJHcUOZKMqyweHj0/IVs717G1vgJshS3c2XQxx52Mn/YqULIdzjXCMaV7HTIW+LAi5tY&#10;meNsljoYYVkhRHuxc73SwSiz0YsgCjZOL3Gs5FiptozOj7PNjrLjxNpyV9rw14zmrxklWDtKsM5G&#10;vNFpbxqsNYC4BHQpjRE664wOKNR/kfIuHalGHm6S2ZplKPIapxdO0QmmawVzjLKF9RpGjaigPK1Y&#10;tLksd3VR+jJN2lJ12lJF2hJ59spc6ZZVh3LYWinjTHGoXpYvTypIZgm2RkgTQmTLfKTshXKWexHb&#10;pyw6oDQKfcnuapZ7aTRMGH2ygzwS3GYm+Pkq0tMf3Lz204N7UrHq++9ukPmDimdnN6QrW7tRN/dL&#10;OxH77Gvq6H7W/JojEW8ICRGwwpWsQBUDmp10u7MHnXUGTgOY32EzXRQW6QNKTeD5A2ymsNxXw0K9&#10;dwAqtDWsYDUrSBnpL2J7bV/hvlu04SujelS9GsA8TIdINXrG5K5a6YyyPY4ZMc45K7wP5rlVcCfu&#10;y3Q4ynGuQ126YiQuaAwiW4PAxsAfoucNpoEZOI00v0kOM7GhWt4wvWiIUTlQL0dSGfYkQ7S8r3U8&#10;qH5+jfyCgT9aX2in5zsYpJO1Su/j0mgl7/HT+zQ2gyqDKaPluZt4ehFTdsS3UbhAseLf/cVRW+Al&#10;UPt68gRNUzfPX7yiN5jPnb/4prv9bW+HyWhWasr3H6oAme5AWh9R7ubmW3cfXP725pFq/aVrN+Fo&#10;h4MVYPz+BpCmb5b+5t+d+r/ySQs2/5Wzb3nv/jkDNDbT8Ew+IX1ypLAZp1XAcw9RRgT2kGdIhPIN&#10;HIe6rt++kZif5pi6yrE0bVgNOYkP0/JHo/zKKLWv4Y4+nDKmInWCge9s5NvX5dnqePZEEkQ2muok&#10;tjfLx9UrXNDiXJVvX5o8SpJgV5LsdDDd8VguyKvjiQLHIzm2xTsdi3fNMSAJ/bHACI3NKMweBMZM&#10;WoNkyEk76IWTDKI5ZqlbvXy2TjLhWJ6bbNPmHeGZqz25ce7C5Z7CZR68WDfuMnfOKp/ETYHBGdHe&#10;8kTfI7kBR3Kz05emRs3iRM8TseYqmPM1LA9iFYXoMawpWJ4lkV5lMQg+QxMb7cUhmX7u8W6z1jPD&#10;SxUyQ01NXGx87Sk9hc2IbiMMC6ntty29fa8R2e5609DR3dTddeH6ldzVa3jMMGmEn5rpAzAG9JIg&#10;NtOTxuB3zPjXEDdNpj+EZ2pjQDW6p4DNgRpmCEYRKwRt09Jo393rA5OLkj8za0Bnh9bxrdA9ZVJ8&#10;bZCPOpQ1Jn/lmPSYmUW7Q42a+bWSqXW4VFIO00u/Rlc36SMX2ej5MLQeDHgGYzZAUYQ/mKqQH6IX&#10;DUV6vo73uUH+dwh/wm0TaX64eep4QwzCYbhUMvAd9IWOer6TQTZZp3I/IQ8TZj959oBUQ+NfN7AZ&#10;kuNQUgMw/9fY/B5HgeIEyLs6Ll+5tvfgcUXRPqmqTKooqTpZ19b86v69u9l5vGwOv7jswO1bt7s7&#10;27Dxg0ePK7X19Reu3rhz73VLKy4rURvxYbsggBnHNQ3P/fM3aPlUFmy2HAOWGfh4Bqg+Z6LqBFAh&#10;ZTPUaRILiAM2dnQ2obeU+CESsSec30jxdu8bWDu8eN10oKYmdE/SjJRVMw5kTjYpUB48WidwAEwC&#10;pBEi1vHH6EXDtdyva/KtkA/Wo6VHOBSszgRHSMlwVHvpkD+WuWjFLjUC+2qebZ1olFFhZVbZYNSK&#10;rMtS7GRbJteI0DSFAaKMNPP7gaJr0jqFNSaptUFsrxcQYDZJ3AzihbW8FXtTs3Ljc7cyOUs8CyLm&#10;ipluymgf1RI/ZYyPLMpLGOmexV6wPXbhjoSgzLRYXu5a1QZGbsQccfR8RfQ8NRva175FUf5Ktq+c&#10;icIrj7Jo771LFyoY05SMWaXRPspI31T/OZv95/ESVlVIpVu3pcFnE7FX2BHjhllCd1VbZzeK56Aj&#10;1t7d09TV/rLlVZlIkMIMyYnwEjC9lFQ0+0NODAJNB7Hp9PM/YTPFnglpJtqfgRp2sDoSpJlgs4YZ&#10;qGZ4C2N9Q/LiAo5kDyX18HxrLd8JXsvgvkb5V8dybRRbbDXb7WvFrvUq+xo+dFIRwLDVC0fBwhmZ&#10;Yz1/KEFl5JvFRLUURdo6oR0ZAivEJLRcZAEGmVWOZ4onGaQTUNau5X4FJysKy0fquXZ6iI7xh4KC&#10;G4qmVsp8BZlPXiKmTS5QSNSF9DcDpnEHjRbEo9/iAPtN3owjjlTO4UW4QQWnuxPSm+qSgzJV2eGK&#10;6rL9RxTqUqPJ/ODeXa3OkLhtd2ZO4dGKyp8fPepob21oeHXt+9vVutN37j1sbYfSOTgzEQUjBysF&#10;yXiMSyYMrKTXfPwDsDzuBzNgweZ+8CVYPkJ/mwHq7AmKgxMbindww5mNYPDbt03dPa9xpiUOutTp&#10;E5QEfVZvIFHS3dLVfe/J87xS1ey1rEnZKycdz0dXkrVeMKqOC2C2rcpDkNmOKrb6UidE+dUwnXiQ&#10;VvS5QYZCX+hifqmDzjM0t5VjDDIXiGAYYbegHGFWwbRqmEk5UisZVp42Wpo4Va8AXcOg4ZmWFnl/&#10;T8Si9RAdEzjpBLNMkgUmyeyTnKl7ty/PWcpfFaKKDlAzfJQRXhoG6C90rf2BuEWR4J2ITvuKmB6F&#10;LHdurL8iPrwkbjEeKqMXKGPmadjEz1HN9pNH+clAlJkLiyIXqNnTNVEzitizilizi9nuogj3rEXz&#10;uf+Xve/wi+pM2/4L3t3su4ldFBFUQMReY6d3EKQMMwNY1t6DBSvS+wxTmF5oYheVOh3UqDGaWBKj&#10;sTdAkDJ0k+96zlGS7Cb+Nr67Wfl25vc4njnTnzmc67nv+7qvKybsDDen9tznT+sb0KbTBIUwGDSg&#10;dwjgQsSsQA0jkpMvWprMXW1ff1EbxwpLYgXksv0kaIWiwBjRsDTMBcVmhMhkQUCTt6kKdB+Lm8Zs&#10;XMsj4c3sJ2PCvzlQERlE0toR/spwD8Fqv+lFeydgrYMGcayN9IJJKL2D7GaQDK8W2J/Jsivn/skk&#10;+4tOOECDEoAAgiTjtMhFo42bM0LHAf/rE9DrjKLxUFFFJgPsMJ3AuZozqjobbpIo1Q82Sp214pnH&#10;kqcU73Ws5gxD5V7HGYDnarPHaLOA7n82yj4y5DudEXnmpdU31wFd6Zkg2AwsxqHzFpvb34HNhH+I&#10;eUP9BIuatrJKXVau5HRZFShgIqlaKJZfufJF7bnzpWfLE1OzOLl5NTU1jS/rbt+9CyK3xnjh/OVr&#10;cLZAcxUAHpxFcL6Q1KaOZLLSJPUY6tK3Qd+0XH84M2DB5g/nt7B8kg9mBkgsg1IyMo9ERhEXnNWw&#10;QQqEUIomhgOgOtHhNB6K/ehbhYw0sTY2XrvstS7GKdpzUvq6CcdTxlTlOpZzJhTtG5+39dOTGd61&#10;aju9eGA130ovQqnyE73oI5NsELLQ+jwkVAfXyIYTs0g+6MRonRprksG9arBGMFojdKjkjyo4YCfZ&#10;OcOkBJyQJmYdb7COj0onsqkoP9sYkbYlcpvA++GVXCDKEl3e6jPZm2Wx6xMYuzd65rIg04GSLQQ9&#10;YA7hhaGM9CT+jJEkWa1m+wN9RUwPActDHO2jRJQMQhbLVc5yIQlt8KiZPgq2r4LgJarCLlISMbsW&#10;RrkpIxYoYLUV6ZkX4SGOWlKWltgBwvbrXpgctSFaJBc0AJGwEdgAK4bWjvYnLxs6ejpb6h/vWbN2&#10;VZD/Z6EBGRF+oghPeYSnItxDvHSxLBw9zVDihNSXvxoLCCaYYmisQi4dxszuaiZCamh5Yj3hJY7w&#10;ljICpPBpDvOThfnJw72lka6czf7Tz2ZNqZGOq5GhpRsssDFQKiXKKkSGZTSVsRgAa0g0fIOjjuJ9&#10;dQ46mG3Q+qzjDdPySGSMqoExzxZ9ZXqBkyZ3PPIQ2lzQvMcaYUmimFopdlLHO2StGZu7dpSGjxcZ&#10;Ano8SPIIvvV8G0K4k6LUPemMyEeUXtfW0NXdjvwBVimARwSwpA5PVnYU8ZqKjgGV1CFG7iDZb4iT&#10;U1abWM08ePDk3PnLlVUGmerQsRNnb1y/fqasMm5fYmom91zt+aMnTsuUhUKxQl1w6Ntvv4U55LkL&#10;lyu0NVeu3YTINqYeKyFcgxeGV+776/qt7b4HWDY+hBmwYPOH8CtYPkO/nwHCSUbvc1dPw8uGDfv3&#10;Tglyn7Q62Jm31fk0Z3aVaKpkh0Psktlp6xmVslka6bAqtDnxBmmyoGv9J5McAlVOKDwb33g10vSu&#10;odUca0TSwGANz1Enml6WY6uIs5XGTYRDBvjDJLnKxRioQwMPsq+EhGxL9TcP0ktHVAkdy3PDDyfv&#10;5G3h7YwQLXOTRrrQcefvuiZl4H8Y9CsoItzVEAkh5WdPJcOdlIfB0mJ6n4jd8PjBYwAMEdomgEPs&#10;ESkY6kKdtaWro6ndDC4YqgNtTY17duxzXejq5+6+NdgvM9QbfVnyME9JqDu6qqRh7jKYPUcGK1lL&#10;YPkMPFZHuqqZLmq2i5rlqiawHSTHYiLCWx65RBoWIA72kS6FCZVHHnth4na/0WUZziaxY410VDXm&#10;mQ9fr+F63ghdDqrISDlA2RSZBswzstkYaDPDQIf3cD0ehsUNb7Axb7iON7wiw0nPc6jKssEkoypR&#10;wZtaLV1YrVxYkuOUvnFc4jJnedwniMVNisE1qo9MqqFGua1BZmeUoqZgqxPOLpP456V/3/iks7MF&#10;NWDMBeGCoamMrO1wwbqPELbfDKJGAmDGVIGP3W1ug25Xd31D48kzmkyOOC1LcKas6t7dOzevX+cL&#10;Jes2bU9MyYL/44mTZ3MFsmMnSzU63e3bt69eu37uwhff3XkACh79UmTyfwLlfv9X9l/1BSzY/F/1&#10;c1u+7L9rBhCLdIOT3GoGJ7bozOmw7ZvmbYqalrph/tFsjzLRLF6s/foAh9X+87jbZ1Xk2deqh8FO&#10;qhKqzoL/NUlHGSXOBpED5WCBwBfZVIzhUCbRCaxR0TSIp9XIZp7JHi2JtZPvnlFbgAInYruBeuh/&#10;8QcbhIibgSvW1VC84tuYZJNrlN6VfN/8/dGJ0Rs3e6esdJUth43xr6tVvxuq/xGYsYd+CrmLqvvi&#10;mt6jYnhKw1zVq9kXaj6nCqykCoButF7S2otgEFJVXbBmgsNwE+rOP7xua27mZPJDgkKX+AWsCfI9&#10;GOLFC0XrFAmIZeHobIbtY4g8IlDJxAigFgFuSJ4TYGZhWeAP9WxZpK8kwhcCJvKIIFkojC4CVWx/&#10;WYx72vZAx5NJToa8cTVSrG+I4SZo8wbUkrnDDXzExJBqATajxo/10FiiHJ43BnuIIFoeQl60kw3Q&#10;CwZpckdWciYZ86aWZcw8nTP7eManRcnz1Cku6vRFssSpvJ0TFPvmG+Qk4YFEhQYqp7IRJjhOSkZU&#10;84ehaU3DdymTBQvTbz6FQGYjuNMktw/OYO8PXRDfJBdAMSF5EWymUt3ULtJqhd2A59aW1ktffJ2e&#10;I+WLVAbjufoXT2/dvFVYfDQ27sDajbHcXPGXV768ef3GpYuXQQe7e+dbnaHGYDp/6fI1hNpEeqSz&#10;u4M0SlmwmZrsfnhlweZ++KNZPvKHNwMEm9Hd2woxEvSMtlcba5LkUhYnNTDnoGdi7JwtMZNWLBm7&#10;dPHEjcz5p4XzLhxCQDaqLGN4dQ7iOehvTyODGE6MJwpTUgwro9TRJJttkMzXiT4t504u2GvL2zhW&#10;tedTowLyIJCDtsYrgHak56NparBONBT+V1rhXIM4qDQzTrA5ZVeELNpDHLZAjJwz2yU/6g2CvhuM&#10;/+7ed2AzBDXVVDsT6sTYhsQmxENEwQuEzKCzJUegIok6Z2s36GBEmwWpftQ7EcqBHQaBjFeQ2ybq&#10;p50Xzl+RSvL5QtmB2M/2xjDSwwP4wagi++YtXaBiehVGL1EQ80c/IDH1waicNgtpbUh1ApthOeWr&#10;jPDLZwcrmIEyhr+aHayOCpKyPXibgtxK4qdoBMNqZBAuBdxa18hIf5RBaGcUYSDtDHjGgOEmVjbw&#10;38QYhhKDVkC6z/UiKI2AjG1vUMw0KNyLU8J4yWsEWdtFnF3CrK156SvV2cFHcmeUC2bpRXNgcWHg&#10;zzAKp0DOxSAcSIwxcsdo+fOrBd7qHHZu5q0H35rNr4jhBLhd8ALBSgUGzuSCTDYSzjQ2Yw2DOJos&#10;ZUCeI8yt3h+gsHb+whWhpNBoOm9ua2l6Wa/ML9mwNW79ll1cnvjS55ewEgR5Gx3P3Z2t9c+fnL9w&#10;EUTui5eu3rx1t60VO1GBoZIWeF3LpR/OgAWb++GPZvnIH+QMIH+LfipQuHHW7erp+OrZvT3HC+Zs&#10;iHIIcZkQ6T0xJnDcUhe7SA/bjI2jT2TaVmaij5YoPOv5Y/X8KRi/xOahevH4GvmsKv7kI0ljZdtt&#10;0eKct23csbRZOimAGcNKy7WqyhpUzRkM4WuTzM4kc6zmTyvaNzf7b4ytrluWfypmLipge6ijPGSR&#10;C+WMf3FOG0Stn2Mz+p6BzeKQhTyGb75AApERhGxoZW5s7zaTRG5vR1eXuasTTsIoQjd1dLZ2oEAP&#10;0wazufElVDwfXr1gUgiKtqwRhfkVRAeLw1yAzRAVeTc2A5jVkQEFUSHyyAApw0/JXEKamxmLszb4&#10;ux5OmKwRApWBzcOICqkEgbINsNmE2sGvYzPy2H8xSf9sBNVO9FGN4mOj3KFaMvV07pzszX+T5you&#10;aPXfXztyoWqXihcqiPcpzpypkczUCWdUZqMvDiZUjlrwyPh4L1uTdIJGMPtoymL+wbUK8ZPGxz09&#10;IK2TejPK7mDHvQObwTHspivSSH139zx8+PTGjW872prB6b5x81Z2rjghNedkadnDe/canj2re/qk&#10;8cVzShTs5ZUrV65fv37jxq0LF7+8/d19vBtw34LNH+R54p/9UBZs/mdnyvI4ywy8YwZwIjT/8GNb&#10;7+vmV63mVpJLBFvswtfX1+5PmBsUNNXTY6qf95xljClbYmz2r7Q6lDKqnONYkeEI1REUKUHDNorh&#10;l+xkgAUF72MdGQMruKMqOBMKDzjyN9sJNo1U7RpxLMlRkzlZm00ISgbhEC3Uu1BMRbFZMtcoCa3I&#10;jVXtjv8sSLTSXRo6X7J0roS1WL7MXcWmJakRdL5PWvu3nwU2GbQ2SUcyupwxsAF+tZjhq9gR23T/&#10;DjQxEAe+bO9u7qHcnbFa6UQsRxhhBH1+/BECVnBlICgCnlR3+7XL5/h7dyUH+8lZwSCTo54ti3RB&#10;+xahfSF6hmoYiwy0VuMjqcEOIyVnv3yku6MDJUyw2PylUYF8tn9yjPdncUyrs0hfy2DkNVBHDDEH&#10;6KEQLhlgVFrXKIjXMmViTSJmPQ8rJHtqIL9tgxw4zJjB9qop8CgXhxzlbS2Tb1NxE1WqgmrN6c9r&#10;JKeK1vMOuPN3zDyZ8ReIhWlzHWsktlrO0IpMm0qug0EyQy91O5EdINjNyNxz8NTJY+cuAlZRQwYb&#10;Dppo+MZt7V3tnaD2I8+CRAIRN0U7QOfrH6DORaS2EVuTCSFVZxxCWOfhURh1L55LFUXFh098//29&#10;V40Nly5+cbZM+/D+QwBzT6e5Wmus0hoe3Lt35cpXEAh78aKBvHoP9L+gQmbJab/jr/aDvsuCzR/0&#10;z2P5cP1lBoDNkNdoR7szyVOSwBnR86tOc+3tbw7K5P5r1syLjPDft5N5QjG/Sjn9QrFzrdym9CAc&#10;CX8Lm+FpOKKcM0a+w563cUzh/tFaoSPITdpMJ026gxbqm3lDKEGMYSaZrUHsdCZjnnTr0vilG1fO&#10;5rDnqUiU7CaPdpNGuyqYriqi6fE+Oe3fBmZvBM1UpZlwwch4e1MS6ZvAYlw8dtz88gUQprnrdUNH&#10;r7kbtecfSV4BwAz4gR3nj1S6Fdsk2d3Z1f7qnLE6c/vW/QFe2UFuAGMonEgiFqmjQDf7TWyGdCgZ&#10;0YEytr88KlgREyKKCeKuC03L3DxWJ7GuVYJqh3Y1KJjS2DzIpBxZq/wtbB6JNmV4YBjQCa101spm&#10;KQ/6yJI5X1edvv+FoPTUTo5geVxcxOZVIbtWevB3zCvP/bNJBmweUp0+9GwSahPwCBmnyxt3LHWu&#10;Yv/Ko7miy5W6hsd3Wl7B8qOr3QwSP0X2+hEUOWz+FjaTFR0S0WC2k44n8jBUB3DVUF/35ZfXvvrq&#10;+rfffKPTGqXywsNHT794+tTc3HTj+s3yKt3Txw+fPX1sMF1AnN3yqrmt1UxaCSw57f5y+vi1z2nB&#10;5l+bFcs+ywz8zhkg9WacTxEs40I6ervMzS1QNjZ3tt+9f19RWLxi0yb2js0bivh+pYKF5dxJGq7t&#10;6QSn8qQp1Wl2Ws7/IpVaox5YU4gB5jYkr1F4nqThOxXtGS/c4Fy4b4JRNq5GObSKB+bRJJ1wKshN&#10;aNQxSR1qZK4a4Rr17sTdSzOj5omYLtLIxWI2+pJdldGeBNtYHmiCUhIxr98dN6tZXm/GW7Z234sg&#10;kAVqUiEsNiC6idCZ3IRdIyfE+/DGLVePHu1sRSt4LxjHUGohQENQh2S7MU9QwYBMFZXgRWPVaxhM&#10;Xrv97aHCwpyt25KXEp4XXkoeuZCwsglD2xsdXPC0oJqpoE0GwW3IbiPpjbjZW8X2QfcXKs1KdpAg&#10;2j91G2O7fP9fTQoohNhquaOrswfrBB/rRYP1EiuTAuqbaHYCHQxBM8rPo/U8DEr/SwBW3RCkvqEr&#10;UiWcIN9tH7vUeXMIW522sVS6RJExNztuWs5nMxR7pp5IGX02bURF+qCK7AHlnOEa/gSDbFat2kWn&#10;8jrCC5emxx+Sn7t2qbG9ub67oxll9TZ4RJFuMiKpjRmgYLkPmzuQMYDSHCjcCHCx9y2gktYzgs49&#10;0MfG+qXD3Pb0ydOSo6UHErP2J2SqC4+irvz5xavHT1ZWa2rv37tf9/zppctXqnW13997iEnGEYgJ&#10;B8D/zqPY8vAPaAYs2PwB/RiWj9KvZwCaSxjQi8C36EEo2NxK6qmtLQ8fPCg6dIS1cmXgSjabu39O&#10;zmfjuetsShPty1OnVCVPr0qCYMVHRun/1Bb8pfYQxv/UKKEHObIiY5o+b+apFCfB+rGiLTZnc2yM&#10;cqsqISycp8AbA1KUBtFAfd4YvWjx2ew1wk0H17tlhEyCSlc+20u+zEMS7SpjuSmZ6Dtyxx6CZO+F&#10;zXQmuY8U9tOLEFwERlJ4T5yg4FeBYBdNyRD5Csrw85fu3FP3/V3kcts7iJsw8IKAE4rMqMcDpYkD&#10;EorQpPEWSmGt3d3PW1/duvHVKQE/IdhPFoqUtZeCuUjJWkQamtGETWEzSWWTQWEz0Q0NQC5dySQi&#10;JArktBm+OZGeiVsjPlMn/tmEgrHETpMzVpMDrbSBJulQIuSiGE4USOgeKsoAm8LmgTp4cwk+0fM/&#10;IcJqEvty3gRZ3LidYdPj2KtO8NedkYWdFC0uyppVkj6tPBcKYgOrswZWwmiSPxAa3Xp0PCvHn+I4&#10;ifbM5+xdU5hXesXU2PSio9NcZ25pQ5mjuQ1rEHx3FJKxLCELOCogJv3NAF0am5HQppLP6HOmW53x&#10;ODwL/wjVq6vjZUNDWYXu+Mmzx0+WFR85VXq2+ptvvrv3/YOzZbqjJ8qvfXX9TIW2Wmv67ru7r5qa&#10;yHRDJ5UiaffrP6j/8g9vweb/8gPA8vX/xTMA8U6AT2Nra/HxM/uScxKzBPFp3Ki/rfMMCvRgBLut&#10;i3Rgudntj5pRyZ+lF8LjeUFVskN1FkRIBhikwyoFY2tUEHO2rkgffjbFDk4VerFz0cExgi2OhfHT&#10;dCIbLYjZPLsatO5IYN6wsIq/4VBiUtbanG1LhDEuksiFymgvhMsqtqeS5a5kuqsopQ4CzO+FzTQw&#10;4/rn2ExvI0leGB0I/hdxp2B6g6pNsJnphQ5j8Ln4Qf6pMctrT5xuftkINIKSBphNwCRaWYPEh0Qe&#10;640WBxRPW7q7MV41N35eUZG+YrkkJFDNDFAxXVSRi9VMotoNPKYy2ASbsSYgbVQsSIfCgQpVZyhy&#10;+0jDfcRhXgKGR/Yqv8SDyzYcTw3UCRYYAKXcUcQNU4QaMwypwNAeZhBY6fnQNB2nIxZSYw0kYv6r&#10;DgJtQvQ9I8i2ruCMPZ7iqNozrSDeq1rko5PO00mdK3ljy3JsqnLt9DCRFM4tz/U4muUjT/ESHAwR&#10;pTPlnC3FCr6m3Hj7xvNXL7s6cOnEmgOIC0E01I+xMkHuAIPUkYHNRIAE6xWU33som1HC0KZESUjo&#10;jPthr2k2dyIJg2L8s2fPqrSmKo3pxo1v7t75/uKlLyuqjFr9+YpKCJIcFUqKvrx248rV6/fuP2xt&#10;bSHATFRziAXLv/jItrzcHzsDFmz+Y+fb8m7//84AOefCy7mzE7W+utbWNL7MM5gx1913kXegR8AS&#10;36Uhi0N8JvrNsfWfbrc3avqJnDka4ayje2aUxI49kzJAC9Uq0bAKznij1KEiyaky1bo600rDmVar&#10;BFXYXrTDSbxj5lmiKzlIkznICDqxfIRWtLgkYVvGqpzNQZIo2ClCl8NdGu0ui3anJbTeXqPSTI/f&#10;ndN+BzYrw90JNhPfZZqcRaW12T6QH5FBpSskcHdwsDI1+84338G1i8rQItFKAIka2AAYEYgGLQr9&#10;VG1IfSOM7u56cOv64eQUcfASFTMQXhpqSKawXCk5MATlcJNEgZmKm7GTDHwjPxUY2gz4UPkpIv3l&#10;LB/BMs/EjT6xuWvCjiW4VmeP0mQN13KG6HKttTCJ4tnp+SOpWNlZz3PSch11PJDk4REC2dSPDaK/&#10;GoiR17Aqrk1FjkM5x6mKN0GfN5FSOx+ky0Xr2sdavlUlZ+LJ1PnFyWEFmZsKhZ8VSROOFYv0FdU3&#10;v7pb/6KlA04o6C3uRc8UgWC0d1OhMFq9gdPUNb45jcNkNsD6oolgNDYTFhh2g7WAsjTq0q97W9vM&#10;n1++micvLiwp1erPQSMMRWWd4XztucummovV2nO15764/+BRU2MjQmxkvyEqRuaZvpAD0nLprzNg&#10;web++stZPveHNgMQBUMusdlMkonmrq4K/fn1sfs9A8K9A8PXbdmZnJUTtXHdVO95E8PcZ8dvmJO+&#10;fXrq1gkJmyfyEicdkVufLrYpzbevVE+rLXYoTwNhe4SBP6Qyy9Yot9fI7dTx43I3TyiOt9VmD61E&#10;PC2er5OuPpq2JWP1vk1+OctcZWwoWSJQdpOzPBQsBLI/DTXLU8VC1fl9uGB/h82Ij/sCaFWEB1H6&#10;fOMT5a2I9FBEehZE++VHB4ojl6T4ea3z8xNlcL65edvc3k4iRMwNZofq6CUF+bewgS0E1Cg5d5Kw&#10;sqetsf5K6SluaKg4IohAL7qZESITqU4KmylgxmeggBnqYLR4J0JnBNmBKpa/kuUlYblkLV8ct9U9&#10;Jnv5jNKUIVU5BFM1/MFVOdYaDjQ1R+pyRxmFY43QGxFC8AuyLRDdRKVgpEkCn0foblppuCOqODC9&#10;toMWmI6Ph1GGIiLnKt7cUzkuBUl+kvh1hyVc/Zmqm1dq79+++uTBncYXL9pbWpF97kLMTKEkIJbC&#10;ZkDyW1Qm2Iy1CEkgUJkDKncA+2XC0KaxGZBMSvMEUqnoubv76fN647lL+SWlR09VVlSbTLUXr3x5&#10;Hcpfz5/VNdS/fNXUjEDZ3NYG4W0q7iakdws2f2hnhvf7PBZsfr95szzLMgO/mAHATRckOzu6kcyE&#10;MSJuooPl8pUbyoJjAlF+ZZX+7vd3VSUlXszw2RFBXnFbF25c6RQe4Lhi09RkxQxVxSTVmfHiIucj&#10;h2YaTjhX5kJCcqBBNKAq509GxV9rD9mc4IzmfzZaGjuyMtmqInGWRrL0eCY3a2PehiUC5iJJxGIV&#10;wJiNxC8o0yBOk44mkgemtgHMSjaB559Kxf904RlEMJLQBiPs7VN+wmZEzAzqjdggannJGO5yvHu0&#10;nzzKLzsscG9QwM6Y5RWnS+tfvmzvpAUyEEkiz0oNxItvJw84TXk/vMbdXZ0oT3feu/4Vd8WqnBA4&#10;SnkXREFRhNDZyPtChORNhdszH2oqbGS83ZBUVyH7HRkoj/STMjxk4YsVoQvFYfOSGZM37/SzP546&#10;QCdGjuFPBgVEUq20nFEGAUSzgbVDkdw2ilGwh96IlUFkXyOD5fZYNEADreHHrKGGlgsJtmE6LlEQ&#10;04rmlaQsER9YKUxJzJfWXL32sK6eZOqpdmRAKRlULpq0hmERQgEzUJaYTVG5AQLSdKPU2+9O/0/Q&#10;GikEKpYmQTZCbdwBHvuPpMW5rqHpzr0H129+9/jJs6fPnj1//qKlpQVZayrdTSLwX1wA62TZ83d7&#10;f/EQy43+MgMWbO4vv5Tlc37QM4DzIcSuoD0C27329s52cwddYTWbOxoaml69etXY9LJMqwlZucLZ&#10;c9Gn0ZHz/xbjHBLoHLV+WhxvBu/UBHGZLefQaHGR04njE8rkY7TSkdo8OAoPMqmtPz86TqMcrTpo&#10;l/eZ8+mDbuWpK0/mrOJuOrg1mLPMXQzCFwkuvdQgfLGhogXvijfYTG8Dlenxftjcx9Omn/5LbCZ6&#10;2gBmBM1yDKanjOkpRMWXGV5yIF5XXNT47BHQtqOn29zdCRYUuogoywuSde3DZgAz6TlD6NzZSxqg&#10;e7qf3bt7KCEpPXSJMISkzcmag8ZmUnKm2WcgaS/GUDNJWlvNClIxg4h+J4yzsExhLJQxFySypm7d&#10;HTL7LN9BJx+tkY02qq2IVjYl9gKDENC4YNhlFBN41pFO8RGUJcZovcBGLxhJBGHgioFrSHDnWlHY&#10;PPJU5kzhDmbewczTRfobVyAM3kpy9cBCuk5MVdKhIo5OZnwhsN6Aj/j3+jVcIDHwDckgXikEid8m&#10;nckhjZvYTz2WHDyEqk2zCsk1gWei60me0dtubjO3taLljDwN74wVAN7rLRmbYDK9IiB3Wy79fgYs&#10;2Nzvf0LLF/gQZgDn41aQfygngzbieNEEPWSCRSRb29vW2XX/ybNjZytWb4ub4eE909t/fnDEp8Hs&#10;2SGrZkbEztwknp5zbpLwynj+56MFhhFFZ61Lj0wpFU3S5U/U5U8yFTuYDtkd443n7/SSxSWXJJ1I&#10;3pS/LhSmy5JI6EuDhAVJLHhGeSnYcHL0Ql6XjpgVLE/Fm4j5PevNNBL/PJXdh83KCNLfrAIeM9yk&#10;DDcZy1PC9OCHL86K8MzeFnvn5q2eLpg1dxKRTlCzqUwrdEZQEUXCH9jyEzbTWW5ANESkuyHz2fOo&#10;rk6n0WZu3MgN9lOzAigiGxYfWGGQCJ6qnXsUsBaQEbU4H1+QHaRiB6vQQxWNXmePwpj58mXzD653&#10;PZizNUp3xOu4eJ4q3fWEcKpOCkaYtVEy3CiHYAvcukbAlMIkH24QQzp7cAVniAY8O8FQiho21Ehs&#10;wWBFZYc+K6JqLhh5KNFVsDftuPrOozuoIWMlUf+iGY4UJE9PIBm5km5InXWAhEUiaGAzgJkU1zED&#10;xMf6zW1SXMegwZY+boHWGNT9SO9TMfRbbCYteQSgkVsAQoO1Tbw2UQSgH04H67gHr4PDDx1TuO77&#10;W8ALkte0XPrtDFiwud/+dJYP/iHNAM6KEDAGNpMzLxHWwCkUp2akKAE5PQiikdp99PyJ8eIX/MPH&#10;tqZzgtducWWtcY2JnbZko33wDvtthVMEl6Yrb9iIL3wsOzmoQD1KnmF1RDD0iGDIEcHAk9Lhh3LH&#10;Zm6ddYC5Kik6faW3INpLyHKXksZl5LGJbBZiVtz8w7AZLDBgs4LhLgmHQaS7nO0ljHDJWTqPyw5Q&#10;Jia3vawDyQnmFq1dnc1oA6IagvqwmY4d6V/vTQWaCkChTwJsftnaYm56oZNKpKxwaQQS5ihs/zo2&#10;F0VD2tMd+tvQ01ayA1XR/nK2Sx5jWk7ktIQtPimCXZGlqoXS1MmpW6YL9zmfBmFbBHtsuxrlCJ1o&#10;pEY4xiS3r1HYGiVIWduYxCTR3YfN0NmGPjZsIg0YQhsYWpzK9lKnJR1TfXHrK0AtbJHrX0AlG0l4&#10;8lMDA/ENsEm+GhX5km/3C2wmIS2prL8TmwmnHas5aLOQ16FiaXTl9XS3tKLLDJ1RREmMROi4kF4s&#10;vAdkYsl/ZAfZ8waMsYGblv5m8iv024sFm/vtT2f54B/SDOCkCEiGRmKz2QyyLlX3o06ir39obWt/&#10;2diMUjRaXJqbIUfx+mF9U4b8MHPDAcb6BF/WvinBe6yZmWPXlEzOvDuZ/2J87hOMqSl3p6U+GJ/5&#10;yDbjgSP37hThFdfEkjXL4pKXsoTBi5QM8KH8lZE+xJmRwKS3Ev7HsG+ihC1xTYLdSDLkLE9ZlCdi&#10;6PfIafc9pS9c7ttAwhzYLGd4SBmuCraXmOmRFfxpash80dbVZ8q09Y3Nbb2os/7YgznpQV8vqGAE&#10;Ouh0Lk2PopAHCISMNuAF80fSuQgoQdhu7DBf+vpa4ebNglC6R8tDyfKUR5HCOUVzcy9gLsTIZ85X&#10;Q5c00lceESAP85WFenHZi7atncnY7hbEWc+UJfNPHTtWe15WdialULGmVBxkUvpUijyLUgLyE0IK&#10;DoYXJQTl7/XJ3+16ImEO4XzBkZOH9io4PI4ziB0NEkeD3NakGmxUIeCGp8isY9mBguSkkuJ7L+qI&#10;1iiVzH7V0gzdL+jAQb2LBL/4HshLk/twCHQiZQBJMAyE1iQHTbIDyByQCjSVmCZHMOFp4/tTXVWU&#10;IwihWWOiMGekGZpEx3hZktPGNalpU1EzXp8gNK7fYDOp21NvT16T7KdukxuWS/+cAQs298/fzfKp&#10;P7AZwImxDWlNyF0hUKbP0ETsmEASdQKl4sMemA6RCiGCINmJqtBVu70iNoetzQ5JLHPaV2EdU2gX&#10;e8E+/b5DzqMJ3IdzBXUzMx9P4j63571w5D+YLvnan1+5eXX8Hr9gNRO6H35IZQOeCVmacJgpJH4r&#10;Ov0HYDOajImAdgQoYB75MX55DNck/2kpIQtKk3d3mVuBJE3tnS/bu5rbsSZ5k2nFFL0Dm4E+CLQx&#10;h609vU+aGxtaGiriD/BCPCCsDTz+VWyWh88uYLsWRi9VM4OBzYpwb8VaoGfUftGWpfyti/es3M7P&#10;vVn37Gbdw2SV1C1pw7i0FWOTljvsDJ+yK3zm7vCZcUsnbvVy3OZhnxIxpnDnyMpsqsbMH6UT2Ony&#10;7HUiB70M2DzEpIY4yQAdZ+4Zfqg0M+P4kYa2FhK9vu41w+wSORGk6gkwY11BI+mPWG50dxAU/r3Y&#10;TBLjNL2MljVFvRnv87qHgmQCzG+wmYJhagVAFgi44CCjFj8EuXHpA2n6puW6P87Afx6boRD0qxfM&#10;Jk5qWDriREezI8jqkfozp29SRR0chW/upXf2/QZ48JvTInUc9+23bFhm4N80A3SgggPyzQmSehts&#10;4+QJeEIYRICnu6f1hx+fmtslJyvZOxJmsHc7/Y0/KcEwnvuNzU7NyBX5YxI+nyZtsM957MB7NCbv&#10;6fC85wNF9QMEL0Ygks655bG3MDhsFeSyqYH2X0LMpljZwGZ0NPnCGYKEtghqIQfGdCsAZ4q9QB21&#10;ALbHfUHw79mg41S6I4suWr+Jv4nFBRsBq6cchWemryLSWxzqqohaUpWVRHyTXvc8QIcPeMwowCPG&#10;RLa3F0YOb0qtmBN6WjAzZBt3IgELj6bXP8BTEnHzy9a2lubGY/GJWaEBYoaLkglWNnFuljMWS8Jc&#10;FRGoc/vgHRXhrliFKCO9JJEe6ctddn3mu5q7zqskya8gdSM3KalEGXJwd+yx4tizRV5J27zjN0Tm&#10;7vXN3T4xd+2Ew0mTK8SOJzjWin0jVPFDj6cOKkNzGseqimOr4zubJI5GySCdeESN0rZWOVgrGFSd&#10;NaQibcbZ7MDC9OTS/Ef1j8D2Axsbn5zOUeNb4IKvQ+e0adSk9lFfkN762TX9+J/tsGxaZuDvZ+A/&#10;j830nyc+FwW9WP/9dCHhB0npEGoEIBi5HppTQe/5u2s8gMD02wv1ar/I87y9x/K/ZQb+LTNAUJka&#10;P391HMJgC5EAqrcXXahQv2ro7n5sbj9iuLB8T4rrbunUhCqnDLDAvrfPvG67V2+fdWOiqH5c9mNb&#10;7gNr4eOBwicfCZ7/hV83LLduSu49t5STS9ibVQywkRerGcDmN4YTgFsam98E0CThDDktlwLWonz2&#10;fAw16308In/eJ01t0/BMEubSUDClfZBUp7LrUP/wFi91zQv1KN689uqly0jzNnV2tgB04VhMeSmB&#10;a/zr2EzNGAyqILXR1tX7sqO3sb3nlbnd3NKk4/FTg/2kRHMULc5gZeMdUXgm9lMww8hHgZnhXhgT&#10;CKJ4XsTitFVu8cns9SWJn57mLFCnpB2SH72oj0iNX8pNj1Dl+OTsYfLiV/APeiSvdUiPtitJGG8q&#10;cDSobctFYyolQ/TSIQaRtUE02iBEN/Mko9gJ5pJ6ydAahU2tYohOMKgqa2B19rQqrm9+ctwh4c37&#10;tzpB/CIt271ITWPQWEsS0fi5f+0w+PkhYdm2zMA/MwP/eWwGFANH6Qu9TX9u7KG6UMgtPAR2aWgc&#10;7BP/+0dgBnLTWN73dPo16ZuWa8sM/DEzQJ+mcY0oih4ImlE4RP4HPF4UpBs7u1719J6/eTsmNt5n&#10;c9aCbflTtpRMiNdN4t+ewL87nvdwAv+5s/C5U+5jJ8EzG+4zq5zn1pwXY3n1swSPPNKqAlfsooB5&#10;sTKSbvD1ADgRuWkqbqby20hxk2Iw4mbAcz6B5wWUutbv1gV7BzYjm02JdAIp0dqEvLqfjOGdF+qZ&#10;xwxVJGU23L+PMBiNvvjaBHfbuyGVhQYhQojqW4xTvwe9mkHfUXs37KpgjNHT2t4NsZL2jrbbNbr0&#10;VTEClr+C6SOL8JSEeWBDGeUvjfSWhaG9aglUVopWoIHKVxzqJlzhJUpefuBIqsdpjtehdJHxZPFV&#10;bTA33l2ctvA4f0ZxhntBqqdo77SM1WO4K62OJlhBWK1GAelTa6NsMGl05qOiPFKba1/Nna7jT4LN&#10;l44/RM+3MvDR4jyoImuAQTLLqPItyNqsyK396rK5Cw6Y6Jrron9i8lVwuqF/cQs2U7+s5er/OAP/&#10;eWzG6hNHNdLa9Dfp28BOOkmI/dgATtPKBdjGHoTIP4dnADPB5p/Fzf/HebE83TID7zcDNPb0ATM2&#10;cHzjGgiNTip4I9a3meH0/LDx1cqdCfOWbpoctGt8ROqEbYenCL6dLH3imPtoPP/ZNGn9ZFzn1Tly&#10;6sZkvRiXXTc+t24W76FrcrV3zE6oTGMoyYCbxVtsJlVnIjdNNDoINiPX7UbpZyHcXKRmAaf/ldis&#10;ZtGtxng7LAsgcO2njgpUsgL54YFxjOVXNcbuTng8wMoBBsVo/EGICcgiXb99g55e+iaAG9lswpjq&#10;6OlEo/Pr1/XNjU/vfJ22aTWHFSCNDFAwAuWMADkxafYToc4d5pbP9gfHTbUMaXw/eZi3KMo9JzZk&#10;E2/jopLEwKNZ+46L9xwTeWTv8ijhzdbnj6sSf3qa634yZ87hpHGH942ozBkIh0ejBOrZlGUI/xMN&#10;d6CGA9URZ51grjFvivH/sfcdflGc+f9/wu8uuUvTRGPXxBKTXIxpKgjSlCJ9C2BM1FhiYjTGLiqo&#10;FNm+y3aKDRUFpS9lwRbBrtgLZYGlCCy7FDW/92cGNiZ3ySX5Iib32nk9DLOzs8/MPPOZz/v5dOkr&#10;Bbtezo8fjJSfqGxRIHoORZ0LtO662GUaceHZ0+22DvAfeBOwj9uuMGE/sjf1x+jH8SvHCLAj8Oyx&#10;2S4r21EZ6Ms2Fn1xoTQlBX4z0ItthteRrpu9B/oMZGa038y3tGK/cqwdIzBgI8DiMRSbaPALQmNd&#10;n1i9EHzAOmyoi9hz8uzlc5W3GjusW0Wa6UFfT/L5bmKEaMLazAmSG+MUplHCqpGiqnHymjdktROV&#10;DaPEDSN3NYxJaIBT2CcJN1w2ZruHrurDZhhiCZtRiAkxVExjRVhKpclgM+zEkG6B0JCeYX7uT2xO&#10;CZsDLy2o0OGSpuWgNCTs3HOgZ5aG+H4XyMtPSbO1twCWyUOJXmfGp/kJYH7yBcV210PIzYxXVRf0&#10;/4/g5l7TZH7QUKXfEZXweZiQ4ycP8dVy/PV8f22YLypCwkscd60j/3Ok7US+MJ9EnmvsPKd1K+Z8&#10;LVj21f4Y/zSBzwHhtKQop6OSD4zqCQb5O7mSjwzyD4vkEw3iMUYkBVO8UIDU2YLXKW5K9lKRFDm3&#10;kcvzrVLlFKP8DeQtz4sfbBAhx+eEIsl7pbqp+boZqQJf6fbNe5LOXYdOG4UoqAgj+9BxZ8Sk+pzd&#10;WPXAgBGe40T/kyPw7LHZPqwMbbOyMmEtPrJfYYOJCMA+8nGFfwl5MrIzVXL4oj3MBJaOx+9YFzD7&#10;z+39OzYcI/D0RgDEx+Ixa4Bk19gD3g3iBI3i1PAeajA37RSotsUnXrh2+3BBGWeVZNrCxPe/TR8f&#10;mT8y5sIgYe0Qaf1r0nuDxXdek9wbpqgdImp4PaFhrNA8RVw7M6HSdU22Z4AdmwHMrloeYprhxgyE&#10;hmYbAMmIzrQBJGbdxOyeXP2JzXAEUwdDqY4KVD4wNquCZ2lDkZJsjjzUL5ITfkggb6+rftSDElNU&#10;Dom02cyEG+80+Ukxb++TzwLvNl5iCgRHrlNGhq5va0EF5NOZh5MiNyV8FiEI9JP5+yqD50KAZvJm&#10;z1bDoI7EIzxX1KdK5vsgm7csZJo4zEm6KmhL4uqhBuWLJ1KnGBSTcnaNz4t9E0Uv8gQv5wmQTHuy&#10;UTGxRD60SPRa/q6R+bvGFUuGUOXmRAQ3DymSjS6SjTEIh5HELBpuVCHtNszMLscUXqlSb2H0wkTx&#10;XmNxY0sL7oHyg0MXzzxikhbAeB7BZtGXH/vJ23NsO0bg94/AnwWb+15dwlfAKsCWDMzM0mG1oRgL&#10;07BCCT4kFyI1IUUN0PvBJOZhPzLZecAB8Z4z4N6L7r9/WBy/cIzA7xuBX8FmmjlSdBUq+PZUXr+9&#10;YNna4Iil6TklFVdvrlcc9Vqzd8o3+8es2D90XdGg+PsjFI2jE6tfk1YPFt4bIq4elFD32q6GkULz&#10;vyQmZ1Gly/psj6CVKDmFpuO66JB7BNgMCZJEZxabWdHZnt7SjtDA6f7EZlZuBjZTVjKulyYUgciY&#10;EHhLQ3xW+gVI1m+prrzUZW3vsMGIjHeRREwK+WXn1GST6m3sKONLHEaGecxgUCmku8tkbrhcVpqr&#10;0eWqEg/Hbtd8uSQ+JCB2rqc8wFMT6qXmeLDYzCgGGO8weG6HecjDXWMXun23hf9WrmREqW6yQT4e&#10;FaWAzYUCYPDwQtHwQjHlzS5RwJCMhpjmMSUyZOhECk/KDlYgQqGLoXlxQwsEI43K8YWKyYe3f5C0&#10;wVkeGSCLW6SWSvKzrtbXIHoK/AZJunA/rJoEEgExLSZ8mZ2iAbMdi2ME/i8j8OyxGW8uq/TDbYB/&#10;AVTb2i1VNXVXr92+cLkS7cq1Wxev3Lhw+fqlqzfuV9W0t7dDeGakZbhiMIYsJiUvcLyl5QF+a4Xm&#10;8KfwjFcIy/9lmBy/dYzAr4/Ar2BzL/VRwu3uqpr67fGJX6+JLiwrv1vXID1S6rdONXl+/OhFmlEb&#10;SkfE3R8rN09QmEbLzUMEta+Jal8U1P0joeElUcM4ee0HssoZW7LceN+QhzbbuLP0cNWmMk1Q7bKZ&#10;tAmA+6RnVoYGTrNidH9iM3OWXh80PWmzUb1xjjLILXqOU/is6VHffXftygVLW2Nze4sFbyuNHVWD&#10;YLGZxTMWw9jXEvbm9h7ktqQ824A9S1vbzSvXExavX+EbFhMZlZ15KGN/StR3X68NmC2a7aYJ8tIi&#10;ywoV9kApKqTURqQ17tEned5cVZiXhOcsWOkfkrVrBjJuFoonlSjeLJaMKYidkrfzk9wdkwoEg4zq&#10;F42ql0vkL6L8lDERyb8GF8lfKpAMLqQE5q8UiQcZElAS412j8uP0+NnyDeGirWs1Cn1mVuHJ7++b&#10;akkKYIzolJAVzn2YTFD8F6QBcvij1Jp9toxfJxjHt44R+PURePbYzOiogcg00YRgUdfQWH7+amZ2&#10;sTY1PV6sEcr1idp9quSDifo0VdKBgxm5Z85ebDA3stgMOZl0S/A16bSZG5tu362qqW1obiGABh/s&#10;xXwSsan90kA4YPuXRsax/7ePwK9gMzqBoNVptXW0dwCcak3m81dudkAt9OhRzqWqiJ17/rUwYcK3&#10;hydL7oyT1A3bVTVcVDtSXDtSWj9SVj9IWPdiQsMrooaxstqpsmvO23I9wr/9d2wGUA0wNqtDmIBp&#10;uIDxkNDbG5ptZZDrdreJK6aNmu8xUxW30/qg7lF3u6WzvaOnCxUzKdX4E9jMAjPW7GsJrYIFkAx8&#10;w9sKEbu7y9LYFPXpqiWzOd6esxVS8anCLPn2zd/5e8W7OyPNCKzpqRGz9aFO+tAZVG+DA3+0OWqe&#10;lzTUFdgs+sZ/tuKrGYe2DcuPG1skHlkQOzx3+1RDnFOxYFKR6MXCxOcKFf8okjxfLEW2TmDza0zR&#10;i6FGNfJ/vWwQDSrYBWxG5eYP9u/g79kVW5BWcvdKXUdre7cN7tmdNpvNYntIDto/IIk2i81MfkwH&#10;Nv/218Vx5H8fgQHCZgjEgMBewzAjwrKeXyQo9/RA3MX7iIv9vuKyUJEaJ9blGI6b6hqAuzSTZjLV&#10;ISEOILmk7HsFyoynZdY3NKD0HAw+wOXK67eOZBUqtPvixJqdArVSf7DkeEWDuRkvPvrHAuDHWdA/&#10;+5GuhDFKsx8tHXALpcV+gP0wuO6wX/3HNY53LI4RsI8ACAgNdIxmF55Y7AH9gAIhQAKjoNOB6xPQ&#10;qKWzy9TRpTlm9FmR8P5i1XTR+amqm5NiL7yrNk+U1k4V1by/q/qduKq3BbUThHWjdzVMFlS77jrl&#10;uzxOF+KmD6U8nYwrFoRj0mAzKUd+Ihn/THruX512X28kmsNPWxPiRvHN/s47fWbMc3l/Gcc/OznR&#10;+sDU0mpubn/Qjrkzk0eanMIePYbbF9KwYIgwUAA07AFIUxpL1Nm0dnZ32PCyY7CKjeVCgW7Fqo2p&#10;ybvvXbtw+7jhSOR6aZCPBBFTATP2fu6v483Q8Zw0yEmCqtVcb13oXD1nrp7rnRoxJ22Jr3jRJx8p&#10;Fn2SG/tWoejNIsnYQvHIQjHAeEhJIqzLf2caSl8w1S9QAEM5yqhCRrBBeQmvFghfKZJOLFC5Kber&#10;jqXfgK6uA+GbMLMhRzhjUu5BejdiGHi4JCjTzB+fiVNRw26GmdgJo182WD5G9hFGLmFFGowiy6yw&#10;H9u4JnzEGh/t29jA0i/X4OhkIEdg4LAZAImFpRKsQWGwKNMctAPyA3C3KTu/bM+B7OLSM1BoYydw&#10;Ea8omBiOxQYaNNhV1TXHT1WkpWdLlSnixGSBTI+m1O9PP5pfcf5KfYMZ9jxDyemDmQVpR/KB0LUm&#10;ADzRK04Nau6A7Zqt7MZMFHAWADO+bWxuhaiNM0If3t6OSmyIxyQsx2v2K8tAPifHuf78IwD+h/bv&#10;2EwWGHaSh0wcj3+wISlHhxUhvNXNrTsS94Quj/RYFj9rS5a75vqkbYYhEYrh64xvCKs/kNR+LK6b&#10;Km2YIjdPFDWMiqufJKh1jj/ttTga2Izs2SifTPDcC8xsRNPAYbM21FUXOou5BsRuURgVfMHUwe7i&#10;QPdV/q4LAtxXLYwoOnaksclk7bG1ddqaLB0tFqpsTOImk9kULzbYAcMSHlEMFZNjC/5gXRZI2siC&#10;2WO1WBtr6hpNNQ1Vt0uyMoUb1kTzguQhc/d+HpIcBnkdOUlmJoXN1IbNQrktHddbG+KnC0VCktkw&#10;w0tC3o/iT5oqmf9JTszkYsmEEhmweViB8DWUg/wFbH7FIPqnQUjBVDmxL+UJ3swUO4k25Zw/2Wbr&#10;6ATv+Ck293q0DSA2Q/VAzAt5TRm5ArTGojI2sIchvV5exWwT52L5Lbv3z//6OK7wZyMwQNgMKmEJ&#10;CPTEEhM+stTDXtDpikvJezMBz9W19UR7DHjjWIbACCYpnBkpa7u7W1vb7tyvLj9/5XT5xVNnLpSf&#10;u3z95t3GpmYGdAmAm1paYZw+fKwwUbtfrt57MCP/6vU7LE2DNbAzSqDvzTtVJ89cvHjlphXKxg4r&#10;Tgo7NQ5Dsx/2JHH3Ev4T/342lI6PjhGwjwCL06y0AmwGUYHyQE6g/3artaO7x/rocX2bJUGRGhy+&#10;zD1wuecXkpkr944MjHo9cOcQwdXB4qrhgjujxPeHJJpeUDa8IK4bFFc7Of6mx9YjwZyvNKGIX4J3&#10;tLee45PEhaGXbL2sGM2ETsHt68cEXn0C7k9g+zfvZH287esfuwU2I4ZKx4GRm7Fq98Kzp4YzR8bz&#10;iQpwWRvomaeUtZjudna2W7ptyN/ZSjoDzLNJsMMbTi8X/hjOQC88k9cPTAEJpVsxRe7pQYaWFnIc&#10;6WypqcpLEAmCguP9PHX8ubvnB6p4HsKAD5EmDE0d4aqKcNXwkJvMT8fx1YX6qDleu8KmfbfUeUzK&#10;mlG5skFFypeKlYOLlSNKVBNKEt8qFk0oEo0oliIL2EhUpiqheKqXYWnOSRiRJ36jWDHSIJlYon//&#10;kMIlNrLoTHl9S2t7V4+1+xHmV5CRgYMIav6ZiQx3Qg5ijNyMuwPDYqf2dnroj41e1oOuGC6KmBSc&#10;kRC6T5Bg8ZgOsx/T+xuH3NwfD2CA+xgobCbiYDkVUvc9BPiBrlgKAyJWnK88mms8fvp8jakBEAvh&#10;FdgJ8GbTi+DlBenj5+xHUBs43YPWNrR2iwXIio8gU3hsQyomN7CeHvy8rt589dqtIuNpYPPutGNo&#10;hzINR3OMx/JKj2QV7zmYrUo6KNfs0+0+fCijgKrtWqytbaymja6QxWmW+u30/bONAX5UjtP9hUaA&#10;JXeW4kG/QBgQPHv9rZYOSIWo0XT5TpUq5dCnC7+d5h422Xn+W75rx/Ljxqw9NjzJ/GLC7VcFd4ZJ&#10;ql5S1v2/RNPfJKZBwvp3BTdnrdsTGPiFjusLHNJzffVcP8JmSjYCEyypuAcMm3EiamRsJpMzRGf4&#10;aWtDEeg8R8P32xkwa5nb9G1fLDqQqi8yGm/WVDd12pqtNqT2Y18ivK4AZhoQiMvgBkw9TcAzIA1H&#10;WB8+fNCF5KY9Zhq4rlZTdUG8QBYcqgj20/H9FMFuStSNpohtaupwF2WEi5Y8wkhuJtE5zCdpub8g&#10;KmJ0geyNspQXi9XPFSa+VKwaU6Z/u1T9TpFwcpFwdBGctGWjShRog4vlLxcjqko+ulg+okD0elb8&#10;6FzFu7sF/irR5Tt3za3t7V0PbYBkRmmNq0YEZ9/D7CXJAcHmXpMc2CbLOQmZGWzGRdh3MiNKlMbu&#10;YUcb694Ldfz764zAAGEzxAZgJlATsIfGjg/wr97cBBU09M/GExWmOjMDrHhtySyHQ9nsIix54SP9&#10;nKxTlCMMMMwCMQ6knhmfSWjI8UMchj+ckYVwaMjPXqgsPVGRX3Qy13AiK680M6cE9uwT358/f+na&#10;yTMXMrJL9qQdO3A458gxAwRu6LTRIfpHP7hOO3H/+8Zf5yk7rnSgRwC80M4OWcoBMTP0/AOwGfAD&#10;jn8ot+TLrbHeC5a95xU0aqrnG7M+/3DtoQ8Sb7wiuPe8EOlHaicoTSOU9YNl1cMlNe/J62cLroR/&#10;I1wQEK7gB6t5QRpegJY3V8cFSAOeWWyGxGyXcbHBirk/Cru/WVy2C9lP9mbvsO9bpAajWliEzZCe&#10;Sa3NQTCVlzrEXTTXaa37tGWerl+EhkZujCwqO2Fub2uzdcJUxbzEFIBEeIwF9YnBE/BSP36MyOZ2&#10;BFDB/NyDCokU6AxzV0+PrfrO9fSoLdJgPy3XR8+fowhw0vG8Uj9Ftk7UxEQCFhctz4VxhYMuYa6O&#10;468L99euCpbFLNqaLVlsUE8zJI4q1owp0b5lVI9HqeZCweuFQtSCfK1YBnH5pRLlP0sSXyhRvmvU&#10;OB8VuaTu8E6K9VfFecVuXbd3b31jo62rG1HXaAjxwgQLHAglHXG1Ty7wCMNOVlYGd8M29jyNhS6A&#10;pnrEIXsXNtwUvI9EFCI64pDk20CKSfvyNC7G0edTHYEBwmbQE9OwImDGP1N94/cVl3INxyHRFpeV&#10;w78axIUGQGXpCfTHbuB4TPtAdgwAM/304jFBdV8jkmUIl3YyCynMWA6JbiFjwzsMCvM792ru3KuG&#10;NzjQF4cyyu3qk9+fLyg+ceBIHmT3xuYH+CEuA9YdfGsn7n/feKoPxtH5X3oEfo7NIE12QQIsTBsf&#10;P25qaz+QXcRfvWHmZwunhS2YGrjwA/6GjzdkTpXe/Oeuqn8Iqt4U358guT9KXjdEahotqf1QWuu3&#10;o/zThZuXzQ2QhXFU/BAVP0jN82ewGZptklyZHNpPoCmj8n0Cofsw9XcEOj/RG6H+jzCvZ0pg9Sq0&#10;exOekHYdCK0OcpX7O0V7zVzi/CHH1WnLuo1nKs62Yy5Nc+hecZnGgwKOSBHMAnPX4x8sjx4/ADyj&#10;pE3X455OiKc/wAbQ1Wk5dcqo+Ga50B+5wLxTwr01QSjDBd+3ORouYruxjcofCKaCcxzO7q/nBGr4&#10;cxOWeEWuCdwi/npe4qqP9m4bY1BNKtW/U5w4plD8siHhZYMAsVKvFMueK5b/rUSJ9k+jakqe3CMt&#10;Pny/ZFP+wW1H01Yk6Y+cO0dObIwXG1QduFTQJBTaVNDip9SJPfBls2MzHN8Az/27EE9jSAj8DcCM&#10;RuyOEXXArBibCTFMVqQGMJM49IQra/9ejKO3ARiBAcJmEA3ICDM7EA2oB8roU+UX9x3KQazUye8v&#10;1Dc0geDwFbCQ0UuTyAvCYmd+GAVW5mARmiiSkZ5ZXvfEmg6zf6QOAebMZ/yEIWUibuyknqFXZwAe&#10;u3BVOKq55UFB8SlovC9dvQUgB2wD0R3YPAAk+D92ChaVMSukSSizYJJIztnAJUImYvGAHEwMz1+7&#10;HSlLCv5qQ9jqqJVxms+2aD9ZKJ2+IfejxLvjNxZN/jrtnZXpk6IqhgmqEOg8NuHeh5tOeEVsDZv7&#10;mTCcKwsLlfGCFLwAFXcuXJQpbyUptIGdLJqSsjeJT43J1snCan9iM2NsdoMvGMCYpgWMchvBVKg8&#10;gXxhymBnkb/Heo+ZC73cUxPV1VX3AHK4f7x6SFxKk2LMtpnPGBiI0la4YTJJwSA0W1FKsusxUnFD&#10;dCYc6rQUZmVKli4QB3vo+VChe+jI1O2JW9ZxkXTFlc1gChlahywoPGBzgIbrJ4xw2vmZc/Sy2Wu+&#10;9ArZucD1cMK7Rh08sYcUSl4qFA4uFA0plg4pVjxfrPi7UfV8iXqQUf/evrjgZIGoLLe84d7Z2ntF&#10;12/UWCDGP4LzFfmjstN8ZoOgl/nIPmusISUTNjN4jBWQm8XpPhLoh/+spAHmyUoUrIsMLo9llTgB&#10;vgIrg5WPmftRPCo0iwz/o1U/XIGji4EdgQHEZqotQ+ZgEArcp9OPGiAxQ4QF/gGE7QtYGA6DFZlB&#10;a5pbE9kx+kCs2cGxExyOAbii9e0n8ZommABjBnpxJLbRP/oEETM0SsyReASjFaeJJy0QlDsNJack&#10;yt0y9d6M7OLzl67Xm5thgbaf6983BvZJOc72Zx8BUCEai8o/w2ayuzCmFpZJ0hz18WPYTrLLLq7Z&#10;qV+5WbJDoFvy3a6pc775JCzGZfPRtyMSxrkvnui94u0vD7wZc+MVce1zgvujtlY4faHgzdsYE84V&#10;8EMEvGAxN1DOnavm+uh+hs2UQ5stdOFCVS7QCLP7E5vZcGoA8xONNNvwDtOETNfzUGvZW+jvtyk0&#10;tDQru7HeZG1rtbS148W/eb+mprEZ5TIhRCNOA9gM8MPrSZuYTz98DMuutRvQAumwpxNOYc0Nx5L0&#10;ssXzlIiiDsc8AAnRXNXID8r3wTwAwc1JfOckvpOW76oJ89LyyBKvQ1UMrpOW64R6zwr/aau/CeAk&#10;b3m3UPl8qfr5YtmLheKhvcbmRJS7QBGLF436oaWpH+piv9yjOXXrBvkHdD2yWCB6EjDbcKmkdGfi&#10;oxifLyjTgMTs42bXAGOgNXgV679Nir7+hkOGUxELramtv3jl2tkLVy5X3rpUeRtxp7DNMerAGmyX&#10;nTp749Z9MFrwPVbqYBnXn/3lcVzfv43AU8FmJvCPzB4APpyRyJpWJMiCQcET+uKV6yp9WlZ+Kb7F&#10;dA+oCQUyILMXgulo2oZOGg3Uzy52hGY3WMdO6oBpxBbJUtVrz0a3WPBD6opZcHY6BbOHuTbaZo8B&#10;EePbc5euIb3JynXbl67YuDNBmZtfaig+UVNTiwvG1eMn1ANInlnQL9utY+0YgSdH4D9gM9gq45/c&#10;S6iPHiH3LHgnGPrl23X69KJNOxIXf7VxdtDCSdM5k9wWvuG9cqzX18M+DBrlHDEhTPTWpuPjpfeG&#10;aMxjZVVu0UXzNu37dsm29Yu2rPt8/bqI5TFcrgJohJzSPIRRQW4GDKPaMblqJ1G14ydF5z+AzawS&#10;+2drph8yNuOMAEuIsPDDopydTPMAdiaHecJhTcUJli74vCLjyK1Tx6svXrh5/kJ+RlbGgYyK0+XN&#10;zY1dVks3hGlkKUBaLeadwtBhqBDhDJxGrq22puZ7Fy9/n3UsccM6QUSwJgzYDN3ATNyUOsQVQjNj&#10;7fbAzAPVqXV86Lc9tTxvALMOGv4wFJFErm8PdZDz5i/9loq/CTwc75IvfbdQNrRQgvoWwwzSYYUy&#10;FKEaVIIcYZCbU6bvFa/NTDtXdRcKYqvF1tragYKVyGEEFkaX14fF2AY7YHXaYAFswzHYA/5Dx9Eu&#10;9t+TdPGTbZaHsGt8QYySVRIyu+yHkmBB3dGCA6DJu3b9dnZeSdqhY2npWYcy8o9kF6emHUvdl5mW&#10;nrv3YBY8W7Uph47llty9X4ufQhKyn4jtxLH+C41Af2IzG4UMrQ98uRB0B2UVopMw0YRXFirSdOET&#10;gke6OpubmwtLjquT9tfUmljwxnjZqRwbdu42YOMI3tBFJfy6G1vadCnpny9e9c3qzfqkvZsjY5RK&#10;3ZWLF5ubGnE7bW1tEK9JLCc3lt53ZsAu0nGiv+4I2Dksewv4SGohUup2t7W2lpad3JUgXvjlyike&#10;AZM9uOOcQse5zR/v9+XE4FUTAle/O1/wcVTxFF3NWH3jq+rGF0S1Q4Xmd2KrJm+9+N6KA4vnrU7g&#10;BmuQsTJsTkoYQHRGMs+JzK7Q7kLDzEf1Rjuy/gFs/t0/QQoUuINpQrzVId7KEB9lWFDS8i/UXy0+&#10;GL358M6o2M/mb+Dy02JiLxQX1N673lh3v+ZOZWuTqb0DvtCMe1iXtbXRXHPjRu3tG2dzspLWfBcf&#10;zkvg+Mt4vkj7RQlKkaST65TMnYam53uisRlJ2TWqfej4EKk9ksO8UsJmY+qg57gr5nmJVgTvilm2&#10;LWnbp5mCt/PFY4oUr2aJX8kWjC0SjiuiNNrPlWidDsoX6hLTjKXIM9Jhsdg6LMgzgmg3Vn3dj7SH&#10;iT49eLQu1OnChL+r02YFb8F/NHxFX0NeoYkLlazH4daOjtbWVnChnLwipWZ3ZlbBRWQwvnEbCYyR&#10;kQmRoEezDIcz8s5UXED6h0MZecay7/ET9Mxm+AZn7sfrd3Q1MCPQn9gMuGICksFyiOYIlFFJDSl0&#10;erqAzbAvYRv7z128qkneX2Q8gThPO9E8W2zuoeCNH6xdDxHKeDSneEe8PCklrfLqtUMHMxZ98fXy&#10;FWv1SfsazQ2PkAiF3hNrexsyHT0lT8yBee6OswzoCPwSNpO01NMNpnv96pW0jJyQFVtdvoicyt84&#10;JWKrV/Qhz+j0D76Uv/O59O2V6aN2nBskqhqkbBysaHwVJSPj6qYI7s3YZli1dLOQz1FxUe8BzlAz&#10;AczJPFR3ZrCZB6/mgcZmkqShbUacMccXdSli5rpGB3qtmuO8Zq5nNC9kfaDvEg/X1SGhkUuWSqOj&#10;9DKpVi4z5ud8f/p05fXrLU3m+nt3iw4fE2zaHrN85Y4FX6wL8NsZGiji+it4vhryBidsTuI6/zo2&#10;6/ieKP7B6vD1oW4SvuuOBZ7rVwYu2TLPR/LVxPToCaXqcSdTh5QoRxsEIwvikXXk5VK9834JTxwv&#10;PZxZ19wMzGt70NJls0JEhpNa/yIbYTMDyWCG2Kyrr2958ICBZGRX6gSm1tfVX7l6rbLyBvKKQ8hp&#10;e/DgxMnyg+nZOXklWTlFxtJTtbV1+C2Qm/gnuBIc1nog6yNzeVdjY1Nh8UlEnVytvImzOLB5QN/z&#10;fj1Zf2IzaA4zNdScAGVj4se4TUAlTUTURQI0YXN9fT0mfSr9PpPJBMICMbK382yx+eHjH9AgPds6&#10;u69U3jKWnb527QaqvZlqTfEJsi+WrkTiQIOhpMlsxitBagHGU61fH4Sjs//lEfglbLZYIDE+gIKp&#10;zdqdc+ZW8Oak6WsPTIs996GqfoK2aay2eWjMrVfXn3sl8uLLMbcGJ1SNk1aNFd95Xmj6m7BhmKpu&#10;suT42i+3iTg8GddTyXdWc2F5nQOJWcUPQINWmfGjZpTbfVj1h6zOv0t6hncYKnDMSgmn6UJiyExF&#10;qHuc77R4vxlqnm9yeJAycLbY122n58yYuV4753ps9Jwh5YfI54fply06tnntsY1rkhfNj/f3jPOd&#10;JQ+aowwlHTVSfek5npSDjOOWxEEyMpT6mImJCCs3Pyk9UxFrAmYPDQ5DjnGo2Slb2SxVoIsqeKaU&#10;6xK5wi9QueLDHOHgEu0L+eKXsmJezBOMyBPNzBAEa+PC42O27k8vb2o2IbQa3lYkxSJPJ/k/9yt1&#10;ApHh7mplVYQdHfA4I3nmSuX1YzkQi/esj4xdvHztmo07gcSWttaKigtxAuW366J3xivSj+Rev3Eb&#10;GMzowclHDcyWkYjAlUgiQqja6TPnklIP7d2fAXnagc39+uAGtLN+xWbymICy166ThjcHHDw6O5AE&#10;09IOeLZ2WEpKT2mS046fhMrFApKC9yZ7u88Wm9utnZ09iNmgV7CjwwY1I64WWcg6LG1lpae+XbMl&#10;7NOlu4TK7Fw4b962WDpYE/eAPijHyf7KI/Az5o6PrE6bGKqlFUUwqhtapGklH4dvfjNk23vrCt4R&#10;3nk1uvI1iWmEtHGsxPxGonm0snG4zPSGrHq0+P4Lssa/i83DNPXj4wq+nL8mxh8eYZ66eSjkDMvr&#10;M8dmKJnddBzX1HCYwD20fI+UT+fqw32SIuYmhwdogueogoDZ/uoQTCCC5Fz/Hb6uu4K8N/vOWu/t&#10;GhXgtSNwdnygdyI/KOVTXmoEJ3VeSBICuH+KzYBn0hD8MjYDnlE3E0UzmbgyqLWB0O7qkFkSjvPG&#10;r7wDFF9/kisediL578WJ/ygQ/bNYMTxf/NHuqGBN7FK1QpCdX97cYurpaYZmjFzJH3Xb+hmbIcMA&#10;RMEbIbcAlQHSd+9XHTmaL0lMVmr3FJWcqDPV3btbtf/gMYD0+s0x2qT92bnFV69er7pfDRmahBy4&#10;v9CakqGAlNDgvQaWBQEaPdus1rt37xcUlh3OzHNg81+XbfQrNhOhkDcjxYx02WBBsVjg50yTO6Ke&#10;nq7a2to8Q2mewfigpRkfoXKhCSCzPFtsRtgBqqTjKnsvhtUA2KwPWlrKSk+uXL1545b4/MKyA4ez&#10;D6RnX7l6E06lUBH8dZ+648oHeAR+CZuhkUQ6DpSDKL98Z4so5WO/z950Dno/fNOkBaJha4+OFN0Y&#10;Lq0fJjGPlDeOljWMk5jeUTe+rTSPEprHCOvfklVP2Hw0ImTDVu9wJccnNQK1nN3UvFA1N1TNoxhf&#10;JnEYTM5uSDpNwVR/xE/7d0nMzMF8L0jMiObaHQEnalwS/MLgSu2u5yPl9Sx10HR14PTUcE84i+n5&#10;LinzAN6uat5MFWeGhuus47toOXDDnpk6zys13EMb4qSFiEx6bDSSxSlQiuemRYPnF9zcmNqXWNtv&#10;rW8PjM1eMDkTPJNbHKYLlFgUPmLKBT7iyHBxSuTmPHmQIXEYal0UqycfE7ipIqWG9MqqW6bmZrie&#10;wOOa1pipw128Lwykv2iGsBkO6Qy4Quq12axlJ8/ECBJ3p2Vcu36ro6MDjBGiy507986dvwLnr6Ym&#10;0rFDJQkLNDgr0Bd6bxzAMltIONgDIYd8d5iyQFgjsfGZ8guoO+DA5v56agPfT39iM6tagTbbhlpq&#10;iE8kk3N3U3PT3Xv3YT45d/5SvsEIL7A7d+AJSQl/QGsgK/aeny0241UktTbz0sDHEmIxLgxmnPa2&#10;1rzcwth4WXHJCSjhJYqkqBgJvC3gu4GbHPin5TjjX3QEfgmbER/QarE1t9mqGtqOGM8tihS/5zN/&#10;Ku/bsXNXDV2dNkZybYSs7jUhtddFdaPEdcBmtJGxpjG76ibLqidtzfmMvzXKd74y1Dc1DGZmVzWX&#10;Q42wmU3qSdisH0hsJqQErLoQAMMNLcwDztXYxmXouC76UGdt0LSUMMCqqzL4I32Yc8o8Nw3fWc+b&#10;sTsCPwESO+k5M1L4KEA5UxcyA8HZAHgAcxLXVc9zBdKz2Kzhz0JjkdgOzAwGk2sYbN4oRQVshtVZ&#10;x6EgbAjQySgyzfeRhbttXuSycn3wvIQlbrsjhxtVo8t072TscpNv1JYebWpvZHy0HrYCMeEyjsqV&#10;3Q+RRaR3zt5vxIf+kPSQ1hBRIAHnF5WJ5Lrvy88DccEzGfYDHtkBm7cdg8GRsKcThTeI+XSAy7L8&#10;FkZxSDgMv+rq6bJBEQO19rVrN49mFx46nOPA5n57aAPeUX9iM6ANMz6gMuiGxeaWluZC48n96Vmp&#10;+46k7ElP3XvkxCmETzRhGsjaoYGB7C0/W2xGKBUAmTSNTJQUxV5BhsbcFrJ+Te3FC5eaGxvv3b0f&#10;GZWwYUvc8ZPlNP2wwVzkWBwj8JtG4BexmQmf7USOWFv33Zp6/b4jLj5cZ7/573nOn7Jc95Hg8lSJ&#10;aVKCaVxC7eiE2lFCE5TbY2V1Q2KrXk8wTZDXvxtbHrws6WvuprgQni50phYZrbnBaCjKhIhnZNuG&#10;6AwNcxIPPmIDJDfD4qsOdU/0d8KGNtQNRl8d103Hd9dwXDWhcOMidTcKVABxNZzpJNCHQ2520vNd&#10;d0dAmHbXhDqrQvBbV5K5ORCjkYwTErNb35pkaOYjrVlUJgMz47CNDVaGZuEZ30JupvwkHJwUMwNo&#10;uT1VPDcB32nHpzO3LJ0THb1w86GdazMTlu2JXqqKOnrSYLHAJwsyw0Mr/EIpevMHiw1JUX4MZPpN&#10;D/u/H0SchhpE58cPL1+9IVenwgUHtW7Js7pPywhWyiA3VeEj6CVZBmHgiDYFNlshAtF+cCykcoGn&#10;LY5AoDgJRtbbt+9CoQ1srjh32YHN//1p/FmP6GdshqIG9NHyoOXi5coi48nMbMOeA0dzDMYTpypK&#10;j5+pOHcJTolQv4CCmJpSiEf6U8jNUGjT5ACvAP5Is00WIZqEEtH3WFofnDp9dt+BoxsiY7fHSBCf&#10;0Nbahtv8sz5Tx3X96UaAIaofrwofWXuzDb6T3V3tVhiAOpobWw4fPvbxdNcPnWa/PzN46qfx07ef&#10;/kRYM0VQ/5awboK4bqy0YZyycaSkdpjINFRYN15h/kB+O2RT7uLPBduCP0Ugrw61mLhBaEhpSa23&#10;GAakRhdA3ZPy5dPbRs1KBFvD9wo5NVE1khAaaEoiLKKfkaQM0U2eSRxXbQjc1lySwlw0PGc1D1fe&#10;+5Ue+moGjHEkcB067T5UhujMKrd713r0xmizETQFqzYbOpWE/qHB5iJ3GA5D6HOvZhvXAO8wLQe5&#10;w9x14Z4K/ixRuLtwedC6beFLtvAXRS/8ThFVdv5EZwfcYih9NkVcM4gMzkCuYD8+un7YItdqmvcj&#10;eooUh3LN7mUrN6Rn5qImPQCYxBWcm8AYXtwkQ7MYTCTDGAHBeQDhDArDo7vu4qVKaL8t7W10/CM4&#10;2zYYio7v3p9RduIMwq4c2NwPD+wZdfG7sRlshU2/gQsmswlDxdgG3SD2F7hbbzafKj9/KCM3/Whe&#10;XmHp6fLz1bUmaGYo1721g5kJwouBRFL85E+CzVBf4RZwa5SvhMlYAmjGO4DXB+9JR1trekZevFD1&#10;9apNO2IliGfA3dAr5FgcI/BHR4B9j8BloaNsRx1xJLt40GosMX7+xXLv4PD3nH0m+Hz1r9WHpybc&#10;eFfSMF5qfkNmHq9sHKswj5HWDZE0DJfVj0k0v60weSVcCl2dtpy3Ij6AsmKhfGQSH3mtZwH/dFyk&#10;x0L5B8iXEFV7Y4qeHir39kxwCM9q4CJCnmBpBsR6JIfPhgGYMf0SXiLmWBuCSyI7tJZLamrAMAm7&#10;lJIThmEciW3KbcIYjN0pPIykf8At4sR625NyMyRmtuF0+C3lLOPgMFJuMx0yeyCyY5bA90yOmK0N&#10;80rkzxZHzIle5P5VxEdLF7pti1515kwZcSmLzdIJRXMfPlLO6j+o02ZnYFiDRsAq2Q1iK3BuQdE8&#10;qK8prsW2YWv8gmWrEVPa1taKPcBjhivixATALDZjD/guJGYKd36EJIa26uqak6fKc/OKM7MKDx7O&#10;gTKvuanZ0t5+4tRZferBQ0dy71fVEKgzHTLojvP/5+WPkrDjd093BP4INmPKjwXXBfwCc8Hzxxo1&#10;GcvPXSo7WYHMlxnZhsKSEzdu3zU3NcH2DAqDpgXYTfGCNiszNyQSBWHaEY5k1b6Grtn2dG/9t/UO&#10;kEYigoqzl5J3py/9au2GzTsLDCWtLU1MuPZv68JxlGMEfmEEwDRJBmJ0MDAw1tXcvnihQqxSzwrk&#10;j3ELf2OhZFL0qUmS6lHkEVY/RmEeIawbLW18WWgarqgfrmgcIja/I6udFl0W+lnURv8AFXJVBrsi&#10;A0kK3ymJ84mW742wJQiLwGZkyHrqqMxIsSS2PtkIgAkv2bNTWUkAJxWt6m2sKzVT5vL/s3fej1WV&#10;2d7/F95f733fe+fO3LmjM85YBkUZ26AgIDUECKQcAgyCChYERAXpSA0QEtLLSa+k9wYkJKSRkAYh&#10;JEB6z0k56TDvZz07iYjilYiCzjk+HvbZ2f1Ze31XX3TTGh9jzTMkgEs7mip5xi3cM8YOKyeVkiNf&#10;I7SsGWuaqRYmLgC8J4ob47+lGQP4P2Hx2iFklwPbKwtze43GroGhjuHRHlFWqczA7Ags3mf2/pfV&#10;qjLXWMQoOjKlZsBGGB9Zpny6e3o6u7quXL1GFJidg0dp+ZXevh4YKuov22iYCpPkpxgaVX4UIWDA&#10;MzG216/fyDiXHRoel5icUXCpNCYu1ScgIjX9AsmfgSEx/sHRBJGpaB4tlpsYMTn1/T7/y22Y/vyI&#10;nsADYzPiH9DMNKNfapONngmd5V8qddeHOLpRMi69sLgc+0x3T3djU4vBYICekEf5Qm+WKDDlZeEw&#10;0ByUp934BDCz8PhgMzconmWaXvT2lZRecXDyPmLn5B8QVlpcOtRvfERTZjrtr+cJgACIqsoaiZpE&#10;No0B3nuhsGTttsPPW372zAb35/ZdmOJw64+Ojf95vPY3Jxt/c7Lp946t/+PY9AfHlv863fafDq1P&#10;OzW/bFe0/GOXz6zW2lstw5TtT/AXNbNsXqONsd52CfFQBF79fHqzoKAgqK+cl9RqNVQDK/RmNGBV&#10;iFtV4R4zvKPUAufoytoQPBZ9V2qYaEMOpbD5628OJWMc+DX8xn7O0FaOiQgaPCtZQVsj8durFnha&#10;zfa2XEjmNNjsbD3D893l513tb17K76LqyPCoYfSfhmFpxYFpTNgdivOkPnAPYFZZ4mhQMUouiFJp&#10;bsNQKG1CPHZO3iXKI0bGpqDVwC3pvyO8URm0pZyIMmjj/sOgAj5L7gs9sDs7MWLHJ2aQH1VcXGbs&#10;Feca3PVMdLKjq5+rV1BYRALVwUgwgajQhVSelQmbJzV/j3qnyWAzFKYRnNa4Amw2dAs2B4bFpWZk&#10;076iovJ6bsHlgqLSrIuF2XmXKiqr2tvbqQKm2BCGYrwsUhAHWlOFw+QZPJ7YzIVhG1DFtuW1oXBK&#10;YUHRmfCY9NSzXe3tj3ruTOf/5T8BMgyHkVYJaxAVrW9opN04knCxevlGh/nbI948eGH6ycrp7s3P&#10;uzb+9nj17+xvPuna8rRry8unm6ceJzqs5bf2Lf/PsfXfT9W9vjPV5h97P7O0pSAXUc3uulc9bV/X&#10;rzLzsTX3lmRfKcQBOP0sA2Am9Gymn60aRFzjV5ay3nNwKtPVURo7SkQY4dMyVPwa2Iy/mS1R8bHA&#10;zyFYTOLFvjHGYV4De/WNm5kheDyhIisY/obiPn7XGmajNFOZxJNT07RKNQjxtnrbb5VF1I7tKV6+&#10;l/OL23uMXaP/7Bi8PUQTJ9rkUBds3Bw9CWrT+CQHgI0ofUa1hyKca6CfisXe/uEnnbxv3KwV24nS&#10;jOGKgs38g0NNrdEsK6Qsd3V1sWXOxUsAM+nOAHNvdzcbU26Bb7Tn5NTM3PzihsZmIFyCWjFR9puw&#10;eRKT9rjs8sDYPK4rC9WBzdjjAFZCFzo6u3yCoo45eHr4hvK9/+hpRzc/Z8+Ag8edP9912D/oTFFx&#10;KTq0EN0gXhPRnqFIaFR7Eo8tNnN53HJzc6uIriNDNddrQsNiomMS21paH5c5NF3HL/cJ0DRhdODO&#10;KALrCP3Y2nqGqpqMLsHn5ur2zfzQa9onoVM/S3nZrvwl96Y/ujY/4dz0J/e2J+xr/3a65QW7hidP&#10;Nv32VPO/n2z6N4fGGYdzV2+0+9jClsoeXrRo1L3uveoNve0iL90iT5u3vSQBCch8HLFZj+9Z9ObJ&#10;YfM8JI8HwmYpGSZeZ5Kwzd1WvE1NEhpmuC6fe2zJ4pNbvoiPSalr7eoaudNBh8p+NFcBZuCZzyRI&#10;TANmdsTwBkzC79BqcDaDzO0dHennc5w9Ay9cLEQzZ52hu0sKhI0Hf8EnKdjZbTCAzSD11cpq8Djk&#10;THxkbGp+QUlrC+xI0qXYld3Zi5okaMkswIzFFq9Ss8QuL/VJTHrzJGbv0e8yeWzm2iE17QN+oT1f&#10;r7nlHxp79JRnWHQy+fLiVOk3EphNTv2OPUe9fEKR+9gJAgLk1MIIkYTaM3jE2KxiI++ZDS6Jrlad&#10;BpxAwzSyRBpta20JDok8ae+amJiGnHHP9qafpicwiSeg1CTCjSRuA00NAbC1rSM+OfPDHYdm27z/&#10;/HzdC8s3v7o96KXTJc86Xn/Ru/Ovbu1TnFqnONROcbn1jFv9fzo2/LtD419OVr/2RaKZbu8uC+sT&#10;yxa629CCiabO83A/ey6fo7eiWxSG4p8LmzVd2VbCsEUDHmspLVlPlB8hvlqG1Wy95dsT467O019v&#10;r+2ouai/5WkWs7nrahlEaN+tKGu3Oe6lVs5v5YpmDX/yRW9eNY9YMLpaOa3AnDAvcM3i05Zz9/LQ&#10;Dh3DXNw/MtozfLutb6jbaMTprOBtkjZtsBlQR4HR9Gaa1qt+uMMtrW0JKeeoAhYalQgGwwnBboFV&#10;lfQsYCzKjmi+fIBe0jiDQmNjEjKwTTaDymPZU6NSR8LYx0/QFxskLkLs5FrIrXYEMk1M2DyJV/Ix&#10;2WUy2DyOyJplW0gJ7Rlq6jMa6R6qD4pMO5eNdxmiQR6E4NraO/yDIsLOxJWVX6Xm5fkLeUQVYuWG&#10;nvir9iAeT2zGukQMLfYoXhjE0vOZOfYO7mGhkQ21t4ToTR/TE/hxTwDmj0qmkgIkn1CwGa48MtJr&#10;HOgcHj0eHPeKxbt/mL7syaXbnvgk+HefZ/zZ/uYzTs3POjRP82h/3r3xabeG3zk3/caldYpb0zz7&#10;on9sdt65zIo61W7WVPygZOY87xWzvEU7XGDC5gls9rKd62o9y0M339uWYmpmtJsEmwM2f1SRnkZc&#10;DJ0tuodGW3qo8TEINsOgUE/hcQ86z3BFOs+yFwiNU4yfaC/MbHunISfvsn9I9Lms3Na2No6P7RkY&#10;hp/AMKmsrlQXkqyFN0ILVFagMsTOvXaVVdUgrsgKqMXjbmnRuQcGtEKemhghhcNUjC2HI4jVhM0P&#10;OnGPz/aTwWbojBsAoTWCg+ZwoFBFDlsNEQ1tbW2dXSjNRgY1Rijbeb3mxr6DJzd8/Pnmz/dt3XFg&#10;25eHnDz8K65WiUF7PBPpUWOzZvn5hoCsXRKrWOjoNJzPzA2PTIiKTabmDk1fTNj8+BDxL/dK4NjD&#10;I7DsMb0ZYBiQCssYLKmObEg9e3bNB1temGP+9OL1z37s9szejGkut/52pPKJw9XPubW9aFf8wtGC&#10;Pzvd/L1Hx5Me7X91aZp9NP+dD3Z8ulLntHSZ+FNtZ1FyyxsQsjHzoSrWz6I3E9Llw+lszCSVS7K5&#10;CL2mhKcMH90Cr5XzvRmyzT2h2tRIWeZLX0sbSo0yzH0lOVsdR8Vsq+gwLc5LOZ5tKURK5pXEkcmw&#10;ljbSE7qy6MfKAy0LbKPit7W/EonmbT3HHXPCCi5gMX0kj1m+fnjd4jMeDtVVFX2DNI++jS7ah+cf&#10;YIQ9UZ4aW/GDYzPcsadXwkXB5v5+aSxL00dicdLO54ZFp2Scz23v6OTgdNElcUtTmkFoicURX/EQ&#10;jBOrI3LBlcpqZ3f/z788dKmoFNMdV6RhsMR702DaKM5mYsFA4q5O+ni1g8cscwQuHSw3YfMvlzlM&#10;Bpsn7pYoRG1ZJQhItgGKMtSmiGyIpE2Ij5GYem7H7kNr3930wSfb9xw8SQWcvILLYDauHPIBtCM8&#10;tthM8QFer4bGVslSSMuk4Gh/X/fwQC8t2Saeg2nB9AQm9wRGFTarRB2p3zx4559GyWuV2u7DVHNv&#10;b/TwC5xjs/6pebZP6Pb+aXPIswcu/mFlwG++yH/yRO1T2xKe2hz55LGy37u1/t6p8anTDbOdrn2y&#10;79QX69Y5mC/1oInyypn61W/5rjLT65ZQSvpnxGbqkZn76BarMZ4WRaky3SKvlcDzAm8dNcsYAs/j&#10;OVTgsYWPzTLpbilDEBp4lqFbqEVuC7hKYLZgsw/ADDyDu1qwt4bNCp6127wfNgvG20oouJflQs+l&#10;WBRmn9DNdPl0bUlmQldXUzd55qSSGEE3AWY0UHgaPyY5uTA4yTeVghCdXYaMzDwP33APn/C0czmY&#10;pmGMACfcUhbQhVVfXdYAvWAqv9UYwkyNMhAZnUSHZhYEjDW3oKoChhCHWsR5qAXmFxhBnufVyusi&#10;UBDRIwW3NZVDvjno/T6TuzvTXj/1E3hgbOaCqKGlQamqpvX1FTL3UhWMmCmxurAkNeT4XVffEBQS&#10;+eWew576wEtFl2/cvNXR0S7kKJsgJ8pHYhNl3CGZcGKgs/48Q7sH3gpsABLaNnZpdKfql1iQkaHi&#10;y+Xu3iFFxWVk96s1rDTZtL+eetPS5J4ABD88KnozXFwqQRErJCwZVnqHtm2IulXVtw6c9Hjd/B9P&#10;TF/y1Lx1U2z2PWO+fcZWp5ffP/bM0t3Pr/Z4fu9lArb/43jjf9g3vHa68p0vXTetedfFYgGOVe+V&#10;b3rZvuFju1CvW6y3meu/coYaM1U4NBHRKsfp6+SlsSwmSX9SWch8Tw7OVVKylprM90RylCz4jA+1&#10;fkzTVRotW4LBAsP3DC2fagxxUf2p/CUOZrl4dQvibFaHRckWacBXZ8YYB34tnVqql+it51KnjAIm&#10;Aavf8iZ03Gax9wqLfQvmfrVmXWpIWGtjHV2cukdGKKAtEyA2QWUYVNxpMpMr+6MBwxHhckMoIWez&#10;8k44env5hVdV3xzTawW7JZhLWI4IA8IR+RP7CS/ExzHQD1OCheKfpiWz2Br7pXo2a9hGA2lxSxt7&#10;aq5Xw2MdnTwDg8KpMTzQ14N5XGumx2EYbGwwdHV3GzSepvFeToqXmmvEKY69nYvgTlH0+WaZ+5/M&#10;jZv2eUhP4IGxmenSsPNuTXf8YoTEmG9FaXAahb39xgFjX3Lq2X2H7E85eZEsX1p2hXwAZh+6hPLG&#10;UVkWJlB5GJ6FY4WNHnAAmPcb33Mo3H4y1D9yRbwz1O4b6GtrbQ6PjMvNLQgIjtp70CEvvxhTPXKt&#10;MNHJZj2OPyvTv6YnIGKuwmZxMkJRQlhIggRw3LlDNiwserB/JCkt22bD9mdmLPnzTMupSzdNXfLx&#10;zLWbnnt7yV/eWvfyaq8Xd5U/dbDuN4du/N8TtVPtK2y2On+0ZoPnCgBsjof1a+7Wr3jTeUIKa1OQ&#10;5O9qTPdfCTzPEmBDARWwvAsOpSeEhs1Sfmty2Pzz7TWWakUa1QJQWa9byvDRafbwhaqz5Ns+1PRW&#10;yVoKmzGAvxWwenrAWlYucjE3P2G9Nuyo042ySjxyfaO3u2/fEWVTiwxV7jaM2Q9uzxbCBtNRPJTu&#10;IcwCXlhzs9YvOMrLP7y0vBJZTBtyNoXNsB2GxjLhmyzwEzMkHBIToz4gIjE1EyUHAzvgzQbszvqy&#10;K9fOZeVFR8XFxyUGBp1xdfd1cHQPDAzLzy24UV1TX1tbXlZxqbAo92IBxSf8giNCI+Io13jpcjlq&#10;OgcRcz0yAWfS5JAxnWvsxeQWTK/oI3wCDxObRdZUtMxMa0qzxBqqTosBQWcOHD61Y+/R/YdPhUfG&#10;t7S0wXgkD0+cIvLREFroVOnNADMk8z1oer8/3Q+Yv/9o38BmDXupeEadpqZGe0ePsDOxsfGpwWFx&#10;1TW3MDEhZiJiIhE/wmkznfrX8QSgfEFk0bFkiFiocmrlLRi93dc/2NzeFZN2YdMBpznrdr2+9sCb&#10;W71f/9Bjqs3+P85e/1frA69vj59qd/33pxr+eOrWSyeqFuxO37B+517b1ZhqqdnpbjnT3WqWl26h&#10;l80iuiuOA/Ob0uVJw2bRPlFn78JmKfrxy8NmbkHZz5UxXKeZ0+frxRVNIrUWGY7qPE/1/5jjbzsz&#10;6J2FzjZmx6xWRJ5wvFlQ1NfRBRjiVTZirhD+IzMhYCkQO3lshsPBLmRupdTXEP7j3IJi8qBoZHc/&#10;bGZjUBn0Rd0GlfnJNynLJ0575xWWEL7DH+Vw4pDuvVp1IzIuzcMnLDYu+UxEHDWRfP1DffxCA4Mj&#10;YuKSk1LOpmVkJSWlxcYlxcQmpZ6ln0FJQvLZE6c9CREvLCq9WVtffaNWortxbAtCy+0q5XmsfIWm&#10;QKv1pq9H8AQeJjaLTUTKkog9BGwWsV8FH3Z1dDi56n0DwgJDorx9g1PSzqtEZ2RKSv1LBzaG4ksS&#10;+nz3uFs1/4HL2nG+8/t7jnAPNsvlSKLXoKGrA7L29Q8rpNROJ6V2qN9J2bwxO/wjmC7TKX9lT0CT&#10;ZXEGMUhMHR+s5v0x9BsvVV639w3/5LDne3ahS76KmHUi642jxVM2RD+3PmTa7oRph5L/dKzgP5xr&#10;/+LeOPPgpeXrvbYuX+NgtcTXeoavDW2pKNi51Fu31FOHr3e2v+4NGSvfVFU+aMKo2YS/G5vHE59+&#10;nrSryZ5F05sl4AvxAuc0LuolAtIrF2kNMGibId0ygGcKhYLfxKbZEpI2m5xv5/U6/f49l/Mu0t9C&#10;0BCR6M4dLL9U0qYuEu//j8RmBen0sxLFFDdfX18v8Fx941Z80tnM7Pz7YzPnVtrz8LBmxuMbELV3&#10;9snOLb5Z13iztuFqVU1RScWF3EvxKZlRCRmYyslEvVZVRaf5nJx8QsZKSivoKpSdW8iJLheXXr5M&#10;PdCrPb09aOGFxSWHTzhv+WI/na9ikzJiEzPSzuYQoUZ+l2hIECG+FWXZ5j2bWPiVvXO/lNt5yNgs&#10;gh5Ah20E7qJiFkBfMuid3XzwNA8Yew2dHYauTpCP9VA/dMsuaghlKPvO1/D8PWh6vz+JPj1+xHsW&#10;7rcL67legWcF0fJD3kzJ3x/o7y0tLQ8MiYhPTK+6flP1Z6MkuERdcrW/lDk2Xedj+wSE6BW5ihFb&#10;Kc2a9sxKsHlgdLi0qua0b/h+56DdHnFmn7m9uNH1lW1Rr29PmbHvwms7Iv664fQTW8L/2650in3F&#10;zM0xy1cc2rnU2tnKTG8zQ4b1Ij3wrDPzojeUzSxQWY0Z4m+WClzfxmZxCWt68y8NmwkIV9is/M0S&#10;o04XDZpT0UiDnh/W9LAijmyR7ypz8qZcrGbZW86JOLS7Nue80dCGfWxgkC6dojkCz0yEqBRMgBh4&#10;ld4wuRedacVwrEyD8DqgkWUKJsYkpNN04H7YLLgsHzHNwY748N3W3hkRm3omNj0uJSsuOfNMTAoV&#10;GANCY6MTMkorqkSJxvNBOLmxl5bzymlNSLgR7iUKxhBENNZPj+uprauLikt21wdFx6dm5hSkpGe5&#10;eAVdLqtsbe/gjNz0BDZDh6R+PbYvzr/ChU0GmzV7MhQ7MbQnpRGThm0QpkRtC9nL8PAJzrqQCyqr&#10;3DvxdBgMnSKZqVAIeRe0t+CbsDpx/B++MDlsRjwQeP4WNgPPXGFjfR1ttULOJNbXN3HFGJxQnfn+&#10;V6AP0z3+pE8AIZBYQzTmfrGmyjsjKrTUVSbXdWBgeKDP2Hul8npeUVlIQpbVJ8emLNsyZdnml9bs&#10;fuPjk9N026cu/3zqZ2emOV+Z/VX6klWHNyxe773CnBZMnqvecNO95mU5U/KbpSEV7ZBxMKtSmvKt&#10;1feYCMXSVGdQWdNfpazH+JisRvuz5Gtp4oUWCKawWQsEQ4cmU2sOQ2/zlo/ozdJdgw28Vy09bbPo&#10;iNUCx80bs9IThwe6evmfQC3jIMDERPM/DETgWS3/mKkH54ihhgMqGBaXc09v7/nsfAp7lVVcuy82&#10;CzArwUAxV/biGoDqqppb57ILz+cUFRRXlFZcI5qstr6RGjX9/QNwrS6KgqneBGwpajo/xEwt1m/U&#10;DDQltaDic4cHOzo7qC2h2dupFhUalUS8IUWXNX1jAps5LwLCj3kCpn1/5BN4mNisLgWaVC4TYqkG&#10;JxqAj2Zm5UbGJBYUXu5EQJMQBOKde3kREPc0bVlAGXj+0dgsb9c3DzLx8/sA/ruxmfrytOfozcsr&#10;cPcK8guKqqm5RcilcM1+rPEmbP6RtGfaXQw0Gjbj5pSqI3dh89DIYO9A7+AQTFYqS91q6/VKLjHf&#10;6fXMfKqRLH3W7L2n574zxXzr1M8iXzx9Zeb+9EW2h9YtWu9hudzLco77yuneq9GbZ+F4pv8xwPw1&#10;NuNs/rVhM0Hpmt48hs2gtRe1u6WK+Cxf8TfTMnKB3maRx8rF9oSAvWtbEuo70FE7OtjTM2QkNbif&#10;pDUsZQ8Vm4WZjUpCFGot1myQEkh2cPW1d9bTCuh7sFnDY6Xn3KbWFz9ZVtVLEBvE4k0kN15htYG8&#10;QaJVsFp1vOju7NRCuzkv6Nvb3cM/aM9swDWIGj9I/ys6E1H0jLITN5EV6HqAQVs7KZcshx5vl2B6&#10;Px/tE3iY2KwlUOFcwctCdh2mFrAXMY6yNQ31jQlJGbl5RT3d3azRqt5At6oRMqQzMSSRYHxAi5P5&#10;CMZ/1/ieY2lmdehceyU0lgkw93Z3pWVkHjzqYGfvlpld0Evyo8Re8rKJlPk9BzT9yfQEfsgT0LCZ&#10;byWXjuW0ojcxWCXFfEhp6Gjv7UExMtY2NDkHRi9a/dE8m/emW6x91nL7fy87+F8Wp/97fexzOy5M&#10;3xZptu74JtvtXy2z9rF8M3DNAp81c7xWv+W3+i1/2zeV0jyhDU8siFqsUpju/dZU0nFN+rHWnn1o&#10;FC1dnyWRmrRpzNd4l/XWojH7Ujpbfi7WW5u7W5uf0C078tH7gb76utqbQ3RvMvb08zKLKwEtASOe&#10;Cpsf15vvDnz5IVP5HdsonZVwWEZbe5u3X+hy3XoL3Tq/oIj7YrNyluFd4yNIKbZticzi4D09fYZu&#10;qhSS8oSoJrZvFqRQ58AAi+zHZhqyCn4D4GpnOZDaHRFBGC8BrlQn6e2pb2iMiE0Ji0zkSjTiU9ev&#10;ySeyqO2lVpq+Hs0TeJjYDMHITAvQIbRJRh3U0Nbamp1T4OkTuvfgKUIHAWMkO+mgov7K913AzL4T&#10;wCzWmMk9ku8EZlZ+z9EmsBkylfMqZ/PoUH9Dfd3+Q/Y5F/OpO48YzBF4IYy9Rso2iVfd9DE9gR/3&#10;BKAp9GahLDgxb40SZjVs5k0hKoMiYWSvUpWxpaH+bFauR0isb2LmO9uPvLFs9ZydfjMdip/akvL7&#10;TamvHC+z9rry4eHo3R8eOm69BmwOWDXPxWa6k9Vr3rrpfivfIDRs3Ew9Acws/Gqx2ctyhobN2Lep&#10;L4bf3c3K7Jj1kpAjB7qbqslkNg50DY8MYOftNoKdEvv1cLEZJqhqI1LNpA+tFYN2Qmrml/tP0Max&#10;pa39ftgMoBKiLbSgjH8acQG0g4OIEMKltDVjcIsurDbmp4C40hjYAGwGlznC3fgqqEwyK+xXEpoH&#10;iUrz8A1z8w4WZYPfCszZkd21vVg2qR/a035U3w+MzdCHxkyQwUTKomCnRFIIJDOYaeYebBN1uaf7&#10;ytUqKmlv+nTXaVffCzkF7e0dGLoJ2ge5MW5fLqloJ86hs1MJdPQ1I/aqr7O9rdvQqVL7iO0XmsER&#10;DJ3xgPiiRC1aK0QD8UGvbMCfOL+skUboIktC3qQu3KprIOZCs+1wOi5M0bZAPisZ/GRLLpcFocg7&#10;0mOVk3AC1H7ugsz9q1ev7dp/zNOH2PJMjsm+iBv8EUfSo5ow03l/0U8AshPK+zrsS0zXo4PSPhUe&#10;id9zaOROW2cvlSPxNhMSRHQP2TeQ78WSqg/2OE+3+GTR+4ffXLLxzSUb3lq9e/oHjn/dFvyXw7kv&#10;nK591b5utt21FV8lW1h+qLd8yX/VGx42yz1X6jx0y7105nqx+krHCx8bsIqSlgSCkQM9n6KVfH8H&#10;SKvWyJPWm6X5I+Z06zkTBUxU5+aHnDCtZX+hNOvHVGfxNHNGPO5eK9CbZwesNg9YvdzD1vLgCvNd&#10;q228ThwrKbnUbOzuoAHksDSPZyLE6Ks05nHgE5czuiQB24xxj6vwFsV8RMsEvWRHccdKYU6YgraS&#10;9awUHB1l+gYJn+7poR7nCAbk+ORzJ530+oAz4mwe55bwk3uHktF+OIVDS2wswpxSjFRBOQmc4YLk&#10;mrgLZcuGVyvIFtM6BZVpfuXpFxZ8Jv7GrTo44Q8/nWnLn/MJPDA2M5NCu3RPQ6hXE6ukOWiXiYcy&#10;pfxsb093XX09YBwWlUixkcLCIkwoVKURVB4coIF5ecW1iKhEB2e93Sl3Y1/PYH8vhT6GB43Fl0ux&#10;IV+vrsGCB0hDeSIM3v6nGGxUqJYwNuRB1SGABd4BlgcGZRvqEoPjsv3oMC3YSNU/fNLtVl09Fyb1&#10;QVWUBJfH4H1gVyFaVqoieb09yLZyZGGQKvurs7MjMyvHxcMv68LFoqISkg0aGpp7e3oJskCy5UXl&#10;SD/nPJnO9et4AkJkd2FzT1d7VWV5ddU1Ss9DzH1EOIzcMQ6O9gxQe0S4PKWhKOWJepdXVvPeTqdp&#10;CzfMWbNnyfp9f1/07vOzVz+3eNMf1574nx2Jzx6/9opj8+zTdStOZi+z3eJt+WKA7d/drVe4Wlm7&#10;Wll46iivbS5Vt8awGQATbJ6wZt8Pm9lgcvAsdbjuwmaFl5iXfyZs5u70lpI65W9r5rTs7ZMWi7w/&#10;2pji6ni98EKHoaV50NiOokjlangFsKaAWQWcCImN8TfyqSQCYAybRYUcUw/U/KkvDY9Z5DCGnj5U&#10;2HHM1qzQrAf70RaGCorK/ENjzkQnlVVUAtjoCfdC8gRIT4rKJe9pDJ45kGi+MEQJPVe8Wi0jDNLf&#10;rC2/8HJYVAJ9o2Fo8GTMmyhHkzqnaaef/AlMBpvFE6NIAYIAyrACg9F1DU3J6VlkG4VHJQSERgWF&#10;x6RkZObkFl6rvAZY07uMStQ3b9VWV98gv9mJ1s7u/n5BkRQkCQgKv1FTAzzfHhlITTvn7KpPTz83&#10;aOxmDTZy9FqYlLwY8g5A7aCpaK+IpajUPB7tfWCZAYWql2EQKoT4vthzNDouFYEAEiR0EauOKNAo&#10;xMojThU9fqLiI0xwEk1qJshL6c3GkpJyD+/Aw3ZOJFBFRid8uc/OzTOYTm2JKeera2qNRoLPTarz&#10;T06dv74TKK4uMqU2WltafPyCvtx/ODAyFvkUIRPSQh9D9YKloi9jrSEckd6CuSXXP/7K++Vlm6e/&#10;e8Rsf9BUm71Pzf/0OWv7J7Yl/tvR0j+ern/VuW26Q8PMY/nT1x92sXzNVzfDy2aB+4q3PS3nUsja&#10;Z+ViPUNHbe1FqgQHocvKLyvlOZUO/c3YbFFAJZ9qMtgsSGzztlaNi2VtyM+fDJuVy3k+XZkpuK2Z&#10;7lGd/XQL3XSLvrKYf/S9dfF67+rSoh5Da9/wgGF4uFcsbAAz/0mVQ1gYMKyCUccoDlTTsFnjPGpr&#10;1omKAPuB1YDH/JTkK0R/Yz/aM4fkr7AokaioZNJPKoqhtq7hYn5xSEQCFTeLSysAZmXNVg67CTy+&#10;e2FSFM+tCFdUtMUBhC0jesAPVS8spA2YW3bepej4NAqTgc2UQKF1L1fO3fA9qXOadvrJn8BksFmU&#10;TeiAif3nHSy/UAUWYFLgAWYUZVDZPzgiMSWj4NJlv6Azh446UOg1KeXc8VPujm6+MfGpoWdiHJy8&#10;9f7hLJP3vGnrlxXl5RiQ0ZuzsnKOHXc8cPB4RGTMjepq3h9RUhUGc0KIXqN7EJoFkRXVyvE/qbRj&#10;9GEOZOyl8M2BIw6nnL2pHwK5dnV2XK2sohD89eobbW3toDLKNKo8hvf29jZK47DI2yUW8+GhpqaW&#10;hKSzXj7BZ89dSE45m3E2c/eB43u+OrX7AGVH9RdyCrsNaDm8nKaP6Qk82BMQkhXhcmzgVHbz9LVc&#10;s27D57sKr1yBqdNsAbcPGteAmLghc6ROSUOsuNF0wD3qVautz1psnbrR7rl/nHjaxv6VLSl/OXn9&#10;/7i1/Nax/tl95c98lvvCnuyXPnJ1WP6qj9VMH6p1Ws7UWxGkTWFOM2/dYi8ZZt60nVCWbRUzRceI&#10;78Rm7MOTbI8hwKxhs1oYg2obioCOebgnB/nf3kuzafMt2Gw7n3ojPoLN3I66o5VmJyzmnHxnZbyb&#10;c3V5cZehvY+uifRix+AsJmA0SdxzYr6mkS1Dy+PUpnMCmwXWNK1ApTYxd/AXwq/YHw5A8z0cyTJH&#10;wyMgNMF6xaWVeZfKiMTOyStOyciOjEsNCo9LTD1PcU2i+lADNOfaffVmTUV4MJrCway5okFh+XBh&#10;osWoDCgurLunt+JqNeb0mMT0wuJSTImEauNDERAXtZ7AINPncXwCD4zNIpQJYSuavUN+OvLlbfwq&#10;odTnSD1XVFKeevZCaERsRHRCUFjUuo2bFy/T7dx7xN7Ja+v2/cdOuWPY8QsMd/cKOJ95sbz8al7+&#10;JWd3n6bGBqqSDPb31Nfe8vENev+DLe9t/MTD0xcEFh7G/yLiAtJihcYZTAM1MUkPDVHNrubGLdUW&#10;jT8CqwLmkB3sDCS2c/DAZg704u9BZ6e9I9JAbGI6teuo+X6rti4uKYPXJiX9/MXc4oLCMiIhOSxe&#10;6NrahriENJK++nq60GxaW5rOnsuJSzh7JjIpOTWLIiTUCOdteBzn03RNj/cTEGS+C5uh7ITU86s3&#10;bllgabv3uGPRlau90JYoXqOoYhLJoUw+0HNHtzEs9eK8tZ/9+c2lz85a9tY7X7743ulXPk968VDe&#10;lJMVL+zPfvY9/VOr3aZ8mTFta8jRxZbOK+b7rn5Lb/t3Hx0Kq5mXzWJP3RJPnbknpUhsFnnryCnC&#10;8QyI4hK+F5snMO/bcPhD1oxhs4bQd33/BNgsyr2SPFCa6QUJNqPoU4hUul94WS88aDEncN+u2ku5&#10;g72ddGTuwnNGr0ZecQFWYS3iVNbKgQlSCRBrH/4V6+DYD23KNMhTtjtVOJNphOfQGRfuVN/QfDH/&#10;cnzKebSSoPAESmkmpGRmXSwk5IX1ZCvRPwpYB5gZqM4PF5sVRYmmMkH72hoku1t1jZnZhQEhsecv&#10;5FdV3+jtFWMheAxdwUu174m9TAuP1RN4YGxm1rEdM7GQJsRMOhTfhP/FJ6VHxaVk5uQnp533DzpD&#10;yyl374Adew5t33kgIiouJj4FVC64VJqclnnI7rSDkych0Aig/caeluYmFvp6OocH+zrbWmKi4z7f&#10;vvfd9z/etedgR0cnBI2aW37lGjEUGIgw8YHNXQaMQ91gZGRMMlZratRxIG3gz0ZvJr4sK6eAQnce&#10;+hCAmZ8U3aRiaFLquei4lPikjMKikvSz2Q4uPuHRSVx5YGh8aHgC6rLAP3pzY3N6xgWuudvQRRwt&#10;yVSD/X0GMvy7ujF6KwlA5NLHaiJNF/OLeAK8Pnw0YOB7YPh2WVXtl4cd31y49C2z5TuP2mcVFtU2&#10;t/F+oe7AW6FGwjcGRd8bKr1W8/4uu5dmL37h1emrNn7y0rsHn17r+Nw7Ln/bcuaVTfrnLLf82WLb&#10;i7vT/rYjcf/8TXZLzD1Xv+a1ZqoXVTisl3hYm7vZmLvbmHvozDyBaqniSQ1qdNnvwmabscaOWtfk&#10;H4LHd2+jYfOEuqxZs1n50LH5GydVTZrBZs2Jzt05W8w7rFuaEeDb3VpPFZeOgcG2odE+vMtKY2YW&#10;sPkSCIraiOrMy/w1sn2LktSUiTIAmmmQ3N7Z1dzazgSB2ABzZGyap294eHRy6rmL57MLcgtLr16r&#10;xqYNmxBb31ggqgSfMuBpDx2bESu4sLGoHGV4h1PV1jVGRKdQNCk6Lh0eqJx3yHt0y5BGF3JtQ4Ns&#10;+63bNa14LJ7Ag2OzBIKN4LlFORWbCJQOoY0MXa28FhWXGgE8Z+dlXyzIzb9UXV3T1NTQ0dYC8g4S&#10;6kX1uJGhrJx8nLiOLt4lJWVXrlRWlF+h6tbNGzW3blS3tTRlZ190dfN2cnIPCgwJCAjNKyiur69P&#10;Tc/yDYzwD45KSM64VlWNBAqRNTQ0ZpzPOXLCVU/AYVgM8WXilaMzGrHexr6Kq9eo5OUTFElleQRi&#10;kqop8o47vK6uHn2a4wSHxwaERMfEp3V0dHR3d13MK/bxC6+8er2/T9qp1tU1UKSTni21t2qJkhVp&#10;Gzs5RitjP28a7xeFVXhLH4sJNF3EL+oJCAu9C5sJzG7s6PYNj1+iW/fS9DlvLFi+7tO9jgGxRVX1&#10;hl7iJBRvB5tRdxAZO7p8Y9Le2br/zcW6VZv3vGi55am5G56cv+mZVXbT1h56fuGav8xf//zu5Gn7&#10;0rfq9n5mvcZeN9N15d/drBa6LbdwWbHUycrMxdrM3cbMU1m2JbZZ8FKrETbmph0LEPsR2CyQrFzL&#10;LIwtj/+8G0ofyrIGwxxKWxDVeWx5PtjsYrHQYf2qsqTY/q6WXmTrwSHD0GiPOPJFRWbAuXiHNWAW&#10;7/E98Kwsg6yXIVZiWJ689Xzfqm2giKanb1j+pfJr128S8Lz74KnTbgGXLleI7kD1zH5JnKa8kniX&#10;VRQqPJJd+5VNW+Dwbh/zN5YnjZRy+crNKN/IA/UNTejKdMIgEo2AcYyL1NOGc5JJBTbLVUkAj9jn&#10;f1Ev0L/QxT4wNmM6EXKDUlUUGFSGiQjSRT1tbG6ua2joMtATYkgFGUjANnhJoVcoE7IgRYrOzSVl&#10;V+MS0908/Zzd9ERaRUTEuLh6ubvrz2WcOxMRfejICcfTrkX5+bU11YGhUfSAOunoERwWnX42K4pu&#10;KmnniCkDG7vJBMjO9fAOKCgs8tAHtbU0S/1Y6VQ6hLiKgh4emUA38rCIBLIM6+vqafJYWn6NamQo&#10;v7iiwyITwiMTS8uu8t7JO2Ps9/ELKyi4jLePmysuKffyCeHUVLfjmlHEcfmJZZ1XTYRgeUlZ/hci&#10;E9OtPqQncA82Yw/tGhgqraxx8wq3XrPtudfMpsy0mrt+3wa74Gu17d3d/a2NzZ3NzX09BpXVN9zX&#10;O1BcXLN0i8OCD+ymzbZ4Yfq8KWb/mLJ255z12+eb616abfmHz6P+dOzitH1Rb2w6ulu30sFqheMy&#10;nf3iVSeXrCBc2dFyoYv1YlRnr5Vm4qOVUG0M2ho88z0euf3jsFkVIxPDsobNdwdsPxRInjgIkV8y&#10;5EQCz9p6hdMEhS32tFp+eLVtTmhId2sTJTtorthvJG5LnHDoygwxfI255iSXCc7GmrG3WpsntGot&#10;WlsVv1Q8D5tcV1xixjsbP11itfaIvUdwRMLeww6f7zoSEBpTW1evKaOcDH4IBCLKY+pDd4arSD0m&#10;AUip//ZwsVnpvpIaqo4sN4E2UlhYQus8gJkzcjqDoRsmBgMTGQO9eaxY8ihZXg+JtE2HechP4IGx&#10;GaLFyAstM8ki/qm0eqhQy2lGDsMLAxKz0NnRxlb8RPXkJ8sAJzTKAiEw9SindbXnzmWFhEZu+2Lv&#10;hx9vS0lO7TO0Z57PtDvuGBIc1tPeQgcV0qN37bc7ez6bkC7qy5GRheILQtK9MTklI4LoVkMnbaGJ&#10;Bod/oeAiB2DWvnGzFnN3VEwSKnV+wWV0aDTvxsZmSJaXBtrlClGwuWaomSUCwTz1Ibl5xR0dXS2t&#10;bYnJZ4lWo5AZl3pnFDljhBQXbhWTEYSNCK0ldD3kqTAd7l/gCdyDzcbhkU46Bw8OdXX1RyXlrdi4&#10;b9G7e5d86jhj1Rd+MTnxKbnhkcnZOZcaW9qaunqa2g0UKukxDB4IyFi62f7lORZvLLCatXH/Wzs9&#10;Vu5xWffhjr8vfud3H/j+6Xjh274V8/f5btOtP7B85cFl/9hrtmaPuc1+C4sjK5Y4WS3w0C30plOT&#10;eGo1PBuDZ3B6DNhsFuKi9tWZTcKmzRH0WlozUdMq1RhsHlszDp8T4PojF+g/LUMU9G9gM5ftS87Y&#10;Sutti+f6HTzccOM6QXUYcXl6EgOvfMy4mb/GZqXIfo3NCrC1mZIQbgLmB/oBXQZBr7jYYhPS3vvo&#10;s1XrPj6bmas8zcWI+xiNkfKJvMH3xWbUQBAj8126LMtAoxLtH3IOFQxKhAoJCAP14WnDLc0tSann&#10;vXzDWINkAJfj7IrvKYM+LExlkIpsIvuaPo/jE3hgbP6em8DgQ2qTZA4CzRJwMUKGkyT5D1Jg3YDk&#10;ygYEubBFLwlM3d0V5Vc/+2Kf3ifYWx989cpVWlSRN5WakrFv/zF//xCSm0TepJwNJea6DezR1NiU&#10;c7GwrLySdwDjNjlOlOnGcIQYm3E2mwLuLc3NXV0GxMKam/XxyZmMqPj0vUecvQKimlra5eyIEt81&#10;unv6LuaXePlHOnsGO3sEnXLx1wdGXy67ZlKOv2e6TX/68U8AmsQKKi/N7dstxqHInCuLPjg45wuX&#10;t3e4z91wYM663X9bs2vWdvdt4bmBBfWZZU0D3WIwbWrvdPMLXWX7/trVmxYs3zhj2QcW67avWPPB&#10;izP/P3vf4RZFlvb7J9y737P3bnh215mdGcMax4wZFRVByakzUTADYgBERHKO3U3sSFIUQURFAREF&#10;BAEjQUCQ1HSDZEFQZ+/vVCHrzgd+nzMY7nxdz3mK6lPVxelTb72/82aDxbxTC10yZ59q2xSvWmGf&#10;M2938ByecL57tkbwrU3e1wz3BkcyNWRczRTLHWKLDRKmoZRlJuPCKUwLSS7FADmeXjJvF3JQxzOY&#10;IjaHlIggeu/JRgVETeiNiSP3lA2JM0lj6U42Cj7Jd9+BMa1Cn5TXicj+7tRHRG0l8zRJQ9VLjpaM&#10;vQ3DJkPl7oQdXcTSSbNlhZnsDrDk1lQWj470ItYJ2PozvfXPniBRjFEgDD4GjzzEZ2IDcyCBl6Mj&#10;EC1gpzuXkRUeGXvGN9zdM/DRw8ck/TCVRhA6OTjBAJLppT+VuJiYwN7dEvZdGKeJJhkg+jPMBoqT&#10;RlxscUASiVDqc8rjlhoiGRi46yvIuwRKMSp6Tw2QgD6B3ne3hfiBIpIIYkWBZ3wPiwbckl5qTLn/&#10;2SSoP34lMzCT2PxOmiR/oRoCQoMicDyCLEegDrIR7TfoD2SEcsiQa/cePGa/70hwKL+1uRlqb0V7&#10;u0x+NiAo6lZhsaK9jbh3vRxCiUkgNF6Anu7uPLhV37gF32lIxonitHv37uNNQAnx2MSU2IRkn8Do&#10;mDh58tmceEmGLO3Sk7omvGJtHV1wq6EpfkpgRife2IdPGqTpOXGSjPPZ8GirbHzWSllifrH55yt5&#10;vuphfNUzQPNovBdI1K56OV5U12nrnah9LHIl6+j8zeZLtXlrrE/vOJ2865REk+OuY3ZYknhuHFHP&#10;b16/GOzvUygfVzxxcPbfpG9rwDnMtDm0TtdirrHTwiPnvnN5tCigS+tMjbZ32TbB462yhm2SWq2g&#10;QqP9wOZ1Mu7mVMvtEov1EoaBmIGCx0gNRophEPMz1NrwDmNpJ7JYUi6PQO+/gJmWUN/pvacBZnzl&#10;i2MzVhvJPL0Ua0a4qb43m3knP7evVzE6MgDtHcGwaTaaQYFR0MgHOMQxrsXCabB/QNHZWXSrJChM&#10;6HoqIDX9YsuzZ9DVtTxrBv8h4gOMDqQONKnTXF/fmHe9CLo3+uFiD1miQ9H14FEdii4X3YH673F7&#10;pwI5GAiWw1hGpT+iL6axGf+UBl3sMQYKmAkk4wDrONqNH/1E0KE2nAFHpYQOWM+JaRwpObNy8/MK&#10;7pDfC8wn1uVpt2nmQ939hWfgl2AzCHayvT98LOZASCAdWG2HiccWrCz0eo3QjUrVDZsHCBFGl0eP&#10;asXSs1h4BoYKwyJiEVVVW/cUCf3v3r3n5RPm5uGbmnYBSUioWmZYgBIfbChqYEguq6hGahvI0c0t&#10;bSLZOdpgrFQqUUu84t79krJKaWpWYHhiOF+aebmg50U/hkfbhkm2AELJIOEpGt4BjLatQ9neqezt&#10;64coQ9atJIEAFtrqTT0Dn2oGICZhvQoPBhA5KK53eDSv/LE0r8Q5WGzjeIa5x2ML88Qanu+Wo1JN&#10;F8mPJq4a5kcPRWZVNo9l3W7Iq6yvet6Wcemqm4ePGdtu0y7O4u123+0+Oce3fJ6kZ3aicsPhi5v3&#10;pWsE3FsQ37IivnlDQLm+TXSIqZGEbYhUnRIGcmoaSdmmCDpKIaWdtWQcVKzaJuNskrA1RUwCsZQF&#10;WptWHUshj3J3oi6yhKeNJuWhH40uBY1q0GgoQwmMR+WrzyU3c7UwbClvh5iHgZEAqndtV7IlalIZ&#10;xZobBJmb3ElP7u1oQbVNGHs/oMAFfwDy4ZXHuw8wI2o2/Hn9GhUmJPLzqAiQlpFzNa/oSU09qiw2&#10;NjRmX8qLEYpRiaS8vPrchVx4wt6+U36joBiuKiiNkyhOf/C4DoHOt0srkUkbsVXStGxpWhbqLmMf&#10;Kz6bJM9MPX8F9ZihsatvaFF2v4CzKTgUvTIAr8LHnt4BVQ9UgSiyA+dqgq/UgoGsHrDhGgwYnRT0&#10;YsQkMgoNzBbZka8X3hEnX4A2nl4cTIvM1PrjU9G3+r6/YgZmGpvpfNQk5o/W0ryBmxUh87FXKhhy&#10;u7u7upSIFT7h7rtN22DbToNEUSpimuGqDZcxrGqrKh8EBscEhcQUF5fIU/AqFLS0tMIijAUpKBAI&#10;jdBkhCmXlVfVP20QyzNqauuxTsSKFR5efX290Hu3tStQbxzKHFV3LzWGt0inh4Nhkm6JLISn3PAy&#10;Yg5p8KYvoCD8DfTzv2Ju1V9Vz8B/MQOw+hFPXjBXUoFgDNZNxdCrZwPDhTWtlbWtNysaD4ec07QP&#10;2XY82TC8cO2+6EW7D+9yirF2irFxiXH0T0i5frPmaf213Ct79h/ZoMPaZB2w3uva9z7l38Z3/Cno&#10;8RIz/mqGYMWZO3OELUtiW9YHVOhZA5tNJWwTWGQlDG1gs4xjKmNtl7M3yblacu5OCNDJXE0pZ7OY&#10;qYsLiJsYAWBKUUwD879jsxwVJ7kEkt81QPvnxmbJVNiMBKVSloGEbRZiZpQdE61saSSVXYm3y4c2&#10;MAoCyJQ9DgiNS9HToVDGJaaU3a2CpRmOqLCjIRoTWjqgr6d3aERMEpxaEHJ5p6QceYgRhOLqESCI&#10;k+KjIDFNKEqXpGbBslZytxoe3URa7ulVqnqQpQQfKx/UFBSXZ+UWpl+4mnwuR5aefelqUcGt8qs3&#10;bmdeygdyw7ImSs6CrQ03AbTjLHKb9LxAyWm4XBMBGsyKgDTEYkJEcPQBQpPgKASaQq2dID376Anh&#10;kPhZU/I9uvNDM6I+9+Vm4KOxGRIzVMA/b3jIlNcDtYaDyg0JeAYfPnqC9JzA15zc62czssXStGh+&#10;UkBwjJuHH4vnoLlVx9icB0KHSggxWfgKVEOIcULEFDy/sDJ9/LgWDtgAY0jMtLMDIvMQqXXuwmWg&#10;clrGpZg42aMndaBGZOXE14lNCAwOZDtGzN5YUeI1A1WCgjG9OPzAJAOJqWsnrE3k10A3QK1SP/At&#10;9Sn1DPzKGQBxYl0IPwi4YSPnCJaxfS/HRn/6p2oIpWLgWPT6VnWTZ9wlSx85w0u280CwJuu43v6A&#10;H5lh645mbnGRbD8UzDwaZHUsaKe12zq2u4FHOsM/b6ujVOd08ibHyJVm7pr2cVtDqzcktmnFP9MN&#10;uG1h4x/FMKKCgLeImRvFTB0xc7eIuRN1KSQsJAszk3CNxZa6YktUV9whRo1F4sINTzHSKE8xyveK&#10;9sDCHv3c923G9DESdn4muRlSO9Ug0CPxGdzO0eAFRjTzUmRDY+umWJmGGutJXd1aqqsIg0DepOnF&#10;RLALNDxQKLEBonUNLa3tyqbmjqI7lekZORUV98Gs5KmZYlnGpcvXq6of1tU3CZPSEAmCsvTt7R2I&#10;6cD+XuVDcDDo8CCK1D59VlPfBJkYZjWkZMBtgZ9gTSTCanwcDAo5lADVSA+CK+8/qkNCsbyCEqAy&#10;oqVz827dxG2qax7XNtENmJ2SkQucPgf3wLv3O7u6wdwwWiURQqCexL0BwDBUw+8Ncgh+QheqQKJB&#10;YgGTpGF4yv2vpGH11z/RDPwSbAb9otHwTB/D+Q9kAfoARqJBAlZ0tJ/NyBLES86ezz53PuvGjZtw&#10;yc7MzJFI09BEkpTomATk8oTWGtk6YZEBAMPnCz5ikK3h0oX6VPkFxV5+4chngtAD0BaoDQ7VkI5r&#10;ap8W3b6LfF43Cm+jpgX+KfqxR4UruH8DmUF/wGS8A5TvFxkWPXeUHmjqHS4g8EyvmkHy1I/BfT7R&#10;pKtvq54BegZAoyPjr1GlcAg+XuCp469RUhiJqwZHxof7R1AqqW9w9EZV0+mkqxyPeDPnUAvHAF2b&#10;k3OdLi8Lrtpw+tpq29Dl+vvWGh9YzzulYRWwySHc4FAsy012MOas8fGgTZYnNloHrXbJWn6mbFNw&#10;tc6pK+bcUwijgjpayt0gYa8nSUJYu5BeW8LaLWYYiiwsElmmsZxdCUQU3ibn0aj8r9BnymMLHyfQ&#10;eqoDYo3+jNhM6dWJbxq80lBoi9TaIssItrbEYisOUqxNw431wmzsKnOvIkMv2AT0b9PRHlZJ2KBg&#10;g+INpjGfIGGEUC47ezkp+SK8TSEZn8/MvZh9Fbjb1tYGcz84EnIiPX/eBo0dIi1JsCVJ1z8CL1ec&#10;hZUC94P3FnxgsQAjTIWs9mF7JvmGcQo8hvLooqRaqhOmNEVXd+OzNriyUsa1AeA3vojVG3Ta3T19&#10;UAfeuVtNpOqcAijDH9U0oh/544gTGeXHA/U1EBoRXEBoxG5BdE6Sn0dFPrXcPN1D/5r7fwk2Q9fz&#10;fiPwTAEzjc2ImBrsf1FXW5uafp4vTMzOvlxdVdWjVLS3NDfU1TY9retsff5C1dXbrRrs7x0a6K2s&#10;vF9TUwudNBVJTBIhocxoY1MzIqNQhzw6TgbSB8Fh1UtCBqmkd0Bo5PBC2hBAKjkxinx4JEyZXANy&#10;poKPiciM14F6H8g7Qb2TUyMzqp9CdoHwQoE63hvy8hCb04dE7a/5oarH9v/LDEDeQQYfaHhg5SQ0&#10;CB49BngY6RtAJD5S0Q3Xtaoyih84RZ7dfTBAb7+PlWsEROTFIfeXhT/QOHV1/fH0lTyfVSz3DXtC&#10;1tmFLbPw3HBQsNNdYnwqUfcoX/tghIbFmQXmofPs0zRcr+seOcc0OxZlbggpExZlGWcLkAx5SBJ4&#10;ZgKORSiL48+282XbeLPYgSxjMcMo2RJhSLvhV0XHEP/Mj5pKlglERCAW/MUAioi5MpSxYeU1kLFR&#10;8OrDfto0ur8vc/8SP20ZbN5oJL4Z/5HKZTaBzdslzM3Qt6dYGQjMDf1NTfPjRC9a26hUmdOSBsUi&#10;UHT5VX3j84ysPN+QWJ9gYXR8qiAx/UI2AjIR43mroaEJ/AncCFIE6tCTLISIJYHLANHekY/gQxRS&#10;Is6UpPPEAwUjIryIYkFEwiCMhXRgHOjDMTZy2btOuv99foVjcCQidhMD8yh07KUVD+CyCmV4Tf0z&#10;3JCSKcCSiUcYGuGDlP6+s0sJbAZCUyI1NYKpdtPOiPrEF52Bj8Zm0NT7wEyHCU5gM1TCYyNIjn33&#10;bnlBwc1r1/JCQqMCAkPvlZf1qTqv5l69eOFi9b17Hc+bAdXwykZTKTqjBaLAkKjcq/mIyQNlg8pB&#10;WvVPGz19wnbqW6D6N8Rp9AF6sRIE2YH0yTKQUuNgD2EDZIsDiv5IXj2AM66g/NV+endAlqsgy+mw&#10;GfSNhgvwggDcCb6TRTRxZPuiT0f9z3/jMwD6pLk26Jfw9xGS+gZ+FdAgIUyguVUhuVToGCo2hDM2&#10;7+h2W3drD/4uO48FvkULQqsXHpCtcctc656x8nD8mr0xayyDlzDOrPC5uOJ06nr7kF1uacae2Wss&#10;ghYxIn50vLDFo8DIMcXK2CXazBzwKWFsRtCRiLUziqEfzDT1YrKOsfYc5jo5WTo5sR1cGZwEIwbC&#10;q6RcPbrEExX3TKKb6AMaDqVsIwoRDaVsE1wsYZlL2WimNDZLWAh0nmgoqkGHUb0D+JnBZqIAQENB&#10;LRa06PpolNwMtIbZG9i8Rc5FDS5zfz39LO/gjie1ALEP0xMeAl57bLDpIoQyr6D0ErLoX7qRl3+n&#10;sKi0pq4R+mHwIjAoKI4hKpD4Eci9wGbaCYuy+xLvPuIiQ9b3E0/3HRuh7k90gPRDx9OnOQ/hNhQ4&#10;TzIcHEweU2MmBaEJtSAH+Ng4QlKRSQkxohdzC6EPx4AA+uSfThieQUJEdIYfeOq57JvFZWCp9A2n&#10;3H94TtRnv9QMzDA29/SoCgqLY4SJYmnqlSvXXD3OmDE4Eqm89tFDP79g5yOu4WHRaWkZt4vvvBru&#10;fz063NHa6uUbxuLtcTx6qqS0AkQPmoZu+v7DmpNewQddPCvvP4ZMjFUj3gBQHmVZIS8DoBcKHPoj&#10;cQ+n5GYgNOYRFIyGC4gcTMm+gGSsVnFqOmxGP32Wpt2fHeOjelPPwKeYAei0Cccl9Es8tqEyIirM&#10;cchbrxAGW1Xb5BohMXYJ2n7If72t58Y93qaeMu1DofP2CdeElSzbJ1y9P269R/bqk5c0HGWruMGL&#10;GWc2xBRtTqrYcSaHHV/NianctFeuceLq+qgarajHuq7Z5myfU8x9AVz7QK6tP3uPh8VeZ7ND+xjO&#10;e7hutnsC7Bz5+5wjD+3zcGbv4Zvoi2GBRkkMkj4M1lwqHeY7iCVAi05iV4Y7N0DRUMIylrBMAcxS&#10;jgnVuXsSmHEAbP73fNr/GZvR8xGRzfTFEs52CWCYDEZPxiU6beA05b+2IwVBYizoBnSTLVmB+gbp&#10;rl5P796D3hlTPd1zxBOAbArBFAAIhoBnAoSGehmyaVeXSqVEyRyycoJ8DGducBc8LkAyDoB8RIAm&#10;ibIhtiIdKBAei306lpqwIBqLJ5kPBoBh0A3/ZbKf5kI4+34PLqB7CDBTxR/BynAE123YoS/kFEB6&#10;hnxMXMAgvSDvGCWoQG5GOAxWEtm5169cv4mPWHDgVtjwXXIjagCAeRxMNyHq/i87AzOJzTB2oEJz&#10;xsXciOi4xCS5LDndPzCMY7VHJJZev5bn5e3v6HTssOPRIy5uiUnSwRddKkV7VlZOND/Bbq8jy9L+&#10;0uU8CAwgdZiNy+9Vh0TGJ5+7DHcJUA+9rMRCFPhMqYLU9PRlyUb932dmBqB2GkGYH25G8lcAGobh&#10;ITQ8irjXIdgzb9Y17w2V7HSN2uiWsGBPyGyLMz86pq3xzFnMOrLztFjnRMIarvcyB9Fyn5ItEfc3&#10;Hc9caBm5ODBvXdKDZadLVofW7ohu2OJfuTzm2bfRzd+H1SwJqtBwTte2Ctm9J8rM+ayufaamZfYa&#10;+8IlLmWLvZ8sjWhdHte5XlBn5JVuaXMsjLNFZKUr5uhTBSX1JOzJulWw5sLNCm5iOyUw67J3SNg4&#10;gHyMC1Ac2kjKAU7vopqOhKUjZumQs7jm/frNxCGc8iODKxndiA3747GZtUXE1MRgUiz1k60MEEYl&#10;JmOD6zhxYYsz3SjjGYhYZsEGhnKXkw9v3e4dGgQHme7JEbyabqMBbar9dHeb8X4MDeiM22IPGZqo&#10;9sbG4RF2vagc+RiQSRTwjBpACMaDrAKheQih1kNDcM25nFeEA3yFhmQiXFOCCu4D4/rkgmDGB6y+&#10;4a+cgZnFZpKPc3Cg9+HDh5dyrmZkZl+7dh0m5/z8wqRESVx8Uv71G1Br+/mHxMcndbY2I5O2to7+&#10;cTev0z4hR0545d24ibpPWJbCnwIhy6hOkXv9Nr2MpfQ9RKCgqBPArMbmX/nc1V//KmYA+h/kkcKe&#10;YDNRcL4EPI/Amjk6rBgcqu7o3hsYv5bltIxzYomt70KroB8PyJYdTl5odkjrhFD7WPxyY9cfdrnP&#10;tROv9y7U9rmx9mjqfBfp7P3Cb5mC2XvSVxzNW+t6Y6Ff5d8FrUul3RulrbpRFVZ+OQ4heU5x1Q5R&#10;T5ghdSZRHZoxymXRXUsFyuWxitVBlZr2oaZme6N5WmLr3ShXJWJBgN6NRteUJKlISCgzIqF3ynm6&#10;UBoDUymxGLZnxCyh0cI05Gn0TzQJGyANIH8HwDOEzSk8YLAWCaoG9nN2JrF3JDG3SVC4monMKihf&#10;vVNiaRSop31y507ZidP15ff6Xw4DoKZ78NPhMumfCpXpzunuNuP9k8I0hgNghl0cB6CYllZF4W3I&#10;Mo97XvRClqdM2ETtTm2jtfVNuTeK2zoUEJUhvkPmxlfQyI96+xZJKNTYPONPaqZu+NHYDFTEyhMN&#10;NI5GH1P2ZsQZQ2kEp2virY08m0g2gsoWqWcvxibKBbGic+cv5uTkCmMTQsKibxYVd6uU4dFxazds&#10;1je28A+K8AkIv5yb19nRMYoCGf0vSsvKQyLjqh7VY5U34W8N8YKC6IliKxQ+0yj9/n6m5kV9H/UM&#10;fI4ZgEaRamRHAvnANol7EZwmhvpfIrrw/MWCQy6BjD0n9e1Pb7c+o2Ubtpblvdbab/uxeGNn/gYj&#10;p/m7XBfZijZ6XdMNzbUTXvKNv6ihzZ69y2GB+YnZOgeXsHxWnrqyJLppdozyh0jV95GKudHNC2Pb&#10;/iLr/qOo569xPX+PfzEr8cXv43r+GtujIVBsOV2yienL0LeTsTbKAc9MQxGD+IVJWfrw6AYEAgiR&#10;IxNNxFibzNmUzNGUMddLmRukrM1SNnBxm5gB2IZuWY8KZ4IrGfEXo0BaB6U1JoTjGcJmOqhaxtom&#10;Ym4VsQgYy8m/05dyMGb9CNNdAWxTTwf7MydPZ2RkNbW2EZX09A+Vhqup90C2aeB5+vvN8JlJbMYB&#10;UJaYn6nMThBXHtU8Renoqoc1yOaNnwhDONTvlKUPIvJYUcm9y9dvoTg91OBgp7ge+m1azU7cZtU6&#10;7Rl+UDN2u5nEZphY4MyCLJvIYQerMWRotOs3CmF7Lr9790ruVb+A0NPeAZcvXxkeeDE82Hf//gNB&#10;nOj27ZJzF7Kj+AklJaXDQ/2QHp4+fZokSREmyJQ9fUBihH6CgHAAOwuxtIDo0NTYPGM0oL7Rl5uB&#10;97GZ8H+yFoW1EgGDI0OjMDoj8OdhTUeE5IqenedK3b3rzDxWGp7YtDd4x/EEG990B2+5vtel9aeu&#10;rzlxQSfwok/eY/nVcjv3qPlmx+Ybu2g4hK47FLfwYMps30pg87fBncDmf/Cfz+M//4+49v8Qdv4h&#10;RvGHKNXvY5S/E6j+KuzWiO3SDnqodyjBxuKwxGKtlLURCbclTBMJ0odNYDOKPW+TczTR4s1Wyljr&#10;kbREykTuz/VS1laSpQRBWUzENUF6JlZqOU8/madP4SUk7F2k0YrrGcJmKWMLxiNlbUuy2Ax4hoJd&#10;ytopttBJNNONM97BZxhePHW85vLFnmf1I/09IyQNAlIlTLtNjcpUL71+mno/7f1m+AQ9vEmEBiME&#10;PBP/bSIEv77/qLag+O6TukaoteGsgB5QE+WgM65QqsoqHpRWPGpsbkcIAIYFaIa7K30riOAzPFD1&#10;7WZoBj4am/F/38fFnw+DBPBB3wKLGRwRhoGhSLyOhGCDA303b90OChdEC5Nyr8L6XFB2t2JooC/t&#10;XGbG+Ux5Svrjhw96utof3L9/40a+PDkN6XYgWyO2BH4RyMlA9FBYLVIUB2DG8ftjeP/45+NRf1bP&#10;wNc8A7TUQlCZ1EcaQIMjLurBjL/tR0FDKrBq7NXwrdKSfcddtxgYGtkcYDv7apicWWMeyvaID029&#10;5i/OYjl5bzayMtlzRJabX1j5yMHdZ62Vo6bDqdX6+1bruWx0TF0RVPlDZPOsWNUP8aoFid0L4lXz&#10;BIpFAtVygWpZjOqvEYo/RHf9Rdj9F6FqoaBlV0iBtf2pRFMNEXOTmGso5pqIkZCEYyBmQ7MNs/F2&#10;KVEaayVZoMKEDtJWU1KygYxrJrdkofQT/KKTeYZSpOXiIHGmAcmdSbzJdOW83aSKBleXaiSHCW1p&#10;phJ/EvPwL7A3S9naqdb6MDYD9fG/4IYu5RrFs42juEwfS26yIK6p9slQ3wuEbsCRmoodf4VQ8unI&#10;4QPY/IFT093tU/TTw8CdAavYA2KBtWhgs5CVkXrs8rWbgGcotGlH2Al4JpL0S9gHi0urET+NLxKx&#10;+10lDwD8pxiq+p6/fgZmGJuhmQN2YyOak7HxyeB6eHhBiX01ryAuUeYXGO58zCMknF9fV8OPFWVe&#10;vJSSnlFWWhrNj7O1P3jM9VRCokQmT3ve/IyG5FEoXvBDUT8Dt0Wjjt/H4/ePf/2MqO+gnoHPNwOU&#10;3Ey9LwSb+yl4Brkj7/PQq7cjr9/C92LsZX+HoiX9Uqaj56mToVHC89fXWYStNPAzOxohvV6WmJVv&#10;43JGy5hrYe+Uevla58BAfmW10cmgdbyjq3fvXbrVfhkzdKX/3cVJkIyVswRdc2OV84Vdc6M7FsUo&#10;Vwm7V8SoZoV3/TlGBWz+P9FdcwQthrF37Q56J5hoJPO2SXhGwGbRv2OzhKFFGrKGkTIY8ALTg0e3&#10;iGmUyDRLYlmI2QSbxexdYpKWyxDYjGKUYijDeag/QYVKk6LLdH4xkjnk1/iCQYmdYgVgRnwzoJ0k&#10;URGa60SZ6yU42OXzo54/fjAy1EvSLQwPDlH5yodejSMhyHQPl0a+KffTfeVz9tNiLvgqNgyShmd6&#10;tIgjhZBcW9+IOGzU0njRSxJCoJNCaFKiCsePaxuv5ZfcKqmC+xg9bHz3c45f/b8+dgZ+CTZP9z/w&#10;sLEig7sBNM+0aItj4rbwauwlUvm/Gnn8pE6act7N08/W4ZDjEbeM81kXsq90tLcmiGQ+/sFHjrl7&#10;nPK+kHH+9q2irOyc9rbnIEDYs0lOHQjK7+RmYDM+kv1UbbqxqfvVM/AVzgC4Iyic8No32P8EEQYN&#10;bw8siSNQbENvCSeOwb7h4f7m1uZrhUX5xRWl95s3OieuPSiwPxNb+KC+9El9bNpFr5A4YdL5qgeN&#10;QCHUe45LyXH0jNjAclvMDpzrdvW7qMZZQuU3fNU3kV1zYlQLY1VzYpT/EKhWxfWsFKjmRynn8pXf&#10;C5R/iu6cE/NcO6rCbJ9fvAmSigBW0SgPL8RToTF3SZi6SPMpZiK8ykjINI5gGAczLXxYLA8mx41t&#10;ddLKIdDWXso1SMJlLB1KlqWwGRWd4TXGQywWsToDU9EmJOZf4acdz9mdwNWLZeyItdASsHRCmbre&#10;FrpeNsy4AD/F0ycvB3tHIUJSLAjFFUnEE9IikKX91BuNc1Pup/7C5+2lsRn/k0JnEuU1uUEsBgEh&#10;I1P+zZLcvKLGZy3AZhJMRdWjxB66TMjHN26WZebkIyQMd8B9aHP15/0R6v/2ETMwk9hMAzNWdQit&#10;p3L4v4WnAQ3PJFp/9CUydKI6xeUr1xFk5eMfknY28/lzFLp4DonZ6cgJH9+gzAsXSouLMs+fl8tT&#10;Bgde0MBMzCkUC8MBHLXpj1MCMzrVS8GPePjqS7/0DIBiCW1T6iAwTJqqqeROxLsCrw+4KjKSIAPj&#10;4GBfp0KhUvU/rn+x6aRY0yvNwZN/rbS6QaF40tpaXdP44H5jcdHD+Ni0oy4+fr58W4djGubHV7pl&#10;zotr+n2c4o8xim9gcg7rmh3VvSSuZy5fNY/ftUKoXBajWBLdBRl6Dr8LSu+5grZN/sW6NmcSTIgL&#10;mIipJ4KTNpCYarA6S1gGSDkiQfUqK1YUw9zHzMzDnHmUwTnI4O1j73FycPY95JLA3B1noZ3I1J7A&#10;ZvYuEWsHkngDm+GwLeGgzQw2x3H1hRz9WKaOiKuXsp8jcbQVnXC8wA+runvr5XDvy1cvh8dQBB4g&#10;hJDjn1AJAo1Su0391KdEZbpz6i983l4aUIHHGBIlrVBqbcodDCsQNOBx1YMnKId199595B6BUxhp&#10;E2maQFk/IUE3BGs4jsEXDB8p8Zv8vs/7O9T/7b87AzOJzXjYRAKglNrEHfDdU6ey4JBMcoTRIAiv&#10;r6+uvqH07j1UW4NLan5hsfvpQDfPAGlyRvq5rMiY+KCQ6KzsK/AjI5wL9wQZUaBLOBjdqI/kH/2n&#10;9t/93err1DPwFczAvwgYR++ImR7Xu1PEgRscFm6W2JAFsl0xeDQ2i3FKYuoY5CfJqWjpVI2N9Y6+&#10;qnvWIZDnGDq4a5k7cI/4GNo4b7Rw1nFP2RZ9XyO2bUFMx3dhbd/yVd8Kuv4uVPwtTvW32K6Fke2L&#10;IxXz+arvIju+i+qYG9e9MbzGzin6IGe/iEFqRCLqSczWFiMCikRDocyzHhqVe2u3iMfzYO23tvW2&#10;dI7jHJeYHJUYHpNbnDpv55Wxz977AO9ghOnOeI6h3JYpsjSPhbaZp+/H4R4wczhiZh1gtj0OpmtS&#10;oALRz1CJI0ALt6UzgFLJQ0hhK/h7m6BR2b5IZzIXFaZRgQPB0zrJ3K2oDhnMMAm3sz3n510uFz/O&#10;zX5041pN8c3ndU+Gh3pHUEuC5ASBcx3Fid5grYOK8thTE/0VPPqPHQIkHxpHCZxOstaJXwf/foLN&#10;7R2dMDnfLL4L8zMkGjRalqGkm39WVtdkZl+vqHqMBGLgzojCQoZjQnX03SY4N/kv9IZ1AM7iGnyE&#10;MhTmbXykOsn5jx2/+vqPnYGZxOYP/G8C29O026VV7l5hHt4R4hRSDS1CIEs+e6m+oRnXf+CG6lPq&#10;GfifMwNghXgdwBxhIUK+iMoHDT7h5/UPhrC9RBfvNXS+et0zNl7T1hmalrN+v+cqyyNGXjEcH4G5&#10;sx/7ROxu98ytgdUaEW1zw1q/FXb9OaHrd4L2/xXb8b8Tu+dFdCwMU8zhq/4a1T4rsn1+VNuWE9eO&#10;mnNCzQGT2qk2+qjyJOVuQ15MFEiWkmhmhFHpSJjwzdaMYXIP8DzXu15aHNP4fWL3n4WqP8fACbxz&#10;dXTzWp8i7aOxQeYGoeb6QksWn8sMYRr6sfQA+bpsf3POSVdTnQgL7QSWLimBxTIWsVC20phK/0nu&#10;T8VPw9Fsi5TFREMcF7KXUMUoNyNGK4mByhy7Ungb0DxMzOM8/apLSvtfqAZejcLK2v/6bd/Ym37E&#10;iSP2l6zjJ5gOMvzCoXQY8EwEyN/eBkCFinoc6UYKb5URbCYF71/D0kwjNPZY1TU0PL92/U5VdS28&#10;u0eh7if1+hDsTCHuT/8k4XuIiKEEceSLHRocwpfJapA4ixHaAzyjhz6glpG/vWn8un7Rl8dmePNj&#10;rRcdlyJLzyktf9ja3tXbNzg0jPI8hGjUm3oG1DOAGQA2E5sRYqtGEfz8uqC0nushMHQKFt+42z48&#10;2j8+rugbyLhZvtH+1DKuq7ZPGiMyhx2YYeIuW2cTsmKfdLXfg8VRim/Cns+K75qV0PW3qOa/CZRz&#10;orpmRyhm87t+4Cvm8hXzA+tX2KczjGzcmOwIjmEMx4jPNohjG4qgguZuk3G1pGzk4doca7Y10kTP&#10;g+u0xzFpg//dRfy22fHd3ye8mBvfvVTYpSFs25jQqBN81cPqgLOZtSP7sIv1cRfb4472J2wOR5h4&#10;5NqcPHvS0i7EXD+WoZ1gsY2I4zz4chtISVwyjNwUNnMRkbVVzGagJTFh8IatWkvG2SBibBUxDeRc&#10;IxlPK4GjeYZrW3zh0oCy89XIUP/Iy76x8cE3b/vHXvdBIkR9CJK7FwIiki8QhEYgJjJ2okL2b3Ej&#10;JS4gIiM35+2yylsl9xAlAzz+d2wea3rWVnCz/OHjpyhBMAppmFid36K4ClCdHJCo+tG+XlLoDym4&#10;b5dUdClVCImGoKxQ9jQ1tw0NvcRs0lFbv8U5/Op+02fCZnrhT70j9Jvyrz3xHXv9emBwuK9/CFXS&#10;YAshCzji4000KupNPQP/M2cAr8z7Pxwfgc2QWvB2gKe2K3uPRkpMj/gkXi5sR9WqkdHB/oGc/LJV&#10;Bofmm3jNdS+af7pk6elbyxzT/6F/eImp49rjmcsCmub51MwXti4TQ7rtWBHW/m1oyx+RkyRetUTY&#10;sVLQtjq8YaVr/rqDsQznUDtL64P6pu4WNr4mdnB+ljJXyTkrZJwf4zmrQ8zMTpg46zmJNIMf/Cjo&#10;nMvvXiRUrUzo1ojvXsXvXBjR8oeohv8bXrHrgHCLVdjSw5lLfUtXRdesjK1fGNP4TUS7ZljNXht/&#10;XwsOHM3EKEfB2yjnrpNwt4u5emIu0ndDQN8h5WmhJXHM0OCMhgSfyZZbpdy1SczNYjaCtRhxHAN/&#10;lg4KRTU1NJK6dS+H+1+ODKHaJmrVjKO9BgyPoGoIXKLe2Vwh9EGS/o2u97H4IHIzVNl3yipv3CwB&#10;rKIHKzr84on25m1TU+v1/BJgM9TTEJHBZwHemCHow5Etilz8Zryq6kFYVLybp79Ylt70rAXEhgxS&#10;6ReupJ67/KylDR/xb7BXC07vv5uf6PjzYTOYy5QbFTs/cYYoW17hDSJcCZzoE/1m9W3VM/D1zwD9&#10;FkyOEx+xtKXhGb7HcOFOL670lWcXPKrvp1w5ent6zuUUbmSe0HRJ3p7eBxvz6sin63zvLLc8o2Ht&#10;vv742QVHCr7bm/mDd8WSmKa1/Ocrw1pnnXny57DW7/mdkH1XxnZuEql2Jraa8O8cCs88cMj1AMPe&#10;jX3Qy8Quxny3nL0umbdOxtNIsN4WYml3gnva7HTOzvjWFQk9s/mqRQLFqnjlqljliuiOhdHtv0vs&#10;/KO0xTLgqrln9uaQqg0JzzZK2taIWxcKWmeFdaz3e2DJPuNhwpZbmqXa6KZaIX/IWjFnG43NUq4O&#10;VOgQi9FobJbzjElJZq6mhLOWSv5lLuWa81l6wZZGjXfuoFoyqY1DijyMD42/GXj1GkVC4MSMgLRR&#10;FKmjHKIgUBKxkgLm3yhPIdgMvEWkWFnF/Wv5xc+aW9GBzklshtt2S3P7rTv3amobCR5DV/3yJdy3&#10;IUEDklGrA3E0uAGKGux3PH7I2a2g8Bb6BwaH0jJynY778OOTYWcEr8Y0Yg9wnqRM9cEnmoEvj82Q&#10;jyE0o+RLPxQxQ8gnTCRmvEnQdX+i36y+rXoGvv4Z+Bk2Y8CT8Az+CMGld3S0SdmtGhocf/3q7fiI&#10;qrNNLkvXYe7ffligLepZnvBiWWLPoqhnq+2DNrAPau332rTff6nZ8aWMwFX2SRsiy9aGli3ZJ9U4&#10;cWVZ8NO/R3TOjumcn6T6XvxisUDxj6j2RfymxfyHFoeELhwXoZVlmh0jydI8kM1ysnXZcly0xrNw&#10;7ZnWlRGqP8V0/y6qa4VAsTVesV6gXBrdPU/Y/Se+EnlAt0e1botsmxfb/W1c9yyh6u/RijlRHUsj&#10;2jZ53dNjRXB2Hw5nQCZGMWm6RDTyk0z6gulQ1uVtEo4JmphpIDLbjpygcsvNUq428pQlmJlEc8wT&#10;3U4QTf9PP6kGBgeALK/fvBwdHxqeyPCLaA4AM0RnNCI6kxKKYwAbzOLX/+g/foREp00h8Zuauqb8&#10;W2V1T5/hIyTpSWxG0aCW5+1Ft8sfPqpFYF5/fz9qUT9vaSaAPjwIYO7p7no5NFBaVuEdGB4UFtPQ&#10;UN/b++JOWZWVw1FnV18kNoFSE5yZNqzg1h8/SPU3Pm4GPhM2f3BQ/6qShsvw1LGkg9pErdP+4KSp&#10;T/7GZwBIjO1nPxI9WLbCQtg/ODTwenzgzRvlYH9PX8+rkf5eZeflnKs2R3xXmh7/xjzxm6O3fhR0&#10;LIhs0dgbvtrYZrX53rXWHmts/ZczA+budp/z/9j77rgosrTd/++9X9idndkZ0zhmDIhZURlBERUU&#10;UFRCdxOMIAYMYMKESJDQdCbTZBUJCioqBhBExSxIUglNZ3I3NIKz9znVDMM6s/t9O8PMurNVnl95&#10;uqg+deqt6nrqeaNnwoQtotGWPjM9U2eHVH4TUPmVz91hvsUjBBKjSIVBROP0GOm8FMn6HYKdG3ey&#10;nRwSXdYJnGxPrLfbs2mfdVCWjbjeLFQxO1zxRYT8P/mq2SK5qVCygNM0PUI+iS//itOIbKDm7PoV&#10;/CYC1XzlMJ58rBBx1ar50epVnDdb9p/zZPqeWWfD37Ai3hHpR5CT5G9iM0nAuW5JgpNpqhtJCxoH&#10;/7J1xMXspoADbEaQUIdOpyFuyn09vfBUgsQQZUQiOwDFgGeKOoNBvse+MKr+XrGZYDDFksFu8wvu&#10;ofQFPsI8OIDNUF9LJNJLVwpy8gqePa+4daeEH5kUK06vqqpqUSthqm5va4Z1oKamJiouKSiMl3P5&#10;StqF7FOB/C2eh27cKoZHGGV7BCT3P64/ujPpj0MugX8+NlMYjB8VLCD92my9Ue13+isa8itID/j7&#10;lAAFzR9jM06VwDOqV0G72AcuiIzKeJUFOURi5S6pVFpQWOzi5WNkwZjHOLbUO3XpwSzT7VzjjT7z&#10;7HaZuB22OCxYHJI7cWvEeBtfA7uTk+yOL9ibOJP7clTg40lbE+e4iSwCS81ileO4TZ9H1A0PqzXz&#10;TrBxPOy6dt9e+yMeLH/bzXzzQ5cNBJVTolUGkeqvOYopXOUMoWpMpPJLofQLTuPnYZLPI2SjhMqx&#10;PIURTzFHpJoKjzO+fBpfOVegmCJQDBOqxooU0yKq5/vf3ea+/5ijPY+xIZJhE8OyinexTIBCG7k8&#10;Sf5OVMVAeJV9PJMZ6eoc5riB54gg6ZUJTqtiHVdF2q+MYa0vCAtp0Wrb4bj+/j28VJBQgcqoAQyC&#10;nwpxVYHsKLzCywwUDYRZkvY75c3AYAqLdZXVb3Kv3S4qeQRN/mBsRmpPKKjLnrw6n3UtITU7NjEj&#10;RnwhNvECLzKxoqIKySdqamofPnxyOS8fqRvjEtMR2nr+4qXDJ8OA5eBLeEq3tnXo46lo1vTbPHE+&#10;CWzWswFqjV8ReR7pHQJ/GxHQR6El8AlKAD8E/W/hJ+ZG5a+Fy3ZPj4ZS1fbC5KrpbEcm+0ap5Hg4&#10;Z+YKhynLXaZY7pm+7pgx8/Rihq+J82GLPUFr/BOXsPOmePJnbo9ZevLafK/EebtiDcPKRkVUG3ic&#10;n+kQarI/25hTN5oj/b8xqv8Tq3CIKnRyD2Ku3ee58bDXDt7mU1fWRVZMim/6KqR+jFA1jK2cxlXN&#10;EUJlrfjPSNl/iRR/5Ck/4yiG8RTjuHJDrsxIoJrIk0/gKQx5ytlISRYh/Yyr+AJ/FdQvjH2z9/CZ&#10;4yxnobOTiGETzbIk2OzyE9icvNMzwoUVbm/JtzOLsbeAO3cC0zrKyTbr2LH2nh4tUqd9910HzKbk&#10;ZQWeTaRQCLAYQvt3w2bAM14+oLi+erOoqKQMryODsZmSx4f2tna1St1JilJ1YN3S0vLg4dMIfpww&#10;OlkYlRibkJaSnnn7zj1JY6NapbxbWBybeFGlxitQN6Bd7wIGbzDSobKX/MSdSW8aOgn887GZ/Ip+&#10;eAzhB0V+V1iA0voOvaYlQEtgsAQIDYRb2Pvuvvf69E9wzuht1/Zoe3o7tJ1lz55u37N/8fJVS1Y7&#10;Wjh5Ld90fJl7yBL3sPmsU3NZJ0x3+c1z9p7pnrog4NH84AdTd4gn7M+YHnrf3C/PcnuEhWfsorPV&#10;hlGqkdGKPwsaF4urzMOLLE/nrz1zyyqkzJRfa5KgmB2nmhBaN1yo/JKnnByhnMlRGvIUk/mKSXyk&#10;AlVN4CnRDHjQY5M2kq8cje085VSOYhxHMZyr/FKg/IIvNRBJ9+z19Wc6xDjbghAnknSeCHeGjRn1&#10;oZE1zFLosIzjYJfu7/+6sFAUxvZmOhy2NQvZaBrrsjTaeRnfySLeYytCLUnILRKdUpHf0LdR4R/9&#10;zw38p3+wkF0G2mA5/sv2qZMePHtScgqpabB++rwCaTvLX1fjIyzE/doCojAgC3QLWAYEgp5Go4Ut&#10;Of9GIdTg9Q1NKnVzRztixbvq6xrSzl96+KRcpW4lKolBT+MfHV0/Nr0eYgl8Etg8xOdED0dL4Hct&#10;AaKqRS5GuID1whkZHOZDl+5De/eHDh1M0T1dmtZruZnBQWfCucITYTEOB0LNtgaYbGcv3Mabyzq9&#10;dKv3XLtNU1kxs06VzhdUTtweP94jfm7IrY2c265HEu28k439yyeF1Q4PrR7GbZgYUzMtqmK2qHK+&#10;qGaGqH58lGJanHoOqmWE1H4lUnwpUBmwlTPDFXM4yjlc5Uye0pBP2lQ0EGiqfSVQjRSoxvKUkzhK&#10;FJAeDcAWqv6LJx8W1ui5wzuQuSHBBZUqVqa4wBHMUsxYQdWRBHu2ikJM845tj/MuqVXS3Fu3o4OD&#10;Yn32iHezol1NwzfOZjsuDVhv09rShowYuNQIYsZCKfthDUXuKnL5B+BY3/k93REfoSPhx5RGG3K4&#10;//DptZtFjRKpPjjqI2z+SSHATay+vhEab3InEZ8yhDp3v66sSUzNrG+UwVF34HDQZg8sPzkUvXEI&#10;JUBj8xAKkx6KlsBvIQESGUOoDFZQ5JIEG7qePm3PB21PXzee0++7mxWNDe+qJZLGe4+eHwyPX+J8&#10;aJ7LmUX70xftEK71CrLY4mu4L29WyAvjmDcGHvHjXNizvFPXHD+/wYtv5SmYuyNryp78b44UjebU&#10;TxLVTRC+Gy+omyBqmCSSThUppkapxotk30TUTRHI0UbxCNyCFk9BRm6+coxANYavGke1P/FVaCOF&#10;yBIKJbZ8PB/pTaTTImUzomVT+HXT/Z75bnGLYKxJdEUq0JVi1sp4VF92tkx1s05kropzWhnLWJOx&#10;e0dFTmarSvausf7Zjev3ovk5J/cItpoHOBlH7GAecnNta4EfGDlhvJ/ogZkAC7gzpXsbMDH3d/Q1&#10;8n6L6/NrHWMAF9EZfAxgKbAZMIy6vLeLHhTcvd/c0gq5wM4xgM0fvakMosEwzv+ls72TpJXAPxLt&#10;rGtrbXtU9jwxJasN24n6ul8V8bcmMHgydH+oJEBj81BJkh6HlsBvJAHkhEaDmpKsKaID1ghH5e73&#10;H1ClGMk34HbbC1Pse6R5Uidcum7lcWKGwzEj95gF7oJtJ+O2nEoy4lTNFryZF11j4B4z1iFgxnah&#10;+S7Rqs3+y1xOz2PyZ+3ImeZ7bwq/fpJQPlqk+CxK9R+RBGWNQH95ij+LZCNiFAsEUrQ/C1X/IVQN&#10;R5pugWKEQPm5QPWlUDVKQNrnfNKQwXu8UDZOJBsX2TQ5sn5OTMOShMbF/MoFB28GMa2iGMtTXFfD&#10;+SuOuTyauVzsapm6yUbMXB3naBXnsDre2fFqQJD83buubg002xmBfoJdDmFblkTsWJMlCk1JO9eF&#10;iKmeXp22G6XuwBuJXhchQSCMg7CZwiyCULBBQ1z9IPMbXaihPMxgXPwYmynejBe2JqkMpBnpR+Ae&#10;CIwFVP+AzXpnuEHa/QF4Bi1GFWjID0Z7JAcDGCuV6rtFD85duEwxaWIc0J/J4DkM5bnRY/2UBGhs&#10;/imp0NtoCXzCEgDM6JEGEUPEeAj2DEACUYLr9ocPWsKg4LWtQeAq/LcfVL7dFZKw2OX4TMeTC7eG&#10;uARfWH88xfh08dLwp6a8silbuJM2ceb5nF99JN1+L99ur2CxV9rioKezuG+nRcnHiVRfR6pGRypH&#10;i+RA37EcxejwppG8pnGx6hkCGdpoCpJHiBQjRfJRAgVo9NcUHgOSYWkeyVeNhx1aIB8jlH8tko0R&#10;SqZFSozjmkx4lca7Lp51MI8BNqOoMxywmSvinVckua1OdbNNcrZGBehkl/WRTrbRHltf3itqVUof&#10;5l4K37n1qJ3xWcaCWC+n62lpjfX1be0wNH/Xrenp1nShag5K3bV3aTRwWf9rbAaPJu37F5pP+ML+&#10;z1MbQMeBXXED4MoDjDUaTUVVLRzBHj8rB42mEnZ+752OF7i/RuUBYMY4JNYKBSWhgemB5z/RxDRJ&#10;pNdv3M27ehOojG+Se4z6wsDRP3o5GJgM3RlCCdDYPITCpIeiJfBbSICwQBQ97CW1lchzk6i14RcG&#10;6tOFh2tHN5I3/QVuy20aFDjoa2rtTLtesvO00NbjuLln4CK/rMluYd+ywtb6XFgbmDnbPXj67mjj&#10;wAKH8Nv7g7J2h+caB96cG1c/PRq6a/UwvupLjmw2R/ItT2IkkH8mkI/gSWZyG414slEoZiUi8DxH&#10;IPs6Sv7/omVfC+Wz2YoZEQoDoQxtOl8B2/N0LmkjYXsWqP7IU3zBl0+Olpvwqk3d47kbFokZCFle&#10;I3YiEVMprpYEp51tE6gM26mbNkSyLNlutunhwSW52Y+y0tL9DrKZq/nrTdiOa/fuDBZEXXxU0dii&#10;6UU5RB2Sc0Jh0N3drtVCOYtU0YTrAY0obNKjMuzSaP0+Ub/FVRriY3yEjtTolFUDKhOYh6trHz1+&#10;AdJ8reAeQpxxS5DbApk4+xX6f++89XhMUJhKz4KXnMrKmuxL+YX3SmE4gWCJk92HH7JQ6BF6iE+P&#10;Hu5HEqCx+UcioTfQEvi0JYCnKJ69emwmfIZ8RnXibniHAZtbO5FM+i9oUHFrdL1tPX216o6s4uee&#10;gTHGrCNT3fmTXEJMmGjhSzzZi3aHG20n9mabU1meJ9O2+Z83OpBuyH5hKKifLJKOQtqQCNkcvsxU&#10;JEPyL6Dv5FiVcYwaxSVHUx+nC+QzBfLRkbI/RsvGoCA0hc0ThXI01IRGWPN0HsFmkGmouz/nKb7i&#10;KaZEypfwqpdsEfE2LhYzkLDTSuy0Cl5gSc4rk4lHmE2ckyUaakEKnSxCmSu9WQ4nd+7I4py9Izqb&#10;edAjnrnqrL2N9do9axn7o9Jv1ko7tFqAC4FiKLg1um7oCrpgdP43wGYSaArnAl1PzZt3KecvRcal&#10;JZ/LefTkZVt7O7k/CA3W/YDN5FXlR40oGEisFZVgrR+bNZ2dDx89PZdxubKyFl4NxJpPVaAa/Jug&#10;efNgafxKfRqbfyXB0sPSEvi1JPCht4s0om1Etivi/oQO9eQFgUZ66U48l+EtpOnWtSDMSKfDc/pF&#10;g2In76LBet9vtqV8c7rEyjd39ppDC9d7r9sbscorZLkPd+1BntOeM+t3BxrZn5m5L3X+6YuLuDcX&#10;CCTzeMrFMbJFkW8X+j381qdwaWiVaWLzdL50Gl8xjk8MzCDEowVyI4FsHk8+n4M4ZuUovgptklA2&#10;RSgjPtt8pQFfhfAqA55iGkc+n6tcwa1dupkbudFYzPyWKhFtFcdYDpNzosuaFNeNyc7rExlr0ZJZ&#10;y1JclsUwbEM2rIzexUw7tiN+F0PoZBO82XPq/qQ5JzK3BYjvVzS1dcJI+gF6Am23rlOn0/ai4gXB&#10;5oEFwA1VP95aeqD8/5etdvERbwajhfMWkoHgCmfk5GddvvH0RTncsxHoDrs7tNRUEpbvVQcD7PmH&#10;DiwfA43KmPYBlhEdbM7NaiWSaSenZSDEGRhMxU/1ixN9LBAsjc0Dd9ev16Gx+deTLT0yLYFfRQJ/&#10;C5uJ1VmHkFaAUR+yhWmQkh7P6Q99nV3awudVu4VZi3ySZ8S+mZcs2xB0Z57tfnPX4y4nYvfEX9+e&#10;dJfhL6awOXiK7bGxG/y+sT881oM9I/j13AjZoqimGWdKxzvEjLMImbw5Zw6/0ZDT8HOwma8CjZ7H&#10;VSyPqFm2mRdlb5zAMElgIGendZKLldhlZSKpD20rdrKJt18d77AmiWmWxDJN3+rEc7LlbFkn2uMU&#10;ud1O4Gjt77p97rF0q6Tnjj7hRc/fdWgBUX2t7drm1o42GNn7fv/YjLsKea2RRxM1HJGuK4wXV/Lg&#10;SWcneSfDaxoyxcFDG1f+r3nzD7ZnikwPADM6oMbEebBb297Z3lJTXZ2YciEsQtTQUK9XX+uRGC8H&#10;xN2OyqRNY/Ov8sP+60FpbP5redCfaAn860sAj1ESYoUgaJgckQ23pyf11oNlXkELNvutPZtrL7i3&#10;2l1kzjgza9Vm611+UTkF4fEXPI6H+AoTgpOyrBh7F1u6OewMMHP0XSR8Np79fOnpqyZbQgmf3n/J&#10;MKz6S5FqUkLz7CjVVF7TlyLFn4TyYbHKYZFNY2CH5iMbCRTXyuEcxfQIpRFHOVHYOE7UYMCTTuMo&#10;JrGbxnMa58UqLHhPFjkeEDuZJqEgNMMunmmP9JyJzA1JrNXJqBqJxlqOoGeqrUqCd5ibLX+9WYjV&#10;3LDVZmxblq/TyWkn82dFvt7ixy+uqK9Xt7dpezo7unRdlNs2VSOH6GpJ3DNp/apc/RbK5Azq9w+1&#10;wSz8H7o7cBWwDCAcOnrqiY0kZImqGoCNuEzYEyOT60ZpQnDRiLWYmiY6lJNfbwsq23d0EPMwVb2j&#10;ubkZquxDxwMflL2USBXQb+vnRg5JTB0Y7YeJIxMJRgaZBmB3kxcYgtxY6ek1VY2KvNldvnKTzYvL&#10;vXJTpVT1/4lUkCSFvOAHrk89hv30vFw/CHbDFvyJqoOgo3Q4/5CQ6J1/WgI0Nv+0XOittAT+pSXQ&#10;j81UhkVgwMWS5yu8QwzX7prrcnrFkSQbD97GvbHmm06s2XU69ca9J5W1524UJt8pLnhV6e0vNF29&#10;2WKj1wqWn+Gpm+OD71mHXLP2jlp2IMlCVDE/TvkHnvwLdv2cKMWU0Ldf8GV/4Ev/FCn/TNg0mt80&#10;Q6CaguwifNVwrsKIrTCKUE4QNo6PrJ/MlxpylQZcOXJrz46RLQ1/tMjJO4mxNMXZPJ65Po5hn8D4&#10;HptdTJOdzaDNTmKtADYnMizjkV57k02C0wrR2m8FthYRNs7e63zH7r04jf1oR2BUuaS5tae3U9fX&#10;SeXtBCDDMQ4LQAntn47NuIUI2FJ0U78eMN9SANoP27hAWMi8KWDGlyggJPoPUGEo4+GGTVqXFrhK&#10;km12dCDp16uK6siE9OLSh41NchBofBmHw7Do6AenZNB/FwNHwacBouhgDawFpmJwbNV0dLS1tKCD&#10;pCP3S5/k5N54+eq1trMThyM7ULiL+XRqNKgUCL8zinaTr5MONUP9sNSJIgsKmQa9/HIJ0Nj8y2VI&#10;j0BL4JOTAPWMpqgzHsXvex+8qjkmTLP38lvK3Ldqi6+D55mtRwR2+4Osdp7YHxKfV/Iq7fbTvRGp&#10;u4LiNm475ro36Cg7wcXn7PrjYq/EkoCMh55B6VbHMubzq4x49eMiGg35EiQIGxX2bj631phdNZH3&#10;7itB40iBbAwKYCDcWaQcDh8xrmwmTw6H7YlCKYpTIYunAWzPIhTAaDQJeLDQMSCeZZ4CPTbLSsy0&#10;xBqJR5KcVyWhz1wjJkmzbRJYlgksq1gnyyQX2ySXVbFOJtEOS0T2a06vc9vADGEcO2dzVBhe8OJF&#10;Q0uL9n2rVtem1bX39qnf96lgfAZwEKACSvV19/URzgiJUFfpH2LM+p1/2dXVvyd8tMaQ5BJhDc8A&#10;PZRiygTEwZhJWct+0gz7MVAZ8AwmDe6Lwsv4E9bqZnVh8cPUjLxOaAy6kHIGQE7Oj7ruBJs/VjsD&#10;ZgnO9geCowdkxRZEXukxGx8ljU0AZrT6BglAGQSb7PI9aUYHG/VbwLnRQaPm3oeP+pHJDoPI+i+T&#10;27/7t2ls/ne/A+jz/11KgHpG92u2oTGVNbc9qHibcKnAdvshS5e9Xid5W32CV7sfsdh60P0kPy6n&#10;OEB8w3pn8AqXwyaWbgFRmY/eNEScyz0izDybXrgvJHW12/HF27kzOK9mCxunRdQbRdRPiGsexq5f&#10;wn5pFvJkakTlCF7DKKF8ZKRqhEg1MlKBNosvm8VXTBaS+OaJVLbtyQKloUA6h/d20elSEyZbxFiW&#10;yLJI1jcXiyRXC2BzItNazFibwLSLY66LY1nFEXi2FrNsE10s4liL41lLAOFse0c326Nue4TW/ilO&#10;nKz0G08kaiSc7Gvved/8vk/a+0GKIpoAOoKGxJgKP24ogqF1xZaPEPJ/+fFn3CE4GPASa0DvjxsG&#10;xEbMDzALqEVIMfYERwYMg5gSz+keHVCTgDGJDyPJuu7df3Qh+0p+AcKXX5U9fXmrsPTmneKHj59T&#10;2m+iKxjAZmpwokcfPG3iCUfBLQLBKVJOGDliorENR1ap1E+evbqaf+dcRm7J/cdg5tgZ1JwcnUiO&#10;mhBV8gwzA0hjPlS+bvidEa04hqJQmaA1kTK9DIUEaGweCinSY9AS+MQkgEekfoGCEw2pLTU971/U&#10;1nmdDN1zLDgy6SJr+75Vrp7MQwHCjOu5xS+PC3NWe561dj+zysEr7XqpRNuZWfzAmZ1tH5a7dBdn&#10;lp2P0aZwI/8Co+PX5/veWsatWMJ9sJhdbHXm6urT1+edfTKRW2cgkE/gq8Yic6dI9Y1INU2omCqQ&#10;j+UrvkYeEmTVFoJSKyaKJDMFdQsCnphsTfR3WhPjZJbEMElxhh4bwGyJAKpE+IIx1yaw1sazVotZ&#10;5glM80RnZAoDPJvFMxcmuSxJ37xKyFy3ed0Oh+2hlnEvjP2u7I26kfugRtrcpu0ChdS093S3g8YB&#10;Gsn5EwcoKIt1JLUp0bb+PHj+GdcWxwYFxgSI7pdis4S1AtMohINpFoQUfwLOwfqLrCmElQIsKd01&#10;SL5OByW2FlDd2tYqlcmhvmYL4vyCOILoZNiYz2Vdzbt+59mLCoVKiZ0BzHpFPg6KqRJYppbB0wbK&#10;Aj6htQZIYxJKpfJVedW9krLXlbUvXr7OuXw9Pikj+/INoL5SqSKTIfhLJov/9LPGGmdA3hqosqT4&#10;qEWBqu4uID05R/JqQUg2kTm9DIUEaGweCinSY9AS+MQkQIBp0AKq875LI5dKMy9fuXW36Pbdwk3u&#10;u7YfPRV96Xp5k6pa2iLIuMs8Gu12PO5gcFJxRV1WUeGpyBjT05lGRzMNd0Qabo4w8hJP80mbtJk9&#10;x4W9/Ei2+RGB7dnUtUej1x1JMwm4P539dgZPDuevKbAxC1TjUB1SKJ8gkA3nKZG58w8C1X8LVZ8h&#10;uViUZEaUZH54pdn+fB+GvdDhW7HjnBTnBUnAYIZ1IsNOzFyfwFoXjwwkCHdmLUGDg1giwyqRaZrI&#10;XJjsbJLmZhblbLHTaZOTZ+jcROWEoKdW/rkH+JfuPXqhbVN0dai6OtW67g5wPUL3CBSThgXArG//&#10;S648eLefc22pY5IpENwEfBIrL/AMqAxIAyf+niL3Qza2tLe3NzRKKqpqyp6+uFNU+vR5OYoxF9wt&#10;yblSkHIB4cupGdlXwZVvFd6/V/oYMc1tbW1d3VrKOE2MFxR17gdmTBjHHzxtCjWp5Csf+hRyxd2i&#10;0ozMK0mpWRnZ17Jy8pPSsrJyrr2qqOr3NSNJQIn/F5AYuI/varu0IPFk9pg3OhSf1p8RwBrYjAbs&#10;J6BOGDy9DIEEaGweAiHSQ9AS+MQlAE2mrrNd29GuUoMV6V5XVkUIorPvFtWom5VanVqjK3pRF5CY&#10;fzr2ypXS15WyFu/g8DWbti09ljZzb/Ks3WJjn3PzvNOneIgmsUKMWJwFO+KXex7bwklCVPSaQymL&#10;Ah8YsOsN4InNUU4IV5JikQLVeIF0HK/xG65kFB9pt5V/Eqq/FMnHRkqMoprm8uuWBT7d4+Zx1sk6&#10;kmEudjZHfYtExhoxw4ZYmlk2YmdrsTPybJtD44302uDNqIeR5LxMzDSPZVhFOLPcdwXaH88Yz6s3&#10;4L1bhhKWPjHJeUWtrWqtprWzXdWjQ/qVXuKLTJQGBJYp2yhJpvbbAQeBRvB0oBXgjZhp9Q2TArop&#10;VSoAYemjpxWVNQ2NTXUNDc9elheXluUXFGbn3uBHJx846n/iDDsuOSM+5WLGpXxEMJdX1iBKimKr&#10;GmQ/g8mZOj/iL4Z7T4/EA3QZIAmns8EwSXCUkGAcXPv6dfXF7GvXrt8pvPfw1p2SktInT56+bGxo&#10;RNYR7EYmTCUI07NkgC46DZKmV6+rX1ZUv61rbGklC9g84BgNUI01wWa8gtD25qF7ENDYPHSypEei&#10;JfCpSoAQRzA0nQ5Q1a3Ttbd3vKur6+jWNmvaW9qatZpOdbvmZb302VtJa7funaL5ND923dY9C11P&#10;T7H1XeApXnHmtvGeZAM7v+mugrmHChafvOO23ycmM2uLf7S1X+bc8JfDOdJhbOVwtnJEqGI6F+FV&#10;qjGCxm841QYRr6fyakcLpF8J1cjLPTkKpagkk4SS2dESh51BXs47AlmuIqYjIqnETtYJqEDlbEEx&#10;5tVJLFu0RNb6eDiFOa9LYNnFM9YJ7dcH27n6uvhbBN6eL6qDwRvpyZbynludyoq+WS7r1HUQRtqG&#10;as6aXp2GQhiCzoBFKkML8Qf7DUkdFQ8MPTCyxCBrGzAPuKhpbWt58+7d9VuFEcI439MhYbyY9IuX&#10;z2flpl7ITj6XlXvtNjhxUnr2zn2+O/cdS0jJLK+oAlhStZmJPhnab2AshdDwCyOEFZcVkIz7Tg/M&#10;WONa673BB9+M3VoNZIML3axWlyG7541CuUwOdTRYPKYF7gsfNKLERp/SfuOg6ONPOEqDRHq3+NGl&#10;q7cv59+5W1L2srzq/sMn124W4q+YAGKpMYl+bKbtzYOF/sv6NDb/MvnR36Yl8K8gAVAoPGzBneDR&#10;q1Cp8UjvgTnzva5JrejUtOOR3Uoesd+hdaF99xeFplN4PsfCI8hguft8twirgIKFu8WTbQ8buYRN&#10;d08eZxd0IDg8u+S+e0iyTdCVBYLqkXzFV2z5CLRQ+TQuUoApx/LfjQkqM/ArnB5cNolbD3vz2Ejl&#10;NBSIFErGC5vmitWOBwQebvsOO24NdnTmOTlFMjZEM61inZeLXRA9tSqJZZ3ovD6O5SBibhQ4M9hM&#10;p2AHh1N2jgdtt+xzC14d8XCR8M1kUcPo0OplnKd2wdfYec/vvGooLa95Wfu2XqHogDWUuD+ByUEn&#10;C93sB6hpCRskvkpkwUXDWs8soWseRDH1ymz8Fdv6PZv0+/+P15mMO2jp7QWOwrcLEwHmadXNqura&#10;Nw/Knl69eTdGnH7cP3T/Eb8gtjDt4uUbt4vKX1d1drYDIBGq9OzF6/NZVx6UPQfgoYEZAymBkVhD&#10;pYwe5k5oKnnXIFHFA6is72AK+tPBx4E54/Lj5LFuapIVFT+CpRlTwuAYEjcGcdUmrtcoCk5eANAw&#10;E8gPTLq+sanw/uMbt0selIHbV5U9fZWbf5cjSgzlxkADjzHhKE78xWhj84Csh6hDY/MQCZIehpbA&#10;JywBqD61H0jT9H7XBdUu/JeJPhJZubt7dR19uvb3PZ2691148Gt1vRpdH7Jwt3b3soWxu/Yf3nXE&#10;7zAnbtOJUDOGh8km73m7g6cyfdwDom12B0xe7WnomTAh/PXnIgVctQ14tQZRTWNj1cMFijkJjQZu&#10;HIMVWxawjlqcLfk2SjmbJ58tQMSz4j+F8s/4kpmhL+bvTF3kFLGSEbpuU4jTluM+W1xjtpglu5jF&#10;2i9KcDDlM7cdcTzgtM7b2vns3O28Ce58A4+oGfvOzztVPPd0+aSNMavFD5cFZM9y5Rpvi1x69LzF&#10;mUsrA7JtgtO9Yi/VN7f3fnjf0abSdXW2It/V+/ckN4kWLJYgEdSwwDnYfaElBsI9f1WpVKmJPpbo&#10;Fgg9BdiAFLa1tVOEFYQXzmQEzrHoAQ/4hw5BQcAjhoDqmopVI2v0yUcciDBmIBxeg8pfV+bkXU9M&#10;z8zIuQpVdpNUKpXJYF9ohdKiCwpqKOB1VP5VymUN2Pqjpj/6z14TeNcR0K2sqi24XVzxuhqADNSH&#10;ihtnioXAM86diobCu1pLczNsz1U1bwDM5ZW1rbBtd3VBLAhxLiwp8w8V+fqFFZU8QrA1ZAiFDF4d&#10;oLIA8YZMfvYk6S8OlgCNzYOlQfdpCfw+JfB3sPlDT+cANoNZd/X0YzPgubTscU1tTVNLc3VrW1rR&#10;ox1no619+fN8hFOdj8xayTB18pq0csuMPYkTIqr/KFSOiVXNiJeOCav8U1D15yFvJ3Mq5h7OcAhK&#10;cwxKN/O/NyuwZnZE0xyBYoJQ/t8x6j/Gqb6Nq7dmP3QOLtwfdvtQaJ7nwQjvzS4CN3h7LUuwN+Zb&#10;TjhuZbfb1v3EQeG+gBwb9m2z2GerkqosE96sjGtcEPh69Mrg2T6xEzcenmx9yGhjgNEmvvHhLEtO&#10;0ZqQTNfguJd1TR1dnXjtAPo0aztV0NyS5B4krglEEygCGNazUmh6RbGph08En8u8gvrHACdsB+YC&#10;W/U7AJPwEbeFHowxApyj9Aitwahg5QSN8JX+hdBtCpsBtzAk512/FS1OF8UmX8jOe1leAZcvTAG6&#10;CqKu6Ors6iYpwKH3BslGA8r/GJX1W37hfUleO6AM7+6CV/aNgqI3b+rImxnRK/SfplKhfPe2obLq&#10;TXlF9YOHT65cvZmdcy3z8g3Qdzid4bsg9HibgViA5W/e1V+9ficxLfv+w6eQkv5VBANiHzid/8Kp&#10;0l/XS4DGZvpOoCXw+5cAsKXnA2m6PtJQCwKNssMSHNFDCYpYdaNoRA8M0h8ID0Lr1mk1uicvq4se&#10;VxRXSjPuvz0kzLLc6mW4cu0sRvS8fZljbY9M3BU/LvTVl3zpuBjZrET4Zr/7gif7PEY9N+y1tX/e&#10;pdLy1Ct37cPvzAyrMohpHi5SIzPJNzGyb2KkI6JVX4tQMlJpEqcyFUoWet9d63j28PrNfkzPY4zt&#10;+5y2mHkJF/peMRXVzGE3TA9smBPasDjk7aIz5YuCn5jwygw8uTMtHeZYu5huPm22U2i8I8b0SLYt&#10;+7ZDaLaPKFPW1tHT2/1dXw9aC/hfHfKHtQFFgC4AYChj6+rqGyVNms4OWFWRxCMv//a5zNwLmVeK&#10;7z+SSJqg0SWx0XAdg08VaG8X0la3gz1DSYw1rPXAYfSJjYBiiuijAZVbWtuqaupKHj7PuXonnB8f&#10;nXDuQtZVeFajbiPcsIGPRLuNylnEeRsKc5LUGpCmR3NcBbL9R4x5SLBZfzptra3FJY+u3yyEqzaO&#10;i/cSag59ba0tSDmSeiH3fFY+WtqF3MTUzOT07KcvKiAf7IN7gZo5Yp670MV3VermvPw7cUkZAG98&#10;hGwhLiC3Xp3++/9F/fpnSGPzry9j+gi0BP7ZEvh72AzyRGyyiMf9DnHBMM0CnsEOsXQh+4WmO+fq&#10;XW8/jvvRiKNcpCK5eUiQYLn7iJn3taUhjw3do8ZvF4w8dvfPHMm4GLlhnGScoP4zruxPMc2zA56Y&#10;eiWkXi8VZ15dH5hnGPh8rEj5Zz4a6j03jY5s+IzT9Bm7YZgA9umm+dymJX7PXHbEn2TsOrhh274N&#10;m457HLDjXjePqZgXLZnKkRmGyOdHyE1C6+ceeThtZ+a0A+mTtgUtdvBY4eFr7nF20aaQ+VsFJgfS&#10;Lf2yXbmX4wqeqDXaDk2HWiVvbVE1yOQXr9wC7uZcyk9Oy4oRn0fIUFRcqjA6mR8pjhGfE8YkI490&#10;SWkZIosAUecy8y5k5aVlXI5PuhArPpeUevHmndL8guKaN/V4kQEqYw2iDN03YBRSUjW3vHpde6vo&#10;UWZuQdrFq8jVlX7xyqWrt6AKbmySqlRQXLcRPKP03+Sdh1Im60n54DW1A0lo9pPt591B35N5DEne&#10;A96+rcu7WnDn7v0uTSdMGkg1ho14Y0Dikcyca89flLe0tLTBXY1a8DIBrk0sH73voblGH6dLTNPd&#10;Xfq+QqGE8xrk+fT5S3VzMzzNyP70MkQSoLF5iARJD0NL4BOWAPEdIrUKoH8FoAzwZqp8AfyJSWEM&#10;gsposLpShlf4FUPD3V3+5u3Z+HMbDwSZ7+KaH860PpO3zj95iefZha4hK7zF1r5x37qfWewVZxr4&#10;YHF4hVHQs4nhb74Mr/uCJ58b+tJkZ6wg9ZogPmOtf+b4M6Vfcur+wJN8xW+cFdU4O6phRLR0hEgy&#10;WqCYyFXM4CsWciWrzz7ZcCzT3CNq8ZbIlSfzTRIaZgobV8ZJrcRS08h33wqrzfkvlh3LM3YNX8I6&#10;Y77ppMuRUPfTQqutxy1cfGw8Tm7YHcz0Ct53iheVfFGcnpVyIZsfmZCSnn3nzn1hZPLpM2zfE0H+&#10;QZyUc9n5N+9eLyh88uwlwpau5N+5mHOt9OFjGIBRPaL2zdvi0sf5NwtvF97HDlXVNa8r/z975/1Y&#10;R3Xte/6D98N77968d++7IQm9OLRAsCnGodwUIDeBJBCSUAKhGeOCcZFtucpFuKh3Wb1avTdLVu+W&#10;rF6srnPUj05Rl/0+a48kDFhcbOS4nfF4NGfKntlr9l7fvdZepQnVrr2jT3BEfH1jq8FoRIYWC6mC&#10;8uT0XP/Q2MCw+NCo5JjETCC8tKKmqaW9q0en7xsYNcpktgx71CrEV9pywE6DYUFhZe21gNC0oAU0&#10;/drO5TWuhUJ4BBhcWl7NGKWopFIDXdAZEzD2YxMzCTyCOkF9dIn5JVPy4hAlwj07BEVhK41INOEC&#10;56JVGR9rbD6L05eHb0hkbEpza7uav/8nmsJfHlGuk7us2HydfCjra1op8L0oAC7AWxGewIU5bAao&#10;WYX7ot++IBU0F8C1MRNr7Wizc3L73ftrn3tv6ws2oasOlqzck/3s9rBfbPB85r0Dj/5+7fPv73r2&#10;7zYr/2H/xOqABz+OuHdd0v3Hzv7EjWQYuuWuravW+buFpLn6Rr5qn3jX4dP/6tr9P9x0/+apf9yt&#10;41Gnltv8+27zlSBid4nPVd+jzv3PuHc951az/GDhfbsL7nM8e7tH/627q3+6OuHnW1Ie2ZbykG3y&#10;Lw6k/35//Cufe3+6N8wpPD+mqCYy97SdX6JLVEZkVlF4amFEQm52bklFZXVZRVVpZSVisYd3SHFh&#10;eWZ6bkx0UnhETHhkTFxiekp6Dlhytq0D43TCYLW1tRMnCzNptARjuEiPjOj7+gcHh7CTYs6YLRIw&#10;ytujzj4+/mGi+o5OOhGXEhGTmpR+Kr+4sqS8WnP87R8YIpsykrQgGF7kZM5WiyilNbW1zHnPjZD4&#10;DhoQfw2Ov9dH/sbNC0ZlYPPg4CDezHEJGfUNzfJ9tegiKmg2dcGrCjlYgpSpLFUKmEViZqaZLWDM&#10;nnaQViPHxZgOvcoYtCJUmZtPSHVtA+p6Va9vvIf1wKVTwIrNl04z6x1WClx/FIBnih0yuIuRNupr&#10;Vk2Og9XOidTCyLlMLYLNk+2d3Z4BJ9ba2v9h9bbn3t/77Hr/F2wTX9id9sLWKJtjAb/43VtP/XHt&#10;qvcOPfOh+4OvH73tj8duX5e0zLVrmWffnYc7Hzt65tGPXX2jcvxCkv58OPmRo1V3e+l+6Nl/p4f+&#10;kYM1D+wo+JF3xw/9en/iqL/3mO52B93tTn0Pu+tX+nY/4d25zKntdhf9D480/XB93G2/3v7gGweX&#10;r/F+ekvwbw/Fv+2W9oFrgl1UUULLYIvJ3DFsqGzu1I2azcz1jk0O4uI8MTWKzDdJrGhjYFCYk4tX&#10;WvrJhsam3p7uPl1PV1dnU1NLcWmlT0BE5elafIpUaA3ssJQcqDx9BbRUckaRDMeJKT0mfk1n6nPy&#10;irLzik7lFecWlGBrXXWmAcdfwAkMlnlWUXcviJWCXWryWKy4ISoArMGz2pfJaW0VYJ4/NW9WtpRt&#10;awGb+eoEGktKOVlYXNHfP4huhCMIzRroxiVmcEqv74MKgDHtROmuJbwJOyjkBZ5lXlyNLeQesQhD&#10;tqbKoD7BvQPD45ChuXgp3/7mLsuKzTf397fW/mahAIg7j81Kd61mSwUWlOsO/qmCUvwWenCtUl1a&#10;zOMdnYOl1Y27nbx//da6p97YsvJDl+WrI59aExoaFvr55q2/+3Dfy5vDf7U57sE/O97+F/fb9lfc&#10;7nB2mWPHY47dD+8vvPcd+5ic6rSs8ncc0pd/UfawR/c97rplTp33rc+6852Qf3U4/S++7Xcd633Y&#10;ofcnTvr/5SiRtx/0GnjAs+9Wp57/cO677WjdHZuiH/jTzlUfOf7GJvDlnSF/PBT5N9f4v7nEvOed&#10;sCE0NbGyrG900GAggIqBsB6ginFqemB8woAZmwSYtKQkJ7u6evqFRVQ11Or03a0tLYTyaGo+W1Fx&#10;xut4WElpJROuoA9gjM2X2kpkTSBLeQMDUtrcqihvwSEACfoARQpMRZQUAVJAa25lX1YttJbIx0Dy&#10;3IJdt2barf3Wfi4ckcGR0nxfeMv8rd/r7wI2I//HJ2XGJaS3nm2nNirAyOSowaBVAcvtkPC4lpY2&#10;kZLV+1NZ5RAl5l2KJjJeQcPCYY6wIiJDHwCbaenk9FNpWXkI0AxioP33emPrzfMUsGLzPCVujr/C&#10;dWUcL1xD9Vvr5NDN8eEFcPnuCHaCvxgzsSpxDqRhT1N30xgUnChZjuvAHTiwZXyS5Ee7XQPf2Hzs&#10;+X8c+PmfDz3996N2R91dfIM/2uv1lz2hr++Jfu5TnyfWB//8QN4dm9Lv2F/3iFPXo8eq7nv/WFFd&#10;Z+vZ7vWeGasO5j3m0naPU9cDx1oeXB+77E3nB7ZELj9W8IBD+0Nuotn+F+c+EPoxV93PnHvudei8&#10;111/m0fnHfZVT+85+Zsjxb8+UvScXdaz+1KfP5T23MGUZ/fFP20TuMEtqLC+aZjAKWLBNIyMi1a6&#10;32i2TPPaYoFcfboyKCjYxz8g42Rmbu6puIQkjLyS0nMzs4swn66rbwZdQCkAByDSonNQa0AaBBLp&#10;WSHx/E/NFFk6kLZCKxElEZc1NbWIldoqFyjiitsVzWsBiRfA+MIjX5Z4AZZfYqMUufyit1A44wW2&#10;Op0uODwOkzd2BGBV3knNdJxgJlGxYpuNYxV04CcjDKqAdMxARE16wDO0xqNBtYxLEJEphiFL+ekz&#10;BP1mJl4SS5P12epDddEvcekHLxmbaQL04EtdaR2qCavRuLTl77KqaTDx9LiE9eIt9NLpcgPcMa82&#10;I0KC9LBZpUWjixFZSGbECOw3iSKPTniOK7WzN0CtrVVYQgrAkUEtgk3OTFg6e3ujc4p2OAX+bcOh&#10;Vz6w/fNau23OIR/sdvj7DvuNjn6bXcLf3nP8hTVOD7zn+eO9VXfaNy4/3vXARr+8qprRYZ19cNpv&#10;9yY/daT2IaeOFc5Nv7SLeuNA8KvrD7++1W35sZrb3PW3evX/uyvG2GefPlC/8nDjKpezT3p2/k8P&#10;3b869v4fMlk59d/jqP+piyS2usulm5zQd7sM3Hu4/dfbg45E5tTqyd88jug8SQ4qsSzH53gWL+2Z&#10;8+fLysp9fHx9vTwjQgITYqIzM08WlZ4+XdPc0NzR3ds/YjCOT9AXZOEvuLqEpFvyoqQLL7IoYJ4b&#10;Miw8lx5OjbgDsKSbR8YkuvsGpWbm9A/0iy57cpwxmRpkTBNOxMsvgshfg0MjcAaNOSDHA9NcIHoC&#10;GcczCJHS4BX85Liy2bZ0dHVGJaR2dncxVa+CkCBeW5elocAlYzOPvVRg5norNi/N57r0UoBeZhaB&#10;YIx9NLRG60ZfZUvPpTztINjMldbFSoGvUQAujIvwFOE6xi09RlNe7dl9Hide/ce2l97aeDggPjCj&#10;IK7sTFZT5/HMijVHI1/ecvxJm8Rlbj0/8xt+xKPtwa2RLqFxnV3tEfkNr+5P+fmOnMfdu5YfqXx+&#10;q7ff6V7PzDNvbPd82r3lx85dP/LU/z+n9ts25vz0w5jltgXPuTY94978b176H9i3/F+H3h869N3j&#10;oHvQpe9+t747nbvvcuggl8Y9x/RPrvXe7JlU2jloBIzRvxsNU0wPj0s8kEmk3/Pnm5qaszIzSgty&#10;u1vrzUO6qTGjmlUWrFJITIuXFczRhMuv1f2a+rkILs8d5lXBThZ5Z4WciL/4InMQGb3lbNdH67bu&#10;tXcqLqtQYUTHxN9J2XNRe7NlLD4l+2RuaVtnL9FUNBgen0BRL1IyYpQqkgepsoVRCDIjfI+MDGXm&#10;5MWlZOj7dKOjI+gqgHONq8il1uX7UeBysHmuRWvt+hrbfj9q3Dh3a4jLFtAVnZYSmqkeR7BcITYj&#10;W47LBbMMikW/zXj5xqm/tSZLQYGJmfOTs+fRcjFDKUkNz80aJqaqm9u9g2KOeobWtnQMjI8NTU9X&#10;dOi2uZ/4xdvbH3/rwJN7Tt66t3KZzxDuT884Nr+13S+2oDGlSrfRNfuXNsnL95Ws2Bj1lw17q/oM&#10;x0+eXvXurocPnL7Hc2BZwNDtrvW3f+J33x+2P/qB8xMbA3++PuB+l4Zlru0PObY9fKT90aMdK1x6&#10;f+baf5tT3x0OPfeqfJSPOjU9fyBzZ0J9id4MPAMXZHC2GEeADYPZAiihe0XDzQQpLXvy3HmTild6&#10;IWE0ZLvwyDW7PwfCF/uDYAwb1ozLwE2mg5GVgUkimBkMRmA0ICRmz0HH8KhE4q2Iil5F5wZ5GanA&#10;CLgRv6+isuqC0qr2zl5Rak9NA9gMWeQC1PtKXJ5nJtxPnumJ4ZHhhqYm78CwssrTM1MwFAlqxmM5&#10;e83S8Pp6MSs2X1/f67u+LR1JW8Fd+ouGvsg+wwaC34rMwKoB9hx4i977uxZuve4moYBpYkaCbyNW&#10;koNhzGwgMfL0zPg5APtcz8AwPLvbYChuaonKLf3sWNCqN20e/bPts4dyHw8Zudu190ebT604dOYN&#10;G3+n8Lykip59oZUvbIq794PQB99x/vywd2mHfpdPzFN/3XLHmtgf2Tf+u339Dw5V3rMjecUaz1Wb&#10;Ah5+94u7/7T7DvvKx7y7l3vrH3fVrXDTP+3Z/3OPgZ84D/zEof9uR/0Dh7tWHu9+fFPMS9vDbP0y&#10;MktqMTM2G0ZMBhSzE8P4Fp8/r+bW1Wzaudnx2fOGiRnjOANVpZBFtlaxrwV41HKNf9OLgfLcMd5c&#10;pr5FECYopzhBoTzggBJuJ1taOw4c8SCgCEkpCCXOEIupYqWp5hYJoA2n4Mq2ju7svLKSitqBoRFR&#10;aE+S3krK5RoBfsVP0L1NEG4N/J2aJFNkbkGxi1fAyMiA2CucE+23oDoXWZeloIAVm5eCitdoGTKU&#10;ZtFQmt5LV6abcURpq9TgWZl+0KOk+6mLr9GqWF/ralAAFxnTzKyoKeHRM9OEpEZrOcY0JB7S09NY&#10;6noGhn+4ydb2qEdweuGe4PSXt7i9tMX7xc/cX9zotfJD15Ufe/zXTu+1XnHhxXVHIzJeOxT/pEP1&#10;L/dnhSUWDhhnnGKLXtx8fIX96Sfcu5dtTnvgo4DnNvi+tS9wq3/2H/eEL18fccex7mUeg/e5Dd7r&#10;rL/Htf8uz8FbPUkCPYA59yMePcv9+8kMfatz79P2ZS9ui9jiEp1/uhGRD9cvjK4BG2n2gMb0FNGz&#10;ASQlLTIulVDYX1uuBmkv+Znfhs2CzFNM92KKhZgLoFJxvhiWWmbjKAbYZGumyjIWwTp/jgkIK1Aa&#10;73MYV4vOYWqio7OnvKq2tAJH5SYcvoVPqMmBBWyGotprcITsILHJGQFh0ZL7ckLaBWVccq2sNyxO&#10;ASs2L06b6/mMoK9ySaTbatg8MDhMQAU6J6e0/sk+mi+x3JVht2yv5xpb333pKYCITOoq2LnweqSi&#10;2RkcXZGosMZFcVpd07DeZs9Lr7+51vZgRHYp2Lzqg31Pvb3zkZc++NXH9qv+8cUDL69f+f7Ov9p5&#10;RZU3hudXvemU/rP9pf95KM8zKK2zz3IwMH35X/c+trd4hUvHY3YlP1sTvOKdg79b+8XqY1Gv2AY/&#10;vy/7Xhf97Q76O5z6xQTMte/HrgP/5jbwv510PzjQctfBmke9dT9w6L3VVf/E/sJfbQmz9UmtbO4G&#10;evGeQlkLLWSsKVPJEsQKRS5NXPnuaqe+gs5cPA85S0/DpSpRe8OLbjHtooIAKavSaU8Yhke6u3pq&#10;ahti49OOOHo1NbXy1SySZkywGQkb8ZmttgDnDLMQhSFUr66vpLwqIzs/O7eooqp21DgKi1DkmTNM&#10;0WjFOIAwn/5hUSkZ2eJKbhkdl6RbMh6yLktFgWsam5eqkjdlOfAiNU5WPpc4N2TlFPqFxITHpDQ0&#10;n0XtRQ+lT+K2CdtlRbfF9TcloayVXpQCgsRKU4qulIlH9KRawoxxTAtnZ7t0/WFxyZ5BYTnF5fXt&#10;PYeOR/32w23r7f12HQveciDomT/YPvSfnyx/feNrO52Tqxqr2nu2+2Ws/Cz4tb0xqQm5ZvN0RFrR&#10;C+9sWbkx6Bd70549mP3Y+qDH3tz18mqbt/e6rVp9+Jnd6Xc66n9yuPeRI12Pu/c94t67zLH9fsf2&#10;O+wbb12bet97Pr/Ynfb0zvTndsS+usN/zeHQE1ml+qERlZRiRPAJxfvMrHlcHMCwL5YaMrjAjZg+&#10;gbQ4NzwFv79cFqXCtXHioqg8d5Bcy1jBmUZ1PT1nqmuzc/Jj41KCQ2NIVpGQnJmRlUvORyrNqs1b&#10;cZcoEERWljlpyKUiqIzDE/BDI9VHYUl5aFS8l3+Yvr+f7w7iCsGUAg5iEG3lTF1zaFTiibjk+oZG&#10;0adMopYAwkUMsC5LRYHLwealera1nCtHAeBWCcNi7kHfY1wcHZ+22fbQ+i17Hd39UzNP4ZVIqCNs&#10;QDjFgHccL0+rSurKfY/rs2R0KjQeEchoR6Q2nJmFAQPP5qlZy8SkZXKqs0/fpusZMZuaOrp3O/r+&#10;ZcOemLzqovKWg8dOPP3yzpdWez/11+2/XL3T+URybVuXb0blbzYH/HGTV0lWiaFvNCG77K+bDz3+&#10;tt3jq90f+dj9/rcPP/nhgU+OeNgGJz6/wXnl7ozbHfrvONp794a8n+6tXnag5p7dpfcfPHO/fcOP&#10;P46550/7nt0Y+MttYe+7Z7mkVSVXNDX36EnQjGaVMJy89NjM+fFZMlXPiK0FXeHcec1rcwHh+CBf&#10;wrLau8Y/0cKbf3Nn3GRsaz2bl1cYF58SF5ecnp5dXFRaXUVGygaAdmhocNxsFDDmM4qLlOxRCFRi&#10;R2RibWZ6SqKOoMQmZguBtWMSU+0dPHp69Xx9DXFnZsWwlPlmXd9gTkFZcGRCNSkvJdApaTDGjcZR&#10;dBbyDA3/r3FqXg+vtyg2f7MFaEeolNr5UsVB29fGocxGsKPty2XKBlgzIhAbAdGaYugvDjxco+3T&#10;KdSONJqFJ3KEhZ9sOaqukX1uZF04rhoBx7X1y1tk76ZfNGlYut20BBBgW11THxKZ4HE8bPuew5u2&#10;73dw9Q2NTIiKT8srLEdzxQgai82bnmxWAnyFAoAaTUgcYUVlKkIzTWQCbJ4+hw4UY6Gx6UnThMVk&#10;MXZ0dsek5nhEJJW19pQ1dOx1C332Hae3D598+XOn59/97CMbu5STeYX17YdCT9p5xXc0dZUW1K3e&#10;7fryxiMPrQ16YFvK3ZsTblsX9YRN6IduYXtiT73pGPsbu5TnXVufOVL30JvOqz4PeXZr6AoSQX7s&#10;9uRnwU+v8/njNpd9IZmeaRXpNT2tQ+ZBC2bkY1NKyAdh4BFjM+fGCbEiqKxWcUaATX2ldjfMj97O&#10;zvj4FN/joSeiEnNyCkpLymuqazrb2oYHBwj6hgscWmcFmsKogWY+ndRdJbWEPMjPKrOFREYDYqtq&#10;6uKSyBcZG5OQRjgRNecll2uYC6MeNZqzThXbfeEam5hGYiqEZpPRIPE7Nb26FZuFWkuwXDI2fwmh&#10;YC//xGBAw2b5qe1r7yXjLIFU6d8LsAo2M/NBEwGqcb/jpDag05oOV7LM3S5x7GR8BzZrjUkrRINk&#10;tgurumnuxoXbtUJu2q3IzQxslLCgRjjE7BvHfIMIydHxqV84eDq5+4dHEbI/DS13dW2j0lxasfmm&#10;bS+LVVy0L2CzwLMoigWbiZjMOoEIhXpzetI8YTEaDYbhwT6SRvT2N/b2nenu9cnI+sPe6Ff2xP5+&#10;m8sf1u9cv/NQWlZu//BwbVt3WW0r9sLhETlPvfrRY2/Z3r0n/063rts9ev7Dse2RAzl/Ohz8eVjW&#10;hpBTL24LfnFf5q92pry0zmG9U8QG57C/bT/6h88O/tnWffXR4OD0jBZdjwGPWotlfNw0OWEiiOT0&#10;9LgI+CpNNcCsYfNiFbuRjvd0dsbEJIWERmVl5paUVORk5ycmpsXGJqemZul6e6cnyNiBRAvThbfO&#10;GXPBVGGVIubK0RmYA0Lz4NAg6jQ01YHh0QQPJ9E1UL6AzRrFuIs76hpbSKzp5HG8pbWFaK8Ws5HW&#10;gQZOhfmcY+A3EoWvSl0uGZsFA9Xn4QtpbwwkL2Cwdpafsqr5CS5DduNKcbmbZFKTpsCNoDVW+KQr&#10;H8cqQd0lAzplyyC/uIx9vrQcwm1DXALkRjmqFuRtTeamqPn1qhDwmn3oArWQIsSXhM+AcwWWnKRH&#10;B6Fz8kuJBETSnojYlJikLD4HovM1Wxnri10VCkhXnOvM0vvoxjSROfCbxr1qagxbYKaiJ4j4QU4i&#10;C/G5BsdYTQ39up0hRX/ZGfD33a6H/CJTTxV1dfci0ZonJwcNJrNpIioq5/nXPnnk1U9+uinmwaNn&#10;fuba8ODh8id3xr5x0MfuROaB6NzXt3u+sjXgTzuCj4RnZda0naxpjTxVFpheFJxTFVda39DTZSEe&#10;CsxDmMoYotskY35UcjANhHsFz1PIynMvr/Ejtb0qdLzCD0Usbm1pra6qqa6uKyuvys8vycjMjYlN&#10;DgiKTExMb25uGTWMKCNtxULVN9XU1IjQkM9A3BDDaGdX76n8EmKaxqdknqltMBhGsPJeDJtNZsvp&#10;6jqfgPDYxFRCg0F1hCzii+HAJQ3GuiwFBS4Hm3mu+r4i0WoAqf1EusW2QMBY4ah2iuYgP8XQXhzv&#10;cKfTZjUQ1EwmSccm2tTJCYPBQAozvB1QsHAB4V7lymnGYmA37Yd463IdXZHOyHFeQcGzwn/B6aUg&#10;xg1UhiIIn0XIvzB20T4TW8Y6dQ2taScLYxKzgiISE9JOQWL6G6duIBpYq/J9KcDwW1aGdnOL6s1Y&#10;PoshIUa/RH9FC8YAWvrj9Lnz2HVjtmA2Dk+Om09Vt4Um56edKiLeBZPAXMhU5sykGTGOtBFVZ5rW&#10;2h576vUPHvvIcYVN9IrN4SvW+z//meMHdscCEzNyT9f5x6R4hiT4hKW0nW2ZHDNMi381zN9oMI0b&#10;zeMMNNHWKk4iGjjMvpgLx76RVRPr5+JfKIlfk/vV9sZUaqMkg20iuQrnVGGu1UDc0tJy9nhAZGRU&#10;Ul5BKW4aJhMWAmraWU0h80kZqXd09Zafrq2oqsvILgyLTo5PycIIBf5LSSOGkcWwGQlpaGg4J684&#10;OCI6IPREZVV1e2fn0PAw/NnKQ75vr5u//3KwGeorXJxTj4C9qjTleK5mMuYhe+4hXI9LPN/bbDJi&#10;qUE+1JGRYZAYtAabOdLZ2V1WUV1ZVdPR0Tk8PMycByunhoZGwGMNg8FmIFkpYcTicP6hwjXAfhGu&#10;lUWDjAwXWearfFP81Yi2sFWjpTlnKvZlgDNJZJ/Rxub2ptZ2C2MmAnlqs1A3BXmslfxOFGCkJoZU&#10;cyv96ktsFq4NGMyi8xR1N8Vp2KzyC5pnp8f6zNN9pgkzfktMA7MlAhVRL8wjTE5iNYzVUXZZ7ds7&#10;Dv92V+DvDiWs/Mzv2Y1+7zpEOUenFDe0mvCrnp4ZnZgdHpslQ+PMhGl2ynJuZoKmKwFomUYGmUlH&#10;qJ7Lo3k8Ar0mMWtC8xxL+nLiS96cCnynal9/F81K7gqVUAtUBqQZO0FiC0oys4kcUw4ux4HeyjP1&#10;2HbBW+nvCDzDwyNllTVR8elpJwuYPy4ohgE36vT9sGWQHjU4stRi2Az3QI9NnNS8wpJ1m2037djn&#10;7R9eXlnDCABOcv3R75p840vGZsASpSgtgMEagzRGskwzgIsychO7AOmbrPKLYTJdkD9EuJ2cAG1J&#10;eVpSVllWURkaEevi6U/+89zCksjoBE/fIA/fIG+/ELZkLw+JiAkOi/bwCQ4IiW1sblOKq4lRg3ja&#10;0buAFeaYtG5Gf6OZGbFFMQL5hEaQmWxOXXS5Jul/pV4KLsSQSSkUBKChiqKNHOHUqHw0pgmUSCRB&#10;PWe6egYg2pV6G2u51ycFQDgYLc1Cmgb/1eTInBiqwuqrQ3IB/wmMaUZ4lVYl6SYRk4fNo8PGoVHL&#10;CPZitDakakyohywT3QMG2iFYm5uTW1xOHuTWgMiMoKisuqZOIzE2TTgoAw1wEXmgFjFDFHJqTE7g&#10;E2I24/bHDJi8kfZseTGMnuZXsmGCxLy8SpMzMXMO0zCLvJ7g94230MM17jcnuij2CwNG0wg/BC+7&#10;enQObn6+QSdikzJyC+G7NcjKJ3OLI2NTAkJjhtFoGwkZxicSWGXYziw+PIFitRHYhRSDS8BMcOuQ&#10;rFOjhtKK01ts99vsPujmE0weEURn3uHC6637l02BS8ZmvjhjNID5whUAxiyDwRT9lmkpPp+SkjHQ&#10;kNGyTqcvLC4LDD2x0+7I9j32O/bYv//Jxn+s+TwwLMbjeOiLv3tt9botUbGJdfX15RVV2bkFmdm5&#10;4VHxO+2Ovfvx5g8+3bZ+815P39DAkOjE5KySsiq9vp93wAgE+KfammgoSh0W8Af5WZTqF1kvm0bX&#10;442MXrVQnRfAM/xTqAU7IxWVYdQ8YjCB0HgrDo8YWaHq9VhT6ztfOQp8GzZLWknkZjixho+E3ZZA&#10;JTD4KeYpJ8cmpicMFqNFNNCjMi2N7efMrOXcefB72DxhNI2BzeOjwyREgpf3j1gGRshRQT+eJTbz&#10;pGXCbLAMjYwNGyhPk4GllujLxsbx95NA8LJasVl9ezgf/G5uEAUF2Vf8cAJKKXNajpjMxuaz7Vmn&#10;CkNPJCDjungFe/pHAM8kvVCDciIcyNwzK3xARj2KtS6GzcB+d68uJiHV0c3nRFwiblRj4xjlMaVw&#10;I459FJH/+ZtLxmZwV4aodEssEIwjOLyPjgzX1Tekpp9MTs1MSEqPjE6MikmMOBF/PCDc+3iw3SHH&#10;t99fu2X73jXrt6xeu3n3/iOunv4ePkFJqVm9vb2nT1djfXC66gxSNe7z2OIbDcN40VtMhp7urtiE&#10;9E3b7P76zur9h90OHfXYbXfM7qBTXEJabW1jfkFZXV3j0OAg8M9ogH56DnRmsC7K7YsAMwf/+cS9&#10;ik+kvlCCniICisg8qrMpbBYKzSsX1CnJYMN5k9nata7iF7sWH62xZvi8SKEXsF12kZJZNbswxFgZ&#10;86FIm5km85FxfNIsEqwFzTbTUGNm7Hhxf5wlYsnIxMzoFFMqdPBhRGMJfTFJTE2Uo8x2jRjMoyOm&#10;sWFGjCSlmD03PDndZx4bBY/PnSeWCDNp8B60rWDHlGTgwH0D3a1iSLRuRAKcvKbHeShb+TkvN7Mn&#10;wCWgJSmZr0VCf+93UtOIF/R0YokTbHVSrDsx18EogO8h1tpkoxi3sKKdQL+NaT2cE0MTyKOVACtQ&#10;tj2IOZLQYjFs7u7RB4XHffr5jo/XbWW+GQ03Ewsy2y2S+s3Fab/3p1u0gEvGZug/PDRwpqYuITHt&#10;eECYf1CkX2DEfnunjz/dvGaDzfpNOz+32XPYwSMsMjYpOeNUbkFQyIlP1tskp2R4+gR6+AQWFpXo&#10;erv1uh4Tvuqg++jwqGEYjMcRA2xmyD07v06Jb4axoaHpZE4Bzairs7u4pBLThqNO3s7u/kjSYRHx&#10;mSfzK0/XtLS06XV9ZiMlSE+lcVx0XZQGN+KJBXFZCcpAsyxUdA6qRcstCm0ZVWvCtNJ734iUsNbp&#10;8ikwj83YGX0dmzV18QI2y9gYsxI68MzM8PisUbTaSMv0cXq5mgmdPjcxfW5wfEY3CmSYpieMws1J&#10;nDCGsIZlGTafBsukGSdlcNwwPoWQjW3x4PhEn2XcND1LFilgA2CmvTIUoCiwWQXPVqrv74DNDFZF&#10;6S3G5jfaQtfGEkfzTdUgli0HYYXIKlptgU8Zu6DQnMDTifiaAtX8wPwWYOZCxGUKgXMuLIqLilXB&#10;hfRSxWpeNiMdnR2dnR1ZOXmsnd3daMU1Mf3C6637l02BW/hIohziM/J9sHgUy0uZ6sG6fhafWIsJ&#10;z3JQkwHq+Jj5TE2DX0DYNtu9Njv2xMTG7957YM26z53dvHft+8LRxTspJTM4PGbvISdnj4D6hqah&#10;oSHjKKb5PZXV9TLn0a3r7O41GKRrSnekJUhzEANsscCW0Zrsq622z2tgyz2KBRk7jU3NvoHhqMRR&#10;jIdGxjE4iE9K/2jtZnefIN/AyPiUk7kFJfjkpWedOpVX0NjYODigH+jXA/7cOzXB+F1CwEMm2hYP&#10;ZEjI6Ftwiy5Lh+f4IutlU/Yav3Ghvtf4e1pf7+pSAEy+6AsstJ8LTwvjpn+poB/S3cRMmoWNlMEG&#10;LMeqW7yxFEbK9aKARccDDwBcYD+SHmoMLjRFKEi1A2BofVOKmnsaf2SdL3n+DdVh6eZzl80fX/i7&#10;2PGFC67THaGMBqtfrYAiiDrE+bm/cu0cHdRdc8eFnPPHLyjkyxIuOCiXAsMiJU9PDQwOhkcnVNXU&#10;ovxALtcmrS+82Lp/eRS4Bdc0+gVwpQ2ZNIwGz5QUa5mexI3QaDIMlZdX4i3n7hl43D/kiyPHPlm7&#10;wd3D6+M169589303D18HZ/fcvIKhwf6m5pak1JMnTxURJgbIJwgY3098nviSYspxSSu3MRtqUqPd&#10;KZ1el5qRHRgaxSRHTX1DX78+JiHl7x+tJ1s4Ea8SU7PcvAM9fIMDQyN9jge4eXgHhYbFJyUXFRW3&#10;t7d1dnQYDajfjcrFXuakRS2Gbg0fkHmPa62ff3N7eWS13mWlgJUC350C4MpizOFigPHdC7ZeeaUo&#10;IEguco7IUdHxKSS9GBoawBDoa3L2lXr8TVDuLd09Pdjbgc0sOl1/feNZUpEgN+OhiO763Mw42FxZ&#10;eRqN9Kcbttsfcc09VRAcErrus02Hjzpt2LSN1cs38Kije86pfByjEHN7ZB4Do1/AD/GUiLbKPGsR&#10;PbNSm8iI7yKrjAQpQ+zLxGVicnxgYKCru1vf12exmAhhk5CStW3PFwRn52XjkjL22jv7BkVidBYZ&#10;FWtju3eTza79Xzg6ufr4B4UjYdfVNTGljexPAlM0OQjoGEoYxBiK8ucG4N8E5ouMI2+CNmGtopUC&#10;/2QKwOUvwgEUW/gnv4n1cV+lwMXlZu0avhr+HojQ+UWlgWHRnV0dRKMRpYh1WQoK3JKUll1SXt3Y&#10;0lF1pjE8OtXFMzg6Lp1EnuNjJrC2paU5JTUdWfmIg8dHa8Bjt9zcAld37+0798UnJCYkpcXEJaam&#10;ZXr5BGTn5PX36clshGE2gykQ2SxhQwg4j83IBZMYMtj6Tgu1EwsvUZIJvtN5tZ8ANgI1cnl9Y0t8&#10;chbHaR9I6seDo4vLqoaHBtMzT+7YtX/brv2Ort529o42tvv3HXI6HhiRm19cUlqZm19aUFhRV9/c&#10;1zdgNmNbODEmHlmLwvNSENlahpUCVgr8NxRYjCn8N7dZT19RCsjEhKb0vshjULLCe2HLbR0dbj5B&#10;+YXFo4ahb7n+IkVYDy1OgVtiE9NjEjNTMvNjkrI9/U7YO/g4uQfGJWagoJ6cMAeFRn66YfOuvQdD&#10;w2OYUcb0GqsuV3eE0TAC6GL5MTo80NXRnl9QdPbsWdzdcK9CxQGUMm+M+Z9MJqmc3nS8xd9h0TPz&#10;eCz2/ZRJI2AFmHF05icr8UmYJiGGRo+ur7Wtc5Qo7KbR7FP5nj4BcQkpxSXl6MC37zq4btPOtZ/t&#10;sLN3RtXt6x8ZGBIbHZuGayXoPjo6SkZyKzYv+g2sJ6wUsFLgpqXAt2IzXB37LwwF8NVx8vDz9g9p&#10;aGxEMLtpqbW0Fb+F+Fx1Dc3lp+tqG9o6uvQNTe1JqTnuPiHpGTl4Me2xO/yPDz+1O3j0dFVNb0/v&#10;2TbE67qc3MLaunoMMTEQw5gaOCQNGYpiPhV4KcopRF01tSzQjP+DpAi9HGxmjlq7ka22o1kh8gTk&#10;XbYyiT0zg6uudoFYkYyNkeCstfUsbhnI1mXlp0PCY446+9jYHjjm4puUklVUXI7hd2BI1BfHPNy9&#10;ghobm1GYW7F5aVuVtTQrBawUuBEosDg2C8uF3U8RKcFINPWgsGi7w055hcVEZL0RKn4N1OEWYBTN&#10;M6oJpnaBKDCvqbmNpNzbd9tnZGZ/ttn2408/DwyJaG9vxylOhd4cw+wZVGaWFzcnDLnFVgt/HFE7&#10;87E0q32FlWSqkeypnLscYKYIpGW2Gh5DK8rRiuIID0JnjtIcy06iZ2inBGNRTosLJD4cMkU9ODAg&#10;FtrnZgzDw/39fV1dXUXFFeEnEtw8Aw4dcXX18K+urpVBhlWnfQ20ResrWClgpcC1RYFFsBm2jFik&#10;IEPU2rDQM7X1Xv5hFVVnEKOvrSpct29zC0oJ4AzpFjU0wAyaIooSajUlLWvnviMv//61X770ynsf&#10;rQsIiWpr60BORqsMBGMshgk1Wy0sF2AJUrJKnCkl0WKcTZlSmsTwuZxMFMAszhPcq63i1Ig3pDL7&#10;1pBYFY6PnqhQzBax8ZLjYhAuowTajdlkQgEOSDOMGOgfCI9KCAkncVpmWXllb28PSnu9TscEOfGJ&#10;vgLN3HzBct1+WeuLWylgpYCVAt+PApq328UQGmZL+GS4s3K+gulOZucVNTS1ENzk+z3SevccBW7B&#10;tAq4BckwicKXCiBEBV1VXb9m/daXXnnjzXdX29jaYec1OmqQaV6VsgI9BsMmLXInwIfLMlKsKk/S&#10;XfDBKA3gpCgFlEjN4gh/GQt4TFG8FQ70Es9PYTzlAMNEhNYwm315EC6V4icpwcF4JVoMO0rNPjNq&#10;MGSezPPxC0vPzOnq7FBBThhVECvQhOUCSvkxk8GKzdYOYaXAVaTAtzCHq/hW1keLj4ysF7EI45Op&#10;iUWRhkwmI+xWizDRq9Nb6bYkFLiFCVqQCXjTQuKhH66ubXb1DN5qewjb7Nf+9h6G2YTSZO4WCVXp&#10;lJXimMHSBeuSvMo3C/kWVbMGzNqWERxiOlvtJ8oWvKoRqMFqi9kcHpno6OqHDxUxTCS7K9lsJJTK&#10;uIjLCP9mAz7cVbX1weGxBE6prKodGByisgwJxMh8bszxzVezHrFSwEoBKwVuBAoQrBfhCpUkK3wP&#10;rKVWSFn9A0Nd3V3kNkJ2U3OVchauj6yEfpTr1Gwj06BiDobONCM7PzUjh9zwXIYcx4QjmlSKVDSS&#10;qckbgVj/xDrcIgikFsyrmXEG4fBOzi+sIBZmfkGJza6DaIAtZhPKYm1GGdn1QlTW9q/QC38LNvPK&#10;PBQ4RphGVCaoO3AMkkoYFWT3cclbxURIaXm1l294Q0OTTDzT9sbME2NGNU1uBJUl2r5ltK2t1Wb3&#10;IRfPoNikzODIhOy8ksGhYWpJe51vWFeoftZirRSwUsBKgatMARidyWTWEJpJQCCZZJFkjQyKSDji&#10;4h0cGQdCoyu1CNB+aYOtgFkAl1vguVxQVFqZk1dIDgzwHVQG6eHSAIri1YLoGtO+yrW9fh5/C6Mk&#10;qAfyqiBZjJiYJJ4kcfLgwBABqz/duIPwHW1n20SPrUKBQHf0119bL0TrJaz7YtjM9+aFgWRWJfFL&#10;tgZVD0LhSyhQVqbMcWKOS8hIy8zDZpv3R25G98IID222rqervLy8tKw8LSPLNyD0M5s98ckZtQ1N&#10;nsdDouJT+wYGGYiomXUZAVgXKwWsFLBS4EalAFEeRgykoUPVOFVRVR8YluDmEx4YnhCfkh2XmO7l&#10;F5KScbJ/YIBMCiygOCANs4UJo60EbgFh7JRgmGWVZ4iW0dDchkgtp5X4xJb9G5V0V7Re5LoQ+IGC&#10;Gj21gB+Inrpe/aHDrmRv/GTd1tzcQtJNIVYLIoKLVx+bmX7mk8sEs/bygtZqgCZtYmZmzDLW2tqR&#10;X1BeUFim0+OHjSpbIoFhs01qjRpJ1JHqFxjmFxjq5unn4RPAcI+47fVNzYedvLwDwluxelMCOG3x&#10;ilLfWriVAlYKWClwdSmgVNkiobWc7YxNzAoIi08/WdjY3K7rG9DrdQRFDoqIySssGzGMICCT7Jl0&#10;zxryIgrz5tyO+hoZr6yyFlE7LiWntV3U2pxS8MxG2LRVp32pX/kWlBJfEU9VFjZwemhwyNnNz9n9&#10;OJ7BpaWVFpOJJBiE5EKHDNX5JheuGlrzBRRWXuo7LHr9V17sAnstUFmAed40jLdVorISnUnXMTHe&#10;3t6V/f/ZO7eeNo4ojvul6kvV5qFfoe/9Hv0OlfJUqVWrqmobEYU2N1TaJm0orRCClEYo5RIDBgM2&#10;vq6xuRqIDYRrSsnaYK/vN0DOU38za9Kk3ESEEqC72l2Pd9frmTOr89/zP+fMDPNQzWnxODFrALOM&#10;2S4nEsnw7COP4icK3eXxMTlH493W23ca1IjKOGhaQmsz9978sf5+p2VjMwZXI4PAT7ZNBzbWOGFI&#10;wJCAIYFXLwFgFeBMpLIOz5i51zkWDKfSAoYhUGEZ8/mMxzdi7rNPP5zPFwrEf7FSSSw1gpMoYA6h&#10;gQFgJo6UTPiAzRlQIzERwatbfRLJDU77uD1LfrPwBEAOi0QqOVEgjmdMY3KHW9t6Os1939/6NRye&#10;J2OKJKsyszcRaUWkwIvYrOM0CH2yOHYQNsvj4q+oNP0usVk8H5ThXSJqxKOMDti9qhole4oxOcnG&#10;LpV4t9jGie50D09OTjP7RTabiUSi3ZbBry/fmA6F8TwzgZpb8X/yRdXlq7XLq3+RV8/7oIhRNBZD&#10;AoYEDAmcUwngGwZaCQE297o8w5MxLUVDUa2MH5HLpQmejcViNqev2+pYW48IJStpagok4+yKRGhj&#10;bBnGZ3QpYx3ddsUf1JJpIJ+LocrZgxzsd683Po+WADlUpKkJk1i85RBaRRqS5IcJpGr9UwyeVVX9&#10;ndsTyGZywCBEL4LWsZlu+deAhhKnw5C9ED8dsHc9uip7r5AY/KJZr1vP8tHhr/Sq6u4MXvSKxS3y&#10;mBXf6P32nuBUCFt/Z3sLQptobZ4bbOghp8+rjESjUeLC4LfxQI+PB7+qum61OVKpxNPyts3hvvjR&#10;p599eSU0t7BDEDezjhvYvLdjjCOGBAwJnBcJ4EHGCMHktQx4FlfW0PA6pqLrM9kkhCIJswtLKx0W&#10;W/jRsqCvReCRRGip76USFpMc8A3OkomAocQ7eoZCc8u6nsafDZBLUDgvInsl7QCbETQLViIBVgKJ&#10;kDVhd1tbJafb39DUeutOo0cZSSZS0tUs5p3QsVnfV5htfiqBUgK0TIbjRpVVZsi9VGNk1++/49HQ&#10;XwV4jFhowMamhsNjbGIaWx9sTmpxUDmbSTNMGONsY0AHp8I9fUNkSQHYDBnGlJHEiD1ZX//pl6bb&#10;9Y3jwelCITs8MlZ944dL1TVdvYNqNFKRyEtV3viRIQFDAoYETr8E0J/JVKazxz7kHonFk0L/CxJS&#10;KF6is3P5DIQi3sB+hy80t5QvFIm01fGYWDAuxLTjK0Q310NvE6MjTXCn1x8EyLk5JlMuV9DDtk+/&#10;NE5PDSvYDNBhN4PNmM5gMIS24K8J3YYRLhUpY3cKMBQmtRii89laYbPlGQmX4qJdVH6ucESLK1zH&#10;8zjML/gvHoV0OlOQD4Tse45h4pOYvMOYJxzHvmdJpTL+0Skm0WpqaW970ItxDPTynDC8CFQ26fO0&#10;BaIbAkBVI2A2g49iNOOHZiBS64Dr80vf4nhWVTWTTc+EZu/ea2MCK4vVjstZwLO+/MeKP6JFxmlD&#10;AoYEDAmcAQmgV5dX/27vsk1MzYKjoCyGNIoexrJcZgZeymUtkbR5AvOLj1HIwpKT3CoWtvQnCrsM&#10;nQx44KEGjx+vRQYdfqtNiWspbq5GNgOjMwSXEdGti0PX87IsivvJSGde9zvzvzkm/M3HWk5cMgSj&#10;QZ7I3hUhXTiMwV16HWTeKuatffbm5tYhu0vb3ICI5kUB0C1k0vPhuQGrze30eN1er1tZWVjyKYGa&#10;2rprNT/32zzpdFrgMVHZ+bweVK7FtS6LbXFpFdYFG5qz7LGegd6nO9t19c119U0Tkw+LxeLMTPjK&#10;N7UfXvz4t4YWBrshc4A7SANaBIdxubihoPB3MfvEJbLnhod00J5rT9eBg2p+ump5nNoc1KJDjh/n&#10;9q/h2rNb89cgrLP2l4d07rNTwKrDFegf9K4/iQqI1ZFWjqtYKpV07YevsG/QHZ5dIHAHBY2XEP25&#10;70r8bDyWUJTxB932fBbzqdRyz3ztZt3vf3RuxjTdspKhu6TASsq2MjgJkb1AgViloUhFKrb7WRP5&#10;idXX9J7JZHqL7U2T6epuma9X368cf4fyB5QvsInlDba32d4VX1gusInyPwAAAP//AwBQSwECLQAU&#10;AAYACAAAACEApuZR+wwBAAAVAgAAEwAAAAAAAAAAAAAAAAAAAAAAW0NvbnRlbnRfVHlwZXNdLnht&#10;bFBLAQItABQABgAIAAAAIQA4/SH/1gAAAJQBAAALAAAAAAAAAAAAAAAAAD0BAABfcmVscy8ucmVs&#10;c1BLAQItABQABgAIAAAAIQCXaskeUAQAALEKAAAOAAAAAAAAAAAAAAAAADwCAABkcnMvZTJvRG9j&#10;LnhtbFBLAQItABQABgAIAAAAIQCOIglCugAAACEBAAAZAAAAAAAAAAAAAAAAALgGAABkcnMvX3Jl&#10;bHMvZTJvRG9jLnhtbC5yZWxzUEsBAi0AFAAGAAgAAAAhACOJDyjhAAAADAEAAA8AAAAAAAAAAAAA&#10;AAAAqQcAAGRycy9kb3ducmV2LnhtbFBLAQItABQABgAIAAAAIQApW3TiTesQACyGKwAUAAAAAAAA&#10;AAAAAAAAALcIAABkcnMvbWVkaWEvaW1hZ2UxLmVtZlBLBQYAAAAABgAGAHwBAAA29BAAAAA=&#10;">
                <v:shape id="Text Box 159" o:spid="_x0000_s1028" type="#_x0000_t202" style="position:absolute;left:5999;top:6409;width:4624;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0DsQA&#10;AADcAAAADwAAAGRycy9kb3ducmV2LnhtbESPzWrDMBCE74W+g9hCL6WWaxy7caKEtpCSa34eYGOt&#10;f6i1MpYa229fBQo5DjPzDbPeTqYTVxpca1nBWxSDIC6tbrlWcD7tXt9BOI+ssbNMCmZysN08Pqyx&#10;0HbkA12PvhYBwq5ABY33fSGlKxsy6CLbEwevsoNBH+RQSz3gGOCmk0kcZ9Jgy2GhwZ6+Gip/jr9G&#10;QbUfXxbL8fLtz/khzT6xzS92Vur5afpYgfA0+Xv4v73XCpIkh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3dA7EAAAA3AAAAA8AAAAAAAAAAAAAAAAAmAIAAGRycy9k&#10;b3ducmV2LnhtbFBLBQYAAAAABAAEAPUAAACJAwAAAAA=&#10;" stroked="f">
                  <v:textbox>
                    <w:txbxContent>
                      <w:p w:rsidR="00C3546F" w:rsidRPr="007826BD" w:rsidRDefault="00C3546F" w:rsidP="001738B7">
                        <w:pPr>
                          <w:spacing w:after="0" w:line="240" w:lineRule="auto"/>
                          <w:jc w:val="both"/>
                          <w:rPr>
                            <w:i/>
                            <w:sz w:val="18"/>
                            <w:szCs w:val="18"/>
                          </w:rPr>
                        </w:pPr>
                        <w:r w:rsidRPr="007826BD">
                          <w:rPr>
                            <w:b/>
                            <w:sz w:val="18"/>
                            <w:szCs w:val="18"/>
                          </w:rPr>
                          <w:t xml:space="preserve">Mapa </w:t>
                        </w:r>
                        <w:r>
                          <w:rPr>
                            <w:b/>
                            <w:sz w:val="18"/>
                            <w:szCs w:val="18"/>
                          </w:rPr>
                          <w:t>3</w:t>
                        </w:r>
                        <w:r w:rsidRPr="007826BD">
                          <w:rPr>
                            <w:sz w:val="18"/>
                            <w:szCs w:val="18"/>
                          </w:rPr>
                          <w:t xml:space="preserve">. </w:t>
                        </w:r>
                        <w:r w:rsidRPr="007826BD">
                          <w:rPr>
                            <w:i/>
                            <w:sz w:val="18"/>
                            <w:szCs w:val="18"/>
                          </w:rPr>
                          <w:t>Innowacyjność regionów w rankingu Regional Innovation Scoreboard 2012</w:t>
                        </w:r>
                      </w:p>
                      <w:p w:rsidR="00C3546F" w:rsidRPr="007826BD" w:rsidRDefault="00C3546F" w:rsidP="001738B7">
                        <w:pPr>
                          <w:spacing w:after="0" w:line="240" w:lineRule="auto"/>
                          <w:jc w:val="both"/>
                          <w:rPr>
                            <w:i/>
                            <w:sz w:val="18"/>
                            <w:szCs w:val="18"/>
                          </w:rPr>
                        </w:pPr>
                        <w:r w:rsidRPr="007826BD">
                          <w:rPr>
                            <w:i/>
                            <w:sz w:val="18"/>
                            <w:szCs w:val="18"/>
                          </w:rPr>
                          <w:t xml:space="preserve">Źródło: </w:t>
                        </w:r>
                        <w:r>
                          <w:rPr>
                            <w:i/>
                            <w:sz w:val="18"/>
                            <w:szCs w:val="18"/>
                          </w:rPr>
                          <w:t>O</w:t>
                        </w:r>
                        <w:r w:rsidRPr="007826BD">
                          <w:rPr>
                            <w:i/>
                            <w:sz w:val="18"/>
                            <w:szCs w:val="18"/>
                          </w:rPr>
                          <w:t xml:space="preserve">pracowanie własne na podstawie </w:t>
                        </w:r>
                        <w:r>
                          <w:rPr>
                            <w:rStyle w:val="Odwoanieprzypisudolnego"/>
                            <w:i/>
                            <w:sz w:val="18"/>
                            <w:szCs w:val="18"/>
                          </w:rPr>
                          <w:t>13</w:t>
                        </w:r>
                      </w:p>
                    </w:txbxContent>
                  </v:textbox>
                </v:shape>
                <v:shape id="Picture 158" o:spid="_x0000_s1029" type="#_x0000_t75" style="position:absolute;left:6150;top:1687;width:4473;height:4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w5ivDAAAA3AAAAA8AAABkcnMvZG93bnJldi54bWxEj0GLwjAUhO/C/ofwFvam6XZRpGsUVxHF&#10;m7rg9dE822LzUpvYVn+9EQSPw8x8w0xmnSlFQ7UrLCv4HkQgiFOrC84U/B9W/TEI55E1lpZJwY0c&#10;zKYfvQkm2ra8o2bvMxEg7BJUkHtfJVK6NCeDbmAr4uCdbG3QB1lnUtfYBrgpZRxFI2mw4LCQY0WL&#10;nNLz/moC5X5Z3Y7b46kZue1fli5/XDteK/X12c1/QXjq/Dv8am+0gjgewvNMO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DmK8MAAADcAAAADwAAAAAAAAAAAAAAAACf&#10;AgAAZHJzL2Rvd25yZXYueG1sUEsFBgAAAAAEAAQA9wAAAI8DAAAAAA==&#10;">
                  <v:imagedata r:id="rId18" o:title=""/>
                </v:shape>
                <w10:wrap type="square" anchorx="margin" anchory="margin"/>
              </v:group>
            </w:pict>
          </mc:Fallback>
        </mc:AlternateContent>
      </w:r>
      <w:r w:rsidR="001738B7">
        <w:t xml:space="preserve">Wyniki </w:t>
      </w:r>
      <w:r w:rsidR="001738B7" w:rsidRPr="00BE200F">
        <w:t>badań Komisji Europejskiej w zakr</w:t>
      </w:r>
      <w:r w:rsidR="001738B7">
        <w:t>esie innowacji wskazują, iż województwo</w:t>
      </w:r>
      <w:r w:rsidR="001738B7" w:rsidRPr="00BE200F">
        <w:t xml:space="preserve"> opolskie nal</w:t>
      </w:r>
      <w:r w:rsidR="001738B7">
        <w:t>eży do grupy słabych innowatorów</w:t>
      </w:r>
      <w:r w:rsidR="001738B7" w:rsidRPr="00BE200F">
        <w:rPr>
          <w:rStyle w:val="Odwoanieprzypisudolnego"/>
          <w:b/>
          <w:color w:val="000000"/>
        </w:rPr>
        <w:footnoteReference w:id="12"/>
      </w:r>
      <w:r w:rsidR="001738B7" w:rsidRPr="00BE200F">
        <w:t xml:space="preserve"> (Mapa </w:t>
      </w:r>
      <w:r w:rsidR="001738B7">
        <w:t>3</w:t>
      </w:r>
      <w:r w:rsidR="001738B7" w:rsidRPr="00BE200F">
        <w:t>). Słabości obserwowane są we wszystkich badanych obszarach – w zakresie: uwarunkowań koniecznych dla rozwoju gospodarki opartej na wiedzy (zasoby ludzkie i</w:t>
      </w:r>
      <w:r w:rsidR="001738B7">
        <w:t> </w:t>
      </w:r>
      <w:r w:rsidR="001738B7" w:rsidRPr="00BE200F">
        <w:t xml:space="preserve">ich wykształcenie, wsparcie finansowe dla badań i rozwoju), działalności podmiotów tworzących regionalną sieć innowacji oraz efektów gospodarowania i kooperowania. Wyniki badań nie wskazują na wzrost komparatywnego, jak i konkurencyjnego stopnia innowacyjności regionu. Jest wręcz przeciwnie, w niektórych obszarach standaryzowane wartości mierników są gorsze niż kilka lat wcześniej. </w:t>
      </w:r>
    </w:p>
    <w:p w:rsidR="001738B7" w:rsidRDefault="001738B7" w:rsidP="001738B7">
      <w:pPr>
        <w:spacing w:after="120" w:line="240" w:lineRule="auto"/>
        <w:ind w:firstLine="567"/>
        <w:jc w:val="both"/>
      </w:pPr>
      <w:r w:rsidRPr="00BE200F">
        <w:t>Rdzeń innowacyjności regionu animowany jest przez dwa ośrodki: Opole oraz Kędzierzyn-Koźle, gdzie koncentruje się działalność badawczo-rozwojowa</w:t>
      </w:r>
      <w:r w:rsidRPr="00BE200F">
        <w:rPr>
          <w:rStyle w:val="Odwoanieprzypisudolnego"/>
          <w:b/>
        </w:rPr>
        <w:footnoteReference w:id="13"/>
      </w:r>
      <w:r w:rsidRPr="00BE200F">
        <w:t xml:space="preserve">. Firmy innowacyjne prowadzą swoją działalność także w innych częściach regionu. Pozytywnie na tym tle przedstawia się wzrost </w:t>
      </w:r>
      <w:r w:rsidRPr="00BE200F">
        <w:rPr>
          <w:color w:val="000000"/>
        </w:rPr>
        <w:t>wykształcenia mieszkańców, choć jak wskazały wyniki Narodowego Spisu Powszechnego Ludności i</w:t>
      </w:r>
      <w:r>
        <w:rPr>
          <w:color w:val="000000"/>
        </w:rPr>
        <w:t> </w:t>
      </w:r>
      <w:r w:rsidRPr="00BE200F">
        <w:rPr>
          <w:color w:val="000000"/>
        </w:rPr>
        <w:t>Mieszkań, udział mieszkańców z wykształceniem wyższym w województwie opolskim jest najniższy spośród wszystkich województw</w:t>
      </w:r>
      <w:r>
        <w:rPr>
          <w:color w:val="000000"/>
        </w:rPr>
        <w:t>.</w:t>
      </w:r>
    </w:p>
    <w:p w:rsidR="001738B7" w:rsidRDefault="001738B7" w:rsidP="001738B7">
      <w:pPr>
        <w:pStyle w:val="podrozwyr"/>
        <w:spacing w:before="0" w:after="120"/>
        <w:ind w:firstLine="567"/>
        <w:jc w:val="both"/>
        <w:outlineLvl w:val="9"/>
        <w:rPr>
          <w:rFonts w:cs="Times New Roman"/>
          <w:b w:val="0"/>
          <w:color w:val="000000"/>
          <w:sz w:val="22"/>
          <w:szCs w:val="22"/>
        </w:rPr>
      </w:pPr>
      <w:r w:rsidRPr="00BE200F">
        <w:rPr>
          <w:rFonts w:cs="Times New Roman"/>
          <w:b w:val="0"/>
          <w:color w:val="000000"/>
          <w:sz w:val="22"/>
          <w:szCs w:val="22"/>
        </w:rPr>
        <w:t xml:space="preserve">Wiele wskaźników, postrzeganych jako kluczowe dla pomiaru gospodarki opartej na wiedzy, cechuje się w regionie niekorzystnymi wartościami, zarówno w zakresie wdrażania innowacji, jak i efektów działalności (Tabela </w:t>
      </w:r>
      <w:r>
        <w:rPr>
          <w:rFonts w:cs="Times New Roman"/>
          <w:b w:val="0"/>
          <w:color w:val="000000"/>
          <w:sz w:val="22"/>
          <w:szCs w:val="22"/>
        </w:rPr>
        <w:t>2</w:t>
      </w:r>
      <w:r w:rsidRPr="00BE200F">
        <w:rPr>
          <w:rFonts w:cs="Times New Roman"/>
          <w:b w:val="0"/>
          <w:color w:val="000000"/>
          <w:sz w:val="22"/>
          <w:szCs w:val="22"/>
        </w:rPr>
        <w:t>).</w:t>
      </w:r>
      <w:r>
        <w:rPr>
          <w:rFonts w:cs="Times New Roman"/>
          <w:b w:val="0"/>
          <w:color w:val="000000"/>
          <w:sz w:val="22"/>
          <w:szCs w:val="22"/>
        </w:rPr>
        <w:t xml:space="preserve"> </w:t>
      </w:r>
    </w:p>
    <w:p w:rsidR="001738B7" w:rsidRDefault="001738B7" w:rsidP="001738B7">
      <w:pPr>
        <w:pStyle w:val="podrozwyr"/>
        <w:spacing w:before="0" w:after="120"/>
        <w:ind w:firstLine="567"/>
        <w:jc w:val="both"/>
        <w:outlineLvl w:val="9"/>
        <w:rPr>
          <w:rFonts w:cs="Times New Roman"/>
          <w:b w:val="0"/>
          <w:color w:val="000000"/>
          <w:sz w:val="22"/>
          <w:szCs w:val="22"/>
        </w:rPr>
      </w:pPr>
    </w:p>
    <w:p w:rsidR="001738B7" w:rsidRDefault="001738B7" w:rsidP="001738B7">
      <w:pPr>
        <w:pStyle w:val="podrozwyr"/>
        <w:spacing w:before="0" w:after="120"/>
        <w:ind w:firstLine="567"/>
        <w:jc w:val="both"/>
        <w:outlineLvl w:val="9"/>
        <w:rPr>
          <w:rFonts w:cs="Times New Roman"/>
          <w:b w:val="0"/>
          <w:color w:val="000000"/>
          <w:sz w:val="22"/>
          <w:szCs w:val="22"/>
        </w:rPr>
      </w:pPr>
    </w:p>
    <w:p w:rsidR="001738B7" w:rsidRPr="00B35F5D" w:rsidRDefault="001738B7" w:rsidP="001738B7">
      <w:pPr>
        <w:pStyle w:val="podrozwyr"/>
        <w:spacing w:before="0" w:after="120"/>
        <w:jc w:val="both"/>
        <w:outlineLvl w:val="9"/>
        <w:rPr>
          <w:rFonts w:cs="Times New Roman"/>
          <w:b w:val="0"/>
          <w:color w:val="000000"/>
          <w:sz w:val="22"/>
          <w:szCs w:val="22"/>
        </w:rPr>
      </w:pPr>
      <w:r w:rsidRPr="00E668FA">
        <w:rPr>
          <w:color w:val="auto"/>
          <w:sz w:val="20"/>
          <w:szCs w:val="20"/>
        </w:rPr>
        <w:t xml:space="preserve">Tabela </w:t>
      </w:r>
      <w:r>
        <w:rPr>
          <w:color w:val="auto"/>
          <w:sz w:val="20"/>
          <w:szCs w:val="20"/>
        </w:rPr>
        <w:t>2</w:t>
      </w:r>
      <w:r w:rsidRPr="00E668FA">
        <w:rPr>
          <w:b w:val="0"/>
          <w:color w:val="auto"/>
          <w:sz w:val="20"/>
          <w:szCs w:val="20"/>
        </w:rPr>
        <w:t>.</w:t>
      </w:r>
      <w:r w:rsidRPr="00E668FA">
        <w:rPr>
          <w:color w:val="auto"/>
          <w:sz w:val="20"/>
          <w:szCs w:val="20"/>
        </w:rPr>
        <w:t xml:space="preserve"> </w:t>
      </w:r>
      <w:r w:rsidRPr="00E668FA">
        <w:rPr>
          <w:b w:val="0"/>
          <w:i/>
          <w:color w:val="auto"/>
          <w:sz w:val="20"/>
          <w:szCs w:val="20"/>
        </w:rPr>
        <w:t>Charakterystyka obszaru innowacyjności w województwie opolskim wg wybranych obszarów</w:t>
      </w:r>
    </w:p>
    <w:tbl>
      <w:tblPr>
        <w:tblW w:w="9426" w:type="dxa"/>
        <w:tblInd w:w="3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1E0" w:firstRow="1" w:lastRow="1" w:firstColumn="1" w:lastColumn="1" w:noHBand="0" w:noVBand="0"/>
      </w:tblPr>
      <w:tblGrid>
        <w:gridCol w:w="1630"/>
        <w:gridCol w:w="7796"/>
      </w:tblGrid>
      <w:tr w:rsidR="001738B7" w:rsidRPr="008D179A" w:rsidTr="001738B7">
        <w:trPr>
          <w:tblHeader/>
        </w:trPr>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OBSZAR</w:t>
            </w:r>
          </w:p>
        </w:tc>
        <w:tc>
          <w:tcPr>
            <w:tcW w:w="7796" w:type="dxa"/>
            <w:shd w:val="clear" w:color="auto" w:fill="F2F2F2"/>
            <w:vAlign w:val="center"/>
          </w:tcPr>
          <w:p w:rsidR="001738B7" w:rsidRPr="008D179A" w:rsidRDefault="001738B7" w:rsidP="001738B7">
            <w:pPr>
              <w:pStyle w:val="podrozwyr"/>
              <w:spacing w:before="0" w:after="120"/>
              <w:jc w:val="center"/>
              <w:outlineLvl w:val="9"/>
              <w:rPr>
                <w:color w:val="000099"/>
                <w:sz w:val="18"/>
                <w:szCs w:val="18"/>
              </w:rPr>
            </w:pPr>
            <w:r w:rsidRPr="008D179A">
              <w:rPr>
                <w:color w:val="000099"/>
                <w:sz w:val="18"/>
                <w:szCs w:val="18"/>
              </w:rPr>
              <w:t>CHARAKTERYSTYKA OBSZARU</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Infrastruktura</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niewystarczająca</w:t>
            </w:r>
            <w:r w:rsidR="009D1563">
              <w:rPr>
                <w:sz w:val="18"/>
                <w:szCs w:val="18"/>
              </w:rPr>
              <w:t xml:space="preserve"> w stosunku</w:t>
            </w:r>
            <w:r w:rsidRPr="008D179A">
              <w:rPr>
                <w:sz w:val="18"/>
                <w:szCs w:val="18"/>
              </w:rPr>
              <w:t xml:space="preserve"> do potrzeb i wyzwań infrastruktura B+R,</w:t>
            </w:r>
          </w:p>
          <w:p w:rsidR="001738B7" w:rsidRPr="008D179A" w:rsidRDefault="001738B7" w:rsidP="006C52AA">
            <w:pPr>
              <w:pStyle w:val="Akapitzlist"/>
              <w:numPr>
                <w:ilvl w:val="0"/>
                <w:numId w:val="31"/>
              </w:numPr>
              <w:spacing w:after="60" w:line="240" w:lineRule="auto"/>
              <w:ind w:left="318" w:hanging="284"/>
              <w:jc w:val="both"/>
              <w:rPr>
                <w:sz w:val="18"/>
                <w:szCs w:val="18"/>
              </w:rPr>
            </w:pPr>
            <w:r w:rsidRPr="008D179A">
              <w:rPr>
                <w:sz w:val="18"/>
                <w:szCs w:val="18"/>
              </w:rPr>
              <w:t>wysoki stopień zużycia aparatury naukowo-badawczej; wg danych Urzędu Statystycznego w Opolu, stopień jej zużycia w jednostkach naukowych i badawczo-rozwojowych wynosi 7</w:t>
            </w:r>
            <w:r>
              <w:rPr>
                <w:sz w:val="18"/>
                <w:szCs w:val="18"/>
              </w:rPr>
              <w:t>5</w:t>
            </w:r>
            <w:r w:rsidRPr="008D179A">
              <w:rPr>
                <w:sz w:val="18"/>
                <w:szCs w:val="18"/>
              </w:rPr>
              <w:t xml:space="preserve">%, a w szkołach wyższych </w:t>
            </w:r>
            <w:r>
              <w:rPr>
                <w:sz w:val="18"/>
                <w:szCs w:val="18"/>
              </w:rPr>
              <w:t>60</w:t>
            </w:r>
            <w:r w:rsidRPr="008D179A">
              <w:rPr>
                <w:sz w:val="18"/>
                <w:szCs w:val="18"/>
              </w:rPr>
              <w:t>% (dane na koniec 201</w:t>
            </w:r>
            <w:r>
              <w:rPr>
                <w:sz w:val="18"/>
                <w:szCs w:val="18"/>
              </w:rPr>
              <w:t>2</w:t>
            </w:r>
            <w:r w:rsidRPr="008D179A">
              <w:rPr>
                <w:sz w:val="18"/>
                <w:szCs w:val="18"/>
              </w:rPr>
              <w:t xml:space="preserve"> r.),</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Podstawy strukturalne</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najniższy w Polsce udział ludności z wykształceniem wyższym (13,6% ludności w wieku 13 lat i</w:t>
            </w:r>
            <w:r>
              <w:rPr>
                <w:sz w:val="18"/>
                <w:szCs w:val="18"/>
              </w:rPr>
              <w:t> </w:t>
            </w:r>
            <w:r w:rsidRPr="008D179A">
              <w:rPr>
                <w:sz w:val="18"/>
                <w:szCs w:val="18"/>
              </w:rPr>
              <w:t>więcej względem 17% przeciętnie w kraju; dane NSP 2011),</w:t>
            </w:r>
            <w:r>
              <w:rPr>
                <w:sz w:val="18"/>
                <w:szCs w:val="18"/>
              </w:rPr>
              <w:t xml:space="preserve"> </w:t>
            </w:r>
            <w:r w:rsidRPr="008D179A">
              <w:rPr>
                <w:sz w:val="18"/>
                <w:szCs w:val="18"/>
              </w:rPr>
              <w:t>w tym:</w:t>
            </w:r>
          </w:p>
          <w:p w:rsidR="001738B7" w:rsidRPr="008D179A" w:rsidRDefault="001738B7" w:rsidP="006C52AA">
            <w:pPr>
              <w:pStyle w:val="Akapitzlist"/>
              <w:numPr>
                <w:ilvl w:val="0"/>
                <w:numId w:val="32"/>
              </w:numPr>
              <w:spacing w:after="120" w:line="240" w:lineRule="auto"/>
              <w:jc w:val="both"/>
              <w:rPr>
                <w:sz w:val="18"/>
                <w:szCs w:val="18"/>
              </w:rPr>
            </w:pPr>
            <w:r w:rsidRPr="008D179A">
              <w:rPr>
                <w:sz w:val="18"/>
                <w:szCs w:val="18"/>
              </w:rPr>
              <w:t>w miastach województwa opolskiego 18,2%, a na wsi 8,4%,</w:t>
            </w:r>
          </w:p>
          <w:p w:rsidR="001738B7" w:rsidRPr="008D179A" w:rsidRDefault="001738B7" w:rsidP="006C52AA">
            <w:pPr>
              <w:pStyle w:val="Akapitzlist"/>
              <w:numPr>
                <w:ilvl w:val="0"/>
                <w:numId w:val="32"/>
              </w:numPr>
              <w:spacing w:after="120" w:line="240" w:lineRule="auto"/>
              <w:jc w:val="both"/>
              <w:rPr>
                <w:sz w:val="18"/>
                <w:szCs w:val="18"/>
              </w:rPr>
            </w:pPr>
            <w:r w:rsidRPr="008D179A">
              <w:rPr>
                <w:sz w:val="18"/>
                <w:szCs w:val="18"/>
              </w:rPr>
              <w:t>wśród kobiet 15,2% względem 11,8% wśród mężczyzn,</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niskie wskaźniki uczestnictwa mieszkańców w formalnym kształceniu ustawicznym (4,8% względem 5,1% w Polsce i ok. 9% w Unii Europejskiej),</w:t>
            </w:r>
          </w:p>
          <w:p w:rsidR="001738B7" w:rsidRPr="008D179A" w:rsidRDefault="001738B7" w:rsidP="006C52AA">
            <w:pPr>
              <w:pStyle w:val="Akapitzlist"/>
              <w:numPr>
                <w:ilvl w:val="0"/>
                <w:numId w:val="31"/>
              </w:numPr>
              <w:spacing w:after="60" w:line="240" w:lineRule="auto"/>
              <w:ind w:left="318" w:hanging="284"/>
              <w:jc w:val="both"/>
              <w:rPr>
                <w:sz w:val="18"/>
                <w:szCs w:val="18"/>
              </w:rPr>
            </w:pPr>
            <w:r w:rsidRPr="008D179A">
              <w:rPr>
                <w:sz w:val="18"/>
                <w:szCs w:val="18"/>
              </w:rPr>
              <w:t>względnie niska popularność kierunków technicznych (co dziesiąty absolwent szkół wyższych w</w:t>
            </w:r>
            <w:r>
              <w:rPr>
                <w:sz w:val="18"/>
                <w:szCs w:val="18"/>
              </w:rPr>
              <w:t> </w:t>
            </w:r>
            <w:r w:rsidRPr="008D179A">
              <w:rPr>
                <w:sz w:val="18"/>
                <w:szCs w:val="18"/>
              </w:rPr>
              <w:t>woj. opolskim, średnio w latach 2010-2011, ukończył kierunki inżynieryjno-techniczne, architekturę i budownictwo, matematyczno-statystyczne, czy informatyczne),</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 xml:space="preserve">Tworzenie </w:t>
            </w:r>
            <w:r>
              <w:rPr>
                <w:rFonts w:cs="Times New Roman"/>
                <w:color w:val="000099"/>
                <w:sz w:val="18"/>
                <w:szCs w:val="18"/>
              </w:rPr>
              <w:br/>
            </w:r>
            <w:r w:rsidRPr="008D179A">
              <w:rPr>
                <w:rFonts w:cs="Times New Roman"/>
                <w:color w:val="000099"/>
                <w:sz w:val="18"/>
                <w:szCs w:val="18"/>
              </w:rPr>
              <w:t>wiedzy</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bardzo niskie wydatki publiczne na działalność B+R, zarówno na tle kraju, jak i Unii Europejskiej,</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bardzo niskie wydatki sektora uczelni wyższych na działalność B+R (GERD, w 2007 r. 14. miejsce spośród województw, w 2009 r. ostatnie spośród trzynastu klasyfikowanych wg danych Eurostatu),</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kilkanaście razy niższe niż przeciętnie w Unii Europejskiej oraz trzy razy niższe niż przeciętnie w</w:t>
            </w:r>
            <w:r>
              <w:rPr>
                <w:sz w:val="18"/>
                <w:szCs w:val="18"/>
              </w:rPr>
              <w:t> </w:t>
            </w:r>
            <w:r w:rsidRPr="008D179A">
              <w:rPr>
                <w:sz w:val="18"/>
                <w:szCs w:val="18"/>
              </w:rPr>
              <w:t>Polsce wydatki prywatne na działalność B+R (BERD/PKB),</w:t>
            </w:r>
          </w:p>
          <w:p w:rsidR="001738B7" w:rsidRPr="008D179A" w:rsidRDefault="001738B7" w:rsidP="006C52AA">
            <w:pPr>
              <w:pStyle w:val="Akapitzlist"/>
              <w:numPr>
                <w:ilvl w:val="0"/>
                <w:numId w:val="31"/>
              </w:numPr>
              <w:spacing w:after="120" w:line="240" w:lineRule="auto"/>
              <w:ind w:left="317" w:hanging="283"/>
              <w:jc w:val="both"/>
              <w:rPr>
                <w:rFonts w:cs="Garamond"/>
                <w:sz w:val="18"/>
                <w:szCs w:val="18"/>
              </w:rPr>
            </w:pPr>
            <w:r w:rsidRPr="008D179A">
              <w:rPr>
                <w:rFonts w:cs="Garamond"/>
                <w:sz w:val="18"/>
                <w:szCs w:val="18"/>
              </w:rPr>
              <w:t>niskie zaangażowanie zespołów badawczych w realizację Programów Ramowych UE (liczba zespołów badawczych oraz wartość przyznanych grantów),</w:t>
            </w:r>
          </w:p>
          <w:p w:rsidR="001738B7" w:rsidRPr="008D179A" w:rsidRDefault="001738B7" w:rsidP="006C52AA">
            <w:pPr>
              <w:pStyle w:val="Akapitzlist"/>
              <w:numPr>
                <w:ilvl w:val="0"/>
                <w:numId w:val="31"/>
              </w:numPr>
              <w:spacing w:after="60" w:line="240" w:lineRule="auto"/>
              <w:ind w:left="318" w:hanging="284"/>
              <w:jc w:val="both"/>
              <w:rPr>
                <w:rFonts w:cs="Garamond"/>
                <w:sz w:val="18"/>
                <w:szCs w:val="18"/>
              </w:rPr>
            </w:pPr>
            <w:r w:rsidRPr="008D179A">
              <w:rPr>
                <w:rFonts w:cs="Garamond"/>
                <w:sz w:val="18"/>
                <w:szCs w:val="18"/>
              </w:rPr>
              <w:t>niewielka liczba ośrodków innowacji,</w:t>
            </w:r>
          </w:p>
        </w:tc>
      </w:tr>
      <w:tr w:rsidR="001738B7" w:rsidRPr="008D179A" w:rsidTr="001738B7">
        <w:tc>
          <w:tcPr>
            <w:tcW w:w="1630" w:type="dxa"/>
            <w:shd w:val="clear" w:color="auto" w:fill="F2F2F2"/>
            <w:vAlign w:val="center"/>
          </w:tcPr>
          <w:p w:rsidR="001738B7"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 xml:space="preserve">Zaangażowanie przedsiębiorstw </w:t>
            </w:r>
            <w:r>
              <w:rPr>
                <w:rFonts w:cs="Times New Roman"/>
                <w:color w:val="000099"/>
                <w:sz w:val="18"/>
                <w:szCs w:val="18"/>
              </w:rPr>
              <w:br/>
            </w:r>
            <w:r w:rsidRPr="008D179A">
              <w:rPr>
                <w:rFonts w:cs="Times New Roman"/>
                <w:color w:val="000099"/>
                <w:sz w:val="18"/>
                <w:szCs w:val="18"/>
              </w:rPr>
              <w:t>w budowę gospodarki opartej na wiedzy</w:t>
            </w:r>
          </w:p>
        </w:tc>
        <w:tc>
          <w:tcPr>
            <w:tcW w:w="7796" w:type="dxa"/>
          </w:tcPr>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niski udział przedsiębiorstw usługowych wdrażających innowacje (w 2010 r. 88% przedsiębiorstw nie poniosło w Opolskiem nakładów na innowacje, w 2011 i 2012 r. 95%),</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 xml:space="preserve">niski, choć wyższy niż przeciętnie </w:t>
            </w:r>
            <w:r w:rsidR="009D1563">
              <w:rPr>
                <w:sz w:val="18"/>
                <w:szCs w:val="18"/>
              </w:rPr>
              <w:t xml:space="preserve">w </w:t>
            </w:r>
            <w:r w:rsidRPr="008D179A">
              <w:rPr>
                <w:sz w:val="18"/>
                <w:szCs w:val="18"/>
              </w:rPr>
              <w:t>Polsce udział przedsiębiorstw przemysłowych wdrażających innowacje (w latach 2009-2012 około 15-16% poniosło nakłady na innowacje),</w:t>
            </w:r>
          </w:p>
          <w:p w:rsidR="001738B7" w:rsidRDefault="001738B7" w:rsidP="006C52AA">
            <w:pPr>
              <w:pStyle w:val="Akapitzlist"/>
              <w:keepNext/>
              <w:keepLines/>
              <w:numPr>
                <w:ilvl w:val="0"/>
                <w:numId w:val="31"/>
              </w:numPr>
              <w:spacing w:before="480" w:after="60" w:line="240" w:lineRule="auto"/>
              <w:ind w:left="318" w:hanging="284"/>
              <w:jc w:val="both"/>
              <w:rPr>
                <w:sz w:val="18"/>
                <w:szCs w:val="18"/>
              </w:rPr>
            </w:pPr>
            <w:r w:rsidRPr="00DE28D2">
              <w:rPr>
                <w:sz w:val="18"/>
                <w:szCs w:val="18"/>
              </w:rPr>
              <w:t>niski udział przedsiębiorstw przemysłowych współpracujących w zakresie działalności innowacyjnej (ok. 8,4% w 2012 r.)</w:t>
            </w:r>
            <w:r w:rsidRPr="009D0BE6">
              <w:rPr>
                <w:sz w:val="18"/>
                <w:szCs w:val="18"/>
              </w:rPr>
              <w:t xml:space="preserve"> oraz niski udział współpracujących przedsiębiorstw usługowych (ok. 1,4% w 2012 r.)</w:t>
            </w:r>
          </w:p>
        </w:tc>
      </w:tr>
      <w:tr w:rsidR="001738B7" w:rsidRPr="008D179A" w:rsidTr="001738B7">
        <w:trPr>
          <w:trHeight w:val="862"/>
        </w:trPr>
        <w:tc>
          <w:tcPr>
            <w:tcW w:w="1630" w:type="dxa"/>
            <w:shd w:val="clear" w:color="auto" w:fill="F2F2F2"/>
            <w:vAlign w:val="center"/>
          </w:tcPr>
          <w:p w:rsidR="001738B7"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Poziom wdrożeń innowacyjnych, zaangażowanie kapitału ludzkiego</w:t>
            </w:r>
          </w:p>
        </w:tc>
        <w:tc>
          <w:tcPr>
            <w:tcW w:w="7796" w:type="dxa"/>
          </w:tcPr>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dwukrotnie niższy niż przeciętnie w Polsce udział zatrudnionych w B+R wśród pracujących (ok. 0,4% względem 0,8% przeciętnie w kraju),</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symboliczny udział produkcji sprzedanej przemysłu w sektorze wysokiej techniki,</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niższy niż przeciętnie w Polsce udział produkcji sprzedanej wyrobów nowych/istotnie ulepszonych w przedsiębiorstwach przemysłowych w wartości sprzedaży wyrobów ogółem (9% względem 12% w kraju w 2012 r.),</w:t>
            </w:r>
          </w:p>
          <w:p w:rsidR="001738B7" w:rsidRDefault="001738B7" w:rsidP="006C52AA">
            <w:pPr>
              <w:pStyle w:val="Akapitzlist"/>
              <w:keepNext/>
              <w:keepLines/>
              <w:numPr>
                <w:ilvl w:val="0"/>
                <w:numId w:val="31"/>
              </w:numPr>
              <w:spacing w:before="480" w:after="120" w:line="240" w:lineRule="auto"/>
              <w:ind w:left="317" w:hanging="283"/>
              <w:jc w:val="both"/>
              <w:rPr>
                <w:sz w:val="18"/>
                <w:szCs w:val="18"/>
              </w:rPr>
            </w:pPr>
            <w:r w:rsidRPr="00DE28D2">
              <w:rPr>
                <w:sz w:val="18"/>
                <w:szCs w:val="18"/>
              </w:rPr>
              <w:t>opolskie przedsiębiorstwa przemysłowe</w:t>
            </w:r>
            <w:r w:rsidRPr="009D0BE6">
              <w:rPr>
                <w:sz w:val="18"/>
                <w:szCs w:val="18"/>
              </w:rPr>
              <w:t>, na tle kraju,</w:t>
            </w:r>
            <w:r w:rsidRPr="00DE28D2">
              <w:rPr>
                <w:sz w:val="18"/>
                <w:szCs w:val="18"/>
              </w:rPr>
              <w:t xml:space="preserve"> są relatywnie innowacyjne; w latach 2010-2012 około 2</w:t>
            </w:r>
            <w:r w:rsidRPr="009D0BE6">
              <w:rPr>
                <w:sz w:val="18"/>
                <w:szCs w:val="18"/>
              </w:rPr>
              <w:t>2</w:t>
            </w:r>
            <w:r w:rsidRPr="00DE28D2">
              <w:rPr>
                <w:sz w:val="18"/>
                <w:szCs w:val="18"/>
              </w:rPr>
              <w:t xml:space="preserve">% badanych przedsiębiorstw sektora przemysłu wprowadziło na rynek przynajmniej jedną innowację produktową lub procesową, tj. nowy lub istotnie ulepszony produkt bądź nowy lub istotnie ulepszony proces </w:t>
            </w:r>
            <w:r w:rsidRPr="009D0BE6">
              <w:rPr>
                <w:rStyle w:val="Odwoanieprzypisudolnego"/>
                <w:b/>
                <w:sz w:val="18"/>
                <w:szCs w:val="18"/>
              </w:rPr>
              <w:footnoteReference w:id="14"/>
            </w:r>
            <w:r w:rsidRPr="009D0BE6">
              <w:rPr>
                <w:sz w:val="18"/>
                <w:szCs w:val="18"/>
              </w:rPr>
              <w:t>,</w:t>
            </w:r>
          </w:p>
          <w:p w:rsidR="001738B7" w:rsidRDefault="001738B7" w:rsidP="006C52AA">
            <w:pPr>
              <w:pStyle w:val="Akapitzlist"/>
              <w:keepNext/>
              <w:keepLines/>
              <w:numPr>
                <w:ilvl w:val="0"/>
                <w:numId w:val="31"/>
              </w:numPr>
              <w:spacing w:before="480" w:after="60" w:line="240" w:lineRule="auto"/>
              <w:ind w:left="318" w:hanging="284"/>
              <w:jc w:val="both"/>
              <w:rPr>
                <w:color w:val="00B050"/>
                <w:sz w:val="18"/>
                <w:szCs w:val="18"/>
              </w:rPr>
            </w:pPr>
            <w:r w:rsidRPr="009D0BE6">
              <w:rPr>
                <w:sz w:val="18"/>
                <w:szCs w:val="18"/>
              </w:rPr>
              <w:t>opolskie przedsiębiorstwa z sektora usług są mniej innowacyjne niż przemysłowe i mniej innowacyjne niż przeciętnie w Polsce; w latach 2010-2012 niecałe 6% badanych przedsiębiorstw sektora usług wprowadziło na rynek przynajmniej jedną innowację produktową lub procesową</w:t>
            </w:r>
            <w:r w:rsidRPr="009D0BE6">
              <w:rPr>
                <w:rStyle w:val="Odwoanieprzypisudolnego"/>
                <w:b/>
                <w:sz w:val="18"/>
                <w:szCs w:val="18"/>
              </w:rPr>
              <w:footnoteReference w:id="15"/>
            </w:r>
            <w:r w:rsidRPr="009D0BE6">
              <w:rPr>
                <w:sz w:val="18"/>
                <w:szCs w:val="18"/>
              </w:rPr>
              <w:t>,</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Know-how</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nieznaczny udział opolskich przedsiębiorstw przemysłowych w polskim handlu nowymi technologiami, zarówno na rynku wewnętrznym, jak i w skali Unii Europejskiej,</w:t>
            </w:r>
          </w:p>
          <w:p w:rsidR="001738B7" w:rsidRDefault="001738B7" w:rsidP="006C52AA">
            <w:pPr>
              <w:pStyle w:val="Akapitzlist"/>
              <w:numPr>
                <w:ilvl w:val="0"/>
                <w:numId w:val="31"/>
              </w:numPr>
              <w:spacing w:after="60" w:line="240" w:lineRule="auto"/>
              <w:ind w:left="318" w:hanging="284"/>
              <w:jc w:val="both"/>
              <w:rPr>
                <w:rFonts w:ascii="Cambria" w:hAnsi="Cambria"/>
                <w:b/>
                <w:bCs/>
                <w:color w:val="365F91"/>
                <w:sz w:val="18"/>
                <w:szCs w:val="18"/>
              </w:rPr>
            </w:pPr>
            <w:r w:rsidRPr="008D179A">
              <w:rPr>
                <w:sz w:val="18"/>
                <w:szCs w:val="18"/>
              </w:rPr>
              <w:t>liczba udzielonych patentów w ujęciu względnym plasuje region na szóstym miejscu w kraju; w</w:t>
            </w:r>
            <w:r>
              <w:rPr>
                <w:sz w:val="18"/>
                <w:szCs w:val="18"/>
              </w:rPr>
              <w:t> </w:t>
            </w:r>
            <w:r w:rsidRPr="008D179A">
              <w:rPr>
                <w:sz w:val="18"/>
                <w:szCs w:val="18"/>
              </w:rPr>
              <w:t>latach 2009-2012 podmiotom z województwa opolskiego udzielono 203 patenty i 32 praw ochronnych wzorów użytkowych. W przeliczeniu na 100 tys. mieszkańców wskaźnik udzielonych patentów był nieco wyższy niż w kraju, podczas gdy liczba udzielonych praw ochronnych na wzory użytkowe była niższa niż średnia w kraju.</w:t>
            </w:r>
          </w:p>
        </w:tc>
      </w:tr>
    </w:tbl>
    <w:p w:rsidR="001738B7" w:rsidRPr="00C3187F" w:rsidRDefault="001738B7" w:rsidP="001738B7">
      <w:pPr>
        <w:pStyle w:val="podrozwyr"/>
        <w:spacing w:before="0" w:after="0"/>
        <w:jc w:val="both"/>
        <w:outlineLvl w:val="9"/>
        <w:rPr>
          <w:b w:val="0"/>
          <w:color w:val="000000"/>
          <w:sz w:val="18"/>
          <w:szCs w:val="18"/>
        </w:rPr>
      </w:pPr>
      <w:r w:rsidRPr="00C3187F">
        <w:rPr>
          <w:b w:val="0"/>
          <w:color w:val="000000"/>
          <w:sz w:val="18"/>
          <w:szCs w:val="18"/>
        </w:rPr>
        <w:t xml:space="preserve">Uwaga: </w:t>
      </w:r>
      <w:r>
        <w:rPr>
          <w:b w:val="0"/>
          <w:color w:val="000000"/>
          <w:sz w:val="18"/>
          <w:szCs w:val="18"/>
        </w:rPr>
        <w:t>W</w:t>
      </w:r>
      <w:r w:rsidRPr="00C3187F">
        <w:rPr>
          <w:b w:val="0"/>
          <w:color w:val="000000"/>
          <w:sz w:val="18"/>
          <w:szCs w:val="18"/>
        </w:rPr>
        <w:t>ykorzystane dane statystyczne pochodzą z baz Eurostatu, GUS w Warszawie oraz Urzędu Statystycznego w Opolu</w:t>
      </w:r>
      <w:r>
        <w:rPr>
          <w:b w:val="0"/>
          <w:color w:val="000000"/>
          <w:sz w:val="18"/>
          <w:szCs w:val="18"/>
        </w:rPr>
        <w:t>.</w:t>
      </w:r>
    </w:p>
    <w:p w:rsidR="001738B7" w:rsidRPr="00C3187F" w:rsidRDefault="001738B7" w:rsidP="001738B7">
      <w:pPr>
        <w:pStyle w:val="podrozwyr"/>
        <w:spacing w:before="0" w:after="120"/>
        <w:jc w:val="both"/>
        <w:outlineLvl w:val="9"/>
        <w:rPr>
          <w:b w:val="0"/>
          <w:i/>
          <w:color w:val="000000"/>
          <w:sz w:val="18"/>
          <w:szCs w:val="18"/>
        </w:rPr>
      </w:pPr>
      <w:r w:rsidRPr="00C3187F">
        <w:rPr>
          <w:b w:val="0"/>
          <w:i/>
          <w:color w:val="000000"/>
          <w:sz w:val="18"/>
          <w:szCs w:val="18"/>
        </w:rPr>
        <w:t>Źródło: Opracowanie własne.</w:t>
      </w:r>
    </w:p>
    <w:p w:rsidR="001738B7" w:rsidRDefault="001738B7" w:rsidP="001738B7">
      <w:pPr>
        <w:spacing w:after="120" w:line="240" w:lineRule="auto"/>
        <w:ind w:firstLine="567"/>
        <w:jc w:val="both"/>
        <w:rPr>
          <w:color w:val="000000"/>
        </w:rPr>
      </w:pPr>
      <w:r w:rsidRPr="004F2C39">
        <w:rPr>
          <w:color w:val="000000"/>
        </w:rPr>
        <w:t>Prywatna działalność w zakresie prac badawczo-rozwojowych nie wzm</w:t>
      </w:r>
      <w:r>
        <w:rPr>
          <w:color w:val="000000"/>
        </w:rPr>
        <w:t>acnia potencjału gospodarki województwa</w:t>
      </w:r>
      <w:r w:rsidRPr="004F2C39">
        <w:rPr>
          <w:color w:val="000000"/>
        </w:rPr>
        <w:t xml:space="preserve"> opolskiego</w:t>
      </w:r>
      <w:r>
        <w:rPr>
          <w:color w:val="000000"/>
        </w:rPr>
        <w:t xml:space="preserve"> (Wykres 5)</w:t>
      </w:r>
      <w:r w:rsidRPr="004F2C39">
        <w:rPr>
          <w:color w:val="000000"/>
        </w:rPr>
        <w:t>. Rola przedsiębiorstw w</w:t>
      </w:r>
      <w:r>
        <w:rPr>
          <w:color w:val="000000"/>
        </w:rPr>
        <w:t> </w:t>
      </w:r>
      <w:r w:rsidRPr="004F2C39">
        <w:rPr>
          <w:color w:val="000000"/>
        </w:rPr>
        <w:t>finan</w:t>
      </w:r>
      <w:r>
        <w:rPr>
          <w:color w:val="000000"/>
        </w:rPr>
        <w:t>sowaniu prac B+R jest znikoma. W latach 2007-2011 o</w:t>
      </w:r>
      <w:r w:rsidRPr="004F2C39">
        <w:rPr>
          <w:color w:val="000000"/>
        </w:rPr>
        <w:t>polskie przedsiębiorstwa zaangażowały w ten typ aktywności 102 mln zł - zaledwie 0,07% PKB. W tym samym okresie najlepsze regiony w</w:t>
      </w:r>
      <w:r>
        <w:rPr>
          <w:color w:val="000000"/>
        </w:rPr>
        <w:t> </w:t>
      </w:r>
      <w:r w:rsidRPr="004F2C39">
        <w:rPr>
          <w:color w:val="000000"/>
        </w:rPr>
        <w:t>Unii Europejskiej przekroczyły próg 5%, przy średniej dla Unii Europejskiej na poziomie 1,23%.</w:t>
      </w:r>
    </w:p>
    <w:p w:rsidR="001738B7" w:rsidRPr="005A3265" w:rsidRDefault="001738B7" w:rsidP="001738B7">
      <w:pPr>
        <w:pStyle w:val="wykres"/>
        <w:spacing w:before="0"/>
        <w:ind w:left="0" w:firstLine="0"/>
        <w:rPr>
          <w:b/>
          <w:sz w:val="20"/>
        </w:rPr>
      </w:pPr>
      <w:r w:rsidRPr="00E12142">
        <w:rPr>
          <w:b/>
          <w:sz w:val="20"/>
        </w:rPr>
        <w:t xml:space="preserve">Wykres </w:t>
      </w:r>
      <w:r>
        <w:rPr>
          <w:b/>
          <w:sz w:val="20"/>
        </w:rPr>
        <w:t>5</w:t>
      </w:r>
      <w:r w:rsidRPr="00E12142">
        <w:rPr>
          <w:b/>
          <w:sz w:val="20"/>
        </w:rPr>
        <w:t>.</w:t>
      </w:r>
      <w:r w:rsidRPr="00E12142">
        <w:rPr>
          <w:sz w:val="20"/>
        </w:rPr>
        <w:t xml:space="preserve"> </w:t>
      </w:r>
      <w:r w:rsidRPr="00E12142">
        <w:rPr>
          <w:i/>
          <w:sz w:val="20"/>
        </w:rPr>
        <w:t>Nakłady na działalność badawczo-rozwojową w sektorze przedsiębiorstw w stosunku do PKB w Polsce wg województw oraz w Unii Europejskiej w latach 2007-2011 (w %, dane szacunkowe)</w:t>
      </w:r>
    </w:p>
    <w:p w:rsidR="001738B7" w:rsidRPr="009B4B2D" w:rsidRDefault="001738B7" w:rsidP="001738B7">
      <w:pPr>
        <w:pStyle w:val="rdoZnak"/>
        <w:spacing w:before="0" w:after="120"/>
      </w:pPr>
      <w:r>
        <w:rPr>
          <w:noProof/>
          <w:lang w:eastAsia="pl-PL"/>
        </w:rPr>
        <w:drawing>
          <wp:inline distT="0" distB="0" distL="0" distR="0" wp14:anchorId="6F5A5359" wp14:editId="773C7F8E">
            <wp:extent cx="5770880" cy="1785620"/>
            <wp:effectExtent l="0" t="0" r="0" b="0"/>
            <wp:docPr id="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5770880" cy="1785620"/>
                    </a:xfrm>
                    <a:prstGeom prst="rect">
                      <a:avLst/>
                    </a:prstGeom>
                    <a:noFill/>
                    <a:ln w="9525">
                      <a:noFill/>
                      <a:miter lim="800000"/>
                      <a:headEnd/>
                      <a:tailEnd/>
                    </a:ln>
                  </pic:spPr>
                </pic:pic>
              </a:graphicData>
            </a:graphic>
          </wp:inline>
        </w:drawing>
      </w:r>
    </w:p>
    <w:p w:rsidR="001738B7" w:rsidRDefault="001738B7" w:rsidP="001738B7">
      <w:pPr>
        <w:pStyle w:val="rdoZnak"/>
        <w:spacing w:before="0" w:after="120"/>
        <w:ind w:left="0" w:firstLine="0"/>
        <w:rPr>
          <w:i/>
          <w:sz w:val="18"/>
          <w:szCs w:val="18"/>
        </w:rPr>
      </w:pPr>
      <w:r w:rsidRPr="009C1B18">
        <w:rPr>
          <w:i/>
          <w:sz w:val="18"/>
          <w:szCs w:val="18"/>
        </w:rPr>
        <w:t>Źródło: Opracowanie własne na podstawie danych Głównego Urzędu Statystycznego w Warszawie oraz Eurostatu.</w:t>
      </w:r>
    </w:p>
    <w:p w:rsidR="001738B7" w:rsidRDefault="001738B7" w:rsidP="001738B7">
      <w:pPr>
        <w:spacing w:after="120" w:line="240" w:lineRule="auto"/>
        <w:ind w:firstLine="567"/>
        <w:jc w:val="both"/>
      </w:pPr>
      <w:r w:rsidRPr="003963A8">
        <w:t>Jak wskazują wyniki badań, opolskie przedsiębiorstwa cechują się</w:t>
      </w:r>
      <w:r w:rsidRPr="003963A8">
        <w:rPr>
          <w:b/>
        </w:rPr>
        <w:t xml:space="preserve"> </w:t>
      </w:r>
      <w:r w:rsidRPr="003963A8">
        <w:t>wysokim poziomem skuteczności prowadzonej działalności badawczo-rozwojowej – dominuje sytuacja wdrożenia większości rezultatów prowadzonej działalności badawczo-rozwojowej do praktyki gospodarczej</w:t>
      </w:r>
      <w:r w:rsidRPr="003963A8">
        <w:rPr>
          <w:rStyle w:val="Odwoanieprzypisudolnego"/>
        </w:rPr>
        <w:footnoteReference w:id="16"/>
      </w:r>
      <w:r w:rsidRPr="003963A8">
        <w:t>. Dodatkowo</w:t>
      </w:r>
      <w:r>
        <w:t>,</w:t>
      </w:r>
      <w:r w:rsidRPr="003963A8">
        <w:t xml:space="preserve"> badanie regionalne wskazał</w:t>
      </w:r>
      <w:r>
        <w:t>o</w:t>
      </w:r>
      <w:r w:rsidRPr="003963A8">
        <w:t xml:space="preserve"> na problem m.in. niedopasowania oferty instytucji naukowo-badawczych oraz sposobu ich promocji</w:t>
      </w:r>
      <w:r w:rsidRPr="003963A8">
        <w:rPr>
          <w:rStyle w:val="Odwoanieprzypisudolnego"/>
        </w:rPr>
        <w:footnoteReference w:id="17"/>
      </w:r>
      <w:r w:rsidRPr="003963A8">
        <w:t xml:space="preserve">. </w:t>
      </w:r>
    </w:p>
    <w:p w:rsidR="001738B7" w:rsidRDefault="001738B7" w:rsidP="001738B7">
      <w:pPr>
        <w:pStyle w:val="rdoZnak"/>
        <w:spacing w:after="120"/>
        <w:ind w:left="0" w:firstLine="567"/>
        <w:rPr>
          <w:sz w:val="18"/>
          <w:szCs w:val="18"/>
        </w:rPr>
      </w:pPr>
      <w:r>
        <w:rPr>
          <w:szCs w:val="18"/>
        </w:rPr>
        <w:t xml:space="preserve">Dane statystyczne wskazują, że spośród przedsiębiorstw przemysłowych i usługowych większość stanowią podmioty, które nie są innowacyjne (pomimo, że w przypadku przedsiębiorstw przemysłowych opolskie osiąga pierwszą pozycję w skali kraju). W województwie opolskim w latach 2010-2012 ok. 22,3% przedsiębiorstw przemysłowych oraz ok. 5,7% przedsiębiorstw usługowych </w:t>
      </w:r>
      <w:r w:rsidRPr="00606FB4">
        <w:rPr>
          <w:szCs w:val="18"/>
        </w:rPr>
        <w:t>wprowadziło na rynek przynajmniej jedną innowację produktową lub</w:t>
      </w:r>
      <w:r>
        <w:rPr>
          <w:szCs w:val="18"/>
        </w:rPr>
        <w:t xml:space="preserve"> </w:t>
      </w:r>
      <w:r w:rsidRPr="00606FB4">
        <w:rPr>
          <w:szCs w:val="18"/>
        </w:rPr>
        <w:t>procesową (nowy lub istotnie ulepszony produkt bądź nowy lub istotnie ulepszony proces).</w:t>
      </w:r>
      <w:r>
        <w:rPr>
          <w:sz w:val="18"/>
          <w:szCs w:val="18"/>
        </w:rPr>
        <w:t xml:space="preserve"> </w:t>
      </w:r>
    </w:p>
    <w:p w:rsidR="001738B7" w:rsidRDefault="001738B7" w:rsidP="001738B7">
      <w:pPr>
        <w:spacing w:after="120" w:line="240" w:lineRule="auto"/>
        <w:ind w:firstLine="708"/>
        <w:jc w:val="both"/>
      </w:pPr>
      <w:r w:rsidRPr="006E697A">
        <w:t>W kolejnej perspektywie finansowej relatywnie więcej środków przeznaczyć należy na projekty związane z innowacyjnością regionalnej gospodarki, pamiętając o konieczności zastosowania zintegrowanego podejścia do wsparcia ośrodków badawczych, w tym uczelni</w:t>
      </w:r>
      <w:r>
        <w:rPr>
          <w:rStyle w:val="Odwoanieprzypisudolnego"/>
          <w:b/>
          <w:color w:val="000000"/>
        </w:rPr>
        <w:footnoteReference w:id="18"/>
      </w:r>
      <w:r w:rsidRPr="006E697A">
        <w:t xml:space="preserve">. </w:t>
      </w:r>
      <w:r w:rsidRPr="004A7AC3">
        <w:t>System gospodarczy województwa opolskiego wzmacniany jes</w:t>
      </w:r>
      <w:r>
        <w:t>t przez 15 ośrodków innowacji i </w:t>
      </w:r>
      <w:r w:rsidRPr="004A7AC3">
        <w:t>przedsiębiorczości, z czego zaledwie 4 działają w obszarze innowacji. W Polsce wciąż utrzymuje się koncentracja ośrodków innowacji w regionach o dużym potencjale gospodarczym i silnym rynku. Regiony słabe ekonomicznie pozostają na niskim poziomie wyposażenia w infrastrukturę wspierającą innowacyjne przedsięwzięcia</w:t>
      </w:r>
      <w:r w:rsidRPr="004A7AC3">
        <w:rPr>
          <w:rStyle w:val="Odwoanieprzypisudolnego"/>
          <w:b/>
          <w:color w:val="000000"/>
        </w:rPr>
        <w:footnoteReference w:id="19"/>
      </w:r>
      <w:r w:rsidRPr="004A7AC3">
        <w:t>. Liczba firm, jak i liczba mieszkańców przypadających na jeden ośrodek innowacji najwyższe wartości osiąga w województwie opolskim</w:t>
      </w:r>
      <w:r>
        <w:t xml:space="preserve"> (W</w:t>
      </w:r>
      <w:r w:rsidRPr="004A7AC3">
        <w:t xml:space="preserve">ykres </w:t>
      </w:r>
      <w:r>
        <w:t>6</w:t>
      </w:r>
      <w:r w:rsidRPr="004A7AC3">
        <w:t>).</w:t>
      </w: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Pr="005A3265" w:rsidRDefault="001738B7" w:rsidP="001738B7">
      <w:pPr>
        <w:spacing w:after="120" w:line="240" w:lineRule="auto"/>
        <w:jc w:val="both"/>
        <w:rPr>
          <w:sz w:val="20"/>
        </w:rPr>
      </w:pPr>
      <w:r w:rsidRPr="009D0BE6">
        <w:rPr>
          <w:b/>
          <w:sz w:val="20"/>
        </w:rPr>
        <w:t xml:space="preserve">Wykres </w:t>
      </w:r>
      <w:r>
        <w:rPr>
          <w:b/>
          <w:sz w:val="20"/>
        </w:rPr>
        <w:t>6</w:t>
      </w:r>
      <w:r w:rsidRPr="009D0BE6">
        <w:rPr>
          <w:b/>
          <w:sz w:val="20"/>
        </w:rPr>
        <w:t>.</w:t>
      </w:r>
      <w:r w:rsidRPr="009D0BE6">
        <w:rPr>
          <w:sz w:val="20"/>
        </w:rPr>
        <w:t xml:space="preserve"> </w:t>
      </w:r>
      <w:r w:rsidRPr="009D0BE6">
        <w:rPr>
          <w:i/>
          <w:sz w:val="20"/>
        </w:rPr>
        <w:t xml:space="preserve">Liczba firm przypadająca na 1 ośrodek innowacji w Polsce wg województw w 2011 r. </w:t>
      </w:r>
      <w:r w:rsidRPr="009D0BE6">
        <w:rPr>
          <w:i/>
          <w:sz w:val="20"/>
        </w:rPr>
        <w:br/>
        <w:t>(stan w końcu roku, w tys.)</w:t>
      </w:r>
    </w:p>
    <w:bookmarkStart w:id="17" w:name="_MON_1453216946"/>
    <w:bookmarkEnd w:id="17"/>
    <w:p w:rsidR="001738B7" w:rsidRDefault="001738B7" w:rsidP="001738B7">
      <w:pPr>
        <w:pStyle w:val="podrozwyr"/>
        <w:spacing w:before="0" w:after="120"/>
        <w:jc w:val="both"/>
        <w:outlineLvl w:val="9"/>
        <w:rPr>
          <w:b w:val="0"/>
          <w:color w:val="FF0000"/>
          <w:sz w:val="22"/>
        </w:rPr>
      </w:pPr>
      <w:r>
        <w:rPr>
          <w:noProof/>
        </w:rPr>
        <w:object w:dxaOrig="9020" w:dyaOrig="2489" w14:anchorId="66F65F19">
          <v:shape id="_x0000_i1028" type="#_x0000_t75" style="width:453.75pt;height:122.25pt" o:ole="">
            <v:imagedata r:id="rId20" o:title=""/>
          </v:shape>
          <o:OLEObject Type="Embed" ProgID="Excel.Sheet.12" ShapeID="_x0000_i1028" DrawAspect="Content" ObjectID="_1589702983" r:id="rId21"/>
        </w:object>
      </w:r>
    </w:p>
    <w:p w:rsidR="001738B7" w:rsidRDefault="001738B7" w:rsidP="001738B7">
      <w:pPr>
        <w:pStyle w:val="rdoZnak"/>
        <w:spacing w:before="0" w:after="120"/>
        <w:ind w:left="0" w:firstLine="0"/>
        <w:rPr>
          <w:sz w:val="18"/>
          <w:szCs w:val="18"/>
        </w:rPr>
      </w:pPr>
      <w:r w:rsidRPr="009C1B18">
        <w:rPr>
          <w:i/>
          <w:sz w:val="18"/>
          <w:szCs w:val="18"/>
        </w:rPr>
        <w:t xml:space="preserve">Źródło: </w:t>
      </w:r>
      <w:r w:rsidRPr="009C1B18">
        <w:rPr>
          <w:sz w:val="18"/>
          <w:szCs w:val="18"/>
        </w:rPr>
        <w:t>Opracowanie własne na podstawie</w:t>
      </w:r>
      <w:r w:rsidRPr="009C1B18">
        <w:rPr>
          <w:i/>
          <w:sz w:val="18"/>
          <w:szCs w:val="18"/>
        </w:rPr>
        <w:t xml:space="preserve"> Ośrodki innowacji i przedsiębiorczości w Polsce..., </w:t>
      </w:r>
      <w:r w:rsidRPr="009C1B18">
        <w:rPr>
          <w:sz w:val="18"/>
          <w:szCs w:val="18"/>
        </w:rPr>
        <w:t>s. 21.</w:t>
      </w:r>
    </w:p>
    <w:p w:rsidR="001738B7" w:rsidRDefault="001738B7" w:rsidP="001738B7">
      <w:pPr>
        <w:spacing w:after="120" w:line="240" w:lineRule="auto"/>
        <w:ind w:firstLine="567"/>
        <w:jc w:val="both"/>
        <w:rPr>
          <w:i/>
          <w:sz w:val="18"/>
          <w:szCs w:val="18"/>
        </w:rPr>
      </w:pPr>
      <w:r w:rsidRPr="004F2C39">
        <w:rPr>
          <w:color w:val="000000"/>
        </w:rPr>
        <w:t>Wartość nakładów na działalność B+R, zarówno w ujęciu względnym, jak i bezwzględnym, plasuje region bardzo nisko w rankingach poświęconych temu zagadnieniu. W latach 2007-2011 na działalność badawc</w:t>
      </w:r>
      <w:r>
        <w:rPr>
          <w:color w:val="000000"/>
        </w:rPr>
        <w:t>zo-rozwojową (ogółem) przeznaczono w województwie</w:t>
      </w:r>
      <w:r w:rsidRPr="004F2C39">
        <w:rPr>
          <w:color w:val="000000"/>
        </w:rPr>
        <w:t xml:space="preserve"> opolskim zaledwie 268 mln zł, tj.</w:t>
      </w:r>
      <w:r>
        <w:rPr>
          <w:color w:val="000000"/>
        </w:rPr>
        <w:t> </w:t>
      </w:r>
      <w:r w:rsidRPr="004F2C39">
        <w:rPr>
          <w:color w:val="000000"/>
        </w:rPr>
        <w:t xml:space="preserve">około 67 mln euro. </w:t>
      </w:r>
      <w:r w:rsidRPr="004F2C39">
        <w:rPr>
          <w:rFonts w:cs="Arial"/>
          <w:color w:val="000000"/>
        </w:rPr>
        <w:t xml:space="preserve">To mniej więcej sto razy mniej niż na badania i rozwój przeznaczył </w:t>
      </w:r>
      <w:r w:rsidR="009D1563" w:rsidRPr="004F2C39">
        <w:rPr>
          <w:rFonts w:cs="Arial"/>
          <w:color w:val="000000"/>
        </w:rPr>
        <w:t xml:space="preserve">Volkswagen </w:t>
      </w:r>
      <w:r w:rsidRPr="004F2C39">
        <w:rPr>
          <w:rFonts w:cs="Arial"/>
          <w:color w:val="000000"/>
        </w:rPr>
        <w:t>- i to tylko w</w:t>
      </w:r>
      <w:r>
        <w:rPr>
          <w:rFonts w:cs="Arial"/>
          <w:color w:val="000000"/>
        </w:rPr>
        <w:t> </w:t>
      </w:r>
      <w:r w:rsidRPr="004F2C39">
        <w:rPr>
          <w:rFonts w:cs="Arial"/>
          <w:color w:val="000000"/>
        </w:rPr>
        <w:t>2011 r</w:t>
      </w:r>
      <w:r w:rsidR="009D1563">
        <w:rPr>
          <w:rFonts w:cs="Arial"/>
          <w:color w:val="000000"/>
        </w:rPr>
        <w:t>oku</w:t>
      </w:r>
      <w:r w:rsidRPr="00F9241B">
        <w:rPr>
          <w:rStyle w:val="Odwoanieprzypisudolnego"/>
          <w:rFonts w:cs="Arial"/>
          <w:color w:val="000000"/>
        </w:rPr>
        <w:footnoteReference w:id="20"/>
      </w:r>
      <w:r w:rsidRPr="004F2C39">
        <w:rPr>
          <w:rFonts w:cs="Arial"/>
          <w:color w:val="000000"/>
        </w:rPr>
        <w:t xml:space="preserve">. </w:t>
      </w:r>
    </w:p>
    <w:p w:rsidR="001738B7" w:rsidRDefault="001738B7" w:rsidP="001738B7">
      <w:pPr>
        <w:spacing w:after="120" w:line="240" w:lineRule="auto"/>
        <w:ind w:firstLine="567"/>
        <w:jc w:val="both"/>
      </w:pPr>
      <w:r w:rsidRPr="003963A8">
        <w:t>Przeprowadzone badania ewaluacyjne wskazały, iż zdecydowanie największe znaczenie w</w:t>
      </w:r>
      <w:r>
        <w:t> </w:t>
      </w:r>
      <w:r w:rsidRPr="003963A8">
        <w:t>kontekście ograniczania prowadzenia działalności badawczo-rozwojowej mają niewystarczające środki finansowe - na problem ten wskazali wszyscy beneficjenci biorący udział w badaniu - oraz brak odpowiednich instrumentów zewnętrznego finansowania działalności badawczo-rozwojowej i</w:t>
      </w:r>
      <w:r>
        <w:t> </w:t>
      </w:r>
      <w:r w:rsidRPr="003963A8">
        <w:t>wysokie ryzyko przedsięwzięć badawczych. Ograniczone zasoby ludzkie, a tym bardziej występująca w instytucji niechęć wobec zmian mają o wiele mniejsze znaczenie</w:t>
      </w:r>
      <w:r w:rsidRPr="003963A8">
        <w:rPr>
          <w:rStyle w:val="Odwoanieprzypisudolnego"/>
        </w:rPr>
        <w:footnoteReference w:id="21"/>
      </w:r>
      <w:r w:rsidRPr="003963A8">
        <w:t>. W kontekście ograniczonych środków na finansowanie tego typu działalności istotną rolę odegrały i nadal odgrywają klasyczne systemy dotacji, w tym z Unii Europejskiej. Dane pochodzące z systemu statystyki publicznej wskazują, iż udział środków Komisji Europejskiej, w tym środków budżetu państwa biorących udział we współfinansowaniu projektów dotowanych z Unii Europejskiej, w finansowaniu działalności badawczo-rozwojowej jest w regionie widoczny. Mniej więcej co szósta złotówka wydana w woj. opolskim w 2011 r. na działalność B+R pochodziła ze środków unijnych</w:t>
      </w:r>
      <w:r w:rsidRPr="003963A8">
        <w:rPr>
          <w:rStyle w:val="Odwoanieprzypisudolnego"/>
        </w:rPr>
        <w:footnoteReference w:id="22"/>
      </w:r>
      <w:r w:rsidRPr="003963A8">
        <w:t xml:space="preserve">. </w:t>
      </w:r>
    </w:p>
    <w:p w:rsidR="001738B7" w:rsidRDefault="001738B7" w:rsidP="001738B7">
      <w:pPr>
        <w:autoSpaceDE w:val="0"/>
        <w:autoSpaceDN w:val="0"/>
        <w:adjustRightInd w:val="0"/>
        <w:spacing w:after="120" w:line="240" w:lineRule="auto"/>
        <w:ind w:firstLine="708"/>
        <w:jc w:val="both"/>
        <w:rPr>
          <w:rFonts w:cs="Tahoma"/>
        </w:rPr>
      </w:pPr>
      <w:r>
        <w:rPr>
          <w:rFonts w:cs="Tahoma"/>
        </w:rPr>
        <w:t>W województwie opolskim, w końcu 2012 r. działało 59</w:t>
      </w:r>
      <w:r w:rsidRPr="00DC43E8">
        <w:rPr>
          <w:rFonts w:cs="Tahoma"/>
        </w:rPr>
        <w:t xml:space="preserve"> jednostek zajmujących</w:t>
      </w:r>
      <w:r>
        <w:rPr>
          <w:rFonts w:cs="Tahoma"/>
        </w:rPr>
        <w:t xml:space="preserve"> </w:t>
      </w:r>
      <w:r w:rsidRPr="00DC43E8">
        <w:rPr>
          <w:rFonts w:cs="Tahoma"/>
        </w:rPr>
        <w:t>się działalnością badawczo-rozwojową,</w:t>
      </w:r>
      <w:r>
        <w:rPr>
          <w:rFonts w:cs="Tahoma"/>
        </w:rPr>
        <w:t xml:space="preserve"> które zatrudniały łącznie 1,2 tys.</w:t>
      </w:r>
      <w:r w:rsidRPr="00DC43E8">
        <w:rPr>
          <w:rFonts w:cs="Tahoma"/>
        </w:rPr>
        <w:t xml:space="preserve"> pracowników</w:t>
      </w:r>
      <w:r>
        <w:rPr>
          <w:rStyle w:val="Odwoanieprzypisudolnego"/>
          <w:rFonts w:cs="Tahoma"/>
        </w:rPr>
        <w:footnoteReference w:id="23"/>
      </w:r>
      <w:r w:rsidRPr="00DC43E8">
        <w:rPr>
          <w:rFonts w:cs="Tahoma"/>
        </w:rPr>
        <w:t>.</w:t>
      </w:r>
      <w:r>
        <w:rPr>
          <w:rFonts w:cs="Tahoma"/>
        </w:rPr>
        <w:t xml:space="preserve"> </w:t>
      </w:r>
      <w:r w:rsidRPr="00DC43E8">
        <w:rPr>
          <w:rFonts w:cs="Tahoma"/>
        </w:rPr>
        <w:t>Do największych jednostek B+R należą – zlokalizowane</w:t>
      </w:r>
      <w:r>
        <w:rPr>
          <w:rFonts w:cs="Tahoma"/>
        </w:rPr>
        <w:t xml:space="preserve"> </w:t>
      </w:r>
      <w:r w:rsidRPr="00DC43E8">
        <w:rPr>
          <w:rFonts w:cs="Tahoma"/>
        </w:rPr>
        <w:t>w stolicy regionu – szkoły wyższe</w:t>
      </w:r>
      <w:r>
        <w:rPr>
          <w:rFonts w:cs="Tahoma"/>
        </w:rPr>
        <w:t>.</w:t>
      </w:r>
      <w:r w:rsidRPr="00DC43E8">
        <w:rPr>
          <w:rFonts w:cs="Tahoma"/>
        </w:rPr>
        <w:t xml:space="preserve"> Opolski sektor B+R reprezentują ponadto inne</w:t>
      </w:r>
      <w:r>
        <w:rPr>
          <w:rFonts w:cs="Tahoma"/>
        </w:rPr>
        <w:t xml:space="preserve"> </w:t>
      </w:r>
      <w:r w:rsidRPr="00DC43E8">
        <w:rPr>
          <w:rFonts w:cs="Tahoma"/>
        </w:rPr>
        <w:t>publiczne i prywatne jednostki B+R, m.in. Instytut</w:t>
      </w:r>
      <w:r>
        <w:rPr>
          <w:rFonts w:cs="Tahoma"/>
        </w:rPr>
        <w:t xml:space="preserve"> </w:t>
      </w:r>
      <w:r w:rsidRPr="00DC43E8">
        <w:rPr>
          <w:rFonts w:cs="Tahoma"/>
        </w:rPr>
        <w:t>Ciężkiej Syntezy Organicznej „Blachownia” oraz Oddział Inżynierii Procesowej Materiałów Budowlanych</w:t>
      </w:r>
      <w:r>
        <w:rPr>
          <w:rFonts w:cs="Tahoma"/>
        </w:rPr>
        <w:t xml:space="preserve"> </w:t>
      </w:r>
      <w:r w:rsidRPr="00DC43E8">
        <w:rPr>
          <w:rFonts w:cs="Tahoma"/>
        </w:rPr>
        <w:t>w Opolu Instytutu Ceramiki i Materiałów</w:t>
      </w:r>
      <w:r>
        <w:rPr>
          <w:rFonts w:cs="Tahoma"/>
        </w:rPr>
        <w:t xml:space="preserve"> Budowlanych</w:t>
      </w:r>
      <w:r w:rsidRPr="00B44C32">
        <w:rPr>
          <w:rFonts w:cs="Tahoma"/>
          <w:vertAlign w:val="superscript"/>
        </w:rPr>
        <w:footnoteReference w:id="24"/>
      </w:r>
      <w:r>
        <w:rPr>
          <w:rFonts w:cs="Tahoma"/>
        </w:rPr>
        <w:t xml:space="preserve">. </w:t>
      </w:r>
    </w:p>
    <w:p w:rsidR="001738B7" w:rsidRDefault="001738B7" w:rsidP="001738B7">
      <w:pPr>
        <w:autoSpaceDE w:val="0"/>
        <w:autoSpaceDN w:val="0"/>
        <w:adjustRightInd w:val="0"/>
        <w:spacing w:after="120" w:line="240" w:lineRule="auto"/>
        <w:ind w:firstLine="708"/>
        <w:jc w:val="both"/>
      </w:pPr>
      <w:r w:rsidRPr="004F2C39">
        <w:t>Twarde dane z zakresu ekonomicznych aspektów funkcjonow</w:t>
      </w:r>
      <w:r>
        <w:t>ania sektora B+R wskazują na nisk</w:t>
      </w:r>
      <w:r w:rsidRPr="004F2C39">
        <w:t>ą intensywność prac badawczo-rozwojowych w woj. opolskim. Region charakteryzuje się niską relacją wartości nakładów na działalność badawczo-rozwojową w stosunku do produktu krajowego brutto</w:t>
      </w:r>
      <w:r>
        <w:rPr>
          <w:rStyle w:val="Odwoanieprzypisudolnego"/>
        </w:rPr>
        <w:footnoteReference w:id="25"/>
      </w:r>
      <w:r w:rsidRPr="004F2C39">
        <w:t>, która w 201</w:t>
      </w:r>
      <w:r>
        <w:t>1</w:t>
      </w:r>
      <w:r w:rsidRPr="004F2C39">
        <w:t xml:space="preserve"> r. wyniosła zaledwie 0,</w:t>
      </w:r>
      <w:r>
        <w:t>26</w:t>
      </w:r>
      <w:r w:rsidRPr="004F2C39">
        <w:t>% wobec 0,7</w:t>
      </w:r>
      <w:r>
        <w:t>6</w:t>
      </w:r>
      <w:r w:rsidRPr="004F2C39">
        <w:t>% średnio w Polsce. Relacja ta, traktowana często jako uniwersalny wskaźnik dla oceny regionalnej</w:t>
      </w:r>
      <w:r>
        <w:t xml:space="preserve"> innowacyjności, wypada dla województwa</w:t>
      </w:r>
      <w:r w:rsidRPr="004F2C39">
        <w:t xml:space="preserve"> op</w:t>
      </w:r>
      <w:r>
        <w:t>olskiego bardzo niekorzystnie (W</w:t>
      </w:r>
      <w:r w:rsidRPr="004F2C39">
        <w:t>ykres </w:t>
      </w:r>
      <w:r>
        <w:t>7</w:t>
      </w:r>
      <w:r w:rsidRPr="004F2C39">
        <w:t>)</w:t>
      </w:r>
      <w:r w:rsidRPr="00922DF0">
        <w:rPr>
          <w:rStyle w:val="Odwoanieprzypisudolnego"/>
          <w:color w:val="000000"/>
        </w:rPr>
        <w:footnoteReference w:id="26"/>
      </w:r>
      <w:r w:rsidRPr="004F2C39">
        <w:t>.</w:t>
      </w:r>
      <w:r>
        <w:t xml:space="preserve"> </w:t>
      </w:r>
    </w:p>
    <w:p w:rsidR="001738B7" w:rsidRPr="005A3265" w:rsidRDefault="001738B7" w:rsidP="001738B7">
      <w:pPr>
        <w:pStyle w:val="wykres"/>
        <w:spacing w:before="0"/>
        <w:ind w:left="0" w:firstLine="0"/>
        <w:rPr>
          <w:i/>
          <w:sz w:val="20"/>
        </w:rPr>
      </w:pPr>
      <w:r w:rsidRPr="009D0BE6">
        <w:rPr>
          <w:b/>
          <w:sz w:val="20"/>
        </w:rPr>
        <w:t xml:space="preserve">Wykres </w:t>
      </w:r>
      <w:r>
        <w:rPr>
          <w:b/>
          <w:sz w:val="20"/>
        </w:rPr>
        <w:t>7</w:t>
      </w:r>
      <w:r w:rsidRPr="009D0BE6">
        <w:rPr>
          <w:b/>
          <w:sz w:val="20"/>
        </w:rPr>
        <w:t>.</w:t>
      </w:r>
      <w:r w:rsidRPr="009D0BE6">
        <w:rPr>
          <w:sz w:val="20"/>
        </w:rPr>
        <w:t xml:space="preserve"> </w:t>
      </w:r>
      <w:r w:rsidRPr="009D0BE6">
        <w:rPr>
          <w:i/>
          <w:sz w:val="20"/>
        </w:rPr>
        <w:t>Nakłady na działalność badawczo-rozwojową w stosunku do PKB w Polsce wg województw oraz w Unii Europejskiej w 2011 r. (w %)</w:t>
      </w:r>
    </w:p>
    <w:p w:rsidR="001738B7" w:rsidRDefault="001738B7" w:rsidP="001738B7">
      <w:pPr>
        <w:pStyle w:val="wykres"/>
        <w:spacing w:before="0"/>
        <w:ind w:left="0" w:firstLine="0"/>
      </w:pPr>
      <w:r>
        <w:rPr>
          <w:noProof/>
        </w:rPr>
        <w:drawing>
          <wp:inline distT="0" distB="0" distL="0" distR="0" wp14:anchorId="14AB2D4F" wp14:editId="05F5E068">
            <wp:extent cx="5762625" cy="184594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762625" cy="1845945"/>
                    </a:xfrm>
                    <a:prstGeom prst="rect">
                      <a:avLst/>
                    </a:prstGeom>
                    <a:noFill/>
                    <a:ln w="9525">
                      <a:noFill/>
                      <a:miter lim="800000"/>
                      <a:headEnd/>
                      <a:tailEnd/>
                    </a:ln>
                  </pic:spPr>
                </pic:pic>
              </a:graphicData>
            </a:graphic>
          </wp:inline>
        </w:drawing>
      </w:r>
    </w:p>
    <w:p w:rsidR="001738B7" w:rsidRDefault="001738B7" w:rsidP="001738B7">
      <w:pPr>
        <w:pStyle w:val="rdoZnak"/>
        <w:spacing w:before="0" w:after="120"/>
        <w:ind w:left="0" w:firstLine="0"/>
        <w:rPr>
          <w:i/>
          <w:sz w:val="18"/>
          <w:szCs w:val="18"/>
        </w:rPr>
      </w:pPr>
      <w:r w:rsidRPr="009C1B18">
        <w:rPr>
          <w:i/>
          <w:sz w:val="18"/>
          <w:szCs w:val="18"/>
        </w:rPr>
        <w:t>Źródło: Opracowanie własne na podstawie danych Głównego Urzędu Statystycznego w Warszawie oraz Eurostatu.</w:t>
      </w:r>
    </w:p>
    <w:p w:rsidR="001738B7" w:rsidRDefault="001738B7" w:rsidP="001738B7">
      <w:pPr>
        <w:pStyle w:val="rdoZnak"/>
        <w:spacing w:before="0" w:after="120"/>
        <w:ind w:left="0" w:firstLine="0"/>
        <w:rPr>
          <w:i/>
          <w:sz w:val="18"/>
          <w:szCs w:val="18"/>
        </w:rPr>
      </w:pPr>
    </w:p>
    <w:p w:rsidR="001738B7" w:rsidRDefault="001738B7" w:rsidP="001738B7">
      <w:pPr>
        <w:pStyle w:val="rdoZnak"/>
        <w:spacing w:before="0" w:after="120"/>
        <w:ind w:left="0" w:firstLine="708"/>
      </w:pPr>
      <w:r>
        <w:t xml:space="preserve">Niskiej intensywności prac badawczo-rozwojowych towarzyszy </w:t>
      </w:r>
      <w:r w:rsidRPr="000A6E4C">
        <w:t>wysoki stopień zużycia aparatury naukowo-badawczej</w:t>
      </w:r>
      <w:r>
        <w:t xml:space="preserve"> -</w:t>
      </w:r>
      <w:r w:rsidRPr="000A6E4C">
        <w:t xml:space="preserve"> wg danych Urzędu Statystycznego w Opolu, stopień jej zużycia </w:t>
      </w:r>
      <w:r w:rsidR="00D54BE1">
        <w:br/>
      </w:r>
      <w:r w:rsidRPr="000A6E4C">
        <w:t>w jednostkach naukowych i badawczo-rozwojowych wynosi 7</w:t>
      </w:r>
      <w:r>
        <w:t>5</w:t>
      </w:r>
      <w:r w:rsidRPr="000A6E4C">
        <w:t xml:space="preserve">%, a w szkołach wyższych </w:t>
      </w:r>
      <w:r>
        <w:t>60</w:t>
      </w:r>
      <w:r w:rsidRPr="000A6E4C">
        <w:t>% (dane na koniec 201</w:t>
      </w:r>
      <w:r>
        <w:t>2</w:t>
      </w:r>
      <w:r w:rsidRPr="000A6E4C">
        <w:t xml:space="preserve"> r.)</w:t>
      </w:r>
      <w:r>
        <w:t>.</w:t>
      </w:r>
    </w:p>
    <w:p w:rsidR="00D14436" w:rsidRPr="00CE3FD4" w:rsidRDefault="00D14436" w:rsidP="00D14436">
      <w:pPr>
        <w:pStyle w:val="podrozwyr"/>
        <w:spacing w:before="0" w:after="120"/>
        <w:jc w:val="both"/>
        <w:outlineLvl w:val="9"/>
        <w:rPr>
          <w:b w:val="0"/>
          <w:color w:val="auto"/>
          <w:sz w:val="20"/>
          <w:szCs w:val="20"/>
        </w:rPr>
      </w:pPr>
      <w:r>
        <w:rPr>
          <w:color w:val="auto"/>
          <w:sz w:val="20"/>
          <w:szCs w:val="20"/>
        </w:rPr>
        <w:t xml:space="preserve">Tabela </w:t>
      </w:r>
      <w:r w:rsidR="00FA5D93">
        <w:rPr>
          <w:color w:val="auto"/>
          <w:sz w:val="20"/>
          <w:szCs w:val="20"/>
        </w:rPr>
        <w:t>3</w:t>
      </w:r>
      <w:r>
        <w:rPr>
          <w:color w:val="auto"/>
          <w:sz w:val="20"/>
          <w:szCs w:val="20"/>
        </w:rPr>
        <w:t>.</w:t>
      </w:r>
      <w:r w:rsidRPr="00E668FA">
        <w:rPr>
          <w:color w:val="auto"/>
          <w:sz w:val="20"/>
          <w:szCs w:val="20"/>
        </w:rPr>
        <w:t xml:space="preserve"> </w:t>
      </w:r>
      <w:r>
        <w:rPr>
          <w:b w:val="0"/>
          <w:color w:val="auto"/>
          <w:sz w:val="20"/>
          <w:szCs w:val="20"/>
        </w:rPr>
        <w:t xml:space="preserve">Stopień zużycia aparatury naukowo-badawczej w Polsce wg województw i typów jednostek (stan </w:t>
      </w:r>
      <w:r w:rsidR="00D54BE1">
        <w:rPr>
          <w:b w:val="0"/>
          <w:color w:val="auto"/>
          <w:sz w:val="20"/>
          <w:szCs w:val="20"/>
        </w:rPr>
        <w:br/>
      </w:r>
      <w:r>
        <w:rPr>
          <w:b w:val="0"/>
          <w:color w:val="auto"/>
          <w:sz w:val="20"/>
          <w:szCs w:val="20"/>
        </w:rPr>
        <w:t>w końcu 2012 r., w %)</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4391"/>
        <w:gridCol w:w="2335"/>
        <w:gridCol w:w="2336"/>
      </w:tblGrid>
      <w:tr w:rsidR="00D14436" w:rsidRPr="008D179A" w:rsidTr="00340ECC">
        <w:trPr>
          <w:trHeight w:hRule="exact" w:val="680"/>
        </w:trPr>
        <w:tc>
          <w:tcPr>
            <w:tcW w:w="4503" w:type="dxa"/>
            <w:shd w:val="clear" w:color="auto" w:fill="F2F2F2"/>
            <w:vAlign w:val="center"/>
          </w:tcPr>
          <w:p w:rsidR="00D14436" w:rsidRPr="004C5522" w:rsidRDefault="00D14436" w:rsidP="00340ECC">
            <w:pPr>
              <w:pStyle w:val="podrozwyr"/>
              <w:spacing w:before="0" w:after="120"/>
              <w:jc w:val="center"/>
              <w:outlineLvl w:val="9"/>
              <w:rPr>
                <w:rFonts w:asciiTheme="minorHAnsi" w:hAnsiTheme="minorHAnsi" w:cs="Times New Roman"/>
                <w:color w:val="000099"/>
                <w:sz w:val="20"/>
                <w:szCs w:val="20"/>
              </w:rPr>
            </w:pPr>
            <w:r>
              <w:rPr>
                <w:rFonts w:asciiTheme="minorHAnsi" w:hAnsiTheme="minorHAnsi" w:cs="Times New Roman"/>
                <w:color w:val="000099"/>
                <w:sz w:val="20"/>
                <w:szCs w:val="20"/>
              </w:rPr>
              <w:t>Wyszczególnienie</w:t>
            </w:r>
          </w:p>
        </w:tc>
        <w:tc>
          <w:tcPr>
            <w:tcW w:w="2392" w:type="dxa"/>
            <w:shd w:val="clear" w:color="auto" w:fill="F2F2F2"/>
            <w:vAlign w:val="center"/>
          </w:tcPr>
          <w:p w:rsidR="00D14436" w:rsidRPr="004C5522" w:rsidRDefault="00D14436" w:rsidP="00340ECC">
            <w:pPr>
              <w:spacing w:after="120" w:line="240" w:lineRule="auto"/>
              <w:jc w:val="center"/>
              <w:rPr>
                <w:rFonts w:asciiTheme="minorHAnsi" w:hAnsiTheme="minorHAnsi"/>
                <w:b/>
                <w:color w:val="000099"/>
                <w:sz w:val="20"/>
                <w:szCs w:val="20"/>
              </w:rPr>
            </w:pPr>
            <w:r>
              <w:rPr>
                <w:rFonts w:asciiTheme="minorHAnsi" w:hAnsiTheme="minorHAnsi"/>
                <w:b/>
                <w:color w:val="000099"/>
                <w:sz w:val="20"/>
                <w:szCs w:val="20"/>
              </w:rPr>
              <w:t>jednostki naukowe i badawczo-rozwojowe</w:t>
            </w:r>
          </w:p>
        </w:tc>
        <w:tc>
          <w:tcPr>
            <w:tcW w:w="2393" w:type="dxa"/>
            <w:shd w:val="clear" w:color="auto" w:fill="F2F2F2"/>
            <w:vAlign w:val="center"/>
          </w:tcPr>
          <w:p w:rsidR="00D14436" w:rsidRPr="004C5522" w:rsidRDefault="00D14436" w:rsidP="00340ECC">
            <w:pPr>
              <w:spacing w:after="120" w:line="240" w:lineRule="auto"/>
              <w:jc w:val="center"/>
              <w:rPr>
                <w:rFonts w:asciiTheme="minorHAnsi" w:hAnsiTheme="minorHAnsi"/>
                <w:b/>
                <w:color w:val="000099"/>
                <w:sz w:val="20"/>
                <w:szCs w:val="20"/>
              </w:rPr>
            </w:pPr>
            <w:r>
              <w:rPr>
                <w:rFonts w:asciiTheme="minorHAnsi" w:hAnsiTheme="minorHAnsi"/>
                <w:b/>
                <w:color w:val="000099"/>
                <w:sz w:val="20"/>
                <w:szCs w:val="20"/>
              </w:rPr>
              <w:t>szkoły wyższe</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Dolnośląskie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82,0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79,2</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Kujawsko-pomorskie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61,4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69,8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Lubelskie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58,1</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56,7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Lubuskie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92,4</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Łódzkie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81,4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78,1</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Małopolskie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64,8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Mazowieckie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81,6</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74,9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59,9</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Podkarpackie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48,8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Podlaskie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85,7</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86,7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80,8</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78,8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Śląskie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75,0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75,7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Świętokrzyskie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57,3</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36,0</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Warmińsko-mazurskie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23,4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52,1</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Wielkopolskie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57,8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Zachodniopomorskie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49,9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67,7</w:t>
            </w:r>
          </w:p>
        </w:tc>
      </w:tr>
    </w:tbl>
    <w:p w:rsidR="00D14436" w:rsidRPr="00CE3FD4" w:rsidRDefault="00D14436" w:rsidP="00D14436">
      <w:pPr>
        <w:spacing w:after="0" w:line="240" w:lineRule="auto"/>
        <w:jc w:val="both"/>
        <w:rPr>
          <w:sz w:val="18"/>
          <w:szCs w:val="18"/>
        </w:rPr>
      </w:pPr>
      <w:r>
        <w:rPr>
          <w:sz w:val="18"/>
          <w:szCs w:val="18"/>
        </w:rPr>
        <w:t xml:space="preserve">#, - </w:t>
      </w:r>
      <w:r w:rsidRPr="00CE3FD4">
        <w:rPr>
          <w:sz w:val="18"/>
          <w:szCs w:val="18"/>
        </w:rPr>
        <w:t xml:space="preserve">dane niedostępne lub objęte tajemnicą statystyczną; </w:t>
      </w:r>
    </w:p>
    <w:p w:rsidR="00D14436" w:rsidRDefault="00D14436" w:rsidP="00D14436">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Urzędu Statystycznego w Opolu </w:t>
      </w:r>
    </w:p>
    <w:p w:rsidR="00536869" w:rsidRDefault="00536869" w:rsidP="00D14436">
      <w:pPr>
        <w:pStyle w:val="rdoZnak"/>
        <w:spacing w:before="0" w:after="120"/>
      </w:pPr>
    </w:p>
    <w:p w:rsidR="00536869" w:rsidRDefault="00536869" w:rsidP="001738B7">
      <w:pPr>
        <w:pStyle w:val="rdoZnak"/>
        <w:spacing w:before="0" w:after="120"/>
        <w:ind w:left="0" w:firstLine="708"/>
      </w:pPr>
    </w:p>
    <w:p w:rsidR="00536869" w:rsidRDefault="00536869" w:rsidP="001738B7">
      <w:pPr>
        <w:pStyle w:val="rdoZnak"/>
        <w:spacing w:before="0" w:after="120"/>
        <w:ind w:left="0" w:firstLine="708"/>
      </w:pPr>
    </w:p>
    <w:p w:rsidR="001738B7" w:rsidRDefault="001738B7" w:rsidP="001738B7">
      <w:pPr>
        <w:pStyle w:val="Nagwek3"/>
        <w:spacing w:before="0" w:after="120" w:line="240" w:lineRule="auto"/>
        <w:rPr>
          <w:sz w:val="22"/>
          <w:szCs w:val="24"/>
        </w:rPr>
      </w:pPr>
      <w:bookmarkStart w:id="18" w:name="_Toc511994715"/>
      <w:r w:rsidRPr="009C1B18">
        <w:rPr>
          <w:rFonts w:ascii="Calibri" w:hAnsi="Calibri"/>
          <w:color w:val="000099"/>
          <w:sz w:val="22"/>
          <w:szCs w:val="24"/>
        </w:rPr>
        <w:t>1.2.</w:t>
      </w:r>
      <w:r w:rsidR="00005A73">
        <w:rPr>
          <w:rFonts w:ascii="Calibri" w:hAnsi="Calibri"/>
          <w:color w:val="000099"/>
          <w:sz w:val="22"/>
          <w:szCs w:val="24"/>
        </w:rPr>
        <w:t>2</w:t>
      </w:r>
      <w:r w:rsidRPr="009C1B18">
        <w:rPr>
          <w:rFonts w:ascii="Calibri" w:hAnsi="Calibri"/>
          <w:color w:val="000099"/>
          <w:sz w:val="22"/>
          <w:szCs w:val="24"/>
        </w:rPr>
        <w:t>. Konkurencyjna gospodarka</w:t>
      </w:r>
      <w:bookmarkEnd w:id="18"/>
      <w:r w:rsidRPr="009C1B18">
        <w:rPr>
          <w:rFonts w:ascii="Calibri" w:hAnsi="Calibri"/>
          <w:color w:val="000099"/>
          <w:sz w:val="22"/>
          <w:szCs w:val="24"/>
        </w:rPr>
        <w:t xml:space="preserve"> </w:t>
      </w:r>
    </w:p>
    <w:p w:rsidR="001738B7" w:rsidRPr="000A1A54" w:rsidRDefault="001738B7" w:rsidP="001738B7">
      <w:pPr>
        <w:spacing w:after="120" w:line="240" w:lineRule="auto"/>
        <w:ind w:firstLine="708"/>
        <w:jc w:val="both"/>
      </w:pPr>
      <w:r w:rsidRPr="004F2C39">
        <w:t>Analiza gospodarki wskazuje na postępujący wzrost konkurencyjności województwa opolskiego. Region przeszedł z modelu opartego na czynnikach produkcji do modelu opartego na inwestycjach i w coraz większym stopniu buduje swoją konkurencyjność w oparciu o innowacje. Opolskie osiąga już nie tylko typowe przewagi komparatywne, ale coraz częściej buduje swoją pozycję w oparciu o przewagi konkurencyjne.</w:t>
      </w:r>
      <w:r>
        <w:t xml:space="preserve"> </w:t>
      </w:r>
    </w:p>
    <w:p w:rsidR="00BB7E7F" w:rsidRPr="004C33E5" w:rsidRDefault="00BB7E7F" w:rsidP="00BB7E7F">
      <w:pPr>
        <w:spacing w:after="120" w:line="240" w:lineRule="auto"/>
        <w:jc w:val="both"/>
        <w:rPr>
          <w:color w:val="000099"/>
        </w:rPr>
      </w:pPr>
      <w:r w:rsidRPr="009C1B18">
        <w:rPr>
          <w:color w:val="000099"/>
        </w:rPr>
        <w:t>W gospodarce województwa opolskiego dominują mikro, małe i średnie podmioty. Liczba dużych podmiotów jest niewielka.</w:t>
      </w:r>
    </w:p>
    <w:p w:rsidR="00571A68" w:rsidRDefault="00BB7E7F" w:rsidP="00BB7E7F">
      <w:pPr>
        <w:spacing w:after="120" w:line="240" w:lineRule="auto"/>
        <w:ind w:firstLine="708"/>
        <w:jc w:val="both"/>
      </w:pPr>
      <w:r w:rsidRPr="004A7AC3">
        <w:t>Potencjał województwa opolskiego tworzy około 100 tys. podmiotów gospodarki narodowej</w:t>
      </w:r>
      <w:r w:rsidRPr="004A7AC3">
        <w:rPr>
          <w:rStyle w:val="Odwoanieprzypisudolnego"/>
          <w:b/>
          <w:color w:val="000000"/>
          <w:szCs w:val="20"/>
        </w:rPr>
        <w:footnoteReference w:id="27"/>
      </w:r>
      <w:r w:rsidRPr="004A7AC3">
        <w:t xml:space="preserve">, spośród których prawie 72 tys. stanowią osoby fizyczne prowadzące </w:t>
      </w:r>
      <w:r>
        <w:t>działalność gospodarczą (stan w </w:t>
      </w:r>
      <w:r w:rsidRPr="004A7AC3">
        <w:t xml:space="preserve">końcu grudnia 2012 r., na podstawie bazy REGON). </w:t>
      </w:r>
      <w:r w:rsidR="00571A68">
        <w:t xml:space="preserve">W latach 2007-2013 w województwie opolskim średniorocznie rejestrowano ok. 7,2 tys. nowych podmiotów gospodarki narodowej. </w:t>
      </w:r>
    </w:p>
    <w:p w:rsidR="00BB7E7F" w:rsidRPr="004A7AC3" w:rsidRDefault="00BB7E7F" w:rsidP="00BB7E7F">
      <w:pPr>
        <w:spacing w:after="120" w:line="240" w:lineRule="auto"/>
        <w:ind w:firstLine="708"/>
        <w:jc w:val="both"/>
      </w:pPr>
      <w:r w:rsidRPr="004A7AC3">
        <w:t>W województwie opolskim sektor MSP stanowi prawie 100% wszystkich podmiotów gospodarczych. Podmiotów dużych, o</w:t>
      </w:r>
      <w:r>
        <w:t> </w:t>
      </w:r>
      <w:r w:rsidRPr="004A7AC3">
        <w:t>liczbie pracujących powyżej 249 pracujących jest niecałe sto. Sektor mikro, mały</w:t>
      </w:r>
      <w:r>
        <w:t>ch i średnich przedsiębiorstw w </w:t>
      </w:r>
      <w:r w:rsidRPr="004A7AC3">
        <w:t>województwie opolskim cechuje:</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wysoka rola w tworzeniu popytu na pracę (MSP skupia 81% pracujących w przedsiębiorstwach niefinansowych, w Polsce przeciętnie udział ten wynosi 70%, jedynie cztery inne województwa notują wyższe wskaźniki niż w Opolskiem, dane za 2011 r.)</w:t>
      </w:r>
      <w:r w:rsidRPr="009C1B18">
        <w:rPr>
          <w:rStyle w:val="Odwoanieprzypisudolnego"/>
          <w:color w:val="000000"/>
          <w:szCs w:val="20"/>
        </w:rPr>
        <w:footnoteReference w:id="28"/>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wysoki udział w produkcji przemysłowej (50% produkcji przemysłowej w województwie opolskim przypada na sektor MSP, w kraju przeciętnie 36%, dane za 2011 r.)</w:t>
      </w:r>
      <w:r w:rsidRPr="009C1B18">
        <w:rPr>
          <w:rStyle w:val="Odwoanieprzypisudolnego"/>
          <w:color w:val="000000"/>
          <w:szCs w:val="20"/>
        </w:rPr>
        <w:footnoteReference w:id="29"/>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niższa innowacyjność niż przedsiębiorstw dużych (w 2011 r. ok. 14% przedsiębiorstw przemysłowych o liczbie zatrudnionych od 10 do 49 osób wprowadziło na rynek przynajmniej jedną innowację produktową lub procesową; wskaźnik dla podmiotów średnich wyniósł 32%, a dużych 54%)</w:t>
      </w:r>
      <w:r w:rsidRPr="009C1B18">
        <w:rPr>
          <w:rStyle w:val="Odwoanieprzypisudolnego"/>
          <w:color w:val="000000"/>
          <w:szCs w:val="20"/>
        </w:rPr>
        <w:footnoteReference w:id="30"/>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wyższa innowacyjność niż przedsiębiorstw w Polsce</w:t>
      </w:r>
      <w:r w:rsidRPr="004A7AC3">
        <w:rPr>
          <w:rStyle w:val="Odwoanieprzypisudolnego"/>
          <w:color w:val="000000"/>
          <w:szCs w:val="20"/>
        </w:rPr>
        <w:footnoteReference w:id="31"/>
      </w:r>
      <w:r>
        <w:t>;</w:t>
      </w:r>
      <w:r w:rsidRPr="00BF37F0">
        <w:t xml:space="preserve"> </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względnie niski eksport na rynki międzynarodowe (87% mikro i małych firm nie eksportuje swoich wyrobów lub usług, z czego w podregionie nyskim 90%, podregionie opolskim 85% względem 88% przeciętnie w Polsce)</w:t>
      </w:r>
      <w:r w:rsidRPr="009C1B18">
        <w:rPr>
          <w:rStyle w:val="Odwoanieprzypisudolnego"/>
          <w:color w:val="000000"/>
          <w:szCs w:val="20"/>
        </w:rPr>
        <w:footnoteReference w:id="32"/>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wewnętrzne zróżnicowanie przedsiębiorstw pod względem innowacyjności produktowej (76% mikro i małych przedsiębiorstw w podregionie nyskim nie wprowadziło w 2012 r. innowacji produktowej względem 66% w podregionie opolskim i 74% przeciętnie w Polsce)</w:t>
      </w:r>
      <w:r w:rsidRPr="004A7AC3">
        <w:rPr>
          <w:rStyle w:val="Odwoanieprzypisudolnego"/>
          <w:b/>
          <w:color w:val="000000"/>
          <w:szCs w:val="20"/>
        </w:rPr>
        <w:footnoteReference w:id="33"/>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wysoka alokacja kapitału zagranicznego zaangażowanego w regionie (ok. 64% kapitału zagranicznego w województwie opolskim przypada na sektor MSP, dane za 2009 r.)</w:t>
      </w:r>
      <w:r w:rsidRPr="004A7AC3">
        <w:rPr>
          <w:rStyle w:val="Odwoanieprzypisudolnego"/>
          <w:b/>
          <w:color w:val="000000"/>
          <w:szCs w:val="20"/>
        </w:rPr>
        <w:footnoteReference w:id="34"/>
      </w:r>
      <w:r w:rsidRPr="00BF37F0">
        <w:t xml:space="preserve">. </w:t>
      </w:r>
    </w:p>
    <w:p w:rsidR="00BB7E7F" w:rsidRDefault="00BB7E7F" w:rsidP="00BB7E7F">
      <w:pPr>
        <w:spacing w:after="120" w:line="240" w:lineRule="auto"/>
        <w:ind w:firstLine="708"/>
        <w:jc w:val="both"/>
      </w:pPr>
      <w:r w:rsidRPr="004A7AC3">
        <w:t>Pomimo wysokiej roli sektora MSP w gospodarce województwa opolskiego, w regionie obserwowany jest deficyt przedsiębiorczości</w:t>
      </w:r>
      <w:r>
        <w:rPr>
          <w:rStyle w:val="Odwoanieprzypisudolnego"/>
          <w:b/>
          <w:color w:val="000000"/>
          <w:szCs w:val="20"/>
        </w:rPr>
        <w:footnoteReference w:id="35"/>
      </w:r>
      <w:r w:rsidRPr="004A7AC3">
        <w:t>. Względna – per capita -</w:t>
      </w:r>
      <w:r>
        <w:t xml:space="preserve"> liczba pracujących, zarówno, w </w:t>
      </w:r>
      <w:r w:rsidRPr="004A7AC3">
        <w:t>mikro, małych, jak i średnich przedsiębiorstwach jest zdecydowanie niższa niż w kraju. Prawie co</w:t>
      </w:r>
      <w:r>
        <w:t> </w:t>
      </w:r>
      <w:r w:rsidRPr="004A7AC3">
        <w:t>dziesiąty mieszkaniec regionu pracuje w mikro lub małym przedsiębiorstwie (w Polsce co</w:t>
      </w:r>
      <w:r>
        <w:t> </w:t>
      </w:r>
      <w:r w:rsidRPr="004A7AC3">
        <w:t>dwunasty), a co dwudziesty ósmy w średnim przedsiębiorstwie (w Polsce co dwudziesty trzeci)</w:t>
      </w:r>
      <w:r w:rsidRPr="004A7AC3">
        <w:rPr>
          <w:rStyle w:val="Odwoanieprzypisudolnego"/>
          <w:b/>
          <w:color w:val="000000"/>
          <w:szCs w:val="20"/>
        </w:rPr>
        <w:footnoteReference w:id="36"/>
      </w:r>
      <w:r w:rsidRPr="004A7AC3">
        <w:t xml:space="preserve">. Niższe są również wskaźniki przedsiębiorczości. Na każde 10 tys. mieszkańców w podregionie nyskim przypada </w:t>
      </w:r>
      <w:r>
        <w:t>960</w:t>
      </w:r>
      <w:r w:rsidRPr="004A7AC3">
        <w:t xml:space="preserve"> podmiotów gospodarki narodowej, w podregionie opolskim </w:t>
      </w:r>
      <w:r>
        <w:t>989</w:t>
      </w:r>
      <w:r w:rsidRPr="004A7AC3">
        <w:t xml:space="preserve"> względem </w:t>
      </w:r>
      <w:r>
        <w:t>1032</w:t>
      </w:r>
      <w:r w:rsidRPr="004A7AC3">
        <w:t xml:space="preserve"> przeciętnie w kraju.</w:t>
      </w:r>
      <w:r>
        <w:t xml:space="preserve"> </w:t>
      </w:r>
    </w:p>
    <w:p w:rsidR="00BB7E7F" w:rsidRDefault="00BB7E7F" w:rsidP="00BB7E7F">
      <w:pPr>
        <w:spacing w:after="120" w:line="240" w:lineRule="auto"/>
        <w:ind w:firstLine="708"/>
        <w:jc w:val="both"/>
        <w:rPr>
          <w:b/>
          <w:sz w:val="20"/>
          <w:szCs w:val="20"/>
        </w:rPr>
      </w:pPr>
      <w:r w:rsidRPr="004A7AC3">
        <w:t>Przedsiębiorczość przejawia się również w aktywności inwestycyjnej. W ostatnich dziesięciu latach województwo opolskie cechowało się niższą aktywnością inwestycyjną per capita niż pozostałe regiony. Przeciętnie, średniorocznie w latach 2002-2011 wskaźnik aktywności inwestycyjnej był dla regionu o 27% niższy niż w kraju (11. miejsce w rankingu województw). Najniższe wskaźniki notowały województwa przygraniczne (podkarpackie, podlaskie i lubelskie). Analogicznie aktywność inwestycyjna przebiegała w województwie opolskim</w:t>
      </w:r>
      <w:r>
        <w:t xml:space="preserve"> (w</w:t>
      </w:r>
      <w:r w:rsidRPr="004A7AC3">
        <w:t xml:space="preserve">ykres </w:t>
      </w:r>
      <w:r>
        <w:t>8</w:t>
      </w:r>
      <w:r w:rsidRPr="004A7AC3">
        <w:t>). Na cztery powiaty o najniższym wskaźniku trzy to obszary przygraniczne. Powiaty te cechują również niskie wskaźniki międzynarodowej aktywności inwestycyjnej. Trzy przygraniczne powiaty skupiają niecałe 6% kapitału zagranicznego zaangażowanego w całym województwie</w:t>
      </w:r>
      <w:r w:rsidRPr="004A7AC3">
        <w:rPr>
          <w:rStyle w:val="Odwoanieprzypisudolnego"/>
          <w:b/>
          <w:color w:val="000000"/>
          <w:szCs w:val="20"/>
        </w:rPr>
        <w:footnoteReference w:id="37"/>
      </w:r>
      <w:r w:rsidRPr="004A7AC3">
        <w:t>.</w:t>
      </w:r>
      <w:r>
        <w:t xml:space="preserve"> Z drugiej strony powiaty podregionu nyskiego, z uwagi m.in. na posiadane zasoby posiadają istotny potencjał w zakresie rozwoju no</w:t>
      </w:r>
      <w:r w:rsidRPr="00B06B93">
        <w:t>w</w:t>
      </w:r>
      <w:r>
        <w:t>ych produktów i usług</w:t>
      </w:r>
      <w:r w:rsidRPr="00B06B93">
        <w:t xml:space="preserve"> </w:t>
      </w:r>
      <w:r>
        <w:t xml:space="preserve">w obszarze life and </w:t>
      </w:r>
      <w:r w:rsidRPr="00B06B93">
        <w:t>environmental sciences</w:t>
      </w:r>
      <w:r>
        <w:t>.</w:t>
      </w:r>
    </w:p>
    <w:p w:rsidR="00BB7E7F" w:rsidRPr="006C527C" w:rsidRDefault="00BB7E7F" w:rsidP="00BB7E7F">
      <w:pPr>
        <w:spacing w:after="120" w:line="240" w:lineRule="auto"/>
        <w:jc w:val="both"/>
        <w:rPr>
          <w:i/>
          <w:sz w:val="20"/>
          <w:szCs w:val="20"/>
        </w:rPr>
      </w:pPr>
      <w:r w:rsidRPr="006C527C">
        <w:rPr>
          <w:b/>
          <w:sz w:val="20"/>
          <w:szCs w:val="20"/>
        </w:rPr>
        <w:t xml:space="preserve">Wykres </w:t>
      </w:r>
      <w:r>
        <w:rPr>
          <w:b/>
          <w:sz w:val="20"/>
          <w:szCs w:val="20"/>
        </w:rPr>
        <w:t>8</w:t>
      </w:r>
      <w:r w:rsidRPr="006C527C">
        <w:rPr>
          <w:b/>
          <w:sz w:val="20"/>
          <w:szCs w:val="20"/>
        </w:rPr>
        <w:t>.</w:t>
      </w:r>
      <w:r w:rsidRPr="006C527C">
        <w:rPr>
          <w:sz w:val="20"/>
          <w:szCs w:val="20"/>
        </w:rPr>
        <w:t xml:space="preserve"> </w:t>
      </w:r>
      <w:r w:rsidRPr="006C527C">
        <w:rPr>
          <w:i/>
          <w:sz w:val="20"/>
          <w:szCs w:val="20"/>
        </w:rPr>
        <w:t>Średnioroczna wartość nakładów inwestycyjnych per capita w przedsiębiorstwach w województwie opolskim wg powiatów w latach 2002-2011 (Polska=100)</w:t>
      </w:r>
    </w:p>
    <w:p w:rsidR="00BB7E7F" w:rsidRPr="006C527C" w:rsidRDefault="00BB7E7F" w:rsidP="00BB7E7F">
      <w:pPr>
        <w:spacing w:after="120" w:line="240" w:lineRule="auto"/>
        <w:rPr>
          <w:color w:val="000000"/>
          <w:sz w:val="18"/>
          <w:szCs w:val="18"/>
        </w:rPr>
      </w:pPr>
      <w:r>
        <w:rPr>
          <w:noProof/>
          <w:shd w:val="clear" w:color="auto" w:fill="FFFFFF"/>
        </w:rPr>
        <w:drawing>
          <wp:inline distT="0" distB="0" distL="0" distR="0" wp14:anchorId="44AEABCE" wp14:editId="7C01D63F">
            <wp:extent cx="6012815" cy="2001520"/>
            <wp:effectExtent l="0" t="0" r="0" b="0"/>
            <wp:docPr id="4" name="Obiek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6C527C">
        <w:rPr>
          <w:color w:val="000000"/>
          <w:sz w:val="18"/>
          <w:szCs w:val="18"/>
        </w:rPr>
        <w:t xml:space="preserve">Uwaga: </w:t>
      </w:r>
      <w:r>
        <w:rPr>
          <w:color w:val="000000"/>
          <w:sz w:val="18"/>
          <w:szCs w:val="18"/>
        </w:rPr>
        <w:t>D</w:t>
      </w:r>
      <w:r w:rsidRPr="006C527C">
        <w:rPr>
          <w:color w:val="000000"/>
          <w:sz w:val="18"/>
          <w:szCs w:val="18"/>
        </w:rPr>
        <w:t>ane dotyczą podmiotów gospodarczych, w których liczba pracujących przekracza 9 osób</w:t>
      </w:r>
      <w:r>
        <w:rPr>
          <w:color w:val="000000"/>
          <w:sz w:val="18"/>
          <w:szCs w:val="18"/>
        </w:rPr>
        <w:t>.</w:t>
      </w:r>
    </w:p>
    <w:p w:rsidR="00BB7E7F" w:rsidRDefault="00BB7E7F" w:rsidP="00BB7E7F">
      <w:pPr>
        <w:spacing w:after="120" w:line="240" w:lineRule="auto"/>
        <w:rPr>
          <w:i/>
          <w:color w:val="000000"/>
          <w:sz w:val="18"/>
          <w:szCs w:val="18"/>
        </w:rPr>
      </w:pPr>
      <w:r w:rsidRPr="006C527C">
        <w:rPr>
          <w:i/>
          <w:color w:val="000000"/>
          <w:sz w:val="18"/>
          <w:szCs w:val="18"/>
        </w:rPr>
        <w:t>Źródło: Opracowanie własne na podstawie danych Głównego Urzędu Statystycznego w Warszawie.</w:t>
      </w:r>
    </w:p>
    <w:p w:rsidR="00BB7E7F" w:rsidRDefault="00BB7E7F" w:rsidP="00BB7E7F">
      <w:pPr>
        <w:spacing w:after="120" w:line="240" w:lineRule="auto"/>
        <w:ind w:firstLine="708"/>
        <w:jc w:val="both"/>
        <w:rPr>
          <w:color w:val="000000"/>
          <w:szCs w:val="18"/>
        </w:rPr>
      </w:pPr>
      <w:r>
        <w:rPr>
          <w:color w:val="000000"/>
          <w:szCs w:val="18"/>
        </w:rPr>
        <w:t>Coraz bardziej znaczący element opolskiej gospodarki</w:t>
      </w:r>
      <w:r w:rsidRPr="009D0BE6">
        <w:rPr>
          <w:color w:val="000000"/>
          <w:szCs w:val="18"/>
        </w:rPr>
        <w:t>, zarówno w miastach, jak i na obszarach wiejskich stanowią podmioty ekonomii społecznej. Podmioty te napotykają jednak istotne bariery. Jak wskazują badania do najważniejszych wewnętrznych barier rozwojowych, obok zbyt małej lub niewystarczającej promocji działań oraz niewystarczających środków, należą bariery infrastrukturalne (lokal, sprzęt).</w:t>
      </w:r>
    </w:p>
    <w:p w:rsidR="00BB7E7F" w:rsidRDefault="00BB7E7F" w:rsidP="00BB7E7F">
      <w:pPr>
        <w:spacing w:after="120" w:line="240" w:lineRule="auto"/>
        <w:ind w:firstLine="708"/>
        <w:jc w:val="both"/>
        <w:rPr>
          <w:color w:val="000000"/>
          <w:szCs w:val="18"/>
        </w:rPr>
      </w:pPr>
      <w:r w:rsidRPr="002F7E31">
        <w:rPr>
          <w:rFonts w:cs="Tahoma"/>
        </w:rPr>
        <w:t xml:space="preserve">Istotną kwestią dotyczącą innowacyjności regionu oraz wzmacniania specjalizacji regionalnych jest kwestia rozwoju m.in. inicjatyw klastrowych. </w:t>
      </w:r>
      <w:r w:rsidRPr="002F7E31">
        <w:rPr>
          <w:rFonts w:cs="MyriadPro-Light"/>
        </w:rPr>
        <w:t>Siedziba większości opolskich inicjatyw klastrowych znajduje się w stolicy regionu – Opolu. Powstanie pojedynczych inicjatyw odnotowano również w miejscowościach: Kluczbork, Chmielowice, Prudnik i Pokrzywna. Struktura branżowa klastrów w regionie jest bardzo zróżnicowana, najwięcej działa w branży turystycznej (3) oraz budownictwie i ekobudownictwie (2). Obszarami działania pojedynczych inicjatyw są branże: chemiczna, ekoenergetyczna, szkoleniowo-doradcza, IT, medyczna oraz drzewno-meblarska</w:t>
      </w:r>
      <w:r w:rsidRPr="002F7E31">
        <w:rPr>
          <w:rStyle w:val="Odwoanieprzypisudolnego"/>
          <w:rFonts w:cs="MyriadPro-Light"/>
        </w:rPr>
        <w:footnoteReference w:id="38"/>
      </w:r>
      <w:r w:rsidRPr="002F7E31">
        <w:rPr>
          <w:rFonts w:cs="MyriadPro-Light"/>
        </w:rPr>
        <w:t xml:space="preserve">. </w:t>
      </w:r>
      <w:r w:rsidRPr="002F7E31">
        <w:rPr>
          <w:rFonts w:cs="Tahoma"/>
        </w:rPr>
        <w:t>Wzmocnienie współpracy w ramach istniejących</w:t>
      </w:r>
      <w:r w:rsidRPr="002F7E31">
        <w:rPr>
          <w:rFonts w:cs="MyriadPro-Light"/>
        </w:rPr>
        <w:t xml:space="preserve"> </w:t>
      </w:r>
      <w:r w:rsidRPr="002F7E31">
        <w:rPr>
          <w:rFonts w:cs="Tahoma"/>
        </w:rPr>
        <w:t>klastrów oraz tworzenie warunków do powstawania</w:t>
      </w:r>
      <w:r w:rsidRPr="002F7E31">
        <w:rPr>
          <w:rFonts w:cs="MyriadPro-Light"/>
        </w:rPr>
        <w:t xml:space="preserve"> </w:t>
      </w:r>
      <w:r w:rsidRPr="002F7E31">
        <w:rPr>
          <w:rFonts w:cs="Tahoma"/>
        </w:rPr>
        <w:t xml:space="preserve">powiązań pomiędzy przedsiębiorcami, instytucjami naukowymi i jednostkami samorządowymi w regionie jest jednym z celów operacyjnych </w:t>
      </w:r>
      <w:r w:rsidRPr="002F7E31">
        <w:rPr>
          <w:rFonts w:cs="Tahoma"/>
          <w:i/>
        </w:rPr>
        <w:t>Regionalnej Strategii Innowacji Województwa Opolskiego do roku 2020</w:t>
      </w:r>
      <w:r w:rsidRPr="002F7E31">
        <w:rPr>
          <w:rFonts w:cs="Tahoma"/>
          <w:vertAlign w:val="superscript"/>
        </w:rPr>
        <w:footnoteReference w:id="39"/>
      </w:r>
      <w:r w:rsidRPr="002F7E31">
        <w:rPr>
          <w:rFonts w:cs="Tahoma"/>
          <w:i/>
        </w:rPr>
        <w:t>.</w:t>
      </w:r>
    </w:p>
    <w:p w:rsidR="00BB7E7F" w:rsidRPr="004C33E5" w:rsidRDefault="00BB7E7F" w:rsidP="00BB7E7F">
      <w:pPr>
        <w:pStyle w:val="podrozwyr"/>
        <w:spacing w:before="0" w:after="120"/>
        <w:jc w:val="both"/>
        <w:outlineLvl w:val="9"/>
        <w:rPr>
          <w:b w:val="0"/>
          <w:color w:val="000099"/>
          <w:sz w:val="22"/>
          <w:szCs w:val="22"/>
        </w:rPr>
      </w:pPr>
      <w:r w:rsidRPr="009C1B18">
        <w:rPr>
          <w:b w:val="0"/>
          <w:color w:val="000099"/>
          <w:sz w:val="22"/>
          <w:szCs w:val="22"/>
        </w:rPr>
        <w:t>Zastosowanie komputerów w pracy jest standardem, dostęp do Internetu, z wyjątkami jest powszechny</w:t>
      </w:r>
    </w:p>
    <w:p w:rsidR="00BB7E7F" w:rsidRPr="00A85AAF" w:rsidRDefault="00BB7E7F" w:rsidP="00BB7E7F">
      <w:pPr>
        <w:spacing w:after="120" w:line="240" w:lineRule="auto"/>
        <w:ind w:firstLine="567"/>
        <w:jc w:val="both"/>
        <w:rPr>
          <w:color w:val="000000"/>
        </w:rPr>
      </w:pPr>
      <w:r w:rsidRPr="00E668FA">
        <w:t>Większość przedsiębiorstw z regionu wykorzystuje Internet w kontaktach z administracją publiczną. Wielu przedsiębiorców posiadających dostęp do Internetu realizuje procedury administracyjne wyłącznie drogą elektroniczną – np. w</w:t>
      </w:r>
      <w:r>
        <w:t> </w:t>
      </w:r>
      <w:r w:rsidRPr="00E668FA">
        <w:t>zakresie deklaracji ZUS czy deklaracji podatku VAT. Powszechne staje się pozyskiwanie informacji, pobieranie formularzy itp. Co trzecie przedsiębiorstwo z dostępem do Internetu uzyskuje dokumenty przetargowe oraz specyfikacje w elektronicznym systemie zamówień publicznych. Zasięg nowoczesnej infrastruktury szerokopasmowej</w:t>
      </w:r>
      <w:r w:rsidRPr="004A7AC3">
        <w:rPr>
          <w:color w:val="000000"/>
        </w:rPr>
        <w:t>, a także penetracja usług dostępu do Internetu w</w:t>
      </w:r>
      <w:r>
        <w:rPr>
          <w:color w:val="000000"/>
        </w:rPr>
        <w:t> </w:t>
      </w:r>
      <w:r w:rsidRPr="004A7AC3">
        <w:rPr>
          <w:color w:val="000000"/>
        </w:rPr>
        <w:t>Polsce wskazują znaczne zróżnicowanie geograficzne</w:t>
      </w:r>
      <w:r w:rsidRPr="004A7AC3">
        <w:rPr>
          <w:rStyle w:val="Odwoanieprzypisudolnego"/>
          <w:color w:val="000000"/>
        </w:rPr>
        <w:footnoteReference w:id="40"/>
      </w:r>
      <w:r w:rsidRPr="004A7AC3">
        <w:rPr>
          <w:color w:val="000000"/>
        </w:rPr>
        <w:t>. Analizy M</w:t>
      </w:r>
      <w:r>
        <w:rPr>
          <w:color w:val="000000"/>
        </w:rPr>
        <w:t>inisterstwa Administracji i Cyfryzacji</w:t>
      </w:r>
      <w:r w:rsidRPr="004A7AC3">
        <w:rPr>
          <w:color w:val="000000"/>
        </w:rPr>
        <w:t xml:space="preserve"> wskazują, że</w:t>
      </w:r>
      <w:r>
        <w:rPr>
          <w:color w:val="000000"/>
        </w:rPr>
        <w:t> </w:t>
      </w:r>
      <w:r w:rsidRPr="004A7AC3">
        <w:rPr>
          <w:color w:val="000000"/>
        </w:rPr>
        <w:t>penetracja usług szerokopasmowego dostępu do Internetu wynosi niecałe 15 łączy na 100 osób. Jedynie cztery inne regiony notują niższe wskaźniki. Z kolei najwyższy odsetek miejscowości, w których obecne są zakończenia sieci światłowodowych widoczny jest w województwach podkarpackim, małopolskim, śląskim, opolskim i dolnośląskim</w:t>
      </w:r>
      <w:r w:rsidRPr="004A7AC3">
        <w:rPr>
          <w:rStyle w:val="Odwoanieprzypisudolnego"/>
          <w:color w:val="000000"/>
        </w:rPr>
        <w:footnoteReference w:id="41"/>
      </w:r>
      <w:r w:rsidRPr="004A7AC3">
        <w:rPr>
          <w:color w:val="000000"/>
        </w:rPr>
        <w:t>.</w:t>
      </w:r>
    </w:p>
    <w:p w:rsidR="00BB7E7F" w:rsidRPr="004F2C39" w:rsidRDefault="00BB7E7F" w:rsidP="00BB7E7F">
      <w:pPr>
        <w:spacing w:after="120" w:line="240" w:lineRule="auto"/>
        <w:ind w:firstLine="567"/>
        <w:jc w:val="both"/>
      </w:pPr>
      <w:r w:rsidRPr="004F2C39">
        <w:t>Wykorzystanie komputerów w pracy przedsiębiorstw jest wyraźne – wg danych GUS prawie 9</w:t>
      </w:r>
      <w:r>
        <w:t>7</w:t>
      </w:r>
      <w:r w:rsidRPr="004F2C39">
        <w:t xml:space="preserve">% przedsiębiorstw w Opolskiem wykorzystuje je w codziennej pracy. </w:t>
      </w:r>
      <w:r>
        <w:t>Mniej więcej</w:t>
      </w:r>
      <w:r w:rsidRPr="004F2C39">
        <w:t xml:space="preserve"> co trzeci spośród pracujących przynajmniej raz w tygodniu korzysta z komputera</w:t>
      </w:r>
      <w:r>
        <w:t xml:space="preserve"> lub z komputera z </w:t>
      </w:r>
      <w:r w:rsidRPr="004F2C39">
        <w:t xml:space="preserve">dostępem do Internetu. Rośnie liczba pracowników wykorzystujących przenośne urządzenia umożliwiające mobilny dostęp do Internetu (np. notebooki, tablety, telefony komórkowe z PDA) – aktualnie kilka procent wykorzystuje je w pracy. </w:t>
      </w:r>
      <w:r>
        <w:t>W około 8% przedsiębiorstw</w:t>
      </w:r>
      <w:r w:rsidRPr="004F2C39">
        <w:t xml:space="preserve"> zatrudnia się specjalistów z dziedziny ICT/IT.</w:t>
      </w:r>
    </w:p>
    <w:p w:rsidR="00BB7E7F" w:rsidRDefault="00BB7E7F" w:rsidP="00BB7E7F">
      <w:pPr>
        <w:spacing w:after="120" w:line="240" w:lineRule="auto"/>
        <w:ind w:firstLine="567"/>
        <w:jc w:val="both"/>
      </w:pPr>
      <w:r w:rsidRPr="004F2C39">
        <w:t>Dostęp do Internetu w przedsiębiorstwach jest powszechny – w woj. opolskim</w:t>
      </w:r>
      <w:r>
        <w:t xml:space="preserve"> prawie</w:t>
      </w:r>
      <w:r w:rsidRPr="004F2C39">
        <w:t xml:space="preserve"> </w:t>
      </w:r>
      <w:r>
        <w:t>96</w:t>
      </w:r>
      <w:r w:rsidRPr="004F2C39">
        <w:t xml:space="preserve">% przedsiębiorstw posiada dostęp do sieci, z czego wg szacunków niecałe </w:t>
      </w:r>
      <w:r>
        <w:t>82</w:t>
      </w:r>
      <w:r w:rsidRPr="004F2C39">
        <w:t xml:space="preserve">% poprzez łącze szerokopasmowe. Co piąte przedsiębiorstwo posiada dostęp do Internetu poprzez wąskopasmowe łącza bezprzewodowe (np. w technologii GSM, GPRS, UMTS, itp.). </w:t>
      </w:r>
      <w:r>
        <w:t>Około 18%</w:t>
      </w:r>
      <w:r w:rsidRPr="004F2C39">
        <w:t xml:space="preserve"> przedsiębiorstw posiada dostęp do Internetu o prędkości połączenia mniejszej niż 2Mbit/s. Około </w:t>
      </w:r>
      <w:r>
        <w:t>49</w:t>
      </w:r>
      <w:r w:rsidRPr="004F2C39">
        <w:t xml:space="preserve">% przedsiębiorstw w umowie z operatorem zapewniło sobie przepustowość od 2 do 10 Mbit/s. </w:t>
      </w:r>
      <w:r>
        <w:br/>
      </w:r>
      <w:r w:rsidRPr="004F2C39">
        <w:t xml:space="preserve">Co </w:t>
      </w:r>
      <w:r>
        <w:t>trzecie</w:t>
      </w:r>
      <w:r w:rsidRPr="004F2C39">
        <w:t xml:space="preserve"> przedsiębiorstwo w woj. opolskim dostęp do Internetu miało szybszy</w:t>
      </w:r>
      <w:r>
        <w:t xml:space="preserve"> (dane za 2013 r.)</w:t>
      </w:r>
      <w:r w:rsidRPr="004F2C39">
        <w:t>.</w:t>
      </w:r>
      <w:r>
        <w:t xml:space="preserve"> </w:t>
      </w:r>
      <w:r>
        <w:br/>
        <w:t xml:space="preserve">Co trzecie przedsiębiorstwo poniosło w 2012 r. nakłady na technologie informacyjno-telekomunikacyjne (wykres </w:t>
      </w:r>
      <w:r w:rsidR="00E266D3">
        <w:t>9</w:t>
      </w:r>
      <w:r>
        <w:t>).</w:t>
      </w:r>
    </w:p>
    <w:p w:rsidR="002F7E31" w:rsidRDefault="002F7E31" w:rsidP="00BB7E7F">
      <w:pPr>
        <w:spacing w:after="120" w:line="240" w:lineRule="auto"/>
        <w:ind w:firstLine="567"/>
        <w:jc w:val="both"/>
      </w:pPr>
    </w:p>
    <w:p w:rsidR="00BB7E7F" w:rsidRDefault="00BB7E7F" w:rsidP="00BB7E7F">
      <w:pPr>
        <w:spacing w:after="120" w:line="240" w:lineRule="auto"/>
        <w:ind w:left="1043" w:hanging="1043"/>
        <w:jc w:val="both"/>
        <w:rPr>
          <w:b/>
          <w:bCs/>
          <w:i/>
          <w:sz w:val="20"/>
        </w:rPr>
      </w:pPr>
      <w:r w:rsidRPr="00E668FA">
        <w:rPr>
          <w:b/>
          <w:bCs/>
          <w:sz w:val="20"/>
        </w:rPr>
        <w:t xml:space="preserve">Wykres </w:t>
      </w:r>
      <w:r w:rsidR="00E266D3">
        <w:rPr>
          <w:b/>
          <w:bCs/>
          <w:sz w:val="20"/>
        </w:rPr>
        <w:t>9</w:t>
      </w:r>
      <w:r w:rsidRPr="00E668FA">
        <w:rPr>
          <w:b/>
          <w:bCs/>
          <w:sz w:val="20"/>
        </w:rPr>
        <w:t>.</w:t>
      </w:r>
      <w:r w:rsidRPr="00E668FA">
        <w:rPr>
          <w:bCs/>
          <w:sz w:val="20"/>
        </w:rPr>
        <w:t xml:space="preserve"> </w:t>
      </w:r>
      <w:r w:rsidRPr="00E668FA">
        <w:rPr>
          <w:bCs/>
          <w:sz w:val="20"/>
        </w:rPr>
        <w:tab/>
      </w:r>
      <w:r w:rsidRPr="00C06B04">
        <w:rPr>
          <w:bCs/>
          <w:i/>
          <w:sz w:val="20"/>
        </w:rPr>
        <w:t>Przedsiębiorstwa, które poniosły nakł</w:t>
      </w:r>
      <w:r>
        <w:rPr>
          <w:bCs/>
          <w:i/>
          <w:sz w:val="20"/>
        </w:rPr>
        <w:t>ady na technologie informacyjno–</w:t>
      </w:r>
      <w:r w:rsidRPr="00C06B04">
        <w:rPr>
          <w:bCs/>
          <w:i/>
          <w:sz w:val="20"/>
        </w:rPr>
        <w:t>telekomunikacyjne</w:t>
      </w:r>
      <w:r>
        <w:rPr>
          <w:bCs/>
          <w:i/>
          <w:sz w:val="20"/>
        </w:rPr>
        <w:t xml:space="preserve"> </w:t>
      </w:r>
      <w:r>
        <w:rPr>
          <w:bCs/>
          <w:i/>
          <w:sz w:val="20"/>
        </w:rPr>
        <w:br/>
        <w:t>w zakresie sprzętu informatycznego lub telekomunikacyjnego w Polsce wg województw w 2012 r. (w %)</w:t>
      </w:r>
    </w:p>
    <w:p w:rsidR="00BB7E7F" w:rsidRDefault="00BB7E7F" w:rsidP="00BB7E7F">
      <w:pPr>
        <w:spacing w:after="120" w:line="240" w:lineRule="auto"/>
        <w:jc w:val="both"/>
      </w:pPr>
      <w:r>
        <w:rPr>
          <w:noProof/>
        </w:rPr>
        <w:drawing>
          <wp:inline distT="0" distB="0" distL="0" distR="0" wp14:anchorId="6D853BF9" wp14:editId="2B5AC0DC">
            <wp:extent cx="5762445" cy="1570007"/>
            <wp:effectExtent l="0" t="0" r="0" b="0"/>
            <wp:docPr id="11"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B7E7F" w:rsidRPr="005A653D" w:rsidRDefault="00BB7E7F" w:rsidP="00BB7E7F">
      <w:pPr>
        <w:spacing w:after="120" w:line="240" w:lineRule="auto"/>
        <w:jc w:val="both"/>
        <w:rPr>
          <w:i/>
          <w:sz w:val="18"/>
          <w:szCs w:val="20"/>
        </w:rPr>
      </w:pPr>
      <w:r w:rsidRPr="005A653D">
        <w:rPr>
          <w:i/>
          <w:sz w:val="18"/>
        </w:rPr>
        <w:t>Źródło: Opracowanie własne na podstawie danych Izby Celnej w Warszawie.</w:t>
      </w:r>
    </w:p>
    <w:p w:rsidR="00BB7E7F" w:rsidRDefault="00BB7E7F" w:rsidP="00A85AAF">
      <w:pPr>
        <w:spacing w:after="120" w:line="240" w:lineRule="auto"/>
        <w:ind w:firstLine="567"/>
        <w:jc w:val="both"/>
      </w:pPr>
      <w:r>
        <w:t xml:space="preserve">Co siódme przedsiębiorstwo </w:t>
      </w:r>
      <w:r w:rsidRPr="00602A70">
        <w:t xml:space="preserve">wykorzystuje pakiety oprogramowania ERP </w:t>
      </w:r>
      <w:r>
        <w:t>(</w:t>
      </w:r>
      <w:r>
        <w:rPr>
          <w:i/>
          <w:iCs/>
        </w:rPr>
        <w:t>enterprise resource planning</w:t>
      </w:r>
      <w:r>
        <w:rPr>
          <w:iCs/>
        </w:rPr>
        <w:t>)</w:t>
      </w:r>
      <w:r>
        <w:rPr>
          <w:i/>
          <w:iCs/>
        </w:rPr>
        <w:t xml:space="preserve"> </w:t>
      </w:r>
      <w:r w:rsidRPr="00602A70">
        <w:t>w celu przekazywania informacji pomiędzy różnymi obszarami działalności przedsiębiorstwa (np. księgowością, marketingiem, produkcją)</w:t>
      </w:r>
      <w:r>
        <w:t xml:space="preserve">. Co piąte przedsiębiorstwo </w:t>
      </w:r>
      <w:r w:rsidRPr="00602A70">
        <w:t xml:space="preserve">wykorzystuje oprogramowanie CRM </w:t>
      </w:r>
      <w:r>
        <w:t>(</w:t>
      </w:r>
      <w:r>
        <w:rPr>
          <w:i/>
          <w:iCs/>
        </w:rPr>
        <w:t>customer relationship management</w:t>
      </w:r>
      <w:r>
        <w:t xml:space="preserve">) </w:t>
      </w:r>
      <w:r w:rsidRPr="00602A70">
        <w:t>do zarządzania informacjami o klientach</w:t>
      </w:r>
      <w:r>
        <w:t>. Jedynie co 16 przedsiębiorstwo prowadzi e-sprzedaż poprzez stronę internetową, natomiast około 12% przedsiębiorstw posiada własną stronę internetową, która spełnia funkcję zamawiania lub rezerwacji on-line</w:t>
      </w:r>
      <w:r>
        <w:rPr>
          <w:rStyle w:val="Odwoanieprzypisudolnego"/>
        </w:rPr>
        <w:footnoteReference w:id="42"/>
      </w:r>
      <w:r>
        <w:t>.</w:t>
      </w:r>
    </w:p>
    <w:p w:rsidR="00BB7E7F" w:rsidRPr="00CE3FD4" w:rsidRDefault="00BB7E7F" w:rsidP="00BB7E7F">
      <w:pPr>
        <w:pStyle w:val="podrozwyr"/>
        <w:spacing w:before="0" w:after="120"/>
        <w:jc w:val="both"/>
        <w:outlineLvl w:val="9"/>
        <w:rPr>
          <w:b w:val="0"/>
          <w:color w:val="auto"/>
          <w:sz w:val="20"/>
          <w:szCs w:val="20"/>
        </w:rPr>
      </w:pPr>
      <w:r>
        <w:rPr>
          <w:color w:val="auto"/>
          <w:sz w:val="20"/>
          <w:szCs w:val="20"/>
        </w:rPr>
        <w:t>Tabela 4.</w:t>
      </w:r>
      <w:r w:rsidRPr="00E668FA">
        <w:rPr>
          <w:color w:val="auto"/>
          <w:sz w:val="20"/>
          <w:szCs w:val="20"/>
        </w:rPr>
        <w:t xml:space="preserve"> </w:t>
      </w:r>
      <w:r>
        <w:rPr>
          <w:b w:val="0"/>
          <w:color w:val="auto"/>
          <w:sz w:val="20"/>
          <w:szCs w:val="20"/>
        </w:rPr>
        <w:t>Wybrane zagadnienia z zakresu wykorzystania technologii informacyjno-telekomunikacyjnych w przedsiębiorstwach w województwie opolskim i w Polsce</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158"/>
        <w:gridCol w:w="891"/>
        <w:gridCol w:w="966"/>
        <w:gridCol w:w="1062"/>
        <w:gridCol w:w="985"/>
      </w:tblGrid>
      <w:tr w:rsidR="00BB7E7F" w:rsidRPr="008D179A" w:rsidTr="00A85AAF">
        <w:trPr>
          <w:trHeight w:hRule="exact" w:val="680"/>
        </w:trPr>
        <w:tc>
          <w:tcPr>
            <w:tcW w:w="5299" w:type="dxa"/>
            <w:shd w:val="clear" w:color="auto" w:fill="F2F2F2"/>
            <w:vAlign w:val="center"/>
          </w:tcPr>
          <w:p w:rsidR="00BB7E7F" w:rsidRPr="004D33BD" w:rsidRDefault="00BB7E7F" w:rsidP="00A85AAF">
            <w:pPr>
              <w:pStyle w:val="podrozwyr"/>
              <w:spacing w:before="0" w:after="120"/>
              <w:jc w:val="center"/>
              <w:outlineLvl w:val="9"/>
              <w:rPr>
                <w:rFonts w:asciiTheme="minorHAnsi" w:hAnsiTheme="minorHAnsi" w:cs="Times New Roman"/>
                <w:color w:val="000099"/>
                <w:sz w:val="18"/>
                <w:szCs w:val="20"/>
              </w:rPr>
            </w:pPr>
            <w:r w:rsidRPr="004D33BD">
              <w:rPr>
                <w:rFonts w:asciiTheme="minorHAnsi" w:hAnsiTheme="minorHAnsi" w:cs="Times New Roman"/>
                <w:color w:val="000099"/>
                <w:sz w:val="18"/>
                <w:szCs w:val="20"/>
              </w:rPr>
              <w:t>Wyszczególnienie</w:t>
            </w:r>
          </w:p>
        </w:tc>
        <w:tc>
          <w:tcPr>
            <w:tcW w:w="910"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Rok bazowy</w:t>
            </w:r>
          </w:p>
        </w:tc>
        <w:tc>
          <w:tcPr>
            <w:tcW w:w="987"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Jednostka miary</w:t>
            </w:r>
          </w:p>
        </w:tc>
        <w:tc>
          <w:tcPr>
            <w:tcW w:w="1086"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opolskie</w:t>
            </w:r>
          </w:p>
        </w:tc>
        <w:tc>
          <w:tcPr>
            <w:tcW w:w="1006"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Polska</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Pr>
                <w:rFonts w:asciiTheme="minorHAnsi" w:hAnsiTheme="minorHAnsi" w:cs="Arial"/>
                <w:color w:val="000000"/>
                <w:sz w:val="18"/>
                <w:szCs w:val="20"/>
              </w:rPr>
              <w:t>Przedsiębiorstwa wykorzystujące komputery w pracy</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96,7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95,0</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Pr>
                <w:rFonts w:asciiTheme="minorHAnsi" w:hAnsiTheme="minorHAnsi" w:cs="Arial"/>
                <w:color w:val="000000"/>
                <w:sz w:val="18"/>
                <w:szCs w:val="20"/>
              </w:rPr>
              <w:t>Przedsiębiorstwa posiadające dostęp do Internetu</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95,6</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93,6</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Pracownicy wykorzystujący komputer z dostępem do Internetu przynajmniej raz w tygodniu</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29,4</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37,2</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Przedsiębiorstwa składające zamówienia przez sieci komputerowe według województw</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26,7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21,2</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Przedsiębiorstwa otrzymujące zamówienia przez sieci komputerowe</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7,7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10,7</w:t>
            </w:r>
          </w:p>
        </w:tc>
      </w:tr>
      <w:tr w:rsidR="00BB7E7F" w:rsidRPr="008D179A" w:rsidTr="00A85AAF">
        <w:trPr>
          <w:trHeight w:hRule="exact" w:val="927"/>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wykorzystujące pakiety oprogramowania ERP w celu przekazywania informacji pomiędzy różnymi obszarami działalności przedsiębiorstwa (np. księgowością, marketingiem, produkcją)</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14,8</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17,1</w:t>
            </w:r>
          </w:p>
        </w:tc>
      </w:tr>
      <w:tr w:rsidR="00BB7E7F" w:rsidRPr="008D179A" w:rsidTr="00A85AAF">
        <w:trPr>
          <w:trHeight w:hRule="exact" w:val="420"/>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wykorzystujące oprogramowanie CRM do zarządzania informacjami o klientach</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19,6</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20,7</w:t>
            </w:r>
          </w:p>
        </w:tc>
      </w:tr>
      <w:tr w:rsidR="00BB7E7F" w:rsidRPr="008D179A" w:rsidTr="00A85AAF">
        <w:trPr>
          <w:trHeight w:hRule="exact" w:val="255"/>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wysyłające e-faktury</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23,7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25,3</w:t>
            </w:r>
          </w:p>
        </w:tc>
      </w:tr>
      <w:tr w:rsidR="00BB7E7F" w:rsidRPr="008D179A" w:rsidTr="00A85AAF">
        <w:trPr>
          <w:trHeight w:hRule="exact" w:val="255"/>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korzystające z e-administracji</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90,8</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90,4</w:t>
            </w:r>
          </w:p>
        </w:tc>
      </w:tr>
    </w:tbl>
    <w:p w:rsidR="00BB7E7F" w:rsidRPr="003E3E3F" w:rsidRDefault="00BB7E7F" w:rsidP="00BB7E7F">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Głównego Urzędu Statystycznego w Warszawie</w:t>
      </w:r>
      <w:r w:rsidRPr="00CE3FD4">
        <w:rPr>
          <w:i/>
          <w:sz w:val="18"/>
          <w:szCs w:val="18"/>
        </w:rPr>
        <w:t xml:space="preserve"> </w:t>
      </w:r>
    </w:p>
    <w:p w:rsidR="00BB7E7F" w:rsidRDefault="00BB7E7F" w:rsidP="001738B7">
      <w:pPr>
        <w:spacing w:after="120" w:line="240" w:lineRule="auto"/>
        <w:jc w:val="both"/>
        <w:rPr>
          <w:color w:val="000099"/>
        </w:rPr>
      </w:pPr>
    </w:p>
    <w:p w:rsidR="001738B7" w:rsidRPr="004C33E5" w:rsidRDefault="001738B7" w:rsidP="001738B7">
      <w:pPr>
        <w:spacing w:after="120" w:line="240" w:lineRule="auto"/>
        <w:jc w:val="both"/>
        <w:rPr>
          <w:color w:val="000099"/>
        </w:rPr>
      </w:pPr>
      <w:r w:rsidRPr="009C1B18">
        <w:rPr>
          <w:color w:val="000099"/>
        </w:rPr>
        <w:t>Województwo opolskie posiada atrakcyjne tereny inwestycyjne, ale nie dysponuje jeszcze samodzielną specjalną strefą ekonomiczną</w:t>
      </w:r>
    </w:p>
    <w:p w:rsidR="001738B7" w:rsidRDefault="001738B7" w:rsidP="001738B7">
      <w:pPr>
        <w:spacing w:after="120" w:line="240" w:lineRule="auto"/>
        <w:ind w:firstLine="567"/>
        <w:jc w:val="both"/>
      </w:pPr>
      <w:r w:rsidRPr="004F2C39">
        <w:t>Diagnoza atrakcyjności inwestycyjnej województwa opolskiego zwraca uwagę na wysoki, choć wciąż nie w pełni wykorzystany, potencjał inwestyc</w:t>
      </w:r>
      <w:r>
        <w:t xml:space="preserve">yjny. W szczególności chodzi </w:t>
      </w:r>
      <w:r w:rsidRPr="004F2C39">
        <w:t>o inwestycje strategiczne, prorozwojowe dla regionu, które mogą zaowocować znaczną liczbą miejsc pracy i</w:t>
      </w:r>
      <w:r>
        <w:t> </w:t>
      </w:r>
      <w:r w:rsidRPr="004F2C39">
        <w:t xml:space="preserve">przyczynić się do przyspieszenia rozwoju gospodarczego. Problemem regionu jest brak samodzielnej specjalnej strefy ekonomicznej. Aktywność inwestycyjną hamowało wiele czynników, w tym m.in. </w:t>
      </w:r>
      <w:r w:rsidRPr="004F2C39">
        <w:rPr>
          <w:color w:val="000000"/>
        </w:rPr>
        <w:t>niekompletna lub zbyt słaba infrastruktura techniczna terenu (ograniczenia w uzbrojeniu terenu np. w energię elektryczną, gaz - zbyt długi czas oczekiwania na przyłączenie)</w:t>
      </w:r>
      <w:r>
        <w:rPr>
          <w:color w:val="000000"/>
        </w:rPr>
        <w:t>,</w:t>
      </w:r>
      <w:r w:rsidRPr="004F2C39">
        <w:t xml:space="preserve"> niedopasowane profile kształcenia, słaba dostępność do szkół zawodowyc</w:t>
      </w:r>
      <w:r>
        <w:t xml:space="preserve">h i technicznych połączonych z </w:t>
      </w:r>
      <w:r w:rsidRPr="004F2C39">
        <w:t xml:space="preserve">nowoczesnymi technologiami wykorzystywanymi w przemyśle, </w:t>
      </w:r>
      <w:r>
        <w:t xml:space="preserve">a także </w:t>
      </w:r>
      <w:r w:rsidRPr="004F2C39">
        <w:t>rozdrobnienie</w:t>
      </w:r>
      <w:r w:rsidRPr="004F2C39">
        <w:rPr>
          <w:color w:val="000000"/>
        </w:rPr>
        <w:t xml:space="preserve"> własnościowe terenu</w:t>
      </w:r>
      <w:r>
        <w:rPr>
          <w:color w:val="000000"/>
        </w:rPr>
        <w:t>.</w:t>
      </w:r>
      <w:r>
        <w:t xml:space="preserve"> </w:t>
      </w:r>
    </w:p>
    <w:p w:rsidR="001738B7" w:rsidRPr="000407F7" w:rsidRDefault="001738B7" w:rsidP="001738B7">
      <w:pPr>
        <w:spacing w:after="120" w:line="240" w:lineRule="auto"/>
        <w:ind w:firstLine="567"/>
        <w:jc w:val="both"/>
      </w:pPr>
      <w:r w:rsidRPr="004F2C39">
        <w:t xml:space="preserve">Cechy wzmacniające atrakcyjność inwestycyjną województwa opolskiego to relatywnie konkurencyjna chłonność rynku, dostępność transportowa i bogata infrastruktura gospodarcza. Region jest postrzegany jako korzystne miejsce lokalizacji dla przemysłu spożywczego (ze względu na potencjał branży rolniczej), a długotrwałe tradycje przemysłowe, szczególnie w zakresie przemysłu spożywczego, mineralnego, metalowego, maszynowego i chemicznego są czynnikiem wysokiej kultury </w:t>
      </w:r>
      <w:r w:rsidRPr="000407F7">
        <w:t xml:space="preserve">produkcyjnej. </w:t>
      </w:r>
    </w:p>
    <w:p w:rsidR="001738B7" w:rsidRPr="000407F7" w:rsidRDefault="001738B7" w:rsidP="001738B7">
      <w:pPr>
        <w:spacing w:after="120" w:line="240" w:lineRule="auto"/>
        <w:ind w:firstLine="567"/>
        <w:jc w:val="both"/>
        <w:rPr>
          <w:u w:val="single"/>
        </w:rPr>
      </w:pPr>
      <w:r w:rsidRPr="000407F7">
        <w:t xml:space="preserve">Atrakcyjność inwestycyjną regionu podnoszą niższe, niż w ościennych województwach, koszty pracy oraz korzystnie zlokalizowane tereny inwestycyjne w podstrefach specjalnych stref ekonomicznych. </w:t>
      </w:r>
      <w:r w:rsidRPr="000407F7">
        <w:rPr>
          <w:color w:val="000000"/>
        </w:rPr>
        <w:t xml:space="preserve">Poziom obsługi inwestora w </w:t>
      </w:r>
      <w:r w:rsidRPr="000407F7">
        <w:t xml:space="preserve">województwie </w:t>
      </w:r>
      <w:r w:rsidRPr="000407F7">
        <w:rPr>
          <w:color w:val="000000"/>
        </w:rPr>
        <w:t>opolskim uznawany jest za jeden z najwyższych w kraju.</w:t>
      </w:r>
      <w:r w:rsidRPr="000407F7">
        <w:t xml:space="preserve"> Atrakcyjność inwestycyjną podnoszą ponadto:</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korzystne uwarunkowania komunikacyjne (np. autostrada A4, bliskość autostrady A1)</w:t>
      </w:r>
      <w:r>
        <w:rPr>
          <w:sz w:val="22"/>
          <w:szCs w:val="22"/>
        </w:rPr>
        <w:t>;</w:t>
      </w:r>
      <w:r w:rsidRPr="009C1B18">
        <w:rPr>
          <w:sz w:val="22"/>
          <w:szCs w:val="22"/>
        </w:rPr>
        <w:t xml:space="preserve"> </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położenie województwa między 2 dużymi aglomeracjami – górnośląską i dolnośląską (duży rynek zbytu z 9 mln konsumentów w odległości 150 km, duża ilość zakładów produkcyjnych, dla których firmy z województwa opolskiego są lub mogą być poddostawcami)</w:t>
      </w:r>
      <w:r>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dobrze przygotowane, atrakcyjne tereny inwestycyjne w stosunkowo niższych cenach niż w</w:t>
      </w:r>
      <w:r>
        <w:rPr>
          <w:sz w:val="22"/>
          <w:szCs w:val="22"/>
        </w:rPr>
        <w:t> </w:t>
      </w:r>
      <w:r w:rsidRPr="009C1B18">
        <w:rPr>
          <w:sz w:val="22"/>
          <w:szCs w:val="22"/>
        </w:rPr>
        <w:t>sąsiednich województwach, tereny zlokalizowane w specjalnych strefach ekonomicznych oferujących ulgi</w:t>
      </w:r>
      <w:r w:rsidR="00506488">
        <w:rPr>
          <w:rStyle w:val="Odwoanieprzypisudolnego"/>
          <w:sz w:val="22"/>
          <w:szCs w:val="22"/>
        </w:rPr>
        <w:footnoteReference w:id="43"/>
      </w:r>
      <w:r w:rsidR="00506488">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wysoka kultura i standard pracy wyniesione z doświadczeń pracy za granicą i wielokulturowości mieszkańców</w:t>
      </w:r>
      <w:r>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bliskość Republiki Czeskiej i Słowacji – ważne z punktu widzenia inwestorów będących poddostawcami.</w:t>
      </w:r>
    </w:p>
    <w:p w:rsidR="001738B7" w:rsidRDefault="001738B7" w:rsidP="001738B7">
      <w:pPr>
        <w:pStyle w:val="kropki"/>
        <w:spacing w:after="120"/>
        <w:ind w:firstLine="567"/>
        <w:contextualSpacing w:val="0"/>
        <w:rPr>
          <w:rFonts w:cs="ArnoPro-SmText"/>
          <w:i/>
          <w:sz w:val="22"/>
          <w:szCs w:val="22"/>
          <w:lang w:val="en-US"/>
        </w:rPr>
      </w:pPr>
      <w:r w:rsidRPr="009C1B18">
        <w:rPr>
          <w:sz w:val="22"/>
          <w:szCs w:val="22"/>
        </w:rPr>
        <w:t xml:space="preserve">Źródłem głównych inwestycji zagranicznych w województwie opolskim są takie kraje jak: Francja, Niemcy, Włochy, Holandia, Korea Południowa i USA. </w:t>
      </w:r>
      <w:r w:rsidRPr="009C1B18">
        <w:rPr>
          <w:sz w:val="22"/>
          <w:szCs w:val="22"/>
          <w:lang w:val="en-US"/>
        </w:rPr>
        <w:t xml:space="preserve">Natomiast wśród ostatnich głównych inwestorów wymienić należy: </w:t>
      </w:r>
      <w:r w:rsidRPr="009C1B18">
        <w:rPr>
          <w:i/>
          <w:sz w:val="22"/>
          <w:szCs w:val="22"/>
          <w:lang w:val="en-US"/>
        </w:rPr>
        <w:t xml:space="preserve">Donaldson Company, Heidelberg Cement, </w:t>
      </w:r>
      <w:r w:rsidRPr="009C1B18">
        <w:rPr>
          <w:rFonts w:cs="ArnoPro-SmText"/>
          <w:i/>
          <w:sz w:val="22"/>
          <w:szCs w:val="22"/>
          <w:lang w:val="en-US"/>
        </w:rPr>
        <w:t>Heerema Fabrication Group, IFM Ecolink, Kam</w:t>
      </w:r>
      <w:r>
        <w:rPr>
          <w:rFonts w:cs="ArnoPro-SmText"/>
          <w:i/>
          <w:sz w:val="22"/>
          <w:szCs w:val="22"/>
          <w:lang w:val="en-US"/>
        </w:rPr>
        <w:t>ex, Keiper (</w:t>
      </w:r>
      <w:r w:rsidRPr="009C1B18">
        <w:rPr>
          <w:rFonts w:cs="ArnoPro-SmText"/>
          <w:i/>
          <w:sz w:val="22"/>
          <w:szCs w:val="22"/>
          <w:lang w:val="en-US"/>
        </w:rPr>
        <w:t>Johnson Controls), Mondelēz International, Marcegaglia, Neo Plus Technology, Metsa Tissue, Pasta Food Company, Pearl Stream, Schattdecor, Selt</w:t>
      </w:r>
      <w:r w:rsidRPr="009C1B18">
        <w:rPr>
          <w:rStyle w:val="Odwoanieprzypisudolnego"/>
          <w:rFonts w:cs="ArnoPro-SmText"/>
          <w:i/>
          <w:sz w:val="22"/>
          <w:szCs w:val="22"/>
          <w:lang w:val="en-US"/>
        </w:rPr>
        <w:footnoteReference w:id="44"/>
      </w:r>
      <w:r w:rsidRPr="009C1B18">
        <w:rPr>
          <w:rFonts w:cs="ArnoPro-SmText"/>
          <w:i/>
          <w:sz w:val="22"/>
          <w:szCs w:val="22"/>
          <w:lang w:val="en-US"/>
        </w:rPr>
        <w:t>.</w:t>
      </w:r>
    </w:p>
    <w:p w:rsidR="00506488" w:rsidRPr="001B7068" w:rsidRDefault="00506488" w:rsidP="001B7068">
      <w:pPr>
        <w:spacing w:after="120" w:line="240" w:lineRule="auto"/>
        <w:ind w:firstLine="567"/>
        <w:jc w:val="both"/>
      </w:pPr>
      <w:r w:rsidRPr="00832618">
        <w:rPr>
          <w:iCs/>
        </w:rPr>
        <w:t xml:space="preserve">W prowadzonej przez Polską Agencję Informacji i Inwestycji Zagranicznych </w:t>
      </w:r>
      <w:r w:rsidR="00E15A07">
        <w:rPr>
          <w:iCs/>
        </w:rPr>
        <w:t>b</w:t>
      </w:r>
      <w:r w:rsidRPr="00832618">
        <w:rPr>
          <w:iCs/>
        </w:rPr>
        <w:t>azie Greenfield znajdują się obecnie</w:t>
      </w:r>
      <w:r>
        <w:rPr>
          <w:iCs/>
        </w:rPr>
        <w:t xml:space="preserve"> </w:t>
      </w:r>
      <w:r w:rsidRPr="00832618">
        <w:rPr>
          <w:iCs/>
        </w:rPr>
        <w:t>134 tereny inwestycyjne</w:t>
      </w:r>
      <w:r w:rsidR="00E15A07">
        <w:rPr>
          <w:iCs/>
        </w:rPr>
        <w:t xml:space="preserve"> z terenu woj. opolskiego</w:t>
      </w:r>
      <w:r w:rsidRPr="00832618">
        <w:rPr>
          <w:iCs/>
        </w:rPr>
        <w:t>, w tym 5 powyżej 100 ha (dostęp 10.09.2014).</w:t>
      </w:r>
      <w:r w:rsidRPr="00832618">
        <w:t xml:space="preserve"> Pomimo tego w wielu miejscowościach zaczyna brakować powierzchni inwestycyjnych, w tym dzięki inwestycjom, jakie udało się pozyskać w ostatnich latach. W wielu lokalizacjach podmioty uzależniają decyzję o realizacji swojej inwestycji i zatrudnienie pracowników od pełnego przygotowania oferowanej nieruchomości. Na podstawie dotychczasowych obsługiwanych projektów inwestycyjnych przez COIE/OCRG można wskazać przykłady zakładów produkcyjnych powstałe poza Europą, ze względu na długie procedury uzbrojenia terenu w media techniczne. W okresie ostatnich 10 lat tereny inwestycyjne, które nie posiadały odpowiedniej infrastruktury nie miały szans na pozyskanie inwestycji. Oferty nie posiadające uzbrojenia technicznego są automatycznie odrzucane zarówno przez firmy inwestujące jak i ich ciała doradcze. Przez brak dost</w:t>
      </w:r>
      <w:r w:rsidR="001B7068">
        <w:t xml:space="preserve">atecznego przygotowania terenu </w:t>
      </w:r>
      <w:r w:rsidRPr="00832618">
        <w:t>niektóre tereny</w:t>
      </w:r>
      <w:r w:rsidR="001B7068">
        <w:t xml:space="preserve"> pozostają puste</w:t>
      </w:r>
      <w:r w:rsidRPr="00832618">
        <w:t xml:space="preserve">. Z problemami pozyskania inwestycji </w:t>
      </w:r>
      <w:r w:rsidR="001B7068">
        <w:t xml:space="preserve">problem </w:t>
      </w:r>
      <w:r w:rsidRPr="00832618">
        <w:t>miało wiele miejscowości, w tym ośrodki subregionalne. Moment</w:t>
      </w:r>
      <w:r w:rsidR="001B7068">
        <w:t>em zwrotnym</w:t>
      </w:r>
      <w:r w:rsidRPr="00832618">
        <w:t xml:space="preserve"> było zawsze doprowadzenie infrastruktury technicznej do działek połączone z odpowiednią promocją oferty. Dzięki uzbrojeniu terenu w niezbędne media pojawiały się i pojawiają kolejne podmioty. W </w:t>
      </w:r>
      <w:r w:rsidR="00A258C3">
        <w:t>ramach obsługi inwestycyjnej, p</w:t>
      </w:r>
      <w:r w:rsidRPr="00832618">
        <w:t>oinwestycyjnej przedsiębiorcy wi</w:t>
      </w:r>
      <w:r w:rsidR="001B7068">
        <w:t>elokrotnie zgłaszali problemy z</w:t>
      </w:r>
      <w:r w:rsidRPr="00832618">
        <w:t xml:space="preserve"> brakiem infrastruktury, odległym </w:t>
      </w:r>
      <w:r w:rsidR="001B7068">
        <w:t>terminem</w:t>
      </w:r>
      <w:r w:rsidRPr="00832618">
        <w:t xml:space="preserve"> jej budowy, kosztami jakie muszą ponieść.  Brak infrastruktury </w:t>
      </w:r>
      <w:r w:rsidR="001B7068">
        <w:t>był jednym z powodów rezygnacji</w:t>
      </w:r>
      <w:r w:rsidRPr="00832618">
        <w:t xml:space="preserve"> z planów inwestycyjnych na terenie województwa</w:t>
      </w:r>
      <w:r w:rsidR="001B7068">
        <w:t>.</w:t>
      </w:r>
    </w:p>
    <w:p w:rsidR="001738B7" w:rsidRDefault="001738B7" w:rsidP="001738B7">
      <w:pPr>
        <w:pStyle w:val="podrozwyr"/>
        <w:spacing w:before="0" w:after="0"/>
        <w:jc w:val="both"/>
        <w:rPr>
          <w:color w:val="365F91"/>
          <w:sz w:val="18"/>
        </w:rPr>
      </w:pPr>
    </w:p>
    <w:bookmarkEnd w:id="11"/>
    <w:p w:rsidR="001738B7" w:rsidRPr="004C33E5" w:rsidRDefault="001738B7" w:rsidP="001738B7">
      <w:pPr>
        <w:spacing w:after="120" w:line="240" w:lineRule="auto"/>
        <w:jc w:val="both"/>
        <w:rPr>
          <w:color w:val="000099"/>
        </w:rPr>
      </w:pPr>
      <w:r w:rsidRPr="009C1B18">
        <w:rPr>
          <w:color w:val="000099"/>
        </w:rPr>
        <w:t>Międzynarodowa współpraca gospodarcza stymuluje wzrost gospodarczy regionu</w:t>
      </w:r>
    </w:p>
    <w:p w:rsidR="001738B7" w:rsidRPr="004F2C39" w:rsidRDefault="001738B7" w:rsidP="001738B7">
      <w:pPr>
        <w:spacing w:after="120" w:line="240" w:lineRule="auto"/>
        <w:ind w:firstLine="567"/>
        <w:jc w:val="both"/>
      </w:pPr>
      <w:r w:rsidRPr="004F2C39">
        <w:t xml:space="preserve">W gospodarce światowej rola eksportu jako czynnika stymulującego produkcję i wzrost gospodarczy rośnie, a wysoki udział sprzedaży na rynki zagraniczne uznawany jest za jeden z czynników świadczących o wysokiej konkurencyjności przedsiębiorstw, w tym pośrednio samych regionów. Relacja wartości eksportu do wartości produkcji sprzedanej przemysłu wynosi w Opolskiem wg szacunków ponad 33%, co plasuje województwo na 12 miejscu w Polsce, przy średniej krajowej wynoszącej niecałe 50%. </w:t>
      </w:r>
    </w:p>
    <w:p w:rsidR="001738B7" w:rsidRDefault="001738B7" w:rsidP="001738B7">
      <w:pPr>
        <w:spacing w:after="120" w:line="240" w:lineRule="auto"/>
        <w:ind w:firstLine="567"/>
        <w:jc w:val="both"/>
        <w:rPr>
          <w:color w:val="000000"/>
        </w:rPr>
      </w:pPr>
      <w:r w:rsidRPr="004F2C39">
        <w:rPr>
          <w:color w:val="000000"/>
        </w:rPr>
        <w:t xml:space="preserve">Potencjał eksportowy województwa opolskiego tworzy około 0,6 tys. podmiotów. Spośród wszystkich eksporterów, najwięcej z nich wysyła swoje dobra do Niemiec (niecałe 300) oraz kolejno do: </w:t>
      </w:r>
      <w:r>
        <w:rPr>
          <w:color w:val="000000"/>
        </w:rPr>
        <w:t>Republiki Czeskiej</w:t>
      </w:r>
      <w:r w:rsidRPr="004F2C39">
        <w:rPr>
          <w:color w:val="000000"/>
        </w:rPr>
        <w:t>, na Ukrainę, Słowację, do Austrii oraz Holandii. Dobra eksportowane są do ponad stu krajów. Wysoki udział eksportu do krajów wymagających (w tym Unii Europejskiej – ok. 86%) świadczy o dużej konkurencyjności regionu – tak w zakresie konkurencji kosztowej (cenowej), jak i jakościowej. Do głównych partnerów handlowych należą Niemcy i Czesi, na których przypada łącznie ponad poło</w:t>
      </w:r>
      <w:r>
        <w:rPr>
          <w:color w:val="000000"/>
        </w:rPr>
        <w:t xml:space="preserve">wa wartości sprzedaży (Wykres </w:t>
      </w:r>
      <w:r w:rsidR="00E266D3">
        <w:rPr>
          <w:color w:val="000000"/>
        </w:rPr>
        <w:t>10</w:t>
      </w:r>
      <w:r>
        <w:rPr>
          <w:color w:val="000000"/>
        </w:rPr>
        <w:t>). Wyższy od O</w:t>
      </w:r>
      <w:r w:rsidRPr="004F2C39">
        <w:rPr>
          <w:color w:val="000000"/>
        </w:rPr>
        <w:t xml:space="preserve">polskiego udział eksportu do Niemiec notuje się jedynie w województwie lubuskim, natomiast wyższy udział eksportu do </w:t>
      </w:r>
      <w:r>
        <w:rPr>
          <w:color w:val="000000"/>
        </w:rPr>
        <w:t xml:space="preserve">Republiki Czeskiej </w:t>
      </w:r>
      <w:r w:rsidRPr="004F2C39">
        <w:rPr>
          <w:color w:val="000000"/>
        </w:rPr>
        <w:t>jedynie w województwie dolnośląskim. Udział regionu w krajowym eksporcie jest relatywnie niewielki i wynosi ok. 1,6% względem 1,4% dla importu.</w:t>
      </w:r>
    </w:p>
    <w:p w:rsidR="001738B7" w:rsidRPr="005A653D" w:rsidRDefault="001738B7" w:rsidP="001738B7">
      <w:pPr>
        <w:spacing w:after="120" w:line="240" w:lineRule="auto"/>
        <w:ind w:left="1043" w:hanging="1043"/>
        <w:jc w:val="both"/>
        <w:rPr>
          <w:b/>
          <w:bCs/>
          <w:i/>
          <w:sz w:val="20"/>
        </w:rPr>
      </w:pPr>
      <w:r w:rsidRPr="00E668FA">
        <w:rPr>
          <w:b/>
          <w:bCs/>
          <w:sz w:val="20"/>
        </w:rPr>
        <w:t xml:space="preserve">Wykres </w:t>
      </w:r>
      <w:r w:rsidR="00E266D3">
        <w:rPr>
          <w:b/>
          <w:bCs/>
          <w:sz w:val="20"/>
        </w:rPr>
        <w:t>10</w:t>
      </w:r>
      <w:r w:rsidRPr="00E668FA">
        <w:rPr>
          <w:b/>
          <w:bCs/>
          <w:sz w:val="20"/>
        </w:rPr>
        <w:t>.</w:t>
      </w:r>
      <w:r w:rsidRPr="00E668FA">
        <w:rPr>
          <w:bCs/>
          <w:sz w:val="20"/>
        </w:rPr>
        <w:t xml:space="preserve"> </w:t>
      </w:r>
      <w:r w:rsidRPr="00E668FA">
        <w:rPr>
          <w:bCs/>
          <w:sz w:val="20"/>
        </w:rPr>
        <w:tab/>
      </w:r>
      <w:r w:rsidRPr="005A653D">
        <w:rPr>
          <w:bCs/>
          <w:i/>
          <w:sz w:val="20"/>
        </w:rPr>
        <w:t>Eksport województwa opolskiego wg kierunków w 2009 roku (w %, na podstawie wartości eksportu, dane orientacyjne)</w:t>
      </w:r>
    </w:p>
    <w:p w:rsidR="001738B7" w:rsidRPr="005A653D" w:rsidRDefault="001738B7" w:rsidP="001738B7">
      <w:pPr>
        <w:spacing w:after="120" w:line="240" w:lineRule="auto"/>
        <w:jc w:val="both"/>
        <w:rPr>
          <w:i/>
          <w:sz w:val="18"/>
          <w:szCs w:val="20"/>
        </w:rPr>
      </w:pPr>
      <w:r>
        <w:rPr>
          <w:noProof/>
          <w:sz w:val="18"/>
        </w:rPr>
        <w:drawing>
          <wp:inline distT="0" distB="0" distL="0" distR="0" wp14:anchorId="53A58612" wp14:editId="10154BB1">
            <wp:extent cx="5917565" cy="1673225"/>
            <wp:effectExtent l="19050" t="0" r="0" b="0"/>
            <wp:docPr id="20" name="Obiek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5A653D">
        <w:rPr>
          <w:i/>
          <w:sz w:val="18"/>
        </w:rPr>
        <w:t>Źródło: Opracowanie własne na podstawie danych Izby Celnej w Warszawie.</w:t>
      </w:r>
    </w:p>
    <w:p w:rsidR="001738B7" w:rsidRPr="005A653D" w:rsidRDefault="001738B7" w:rsidP="001738B7">
      <w:pPr>
        <w:spacing w:after="120" w:line="240" w:lineRule="auto"/>
        <w:ind w:firstLine="567"/>
        <w:jc w:val="both"/>
        <w:rPr>
          <w:sz w:val="10"/>
        </w:rPr>
      </w:pPr>
    </w:p>
    <w:p w:rsidR="001738B7" w:rsidRPr="004F2C39" w:rsidRDefault="001738B7" w:rsidP="001738B7">
      <w:pPr>
        <w:spacing w:after="120" w:line="240" w:lineRule="auto"/>
        <w:ind w:firstLine="567"/>
        <w:jc w:val="both"/>
      </w:pPr>
      <w:r w:rsidRPr="004F2C39">
        <w:t>Eksport opiera się głównie na gałęziach wysokich i średniowysokich technologii wg nomenklatury OECD (prawie 52%, 4 miejsce w kraju – głównie dzięki przemysłowi chemicznemu). Gałęzie średnioniskich technologii stanowią ok. 22%, a niskich – ok. 26%.</w:t>
      </w:r>
    </w:p>
    <w:p w:rsidR="00965AAE" w:rsidRPr="001738B7" w:rsidRDefault="001738B7" w:rsidP="001738B7">
      <w:pPr>
        <w:spacing w:after="120" w:line="240" w:lineRule="auto"/>
        <w:ind w:firstLine="567"/>
        <w:jc w:val="both"/>
        <w:rPr>
          <w:sz w:val="24"/>
          <w:szCs w:val="24"/>
        </w:rPr>
      </w:pPr>
      <w:r w:rsidRPr="004F2C39">
        <w:t>Dobra do województwa opolskiego importowane są z ponad osiemdziesięciu krajów. Pod względem wartości najwięcej importuje się z Niemiec, Stanów Zjednoczonych, Republiki Czeskiej, Włoch, Holandii, Belgii oraz Chin. Liczba importerów jest wyższa od liczby eksporterów mniej więcej o ¼ i wynosi ponad 700 podmiotów. Spośród wszystkich importerów, najwięcej z nich sprowadza dobra do regionu z Niemiec (364) oraz kolejno z Chin, Republiki Czeskiej, Włoch, Holandii, Austrii oraz Wielkiej Brytanii. Na każdy z pozostałych krajów przypada mniej niż stu importerów.</w:t>
      </w:r>
      <w:r w:rsidRPr="004F2C39">
        <w:rPr>
          <w:sz w:val="24"/>
          <w:szCs w:val="24"/>
        </w:rPr>
        <w:t xml:space="preserve"> </w:t>
      </w:r>
    </w:p>
    <w:p w:rsidR="00CC08C2" w:rsidRDefault="00CC08C2" w:rsidP="00BB7E7F">
      <w:pPr>
        <w:spacing w:after="120" w:line="240" w:lineRule="auto"/>
        <w:jc w:val="both"/>
        <w:rPr>
          <w:color w:val="000099"/>
        </w:rPr>
      </w:pPr>
    </w:p>
    <w:p w:rsidR="001738B7" w:rsidRPr="001738B7" w:rsidRDefault="001738B7" w:rsidP="00BB7E7F">
      <w:pPr>
        <w:spacing w:after="120" w:line="240" w:lineRule="auto"/>
        <w:jc w:val="both"/>
        <w:rPr>
          <w:color w:val="000099"/>
        </w:rPr>
      </w:pPr>
      <w:r w:rsidRPr="001738B7">
        <w:rPr>
          <w:color w:val="000099"/>
        </w:rPr>
        <w:t>Powiązania między gospodarką, nauką oraz instytucjami otoczenia biznesu stanowią słabą stronę regionu. Zaplecze badawczo-rozwojowe i otoczenie biznesu oraz jego powiązanie z gospodarką regionu nie są mocną stroną województwa</w:t>
      </w:r>
    </w:p>
    <w:p w:rsidR="001738B7" w:rsidRDefault="001738B7" w:rsidP="001738B7">
      <w:pPr>
        <w:spacing w:after="120" w:line="240" w:lineRule="auto"/>
        <w:ind w:firstLine="708"/>
        <w:jc w:val="both"/>
      </w:pPr>
      <w:r>
        <w:t>System instytucji otoczenia biznesu w Polsce jest bogaty i zróżnicowany, zarówno pod względem charakteru instytucji, jak i gramy oferowanych przedsiębiorstwom usług.  Jednak system instytucji otoczenia biznesu w województwie jest niewystarczający do potrzeb. W Opolskiem identyfikuje się niski procent przedsiębiorców zrzeszonych w IOB oraz małą liczbę instytucji okołobiznesowych, profesjonalnie wspierających rozwój przedsiębiorczości o oddziaływaniu lokalnym i regionalnym. Przedsiębiorstwa prywatne najczęściej nie tworzą wspólnego łańcucha wartości i nie posiadają tradycji wzajemnej współpracy, co utrudnia osiągnięcie efektu sprzężenia, w znacznym stopniu warunkującego osiągnięcie przewagi konkurencyjnej w danej branży. Badania Polskiej Agencji Rozwoju Przedsiębiorczości wskazują, że w województwie opolskim:</w:t>
      </w:r>
    </w:p>
    <w:p w:rsidR="001738B7" w:rsidRDefault="001738B7" w:rsidP="001738B7">
      <w:pPr>
        <w:spacing w:after="120" w:line="240" w:lineRule="auto"/>
        <w:jc w:val="both"/>
      </w:pPr>
      <w:r>
        <w:t>-</w:t>
      </w:r>
      <w:r>
        <w:tab/>
        <w:t>występuje najmniejsze w kraju nasycenie ośrodkami innowacji i przedsiębiorczości,</w:t>
      </w:r>
    </w:p>
    <w:p w:rsidR="001738B7" w:rsidRDefault="001738B7" w:rsidP="001738B7">
      <w:pPr>
        <w:spacing w:after="120" w:line="240" w:lineRule="auto"/>
        <w:jc w:val="both"/>
      </w:pPr>
      <w:r>
        <w:t>-</w:t>
      </w:r>
      <w:r>
        <w:tab/>
        <w:t>występuje najmniejsza dostępność ośrodków innowacji i przedsiębiorczości (liczba mieszkańców przypadająca na 1 ośrodek jest największa w kraju; pod względem liczby firm przypadających na jeden ośrodek opolskie osiąga drugą pozycję)</w:t>
      </w:r>
      <w:r>
        <w:rPr>
          <w:rStyle w:val="Odwoanieprzypisudolnego"/>
        </w:rPr>
        <w:footnoteReference w:id="45"/>
      </w:r>
      <w:r>
        <w:t>.</w:t>
      </w:r>
    </w:p>
    <w:p w:rsidR="001738B7" w:rsidRDefault="001738B7" w:rsidP="001738B7">
      <w:pPr>
        <w:spacing w:after="120" w:line="240" w:lineRule="auto"/>
        <w:ind w:firstLine="708"/>
        <w:jc w:val="both"/>
      </w:pPr>
      <w:r>
        <w:t>Wśród usług oferowanych przedsiębiorcom przez opolskie instytucje otoczenia biznesu ponad połowa (52,9%) dotyczy świadczenia wsparcia szkoleniowo / doradczo / informacyjnego w zakresie tworzenia i wdrażania innowacji. Z kolei 47,1% to usługi szkoleniowe, doradcze bądź informacyjne w zakresie pozyskiwania środków finansowych</w:t>
      </w:r>
      <w:r>
        <w:rPr>
          <w:rStyle w:val="Odwoanieprzypisudolnego"/>
        </w:rPr>
        <w:footnoteReference w:id="46"/>
      </w:r>
      <w:r>
        <w:t>. Zgodnie z dostępnymi badaniami - oferta instytucji otoczenia biznesu jest niewystarczająca w zakresie usług, w szczególności: doradczych (specjalistycznych i ogólnych), informacyjnych, finansowych oraz szkoleniowych. Największe zapotrzebowanie dotyczy usług szkoleniowych, doradczych i informacyjnych dotyczących środków na działalność innowacyjną i badawczo-rozwojową oraz bezpośredniego wsparcia finansowego, mającego jednak charakter nie dotacji, lecz instrumentów zwrotnych</w:t>
      </w:r>
      <w:r>
        <w:rPr>
          <w:rStyle w:val="Odwoanieprzypisudolnego"/>
        </w:rPr>
        <w:footnoteReference w:id="47"/>
      </w:r>
      <w:r>
        <w:t xml:space="preserve">. </w:t>
      </w:r>
    </w:p>
    <w:p w:rsidR="001738B7" w:rsidRDefault="001738B7" w:rsidP="001738B7">
      <w:pPr>
        <w:spacing w:after="120" w:line="240" w:lineRule="auto"/>
        <w:ind w:firstLine="708"/>
        <w:jc w:val="both"/>
      </w:pPr>
      <w:r>
        <w:t>Przeprowadzona analiza stanu innowacyjności w województwie opolskim wskazuje na jedną z przyczyn słabej innowacyjności regionu. Autorzy badań przyjęli tezę, że słaba innowacyjność regionu jest pochodną problemów występujących w trójkącie biznes - nauka - instytucje otoczenia biznesu</w:t>
      </w:r>
      <w:r>
        <w:rPr>
          <w:rStyle w:val="Odwoanieprzypisudolnego"/>
        </w:rPr>
        <w:footnoteReference w:id="48"/>
      </w:r>
      <w:r>
        <w:t>. Jako problem wskazano przede wszystkim relacje występujące w tej sieci współpracy. Analiza wskazuje, że słabą stroną regionu jest niedostateczny poziom rozwoju instytucji wspierających innowacyjność i transfer technologii – eksperci podkreślają słabość regionalnych instytucji otoczenia biznesu; również analiza wyników badań krajowych i regionalnych wskazuje na brak odpowiednich narzędzi wsparcia. Wpływa to na ograniczoną współpracę, słabe powiązanie sfery nauki z gospodarką, niedostatek przedsiębiorczości akademickiej. Braki w sferze instytucji otoczenia biznesu są zarówno ilościowe jak i jakościowe</w:t>
      </w:r>
      <w:r>
        <w:rPr>
          <w:rStyle w:val="Odwoanieprzypisudolnego"/>
        </w:rPr>
        <w:footnoteReference w:id="49"/>
      </w:r>
      <w:r>
        <w:t>.</w:t>
      </w:r>
    </w:p>
    <w:p w:rsidR="001738B7" w:rsidRDefault="001738B7" w:rsidP="001738B7">
      <w:pPr>
        <w:pStyle w:val="Nagwek3"/>
        <w:spacing w:before="0" w:after="120" w:line="240" w:lineRule="auto"/>
        <w:rPr>
          <w:b w:val="0"/>
          <w:color w:val="000099"/>
          <w:sz w:val="22"/>
          <w:szCs w:val="22"/>
        </w:rPr>
      </w:pPr>
      <w:bookmarkStart w:id="19" w:name="_Toc511994716"/>
      <w:r w:rsidRPr="009C1B18">
        <w:rPr>
          <w:rFonts w:ascii="Calibri" w:hAnsi="Calibri"/>
          <w:color w:val="000099"/>
          <w:sz w:val="22"/>
          <w:szCs w:val="22"/>
        </w:rPr>
        <w:t>1.2.</w:t>
      </w:r>
      <w:r w:rsidR="00005A73">
        <w:rPr>
          <w:rFonts w:ascii="Calibri" w:hAnsi="Calibri"/>
          <w:color w:val="000099"/>
          <w:sz w:val="22"/>
          <w:szCs w:val="22"/>
        </w:rPr>
        <w:t>3</w:t>
      </w:r>
      <w:r w:rsidRPr="009C1B18">
        <w:rPr>
          <w:rFonts w:ascii="Calibri" w:hAnsi="Calibri"/>
          <w:color w:val="000099"/>
          <w:sz w:val="22"/>
          <w:szCs w:val="22"/>
        </w:rPr>
        <w:t>.</w:t>
      </w:r>
      <w:r w:rsidRPr="00FB26D0">
        <w:rPr>
          <w:rFonts w:ascii="Calibri" w:hAnsi="Calibri"/>
          <w:color w:val="000099"/>
          <w:sz w:val="22"/>
          <w:szCs w:val="22"/>
        </w:rPr>
        <w:t xml:space="preserve"> </w:t>
      </w:r>
      <w:r w:rsidRPr="009C1B18">
        <w:rPr>
          <w:rFonts w:ascii="Calibri" w:hAnsi="Calibri"/>
          <w:color w:val="000099"/>
          <w:sz w:val="22"/>
          <w:szCs w:val="22"/>
        </w:rPr>
        <w:t>Gospodarka niskoemisyjna</w:t>
      </w:r>
      <w:bookmarkEnd w:id="19"/>
    </w:p>
    <w:p w:rsidR="001738B7" w:rsidRPr="00AA5C6C" w:rsidRDefault="001738B7" w:rsidP="001738B7">
      <w:pPr>
        <w:spacing w:after="120" w:line="240" w:lineRule="auto"/>
        <w:ind w:firstLine="567"/>
        <w:jc w:val="both"/>
      </w:pPr>
      <w:r w:rsidRPr="000D24FD">
        <w:t>W województwie opolskim odnotowuje się przekroczenia na obszarze całego województwa wartości dopuszczalnych pyłu zawieszonego PM10 i benzo(a)pirenu, natomiast w przypadku pyłu zawieszonego PM2,5 i benzenu obszar przekroczenia obejmuje całe województwo, z wyjątkiem miasta Opole. Istotne znaczenie dla utrzymania się złej jakości powietrza atmosferycznego ma sektor bytowo-komunalny, w którym jako główne paliwo spalane są paliwa węglowe, często wysokoemisyjne, takie jak muły poflotacyjne, miał węglowy, węgiel złej jakości</w:t>
      </w:r>
      <w:r>
        <w:t>,</w:t>
      </w:r>
      <w:r w:rsidRPr="000D24FD">
        <w:t xml:space="preserve"> odpady </w:t>
      </w:r>
      <w:r>
        <w:t>(</w:t>
      </w:r>
      <w:r w:rsidRPr="000D24FD">
        <w:t>spalane w</w:t>
      </w:r>
      <w:r>
        <w:t> </w:t>
      </w:r>
      <w:r w:rsidRPr="000D24FD">
        <w:t>nieprzystosowanych do tego kotłach o mocy poniżej 1 MW</w:t>
      </w:r>
      <w:r>
        <w:t>)</w:t>
      </w:r>
      <w:r w:rsidRPr="000D24FD">
        <w:t xml:space="preserve"> oraz komunikacja miejska, w tym zbiorowa</w:t>
      </w:r>
      <w:r w:rsidRPr="000D24FD">
        <w:rPr>
          <w:rStyle w:val="Odwoanieprzypisudolnego"/>
        </w:rPr>
        <w:footnoteReference w:id="50"/>
      </w:r>
      <w:r w:rsidRPr="000D24FD">
        <w:t>. Ponadto, w województwie opolskim, jako jedynym w Europie notowane są przekroczenia poziomu dopuszczalnego benzenu.</w:t>
      </w:r>
    </w:p>
    <w:p w:rsidR="001738B7" w:rsidRDefault="001738B7" w:rsidP="001738B7">
      <w:pPr>
        <w:autoSpaceDE w:val="0"/>
        <w:autoSpaceDN w:val="0"/>
        <w:adjustRightInd w:val="0"/>
        <w:spacing w:after="120" w:line="240" w:lineRule="auto"/>
        <w:ind w:firstLine="442"/>
        <w:jc w:val="both"/>
        <w:rPr>
          <w:rFonts w:cs="Calibri"/>
        </w:rPr>
      </w:pPr>
      <w:r w:rsidRPr="00655988">
        <w:rPr>
          <w:rFonts w:cs="Calibri"/>
        </w:rPr>
        <w:t>Funkcjonowanie sektora energetycznego niesie za sobą postępującą degradację środowiska, w</w:t>
      </w:r>
      <w:r>
        <w:rPr>
          <w:rFonts w:cs="Calibri"/>
        </w:rPr>
        <w:t> </w:t>
      </w:r>
      <w:r w:rsidRPr="00655988">
        <w:rPr>
          <w:rFonts w:cs="Calibri"/>
        </w:rPr>
        <w:t>szczególności w zakresie jakości powietrza atmosferycznego</w:t>
      </w:r>
      <w:r>
        <w:rPr>
          <w:rStyle w:val="Odwoanieprzypisudolnego"/>
          <w:rFonts w:cs="Calibri"/>
        </w:rPr>
        <w:footnoteReference w:id="51"/>
      </w:r>
      <w:r w:rsidRPr="00655988">
        <w:rPr>
          <w:rFonts w:cs="Calibri"/>
        </w:rPr>
        <w:t>. Jego ochrona w najbliższej przyszłości wymagać będzie podejmowania kompleksowych działań, obejmujących zmianę dotychczasowych wzorców konsumpcji i zachowań, ukierunkowania na efektywne i racjonalne wykorzystanie i poszanowanie jego zasobów. Podstawowe znaczenie posiadać będzie wdrażanie nowoczesnych technologii wspierających niskoemisyjną/niskowęglową gospodarkę, ukierunkowaną na poprawę efektywności energetycznej</w:t>
      </w:r>
      <w:r>
        <w:rPr>
          <w:rStyle w:val="Odwoanieprzypisudolnego"/>
          <w:rFonts w:cs="Calibri"/>
        </w:rPr>
        <w:footnoteReference w:id="52"/>
      </w:r>
      <w:r w:rsidRPr="00655988">
        <w:rPr>
          <w:rFonts w:cs="Calibri"/>
        </w:rPr>
        <w:t>, rozwój i wykorzystanie niskoemisyjnych technologii produkcji energii elektrycznej, w tym bazujących na OZE nie tylko w przemyśle, ale również w</w:t>
      </w:r>
      <w:r>
        <w:rPr>
          <w:rFonts w:cs="Calibri"/>
        </w:rPr>
        <w:t> </w:t>
      </w:r>
      <w:r w:rsidRPr="00655988">
        <w:rPr>
          <w:rFonts w:cs="Calibri"/>
        </w:rPr>
        <w:t xml:space="preserve">sektorze gospodarstw domowych. Uzyskanie większego efektu wspierane będzie przez rozwój zrównoważonego transportu miejskiego i rozwój ścieżek rowerowych. </w:t>
      </w:r>
    </w:p>
    <w:p w:rsidR="001738B7" w:rsidRPr="00A91C15" w:rsidRDefault="001738B7" w:rsidP="001738B7">
      <w:pPr>
        <w:autoSpaceDE w:val="0"/>
        <w:autoSpaceDN w:val="0"/>
        <w:adjustRightInd w:val="0"/>
        <w:spacing w:after="120" w:line="240" w:lineRule="auto"/>
        <w:ind w:firstLine="442"/>
        <w:jc w:val="both"/>
        <w:rPr>
          <w:color w:val="000000"/>
        </w:rPr>
      </w:pPr>
      <w:r w:rsidRPr="00A91C15">
        <w:rPr>
          <w:rFonts w:cs="Calibri"/>
        </w:rPr>
        <w:t>Stan</w:t>
      </w:r>
      <w:r w:rsidRPr="00A91C15">
        <w:rPr>
          <w:color w:val="000000"/>
        </w:rPr>
        <w:t xml:space="preserve"> taboru w miastach obsługiwanych przez komunikację miejską nie jest wystarczający do potrzeb. Część taboru wykazuje wysoki stopień amortyzacji. Statystyczny pasażer korzystający w 2012 r. z komunikacji miejskiej w Opolu</w:t>
      </w:r>
      <w:r w:rsidRPr="00A91C15">
        <w:rPr>
          <w:rStyle w:val="Odwoanieprzypisudolnego"/>
          <w:color w:val="000000"/>
        </w:rPr>
        <w:footnoteReference w:id="53"/>
      </w:r>
      <w:r w:rsidRPr="00A91C15">
        <w:rPr>
          <w:color w:val="000000"/>
        </w:rPr>
        <w:t xml:space="preserve"> przewożony był 13 letnim autobusem, który przejechał ponad 800 tys. km, czyli takim, który przekroczył czas eksploatacji i maksymalny przebieg określony przez producentów autobusów. Rozpiętość eksploatacji pojazdów sięga 29 lat. Powyżej 10 lat eksploatowanych jest 66 autobusów, co stanowi 77% ogólnego stanu taboru. </w:t>
      </w:r>
      <w:r w:rsidRPr="00A91C15">
        <w:rPr>
          <w:bCs/>
          <w:color w:val="000000"/>
        </w:rPr>
        <w:t xml:space="preserve">W grupie autobusów najstarszej konstrukcji średni czas eksploatacji wynosi już prawie 21 lat. Dane wskazują, że opolski przewoźnik </w:t>
      </w:r>
      <w:r w:rsidRPr="00A91C15">
        <w:rPr>
          <w:color w:val="000000"/>
        </w:rPr>
        <w:t>dysponuje jednym ze starszych parków pojazdowych. Z posiadanej floty prawie 100 autobusów, zaledwie 59% to pojazdy niskowejściowe lub niskopodłogowe. Normę EURO1 spełnia 14 autobusów, EURO2 35 autobusów, EURO3 9 autobusów, normę EURO4 3 autobusy, natomiast EURO5 (EEV) 10 autobusów. Pojazdów z silnikami hybrydowymi, zasilanych gazem CNG, lub autobusów elektrycznych przewoźnik nie posiada</w:t>
      </w:r>
      <w:r w:rsidRPr="00A91C15">
        <w:rPr>
          <w:rStyle w:val="Odwoanieprzypisudolnego"/>
          <w:color w:val="000000"/>
        </w:rPr>
        <w:footnoteReference w:id="54"/>
      </w:r>
      <w:r w:rsidRPr="00A91C15">
        <w:rPr>
          <w:color w:val="000000"/>
        </w:rPr>
        <w:t>.</w:t>
      </w:r>
    </w:p>
    <w:p w:rsidR="00BE4FA0" w:rsidRDefault="001738B7" w:rsidP="003E3E3F">
      <w:pPr>
        <w:autoSpaceDE w:val="0"/>
        <w:autoSpaceDN w:val="0"/>
        <w:adjustRightInd w:val="0"/>
        <w:spacing w:after="0" w:line="240" w:lineRule="auto"/>
        <w:ind w:firstLine="442"/>
        <w:jc w:val="both"/>
        <w:rPr>
          <w:rFonts w:cs="Calibri"/>
        </w:rPr>
      </w:pPr>
      <w:r w:rsidRPr="00A91C15">
        <w:rPr>
          <w:color w:val="000000"/>
        </w:rPr>
        <w:t>Województwo opolskie ma potencjał naturalny odnawialnych źródeł energii</w:t>
      </w:r>
      <w:r w:rsidRPr="00A91C15">
        <w:rPr>
          <w:rStyle w:val="Odwoanieprzypisudolnego"/>
          <w:color w:val="000000"/>
        </w:rPr>
        <w:footnoteReference w:id="55"/>
      </w:r>
      <w:r w:rsidRPr="00A91C15">
        <w:rPr>
          <w:color w:val="000000"/>
        </w:rPr>
        <w:t>, w szczególności biomasy, wód płynących, wiatru i słońca, pozwalający na pozyskanie znacznej ilości energii z nowoczesnych źródeł energetycznych i realizację zobowiązań międzynarodowych.</w:t>
      </w:r>
      <w:r w:rsidR="005548F6">
        <w:rPr>
          <w:color w:val="000000"/>
        </w:rPr>
        <w:t xml:space="preserve"> </w:t>
      </w:r>
      <w:r w:rsidR="005548F6">
        <w:rPr>
          <w:rFonts w:cs="Calibri"/>
        </w:rPr>
        <w:t xml:space="preserve">Odnawialne </w:t>
      </w:r>
      <w:r w:rsidR="005548F6">
        <w:rPr>
          <w:rFonts w:cs="Calibri" w:hint="eastAsia"/>
        </w:rPr>
        <w:t>ź</w:t>
      </w:r>
      <w:r w:rsidR="005548F6">
        <w:rPr>
          <w:rFonts w:cs="Calibri"/>
        </w:rPr>
        <w:t>ród</w:t>
      </w:r>
      <w:r w:rsidR="005548F6">
        <w:rPr>
          <w:rFonts w:cs="Calibri" w:hint="eastAsia"/>
        </w:rPr>
        <w:t>ł</w:t>
      </w:r>
      <w:r w:rsidR="005548F6">
        <w:rPr>
          <w:rFonts w:cs="Calibri"/>
        </w:rPr>
        <w:t>a energii w bilansie energetycznym województwa zaspokajaj</w:t>
      </w:r>
      <w:r w:rsidR="005548F6">
        <w:rPr>
          <w:rFonts w:cs="Calibri" w:hint="eastAsia"/>
        </w:rPr>
        <w:t>ą</w:t>
      </w:r>
      <w:r w:rsidR="005548F6">
        <w:rPr>
          <w:rFonts w:cs="Calibri"/>
        </w:rPr>
        <w:t xml:space="preserve"> jedynie niewielk</w:t>
      </w:r>
      <w:r w:rsidR="005548F6">
        <w:rPr>
          <w:rFonts w:cs="Calibri" w:hint="eastAsia"/>
        </w:rPr>
        <w:t>ą</w:t>
      </w:r>
      <w:r w:rsidR="005548F6">
        <w:rPr>
          <w:rFonts w:cs="Calibri"/>
        </w:rPr>
        <w:t xml:space="preserve"> cz</w:t>
      </w:r>
      <w:r w:rsidR="005548F6">
        <w:rPr>
          <w:rFonts w:cs="Calibri" w:hint="eastAsia"/>
        </w:rPr>
        <w:t>ęść</w:t>
      </w:r>
      <w:r w:rsidR="005548F6">
        <w:rPr>
          <w:rFonts w:cs="Calibri"/>
        </w:rPr>
        <w:t xml:space="preserve"> potrzeb energetycznych, pomimo istnienia znacz</w:t>
      </w:r>
      <w:r w:rsidR="005548F6">
        <w:rPr>
          <w:rFonts w:cs="Calibri" w:hint="eastAsia"/>
        </w:rPr>
        <w:t>ą</w:t>
      </w:r>
      <w:r w:rsidR="005548F6">
        <w:rPr>
          <w:rFonts w:cs="Calibri"/>
        </w:rPr>
        <w:t>cych ich zasobów</w:t>
      </w:r>
      <w:r w:rsidR="005548F6">
        <w:rPr>
          <w:rStyle w:val="Odwoanieprzypisudolnego"/>
          <w:rFonts w:cs="Calibri"/>
        </w:rPr>
        <w:footnoteReference w:id="56"/>
      </w:r>
      <w:r w:rsidR="005548F6">
        <w:rPr>
          <w:rFonts w:cs="Calibri"/>
        </w:rPr>
        <w:t>. Łączna moc urządzeń         zainstalowana w OZE na terenie województwa opolskiego wynosi ok. 119,5 MW</w:t>
      </w:r>
      <w:r w:rsidR="005548F6">
        <w:rPr>
          <w:rStyle w:val="Odwoanieprzypisudolnego"/>
          <w:rFonts w:cs="Calibri"/>
        </w:rPr>
        <w:footnoteReference w:id="57"/>
      </w:r>
      <w:r w:rsidR="005548F6">
        <w:rPr>
          <w:rFonts w:cs="Calibri"/>
        </w:rPr>
        <w:t>, a produkcja energii ze źróde</w:t>
      </w:r>
      <w:r w:rsidR="005548F6">
        <w:rPr>
          <w:rFonts w:cs="Calibri" w:hint="eastAsia"/>
        </w:rPr>
        <w:t>ł</w:t>
      </w:r>
      <w:r w:rsidR="005548F6">
        <w:rPr>
          <w:rFonts w:cs="Calibri"/>
        </w:rPr>
        <w:t xml:space="preserve"> odnawialnych w 2012 r. wynios</w:t>
      </w:r>
      <w:r w:rsidR="005548F6">
        <w:rPr>
          <w:rFonts w:cs="Calibri" w:hint="eastAsia"/>
        </w:rPr>
        <w:t>ł</w:t>
      </w:r>
      <w:r w:rsidR="005548F6">
        <w:rPr>
          <w:rFonts w:cs="Calibri"/>
        </w:rPr>
        <w:t>a ok. 377 GWh. Największy udział w wytwarzaniu energii odnawialnej posiada energetyka wiatrowa (łączna moc ok. 84,15 MW, ilość wyprodukowanej energii w 2012 r. ok. 170 GWh). Na drugim miejscu znajduje się energetyka wodna (łączna moc ok. 28,67 MW, ilość wyprodukowanej w 2012 r. energii ok. 158,95 Gwh). Znaczącym źródłem wytwarzania energii elektrycznej są biogazownie (łączna moc ok. 3,37 MW).  Województwo opolskie nie jest specjalnie uprzywilejowane w zakresie dostępu do energii słonecznej, niemniej wykorzystywane instalacje solarne, w większości w obiektach użyteczności publicznej dostarczały w 2010 r. ok. 10,29 GWh/rok energii cieplnej, a w najbliższych latach prognozuje się</w:t>
      </w:r>
      <w:r w:rsidR="00A258C3">
        <w:rPr>
          <w:rFonts w:cs="Calibri"/>
        </w:rPr>
        <w:t xml:space="preserve"> wzrost o kolejne 17,02 GWh/rok</w:t>
      </w:r>
      <w:r w:rsidR="005548F6">
        <w:rPr>
          <w:rStyle w:val="Odwoanieprzypisudolnego"/>
          <w:rFonts w:cs="Calibri"/>
        </w:rPr>
        <w:footnoteReference w:id="58"/>
      </w:r>
      <w:r w:rsidR="00A258C3">
        <w:rPr>
          <w:rFonts w:cs="Calibri"/>
        </w:rPr>
        <w:t>.</w:t>
      </w:r>
      <w:r w:rsidR="005548F6">
        <w:rPr>
          <w:rFonts w:cs="Calibri"/>
        </w:rPr>
        <w:t xml:space="preserve">  Potencjał wytwórczy w zakresie fotowoltaiki szacowany jest na ok. 0,6 MW w obiektach użyteczności publicznej i ok. 24,5 MW w obrębie planowanych farm fotowoltaicznyc</w:t>
      </w:r>
      <w:r w:rsidR="00BE4FA0">
        <w:rPr>
          <w:rFonts w:cs="Calibri"/>
        </w:rPr>
        <w:t>h</w:t>
      </w:r>
      <w:r w:rsidR="005548F6">
        <w:rPr>
          <w:rStyle w:val="Odwoanieprzypisudolnego"/>
          <w:rFonts w:cs="Calibri"/>
        </w:rPr>
        <w:footnoteReference w:id="59"/>
      </w:r>
      <w:r w:rsidR="00BE4FA0">
        <w:rPr>
          <w:rFonts w:cs="Calibri"/>
        </w:rPr>
        <w:t>.</w:t>
      </w:r>
      <w:r w:rsidR="002E2907">
        <w:rPr>
          <w:rFonts w:cs="Calibri"/>
        </w:rPr>
        <w:t xml:space="preserve"> Istotnym</w:t>
      </w:r>
      <w:r w:rsidR="002E2907" w:rsidRPr="002E2907">
        <w:rPr>
          <w:rFonts w:cs="Calibri"/>
        </w:rPr>
        <w:t xml:space="preserve"> zasobem energii odnawialnej jest</w:t>
      </w:r>
      <w:r w:rsidR="002E2907">
        <w:rPr>
          <w:rFonts w:cs="Calibri"/>
        </w:rPr>
        <w:t xml:space="preserve"> także biopaliwo (bioetanol), dostarczające 854,2 GWh/rok</w:t>
      </w:r>
      <w:r w:rsidR="002E2907" w:rsidRPr="002E2907">
        <w:rPr>
          <w:rFonts w:cs="Calibri"/>
        </w:rPr>
        <w:t>.</w:t>
      </w:r>
    </w:p>
    <w:p w:rsidR="001738B7" w:rsidRPr="00655988" w:rsidRDefault="001738B7" w:rsidP="001738B7">
      <w:pPr>
        <w:spacing w:after="120" w:line="240" w:lineRule="auto"/>
        <w:ind w:firstLine="442"/>
        <w:jc w:val="both"/>
        <w:rPr>
          <w:rFonts w:cs="Calibri"/>
        </w:rPr>
      </w:pPr>
      <w:r w:rsidRPr="00655988">
        <w:t xml:space="preserve">Województwo opolskie jest jednym z głównych regionów wytwarzania energii w Polsce. Produkcja energii elektrycznej w 2011 r. wynosiła ok. </w:t>
      </w:r>
      <w:r w:rsidRPr="00655988">
        <w:rPr>
          <w:rFonts w:cs="Calibri"/>
        </w:rPr>
        <w:t>9004,7 GWh (5,5% energii wytworzonej w</w:t>
      </w:r>
      <w:r>
        <w:rPr>
          <w:rFonts w:cs="Calibri"/>
        </w:rPr>
        <w:t> </w:t>
      </w:r>
      <w:r w:rsidRPr="00655988">
        <w:rPr>
          <w:rFonts w:cs="Calibri"/>
        </w:rPr>
        <w:t xml:space="preserve">kraju), a wskaźnik produkcji w przeliczeniu na mieszkańca 9,3 GWh/1000 mieszkańców, znacząco przekraczał średnią krajową (3,97 GWh/1000 mieszkańców). Bilans produkcji i zużycia energii elektrycznej w województwie opolskim w 2011 r. był dodatni i wyniósł +4538,7 GWh. </w:t>
      </w:r>
    </w:p>
    <w:p w:rsidR="001738B7" w:rsidRPr="00655988" w:rsidRDefault="001738B7" w:rsidP="001738B7">
      <w:pPr>
        <w:spacing w:after="120" w:line="240" w:lineRule="auto"/>
        <w:ind w:firstLine="442"/>
        <w:jc w:val="both"/>
        <w:rPr>
          <w:rFonts w:cs="Calibri"/>
        </w:rPr>
      </w:pPr>
      <w:r w:rsidRPr="00655988">
        <w:rPr>
          <w:rFonts w:cs="Calibri"/>
        </w:rPr>
        <w:t xml:space="preserve">Pod względem zużycia energii elektrycznej ogółem w 2012 r. województwo zajmowało co prawda 13 miejsce ogółem, jednak w przeliczeniu na jednostkę PKB </w:t>
      </w:r>
      <w:r>
        <w:rPr>
          <w:rFonts w:cs="Calibri"/>
        </w:rPr>
        <w:t xml:space="preserve">gospodarka województwa </w:t>
      </w:r>
      <w:r w:rsidRPr="00655988">
        <w:rPr>
          <w:rFonts w:cs="Calibri"/>
        </w:rPr>
        <w:t>była najbardziej energochłonna w kraju</w:t>
      </w:r>
      <w:r>
        <w:rPr>
          <w:rStyle w:val="Odwoanieprzypisudolnego"/>
          <w:rFonts w:cs="Calibri"/>
        </w:rPr>
        <w:footnoteReference w:id="60"/>
      </w:r>
      <w:r w:rsidRPr="00655988">
        <w:rPr>
          <w:rFonts w:cs="Calibri"/>
        </w:rPr>
        <w:t xml:space="preserve">. </w:t>
      </w:r>
    </w:p>
    <w:p w:rsidR="001738B7" w:rsidRPr="00655988" w:rsidRDefault="001738B7" w:rsidP="001738B7">
      <w:pPr>
        <w:autoSpaceDE w:val="0"/>
        <w:autoSpaceDN w:val="0"/>
        <w:adjustRightInd w:val="0"/>
        <w:spacing w:after="120" w:line="240" w:lineRule="auto"/>
        <w:ind w:firstLine="442"/>
        <w:jc w:val="both"/>
        <w:rPr>
          <w:rFonts w:cs="Calibri"/>
        </w:rPr>
      </w:pPr>
      <w:r w:rsidRPr="00655988">
        <w:rPr>
          <w:rFonts w:cs="Calibri"/>
        </w:rPr>
        <w:t>Zaopatrzenie w energię elektryczną prowadzone jest z własnych źródeł wytwórczych</w:t>
      </w:r>
      <w:r>
        <w:rPr>
          <w:rStyle w:val="Odwoanieprzypisudolnego"/>
          <w:rFonts w:cs="Calibri"/>
        </w:rPr>
        <w:footnoteReference w:id="61"/>
      </w:r>
      <w:r>
        <w:rPr>
          <w:rFonts w:cs="Calibri"/>
        </w:rPr>
        <w:t>.</w:t>
      </w:r>
      <w:r w:rsidRPr="00655988">
        <w:rPr>
          <w:rFonts w:cs="Calibri"/>
        </w:rPr>
        <w:t xml:space="preserve"> Uzupełniającymi źródłami energii elektrycznej są elektrociepłownie i elektrownie przemysłowe lokalnego znaczenia. W związku z rosnącym zapotrzebowaniem na energię - głównie sąsiednich aglomeracji - i znacznym rezerwom wytwórczym elektrowni „Opole”, </w:t>
      </w:r>
      <w:r>
        <w:rPr>
          <w:rFonts w:cs="Calibri"/>
        </w:rPr>
        <w:t xml:space="preserve">rozpoczęta została </w:t>
      </w:r>
      <w:r w:rsidRPr="00655988">
        <w:rPr>
          <w:rFonts w:cs="Calibri"/>
        </w:rPr>
        <w:t>jej rozbudowa o dwa dodatkowe bloki energetyczne</w:t>
      </w:r>
      <w:r>
        <w:rPr>
          <w:rStyle w:val="Odwoanieprzypisudolnego"/>
          <w:rFonts w:cs="Calibri"/>
        </w:rPr>
        <w:footnoteReference w:id="62"/>
      </w:r>
      <w:r>
        <w:rPr>
          <w:rFonts w:cs="Calibri"/>
        </w:rPr>
        <w:t>.</w:t>
      </w:r>
      <w:r w:rsidRPr="00655988">
        <w:rPr>
          <w:rFonts w:cs="Calibri"/>
        </w:rPr>
        <w:t xml:space="preserve"> </w:t>
      </w:r>
    </w:p>
    <w:p w:rsidR="001738B7" w:rsidRPr="00655988" w:rsidRDefault="001738B7" w:rsidP="001738B7">
      <w:pPr>
        <w:autoSpaceDE w:val="0"/>
        <w:autoSpaceDN w:val="0"/>
        <w:adjustRightInd w:val="0"/>
        <w:spacing w:after="120" w:line="240" w:lineRule="auto"/>
        <w:ind w:firstLine="442"/>
        <w:jc w:val="both"/>
        <w:rPr>
          <w:color w:val="000000"/>
        </w:rPr>
      </w:pPr>
      <w:r w:rsidRPr="00655988">
        <w:rPr>
          <w:rFonts w:cs="Calibri"/>
        </w:rPr>
        <w:t>Przesył energii elektrycznej prowadzony jest poprzez krajowy system sieci przesyłowych, obejmujący sieci przesyłowe najwyższych napięć 400 kV i 220 kV, zasilające sieci dystrybucyjne wysokiego napięcia 110 kV poprzez stacje GPZ oraz zapewniając tranzyt energii elektrycznej do sąsiednich rejonów. Przez obszar województwa przebiega 8 linii elektroenergetycznych najwyższych napięć oraz zlokalizowane są cztery stacje systemowe</w:t>
      </w:r>
      <w:r>
        <w:rPr>
          <w:rStyle w:val="Odwoanieprzypisudolnego"/>
          <w:rFonts w:cs="Calibri"/>
        </w:rPr>
        <w:footnoteReference w:id="63"/>
      </w:r>
      <w:r w:rsidRPr="00655988">
        <w:rPr>
          <w:rFonts w:cs="Calibri"/>
        </w:rPr>
        <w:t xml:space="preserve">. Przez obszar województwa opolskiego przebiega 85 linii elektroenergetycznych wysokiego napięcia 110 kV (wraz z odczepami), w tym 3 linie kablowe (doziemne), rozdzielające energię elektryczną w poszczególne rejony województwa oraz wyprowadzają ją poza jego granice. W województwie opolskim nie wydobywa się paliwa gazowego. Zaopatrzenie w przewodowy gaz ziemny prowadzone jest </w:t>
      </w:r>
      <w:r w:rsidRPr="00655988">
        <w:rPr>
          <w:color w:val="000000"/>
        </w:rPr>
        <w:t>poprzez system gazoci</w:t>
      </w:r>
      <w:r w:rsidRPr="00655988">
        <w:rPr>
          <w:rFonts w:cs="TimesNewRoman"/>
          <w:color w:val="000000"/>
        </w:rPr>
        <w:t>ą</w:t>
      </w:r>
      <w:r w:rsidRPr="00655988">
        <w:rPr>
          <w:color w:val="000000"/>
        </w:rPr>
        <w:t>gów wysokiego ci</w:t>
      </w:r>
      <w:r w:rsidRPr="00655988">
        <w:rPr>
          <w:rFonts w:cs="TimesNewRoman"/>
          <w:color w:val="000000"/>
        </w:rPr>
        <w:t>ś</w:t>
      </w:r>
      <w:r w:rsidRPr="00655988">
        <w:rPr>
          <w:color w:val="000000"/>
        </w:rPr>
        <w:t xml:space="preserve">nienia ze strony województwa </w:t>
      </w:r>
      <w:r w:rsidRPr="00655988">
        <w:rPr>
          <w:rFonts w:cs="TimesNewRoman"/>
          <w:color w:val="000000"/>
        </w:rPr>
        <w:t>ś</w:t>
      </w:r>
      <w:r w:rsidRPr="00655988">
        <w:rPr>
          <w:color w:val="000000"/>
        </w:rPr>
        <w:t>l</w:t>
      </w:r>
      <w:r w:rsidRPr="00655988">
        <w:rPr>
          <w:rFonts w:cs="TimesNewRoman"/>
          <w:color w:val="000000"/>
        </w:rPr>
        <w:t>ą</w:t>
      </w:r>
      <w:r w:rsidRPr="00655988">
        <w:rPr>
          <w:color w:val="000000"/>
        </w:rPr>
        <w:t>skiego oraz dolno</w:t>
      </w:r>
      <w:r w:rsidRPr="00655988">
        <w:rPr>
          <w:rFonts w:cs="TimesNewRoman"/>
          <w:color w:val="000000"/>
        </w:rPr>
        <w:t>ś</w:t>
      </w:r>
      <w:r w:rsidRPr="00655988">
        <w:rPr>
          <w:color w:val="000000"/>
        </w:rPr>
        <w:t>l</w:t>
      </w:r>
      <w:r w:rsidRPr="00655988">
        <w:rPr>
          <w:rFonts w:cs="TimesNewRoman"/>
          <w:color w:val="000000"/>
        </w:rPr>
        <w:t>ą</w:t>
      </w:r>
      <w:r w:rsidRPr="00655988">
        <w:rPr>
          <w:color w:val="000000"/>
        </w:rPr>
        <w:t>skiego</w:t>
      </w:r>
      <w:r>
        <w:rPr>
          <w:rStyle w:val="Odwoanieprzypisudolnego"/>
          <w:color w:val="000000"/>
        </w:rPr>
        <w:footnoteReference w:id="64"/>
      </w:r>
      <w:r w:rsidRPr="00655988">
        <w:rPr>
          <w:color w:val="000000"/>
        </w:rPr>
        <w:t xml:space="preserve">. </w:t>
      </w:r>
      <w:r w:rsidRPr="00655988">
        <w:rPr>
          <w:rFonts w:cs="Calibri"/>
        </w:rPr>
        <w:t>Gazociągi wysokiego ciśnienia wraz ze stacjami gazowymi pierwszego stopnia oraz dystrybucyjna sieć gazowa średniego i niskiego ciśnienia tworzą systemy lokalne zasilające odbiorców. Łączna długość sieci gazowej w województwie opolskim w roku 2012 wynosiła 2398,7 km</w:t>
      </w:r>
      <w:r w:rsidRPr="00655988">
        <w:rPr>
          <w:color w:val="000000"/>
        </w:rPr>
        <w:t xml:space="preserve">, jednak nierównomierne rozmieszczenie </w:t>
      </w:r>
      <w:r w:rsidRPr="00655988">
        <w:rPr>
          <w:rFonts w:cs="Calibri"/>
        </w:rPr>
        <w:t>powoduje, że znaczne obszary województwa, w</w:t>
      </w:r>
      <w:r>
        <w:rPr>
          <w:rFonts w:cs="Calibri"/>
        </w:rPr>
        <w:t> </w:t>
      </w:r>
      <w:r w:rsidRPr="00655988">
        <w:rPr>
          <w:rFonts w:cs="Calibri"/>
        </w:rPr>
        <w:t>szczególności powiat oleski i tereny wiejskie pozbawione są dostępu do sieci</w:t>
      </w:r>
      <w:r>
        <w:rPr>
          <w:rStyle w:val="Odwoanieprzypisudolnego"/>
          <w:color w:val="000000"/>
        </w:rPr>
        <w:footnoteReference w:id="65"/>
      </w:r>
      <w:r w:rsidRPr="00655988">
        <w:rPr>
          <w:color w:val="000000"/>
        </w:rPr>
        <w:t xml:space="preserve">. </w:t>
      </w:r>
    </w:p>
    <w:p w:rsidR="001738B7" w:rsidRDefault="001738B7" w:rsidP="001738B7">
      <w:pPr>
        <w:autoSpaceDE w:val="0"/>
        <w:autoSpaceDN w:val="0"/>
        <w:adjustRightInd w:val="0"/>
        <w:spacing w:after="0" w:line="240" w:lineRule="auto"/>
        <w:ind w:firstLine="442"/>
        <w:jc w:val="both"/>
        <w:rPr>
          <w:rFonts w:cs="Calibri"/>
        </w:rPr>
      </w:pPr>
      <w:r w:rsidRPr="00655988">
        <w:rPr>
          <w:color w:val="000000"/>
        </w:rPr>
        <w:t>Na terenie województwa funkcjonuje 25 systemów cieplnych, w wi</w:t>
      </w:r>
      <w:r w:rsidRPr="00655988">
        <w:rPr>
          <w:rFonts w:cs="TimesNewRoman"/>
          <w:color w:val="000000"/>
        </w:rPr>
        <w:t>ę</w:t>
      </w:r>
      <w:r w:rsidRPr="00655988">
        <w:rPr>
          <w:color w:val="000000"/>
        </w:rPr>
        <w:t>kszo</w:t>
      </w:r>
      <w:r w:rsidRPr="00655988">
        <w:rPr>
          <w:rFonts w:cs="TimesNewRoman"/>
          <w:color w:val="000000"/>
        </w:rPr>
        <w:t>ś</w:t>
      </w:r>
      <w:r w:rsidRPr="00655988">
        <w:rPr>
          <w:color w:val="000000"/>
        </w:rPr>
        <w:t>ci miejskich, w których głównym odbiorc</w:t>
      </w:r>
      <w:r w:rsidRPr="00655988">
        <w:rPr>
          <w:rFonts w:cs="TimesNewRoman"/>
          <w:color w:val="000000"/>
        </w:rPr>
        <w:t xml:space="preserve">ą </w:t>
      </w:r>
      <w:r w:rsidRPr="00655988">
        <w:rPr>
          <w:color w:val="000000"/>
        </w:rPr>
        <w:t xml:space="preserve">jest budownictwo mieszkaniowe. </w:t>
      </w:r>
      <w:r w:rsidRPr="00655988">
        <w:rPr>
          <w:rFonts w:cs="Calibri"/>
        </w:rPr>
        <w:t>Łączna długość sieci cieplnej w 2011 r. wynosiła 459,9 km. Zaopatrzenie w ciepło realizowane jest w skali lokalnej, na poziomie gmin. Systemy ciepłownicze występują z reguły w większych miastach, zazwyczaj siedzibach gmin. Odnawialne źródła energii w bilansie energetycznym województwa zaspokajają jedynie niewielką część potrzeb energetycznych, pomimo istnienia znaczących ich zasobów</w:t>
      </w:r>
      <w:r>
        <w:rPr>
          <w:rStyle w:val="Odwoanieprzypisudolnego"/>
          <w:rFonts w:cs="Calibri"/>
        </w:rPr>
        <w:footnoteReference w:id="66"/>
      </w:r>
      <w:r w:rsidRPr="00655988">
        <w:rPr>
          <w:rFonts w:cs="Calibri"/>
        </w:rPr>
        <w:t>. Łączna moc urządzeń zainstalowana w OZE na terenie województwa opolskiego wynosi ok. 119,5 MW</w:t>
      </w:r>
      <w:r>
        <w:rPr>
          <w:rStyle w:val="Odwoanieprzypisudolnego"/>
          <w:rFonts w:cs="Calibri"/>
        </w:rPr>
        <w:footnoteReference w:id="67"/>
      </w:r>
      <w:r w:rsidRPr="00655988">
        <w:rPr>
          <w:rFonts w:cs="Calibri"/>
        </w:rPr>
        <w:t>, a</w:t>
      </w:r>
      <w:r>
        <w:rPr>
          <w:rFonts w:cs="Calibri"/>
        </w:rPr>
        <w:t> </w:t>
      </w:r>
      <w:r w:rsidRPr="00655988">
        <w:rPr>
          <w:rFonts w:cs="Calibri"/>
        </w:rPr>
        <w:t>produkcja energii ze źródeł odnawialnych w 2012 r. wyniosła ok. 377 GWh</w:t>
      </w:r>
      <w:r>
        <w:rPr>
          <w:rStyle w:val="Odwoanieprzypisudolnego"/>
        </w:rPr>
        <w:footnoteReference w:id="68"/>
      </w:r>
      <w:r>
        <w:rPr>
          <w:rFonts w:cs="Calibri"/>
        </w:rPr>
        <w:t>.</w:t>
      </w:r>
    </w:p>
    <w:p w:rsidR="005548F6" w:rsidRDefault="005548F6" w:rsidP="001738B7">
      <w:pPr>
        <w:autoSpaceDE w:val="0"/>
        <w:autoSpaceDN w:val="0"/>
        <w:adjustRightInd w:val="0"/>
        <w:spacing w:after="0" w:line="240" w:lineRule="auto"/>
        <w:ind w:firstLine="442"/>
        <w:jc w:val="both"/>
        <w:rPr>
          <w:rFonts w:cs="Calibri"/>
        </w:rPr>
      </w:pPr>
    </w:p>
    <w:p w:rsidR="001738B7" w:rsidRDefault="001738B7" w:rsidP="001738B7">
      <w:pPr>
        <w:pStyle w:val="Nagwek3"/>
        <w:spacing w:before="0" w:after="120" w:line="240" w:lineRule="auto"/>
        <w:rPr>
          <w:sz w:val="22"/>
          <w:szCs w:val="22"/>
        </w:rPr>
      </w:pPr>
      <w:bookmarkStart w:id="20" w:name="_Toc511994717"/>
      <w:r w:rsidRPr="009C1B18">
        <w:rPr>
          <w:rFonts w:ascii="Calibri" w:hAnsi="Calibri"/>
          <w:color w:val="000099"/>
          <w:sz w:val="22"/>
          <w:szCs w:val="22"/>
        </w:rPr>
        <w:t>1.</w:t>
      </w:r>
      <w:r>
        <w:rPr>
          <w:rFonts w:ascii="Calibri" w:hAnsi="Calibri"/>
          <w:color w:val="000099"/>
          <w:sz w:val="22"/>
          <w:szCs w:val="22"/>
        </w:rPr>
        <w:t>2</w:t>
      </w:r>
      <w:r w:rsidRPr="009C1B18">
        <w:rPr>
          <w:rFonts w:ascii="Calibri" w:hAnsi="Calibri"/>
          <w:color w:val="000099"/>
          <w:sz w:val="22"/>
          <w:szCs w:val="22"/>
        </w:rPr>
        <w:t>.</w:t>
      </w:r>
      <w:r w:rsidR="00005A73">
        <w:rPr>
          <w:rFonts w:ascii="Calibri" w:hAnsi="Calibri"/>
          <w:color w:val="000099"/>
          <w:sz w:val="22"/>
          <w:szCs w:val="22"/>
        </w:rPr>
        <w:t>4</w:t>
      </w:r>
      <w:r w:rsidRPr="009C1B18">
        <w:rPr>
          <w:rFonts w:ascii="Calibri" w:hAnsi="Calibri"/>
          <w:color w:val="000099"/>
          <w:sz w:val="22"/>
          <w:szCs w:val="22"/>
        </w:rPr>
        <w:t>. Zapobieganie zagrożeniom</w:t>
      </w:r>
      <w:bookmarkEnd w:id="20"/>
    </w:p>
    <w:p w:rsidR="001738B7" w:rsidRDefault="001738B7" w:rsidP="001738B7">
      <w:pPr>
        <w:spacing w:after="120" w:line="240" w:lineRule="auto"/>
        <w:ind w:firstLine="567"/>
        <w:jc w:val="both"/>
        <w:rPr>
          <w:color w:val="000000"/>
        </w:rPr>
      </w:pPr>
      <w:r w:rsidRPr="004E601F">
        <w:t>Postępujące zmiany klimatyczne przejawiające się występowaniem ekstremalnych zjawisk pogodowych, zwiększają poziom zagrożenia regionu powodziami, deszczami nawalnymi i suszą</w:t>
      </w:r>
      <w:r>
        <w:t>.</w:t>
      </w:r>
      <w:r w:rsidRPr="004E601F">
        <w:t xml:space="preserve"> Położenie oraz występujące uwarunkowania hydrograficzne i </w:t>
      </w:r>
      <w:r w:rsidRPr="000F55BF">
        <w:rPr>
          <w:color w:val="000000"/>
        </w:rPr>
        <w:t>hydrologiczne powodują, że</w:t>
      </w:r>
      <w:r>
        <w:rPr>
          <w:color w:val="000000"/>
        </w:rPr>
        <w:t> </w:t>
      </w:r>
      <w:r w:rsidRPr="000F55BF">
        <w:rPr>
          <w:color w:val="000000"/>
        </w:rPr>
        <w:t>województwo opolskie narażone jest na stanowiące duże zagrożenie dla bezpieczeństwa mieszkańców i gospodarki, zalewy powodziowe. Prowadzone obserwacje hydrologiczne wskazują, że zalewy powodziowe w dolinie Odry są zjawiskiem cyklicznym, w okresie prowadzenia systematycznych obserwacji hydrologicznych (od XIX w.) występowały z dużą częstotliwością</w:t>
      </w:r>
      <w:r w:rsidRPr="000F55BF">
        <w:rPr>
          <w:rStyle w:val="Odwoanieprzypisudolnego"/>
          <w:color w:val="000000"/>
        </w:rPr>
        <w:footnoteReference w:id="69"/>
      </w:r>
      <w:r w:rsidRPr="000F55BF">
        <w:rPr>
          <w:color w:val="000000"/>
        </w:rPr>
        <w:t>.</w:t>
      </w:r>
      <w:r>
        <w:rPr>
          <w:color w:val="000000"/>
        </w:rPr>
        <w:t xml:space="preserve"> </w:t>
      </w:r>
      <w:r w:rsidRPr="000F55BF">
        <w:rPr>
          <w:color w:val="000000"/>
        </w:rPr>
        <w:t xml:space="preserve">Szczególne zagrożenie powodziowe występuje w dolinie Odry i w dolinach jej dopływów: Psiny, Troi, Ostrej, Opawy, Opawicy, Białej Głuchołaskiej, Złotego Potoku, Nysy Kłodzkiej, </w:t>
      </w:r>
      <w:r>
        <w:rPr>
          <w:color w:val="000000"/>
        </w:rPr>
        <w:t xml:space="preserve">Ścinawy Niemodlińskiej, </w:t>
      </w:r>
      <w:r w:rsidRPr="000F55BF">
        <w:rPr>
          <w:color w:val="000000"/>
        </w:rPr>
        <w:t>Małej Panwi, Stobrawy, Widawy, Prosny i Łomnicy. Zalewy powodziowe generują duże straty materialne i ludzkie</w:t>
      </w:r>
      <w:r w:rsidRPr="000F55BF">
        <w:rPr>
          <w:rStyle w:val="Odwoanieprzypisudolnego"/>
          <w:color w:val="000000"/>
        </w:rPr>
        <w:footnoteReference w:id="70"/>
      </w:r>
      <w:r w:rsidRPr="000F55BF">
        <w:rPr>
          <w:color w:val="000000"/>
        </w:rPr>
        <w:t xml:space="preserve">.   </w:t>
      </w:r>
    </w:p>
    <w:p w:rsidR="001738B7" w:rsidRDefault="001738B7" w:rsidP="001738B7">
      <w:pPr>
        <w:spacing w:after="120" w:line="240" w:lineRule="auto"/>
        <w:ind w:firstLine="567"/>
        <w:jc w:val="both"/>
      </w:pPr>
      <w:r w:rsidRPr="000F55BF">
        <w:rPr>
          <w:color w:val="000000"/>
        </w:rPr>
        <w:t xml:space="preserve">System ochrony przeciwpowodziowej województwa </w:t>
      </w:r>
      <w:r w:rsidRPr="004E601F">
        <w:t>obejmuje ok. 372 km wałów przeciwpowodziowych, 16 zbiorników wodnych (o pojemności całkowitej 376,66 mln m</w:t>
      </w:r>
      <w:r w:rsidRPr="004E601F">
        <w:rPr>
          <w:vertAlign w:val="superscript"/>
        </w:rPr>
        <w:t>3</w:t>
      </w:r>
      <w:r w:rsidRPr="004E601F">
        <w:t xml:space="preserve"> i</w:t>
      </w:r>
      <w:r>
        <w:t> </w:t>
      </w:r>
      <w:r w:rsidRPr="004E601F">
        <w:t>powierzchni 6 790,2 ha), 6 polderów przepływowych (o pojemności całkowitej 26,6 mln m</w:t>
      </w:r>
      <w:r w:rsidRPr="004E601F">
        <w:rPr>
          <w:vertAlign w:val="superscript"/>
        </w:rPr>
        <w:t>3</w:t>
      </w:r>
      <w:r>
        <w:t xml:space="preserve"> i </w:t>
      </w:r>
      <w:r w:rsidRPr="004E601F">
        <w:t>powierzchni 1980,0 ha) i 3 kanały ulgi (Opole, Kędzierzyn-Koźle, Otmuchów).</w:t>
      </w:r>
      <w:r>
        <w:t xml:space="preserve"> </w:t>
      </w:r>
    </w:p>
    <w:p w:rsidR="001738B7" w:rsidRDefault="001738B7" w:rsidP="001738B7">
      <w:pPr>
        <w:spacing w:after="120" w:line="240" w:lineRule="auto"/>
        <w:ind w:firstLine="567"/>
        <w:jc w:val="both"/>
      </w:pPr>
      <w:r w:rsidRPr="004E601F">
        <w:t>Województwo, podobnie jak i cały kraj, posiada bardzo ograniczoną możliwość z</w:t>
      </w:r>
      <w:r>
        <w:t>atrzymywania wody wynoszącą, wg </w:t>
      </w:r>
      <w:r w:rsidRPr="004E601F">
        <w:t>szacunków, 6% średniorocznego odpływu wód powierzchniowych. Zatrzymywanie wody odbywa się przy wykorzystaniu retencji naturalnej i sztucznej. Retencja naturalna ograniczona jest przez naturalne formy pokrycia terenu, w szczególności lasy, łąki i tereny wodno-błotne, pełniąc obok funkcji hydrologicznej, funkcj</w:t>
      </w:r>
      <w:r>
        <w:t>ę</w:t>
      </w:r>
      <w:r w:rsidRPr="004E601F">
        <w:t xml:space="preserve"> przyrodniczą. Wielkość retencji naturalnej jest zmienna w czasie, a skala retencji generalnie pozostaje poza możliwościami oszacowania. Retencja sztuczna wód powierzchniowych prowadzona jest w oparciu o: kompleksy nawadnianych użytków rolnych i leśnych (ok. 3064 ha), obiekty piętrzące na ciekach, wielozadaniowe zbiorniki wodne (pow. 6494 ha i poj. 365 mln m</w:t>
      </w:r>
      <w:r w:rsidRPr="004E601F">
        <w:rPr>
          <w:vertAlign w:val="superscript"/>
        </w:rPr>
        <w:t>3</w:t>
      </w:r>
      <w:r w:rsidRPr="004E601F">
        <w:t>), zbiornik</w:t>
      </w:r>
      <w:r>
        <w:t>i</w:t>
      </w:r>
      <w:r w:rsidRPr="004E601F">
        <w:t xml:space="preserve"> małej retencji (pow. 387,6 ha i poj. 11,06 mln m</w:t>
      </w:r>
      <w:r w:rsidRPr="004E601F">
        <w:rPr>
          <w:vertAlign w:val="superscript"/>
        </w:rPr>
        <w:t>3</w:t>
      </w:r>
      <w:r w:rsidRPr="004E601F">
        <w:t>), kompleks</w:t>
      </w:r>
      <w:r>
        <w:t>y</w:t>
      </w:r>
      <w:r w:rsidRPr="004E601F">
        <w:t xml:space="preserve"> stawów rybnych (pow. 2 439 ha i poj. 36,6 mln m</w:t>
      </w:r>
      <w:r w:rsidRPr="004E601F">
        <w:rPr>
          <w:vertAlign w:val="superscript"/>
        </w:rPr>
        <w:t>3</w:t>
      </w:r>
      <w:r w:rsidRPr="004E601F">
        <w:t>) oraz inn</w:t>
      </w:r>
      <w:r>
        <w:t>e</w:t>
      </w:r>
      <w:r w:rsidRPr="004E601F">
        <w:t xml:space="preserve"> zbiornik</w:t>
      </w:r>
      <w:r>
        <w:t>i</w:t>
      </w:r>
      <w:r w:rsidRPr="004E601F">
        <w:t>, w tym pozostające w zarządzie ALP (pow. 700,0 ha i poj. 10,5 mln m</w:t>
      </w:r>
      <w:r w:rsidRPr="004E601F">
        <w:rPr>
          <w:vertAlign w:val="superscript"/>
        </w:rPr>
        <w:t>3</w:t>
      </w:r>
      <w:r w:rsidRPr="004E601F">
        <w:t>)</w:t>
      </w:r>
      <w:r>
        <w:rPr>
          <w:rStyle w:val="Odwoanieprzypisudolnego"/>
        </w:rPr>
        <w:footnoteReference w:id="71"/>
      </w:r>
      <w:r w:rsidRPr="004E601F">
        <w:t xml:space="preserve">. </w:t>
      </w:r>
    </w:p>
    <w:p w:rsidR="001738B7" w:rsidRDefault="001738B7" w:rsidP="001738B7">
      <w:pPr>
        <w:spacing w:after="120" w:line="240" w:lineRule="auto"/>
        <w:ind w:firstLine="567"/>
        <w:jc w:val="both"/>
      </w:pPr>
      <w:r w:rsidRPr="004E601F">
        <w:t>Istniejące potrzeby wodne rolnictwa na wodę nie są zaspo</w:t>
      </w:r>
      <w:r>
        <w:t>kojone. Deficyt wód występuje w </w:t>
      </w:r>
      <w:r w:rsidRPr="004E601F">
        <w:t xml:space="preserve">okresie największego zapotrzebowania na wodę w okresie wegetacyjnym, a okresy nadmiaru wody prowadzące do wezbrań i powodzi występują w okresach wczesnowiosennych i letnich. Nierównomierne rozłożenie przestrzenne zasobów wodnych oraz niska retencja zbiornikowa powoduje okresowe niedobory wody w południowej i środkowej części województwa. </w:t>
      </w:r>
      <w:r>
        <w:t xml:space="preserve"> </w:t>
      </w:r>
      <w:r w:rsidRPr="004E601F">
        <w:t>Nieprawidłowe użytkowanie urządzeń melioracyjnych, w szczególności w zakresie odpowiedniej konserwacji i odmulania, od wielu lat przyczynia się do występowania podtopień terenu i strat gospodarczych w uprawach i majątku mieszkańców. Zjawisko to w ostatnich latach odnotowywano na południu województwa (zlewnia Psiny, Troi i Morawy), jak również w części północnej (zlewnia Stobrawy).</w:t>
      </w:r>
    </w:p>
    <w:p w:rsidR="001738B7" w:rsidRDefault="001738B7" w:rsidP="001738B7">
      <w:pPr>
        <w:spacing w:after="120" w:line="240" w:lineRule="auto"/>
        <w:ind w:firstLine="567"/>
        <w:jc w:val="both"/>
        <w:rPr>
          <w:color w:val="000000"/>
        </w:rPr>
      </w:pPr>
      <w:r w:rsidRPr="004A7AC3">
        <w:rPr>
          <w:color w:val="000000"/>
        </w:rPr>
        <w:t>Coraz częstsze występowanie klęsk żywiołowych i katastrof na terenie województwa opolskiego wywołuje liczne konsekwencje w tym finansowe, zarówno dla mieszkańców, jak i służb ratowniczych</w:t>
      </w:r>
      <w:r w:rsidRPr="004A7AC3">
        <w:rPr>
          <w:rStyle w:val="Odwoanieprzypisudolnego"/>
          <w:color w:val="000000"/>
        </w:rPr>
        <w:footnoteReference w:id="72"/>
      </w:r>
      <w:r w:rsidRPr="004A7AC3">
        <w:rPr>
          <w:color w:val="000000"/>
        </w:rPr>
        <w:t xml:space="preserve">. </w:t>
      </w:r>
      <w:r w:rsidRPr="00D17DA6">
        <w:rPr>
          <w:color w:val="000000"/>
        </w:rPr>
        <w:t>Województwo opolskie narażone jest na występowanie zarówno zagrożeń naturalnych i cywilizacyjnych. Do głównych zagrożeń należą:</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spowodowanie czynnikami atmosferycznymi (np. powodzie, podtopienia, intensywne opady śniegu, zagrożenia silnymi wiatrami, trąby powietrzne, gradobicia)</w:t>
      </w:r>
      <w:r>
        <w:rPr>
          <w:color w:val="000000"/>
        </w:rPr>
        <w:t>;</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pożarowe (pożary budynków, lasów, płodów rolnych, inne pożary)</w:t>
      </w:r>
      <w:r>
        <w:rPr>
          <w:color w:val="000000"/>
        </w:rPr>
        <w:t>;</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chemiczne i ekologiczne (na terenie województwa znajduje się 8 zakładów o dużym ryzyku powstania poważnej awarii przemysłowej, 9 zakładów o zwiększonym ryzyku oraz 43 zakłady magazynujące, przetwarzające i produkujące materiały niebezpieczne)</w:t>
      </w:r>
      <w:r>
        <w:rPr>
          <w:color w:val="000000"/>
        </w:rPr>
        <w:t>;</w:t>
      </w:r>
    </w:p>
    <w:p w:rsidR="001738B7" w:rsidRPr="00652BF5" w:rsidRDefault="001738B7" w:rsidP="006C52AA">
      <w:pPr>
        <w:pStyle w:val="Akapitzlist"/>
        <w:numPr>
          <w:ilvl w:val="0"/>
          <w:numId w:val="47"/>
        </w:numPr>
        <w:spacing w:after="120" w:line="240" w:lineRule="auto"/>
        <w:ind w:left="660"/>
        <w:jc w:val="both"/>
        <w:rPr>
          <w:color w:val="000000"/>
        </w:rPr>
      </w:pPr>
      <w:r w:rsidRPr="00652BF5">
        <w:rPr>
          <w:color w:val="000000"/>
        </w:rPr>
        <w:t>zagrożenia komunikacyjne związane zarówno z transportem kolejowym i drogowym</w:t>
      </w:r>
      <w:r>
        <w:rPr>
          <w:rStyle w:val="Odwoanieprzypisudolnego"/>
          <w:color w:val="000000"/>
        </w:rPr>
        <w:footnoteReference w:id="73"/>
      </w:r>
      <w:r w:rsidRPr="00652BF5">
        <w:rPr>
          <w:color w:val="000000"/>
        </w:rPr>
        <w:t>.</w:t>
      </w:r>
    </w:p>
    <w:p w:rsidR="001738B7" w:rsidRDefault="001738B7" w:rsidP="001738B7">
      <w:pPr>
        <w:spacing w:after="120" w:line="240" w:lineRule="auto"/>
        <w:ind w:firstLine="567"/>
        <w:jc w:val="both"/>
        <w:rPr>
          <w:color w:val="000000"/>
        </w:rPr>
      </w:pPr>
      <w:r w:rsidRPr="004A7AC3">
        <w:rPr>
          <w:color w:val="000000"/>
        </w:rPr>
        <w:t>W obliczu klęsk żywiołowych i katastrof istotną rolę odgrywają jednostki straży pożarnej, zarówno państwowe, jak i ochotnicze. Na terenie województwa działa 531 jednostek OSP, w których prawie 16 tys. członków jest gotowych do podjęcia natychmiastowych działań ratowniczo-gaśniczych. Sto jednostek OSP włączonych jest do Krajowego Systemu Ratowniczo-Gaśniczego. Na ogólną liczbę członków 25,2 tys., kobiety stanowią ponad 10%. Kompletne wyposażenie do prowadzenia działań gaśniczych posiadają 523 jednostki, a tylko 153 posiadają sprzęt techniczny do ratownictwa drogowego. Do ratownictwa powodziowego i nawodnego przygotowane są tylko 104 jednostki, co stanowi mniej niż 25% całego stanu. Największe potrzeby występują w odnowieniu taboru transportowego. Na ogólną liczbę 94 ciężkich samochodów ratowniczo-gaśniczych tylko 8 ma mniej niż 10 lat, 17 ma do 20 lat, a 69 ma powyżej 21 lat użytkowania. Na ogólną liczbę 366 posiadanych średnich samochodów ratowniczo-gaśniczych aż 291 ma ponad 21 lat, a tylko 25 ma mniej niż 10 lat. Spośród 262 lekkich samochodów ratowniczo-gaśniczych aż 132 ma ponad 21 lat, a tylko 45 ma mniej niż 10 lat użytkowania. Dodatkowo występują braki w wyposażeniu w sprzęt ratownictwa drogowego oraz jednostek pływających</w:t>
      </w:r>
      <w:r w:rsidRPr="004A7AC3">
        <w:rPr>
          <w:rStyle w:val="Odwoanieprzypisudolnego"/>
          <w:color w:val="000000"/>
        </w:rPr>
        <w:footnoteReference w:id="74"/>
      </w:r>
      <w:r w:rsidRPr="004A7AC3">
        <w:rPr>
          <w:color w:val="000000"/>
        </w:rPr>
        <w:t>.</w:t>
      </w:r>
      <w:r>
        <w:rPr>
          <w:color w:val="000000"/>
        </w:rPr>
        <w:t xml:space="preserve"> Wyniki regionalnego badania ewaluacyjnego w województwie opolskim wskazują na potrzebę </w:t>
      </w:r>
      <w:r w:rsidRPr="00767228">
        <w:rPr>
          <w:color w:val="000000"/>
        </w:rPr>
        <w:t>dalsze</w:t>
      </w:r>
      <w:r>
        <w:rPr>
          <w:color w:val="000000"/>
        </w:rPr>
        <w:t>go wspierania</w:t>
      </w:r>
      <w:r w:rsidRPr="00767228">
        <w:rPr>
          <w:color w:val="000000"/>
        </w:rPr>
        <w:t xml:space="preserve"> rozwoju infrastruktury </w:t>
      </w:r>
      <w:r>
        <w:rPr>
          <w:color w:val="000000"/>
        </w:rPr>
        <w:t>komunalnej (w </w:t>
      </w:r>
      <w:r w:rsidRPr="00767228">
        <w:rPr>
          <w:color w:val="000000"/>
        </w:rPr>
        <w:t>perspektywie finansowej 2014-2020</w:t>
      </w:r>
      <w:r>
        <w:rPr>
          <w:color w:val="000000"/>
        </w:rPr>
        <w:t xml:space="preserve">), jak i </w:t>
      </w:r>
      <w:r w:rsidRPr="00767228">
        <w:rPr>
          <w:color w:val="000000"/>
        </w:rPr>
        <w:t>przeciwpowodziow</w:t>
      </w:r>
      <w:r>
        <w:rPr>
          <w:color w:val="000000"/>
        </w:rPr>
        <w:t>ej</w:t>
      </w:r>
      <w:r w:rsidRPr="00767228">
        <w:rPr>
          <w:color w:val="000000"/>
        </w:rPr>
        <w:t>. Jednocześnie  należy  zwiększyć  zakres  publicznej  interwencji  w  obszarze odnawialnych źródeł energii</w:t>
      </w:r>
      <w:r>
        <w:rPr>
          <w:rStyle w:val="Odwoanieprzypisudolnego"/>
          <w:color w:val="000000"/>
        </w:rPr>
        <w:footnoteReference w:id="75"/>
      </w:r>
      <w:r w:rsidRPr="00767228">
        <w:rPr>
          <w:color w:val="000000"/>
        </w:rPr>
        <w:t>.</w:t>
      </w:r>
    </w:p>
    <w:p w:rsidR="001738B7" w:rsidRPr="0069219F" w:rsidRDefault="001738B7" w:rsidP="001738B7">
      <w:pPr>
        <w:pStyle w:val="Nagwek3"/>
        <w:spacing w:before="0" w:after="120" w:line="240" w:lineRule="auto"/>
        <w:rPr>
          <w:rFonts w:ascii="Calibri" w:hAnsi="Calibri"/>
          <w:color w:val="000099"/>
          <w:sz w:val="22"/>
          <w:szCs w:val="22"/>
        </w:rPr>
      </w:pPr>
      <w:bookmarkStart w:id="21" w:name="_Toc511994718"/>
      <w:r w:rsidRPr="0069219F">
        <w:rPr>
          <w:rFonts w:ascii="Calibri" w:hAnsi="Calibri"/>
          <w:color w:val="000099"/>
          <w:sz w:val="22"/>
          <w:szCs w:val="22"/>
        </w:rPr>
        <w:t>1.</w:t>
      </w:r>
      <w:r>
        <w:rPr>
          <w:rFonts w:ascii="Calibri" w:hAnsi="Calibri"/>
          <w:color w:val="000099"/>
          <w:sz w:val="22"/>
          <w:szCs w:val="22"/>
        </w:rPr>
        <w:t>2</w:t>
      </w:r>
      <w:r w:rsidRPr="0069219F">
        <w:rPr>
          <w:rFonts w:ascii="Calibri" w:hAnsi="Calibri"/>
          <w:color w:val="000099"/>
          <w:sz w:val="22"/>
          <w:szCs w:val="22"/>
        </w:rPr>
        <w:t>.</w:t>
      </w:r>
      <w:r w:rsidR="00005A73">
        <w:rPr>
          <w:rFonts w:ascii="Calibri" w:hAnsi="Calibri"/>
          <w:color w:val="000099"/>
          <w:sz w:val="22"/>
          <w:szCs w:val="22"/>
        </w:rPr>
        <w:t>5</w:t>
      </w:r>
      <w:r w:rsidRPr="0069219F">
        <w:rPr>
          <w:rFonts w:ascii="Calibri" w:hAnsi="Calibri"/>
          <w:color w:val="000099"/>
          <w:sz w:val="22"/>
          <w:szCs w:val="22"/>
        </w:rPr>
        <w:t xml:space="preserve">. </w:t>
      </w:r>
      <w:r>
        <w:rPr>
          <w:rFonts w:ascii="Calibri" w:hAnsi="Calibri"/>
          <w:color w:val="000099"/>
          <w:sz w:val="22"/>
          <w:szCs w:val="22"/>
        </w:rPr>
        <w:t>Ochrona środowiska, dziedzictwa kulturowego i naturalnego</w:t>
      </w:r>
      <w:bookmarkEnd w:id="21"/>
    </w:p>
    <w:p w:rsidR="007747CA" w:rsidRPr="00A91C15" w:rsidRDefault="007747CA" w:rsidP="007747CA">
      <w:pPr>
        <w:spacing w:after="120" w:line="240" w:lineRule="auto"/>
        <w:rPr>
          <w:sz w:val="24"/>
        </w:rPr>
      </w:pPr>
      <w:bookmarkStart w:id="22" w:name="_Toc335804418"/>
      <w:r w:rsidRPr="00A91C15">
        <w:rPr>
          <w:color w:val="000099"/>
        </w:rPr>
        <w:t>Ochrona różnorodności biologicznej</w:t>
      </w:r>
    </w:p>
    <w:p w:rsidR="007747CA" w:rsidRPr="00A91C15" w:rsidRDefault="007747CA" w:rsidP="007747CA">
      <w:pPr>
        <w:spacing w:after="120" w:line="240" w:lineRule="auto"/>
        <w:ind w:firstLine="567"/>
        <w:jc w:val="both"/>
      </w:pPr>
      <w:r w:rsidRPr="00A91C15">
        <w:t xml:space="preserve">Województwo opolskie charakteryzuje się znaczną różnorodnością biologiczną oraz  zróżnicowaniem obszarów o wysokich walorach przyrodniczo-krajobrazowych, zajmujących ok. 29% powierzchni województwa. Ich potencjał naturalny i kulturowy stanowią istotny atut rozwoju gospodarczego regionu i dynamicznej współpracy społeczności lokalnych, w tym na poziomie trans granicznym. Tereny leśne, zajmujące ok. 26,5% powierzchni województwa (średnio w kraju 29,1%) zapewniają potencjał rozwoju przemysłu drzewnego i bazującego na surowcu drzewnym oraz stanowią istotny kapitał dla rozwoju turystyki i rekreacji.  </w:t>
      </w:r>
    </w:p>
    <w:p w:rsidR="007747CA" w:rsidRDefault="007747CA" w:rsidP="007747CA">
      <w:pPr>
        <w:spacing w:after="120" w:line="240" w:lineRule="auto"/>
        <w:ind w:firstLine="567"/>
        <w:jc w:val="both"/>
      </w:pPr>
      <w:r w:rsidRPr="00A91C15">
        <w:t xml:space="preserve">Istotną bariera rozwojową jest ciągły spadek różnorodności biologicznej województwa, pomimo objęcia ochroną prawną ok. 29% jego powierzchni, przejawiający się wysokim </w:t>
      </w:r>
      <w:r w:rsidRPr="00A91C15">
        <w:rPr>
          <w:color w:val="000000"/>
        </w:rPr>
        <w:t>udziałem roślin naczyniowych, zbiorowisk roślinnych i fauny zagrożonych wyginięciem</w:t>
      </w:r>
      <w:r w:rsidRPr="00A91C15">
        <w:rPr>
          <w:rStyle w:val="Odwoanieprzypisudolnego"/>
          <w:color w:val="000000"/>
        </w:rPr>
        <w:footnoteReference w:id="76"/>
      </w:r>
      <w:r w:rsidRPr="00A91C15">
        <w:rPr>
          <w:color w:val="000000"/>
        </w:rPr>
        <w:t xml:space="preserve">, a także niewystarczająca ochrona zagrożonych siedlisk i gatunków </w:t>
      </w:r>
      <w:r w:rsidRPr="00A91C15">
        <w:rPr>
          <w:i/>
          <w:color w:val="000000"/>
        </w:rPr>
        <w:t>in situ</w:t>
      </w:r>
      <w:r w:rsidRPr="00A91C15">
        <w:rPr>
          <w:color w:val="000000"/>
        </w:rPr>
        <w:t xml:space="preserve">, w tym na obszarach wrażliwych na zmiany warunków powietrzno-wodnych oraz ochrony zagrożonych gatunków </w:t>
      </w:r>
      <w:r w:rsidRPr="00A91C15">
        <w:rPr>
          <w:i/>
          <w:color w:val="000000"/>
        </w:rPr>
        <w:t>ex-situ</w:t>
      </w:r>
      <w:r w:rsidRPr="00A91C15">
        <w:rPr>
          <w:color w:val="000000"/>
        </w:rPr>
        <w:t xml:space="preserve"> (jedyne województwo nie posiadające ogrodu botanicznego) oraz najwyższy w kraju odsetek uszkodzeń drzewostanów</w:t>
      </w:r>
      <w:r w:rsidRPr="00A91C15">
        <w:t xml:space="preserve"> (94,4%) będący skutkiem położenia w strefie największych zagrożeń emisjami gazów i pyłami w kraju</w:t>
      </w:r>
      <w:r w:rsidRPr="00A91C15">
        <w:rPr>
          <w:rStyle w:val="Odwoanieprzypisudolnego"/>
        </w:rPr>
        <w:footnoteReference w:id="77"/>
      </w:r>
      <w:r w:rsidRPr="00A91C15">
        <w:t>.</w:t>
      </w:r>
    </w:p>
    <w:p w:rsidR="007747CA" w:rsidRDefault="007747CA" w:rsidP="007747CA">
      <w:pPr>
        <w:spacing w:after="120" w:line="240" w:lineRule="auto"/>
        <w:jc w:val="both"/>
        <w:rPr>
          <w:sz w:val="24"/>
        </w:rPr>
      </w:pPr>
      <w:r>
        <w:rPr>
          <w:color w:val="000099"/>
        </w:rPr>
        <w:t>Gospodarka odpadami</w:t>
      </w:r>
    </w:p>
    <w:p w:rsidR="007747CA" w:rsidRDefault="007747CA" w:rsidP="007747CA">
      <w:pPr>
        <w:pStyle w:val="Tekstpodstawowywcity"/>
        <w:ind w:left="0" w:firstLine="539"/>
        <w:jc w:val="both"/>
        <w:rPr>
          <w:rFonts w:ascii="Calibri" w:hAnsi="Calibri"/>
          <w:sz w:val="22"/>
          <w:szCs w:val="22"/>
        </w:rPr>
      </w:pPr>
      <w:r w:rsidRPr="0069219F">
        <w:rPr>
          <w:rFonts w:ascii="Calibri" w:hAnsi="Calibri"/>
          <w:sz w:val="22"/>
          <w:szCs w:val="22"/>
        </w:rPr>
        <w:t xml:space="preserve">Województwo opolskie w całości objęte jest systemem porządkowanej </w:t>
      </w:r>
      <w:r w:rsidRPr="009C1B18">
        <w:rPr>
          <w:rFonts w:ascii="Calibri" w:hAnsi="Calibri"/>
          <w:b/>
          <w:sz w:val="22"/>
          <w:szCs w:val="22"/>
        </w:rPr>
        <w:t>gospodarki odpadami</w:t>
      </w:r>
      <w:r w:rsidRPr="0069219F">
        <w:rPr>
          <w:rFonts w:ascii="Calibri" w:hAnsi="Calibri"/>
          <w:sz w:val="22"/>
          <w:szCs w:val="22"/>
        </w:rPr>
        <w:t xml:space="preserve"> </w:t>
      </w:r>
      <w:r w:rsidRPr="009C1B18">
        <w:rPr>
          <w:rFonts w:ascii="Calibri" w:hAnsi="Calibri"/>
          <w:b/>
          <w:sz w:val="22"/>
          <w:szCs w:val="22"/>
        </w:rPr>
        <w:t>komunalnymi,</w:t>
      </w:r>
      <w:r w:rsidRPr="0069219F">
        <w:rPr>
          <w:rFonts w:ascii="Calibri" w:hAnsi="Calibri"/>
          <w:sz w:val="22"/>
          <w:szCs w:val="22"/>
        </w:rPr>
        <w:t xml:space="preserve"> obejmując</w:t>
      </w:r>
      <w:r>
        <w:rPr>
          <w:rFonts w:ascii="Calibri" w:hAnsi="Calibri"/>
          <w:sz w:val="22"/>
          <w:szCs w:val="22"/>
        </w:rPr>
        <w:t>ej</w:t>
      </w:r>
      <w:r w:rsidRPr="0069219F">
        <w:rPr>
          <w:rFonts w:ascii="Calibri" w:hAnsi="Calibri"/>
          <w:sz w:val="22"/>
          <w:szCs w:val="22"/>
        </w:rPr>
        <w:t xml:space="preserve"> </w:t>
      </w:r>
      <w:r>
        <w:rPr>
          <w:rFonts w:ascii="Calibri" w:hAnsi="Calibri"/>
          <w:sz w:val="22"/>
          <w:szCs w:val="22"/>
        </w:rPr>
        <w:t>selektywne zbieranie</w:t>
      </w:r>
      <w:r w:rsidRPr="0069219F">
        <w:rPr>
          <w:rFonts w:ascii="Calibri" w:hAnsi="Calibri"/>
          <w:sz w:val="22"/>
          <w:szCs w:val="22"/>
        </w:rPr>
        <w:t>, odzysk, unieszkodliwianie</w:t>
      </w:r>
      <w:r>
        <w:rPr>
          <w:rFonts w:ascii="Calibri" w:hAnsi="Calibri"/>
          <w:sz w:val="22"/>
          <w:szCs w:val="22"/>
        </w:rPr>
        <w:t xml:space="preserve">, w tym </w:t>
      </w:r>
      <w:r w:rsidRPr="0069219F">
        <w:rPr>
          <w:rFonts w:ascii="Calibri" w:hAnsi="Calibri"/>
          <w:sz w:val="22"/>
          <w:szCs w:val="22"/>
        </w:rPr>
        <w:t>składowanie końcowe na składowiskach odpadów. Gospodarka odpadami na terenie województwa prowadzona jest  na poziomie regionalnym i gminnym.</w:t>
      </w:r>
      <w:r w:rsidRPr="003E3FBE">
        <w:rPr>
          <w:rFonts w:ascii="Calibri" w:hAnsi="Calibri"/>
          <w:sz w:val="22"/>
          <w:szCs w:val="22"/>
        </w:rPr>
        <w:t xml:space="preserve"> </w:t>
      </w:r>
      <w:r w:rsidRPr="003E3FBE">
        <w:rPr>
          <w:rFonts w:ascii="Calibri" w:hAnsi="Calibri"/>
          <w:color w:val="000000"/>
          <w:sz w:val="22"/>
          <w:szCs w:val="22"/>
        </w:rPr>
        <w:t xml:space="preserve">System </w:t>
      </w:r>
      <w:r>
        <w:rPr>
          <w:rFonts w:ascii="Calibri" w:hAnsi="Calibri"/>
          <w:color w:val="000000"/>
          <w:sz w:val="22"/>
          <w:szCs w:val="22"/>
        </w:rPr>
        <w:t xml:space="preserve">regionalny </w:t>
      </w:r>
      <w:r w:rsidRPr="003E3FBE">
        <w:rPr>
          <w:rFonts w:ascii="Calibri" w:hAnsi="Calibri"/>
          <w:color w:val="000000"/>
          <w:sz w:val="22"/>
          <w:szCs w:val="22"/>
        </w:rPr>
        <w:t>opiera się na 4 regionach gospodarki odpadami komunalnym (RGO)i</w:t>
      </w:r>
      <w:r w:rsidRPr="003E3FBE">
        <w:rPr>
          <w:rStyle w:val="Odwoanieprzypisudolnego"/>
          <w:rFonts w:ascii="Calibri" w:hAnsi="Calibri"/>
          <w:color w:val="000000"/>
          <w:sz w:val="22"/>
          <w:szCs w:val="22"/>
        </w:rPr>
        <w:footnoteReference w:id="78"/>
      </w:r>
      <w:r w:rsidRPr="003E3FBE">
        <w:rPr>
          <w:rFonts w:ascii="Calibri" w:hAnsi="Calibri"/>
          <w:color w:val="000000"/>
          <w:sz w:val="22"/>
          <w:szCs w:val="22"/>
        </w:rPr>
        <w:t xml:space="preserve">. </w:t>
      </w:r>
      <w:r w:rsidRPr="0069219F">
        <w:rPr>
          <w:rFonts w:ascii="Calibri" w:hAnsi="Calibri"/>
          <w:sz w:val="22"/>
          <w:szCs w:val="22"/>
        </w:rPr>
        <w:t xml:space="preserve">Głównymi elementami składowymi każdego RGO są Regionalne Instalacje </w:t>
      </w:r>
      <w:r>
        <w:rPr>
          <w:rFonts w:ascii="Calibri" w:hAnsi="Calibri"/>
          <w:sz w:val="22"/>
          <w:szCs w:val="22"/>
        </w:rPr>
        <w:t xml:space="preserve">do </w:t>
      </w:r>
      <w:r w:rsidRPr="0069219F">
        <w:rPr>
          <w:rFonts w:ascii="Calibri" w:hAnsi="Calibri"/>
          <w:sz w:val="22"/>
          <w:szCs w:val="22"/>
        </w:rPr>
        <w:t>Przetwarza</w:t>
      </w:r>
      <w:r w:rsidRPr="003E3FBE">
        <w:rPr>
          <w:rFonts w:ascii="Calibri" w:hAnsi="Calibri"/>
          <w:sz w:val="22"/>
          <w:szCs w:val="22"/>
        </w:rPr>
        <w:t>nia Odpadów Komunalnych (RIPOK)</w:t>
      </w:r>
      <w:r w:rsidRPr="0069219F">
        <w:rPr>
          <w:rFonts w:ascii="Calibri" w:hAnsi="Calibri"/>
          <w:sz w:val="22"/>
          <w:szCs w:val="22"/>
        </w:rPr>
        <w:t>, wyposażone w instalacje przeładunkowe, instalacj</w:t>
      </w:r>
      <w:r>
        <w:rPr>
          <w:rFonts w:ascii="Calibri" w:hAnsi="Calibri"/>
          <w:sz w:val="22"/>
          <w:szCs w:val="22"/>
        </w:rPr>
        <w:t>e</w:t>
      </w:r>
      <w:r w:rsidRPr="0069219F">
        <w:rPr>
          <w:rFonts w:ascii="Calibri" w:hAnsi="Calibri"/>
          <w:sz w:val="22"/>
          <w:szCs w:val="22"/>
        </w:rPr>
        <w:t xml:space="preserve"> przetwarzania odpadów zmieszanych i bioodpadów oraz składowisko odpadów. W chwili obecnej na terenie województwa funkcjonuj</w:t>
      </w:r>
      <w:r>
        <w:rPr>
          <w:rFonts w:ascii="Calibri" w:hAnsi="Calibri"/>
          <w:sz w:val="22"/>
          <w:szCs w:val="22"/>
        </w:rPr>
        <w:t>e</w:t>
      </w:r>
      <w:r w:rsidRPr="0069219F">
        <w:rPr>
          <w:rFonts w:ascii="Calibri" w:hAnsi="Calibri"/>
          <w:sz w:val="22"/>
          <w:szCs w:val="22"/>
        </w:rPr>
        <w:t xml:space="preserve"> RIPOK dla trzech regionów, w</w:t>
      </w:r>
      <w:r>
        <w:rPr>
          <w:rFonts w:ascii="Calibri" w:hAnsi="Calibri"/>
          <w:sz w:val="22"/>
          <w:szCs w:val="22"/>
        </w:rPr>
        <w:t> </w:t>
      </w:r>
      <w:r w:rsidRPr="0069219F">
        <w:rPr>
          <w:rFonts w:ascii="Calibri" w:hAnsi="Calibri"/>
          <w:sz w:val="22"/>
          <w:szCs w:val="22"/>
        </w:rPr>
        <w:t xml:space="preserve">ostatecznej fazie przygotowania znajduje się RIPOK dla Regionu Centralnego. </w:t>
      </w:r>
    </w:p>
    <w:p w:rsidR="007747CA" w:rsidRDefault="007747CA" w:rsidP="007747CA">
      <w:pPr>
        <w:pStyle w:val="Tekstpodstawowywcity"/>
        <w:ind w:left="0" w:firstLine="539"/>
        <w:jc w:val="both"/>
        <w:rPr>
          <w:rFonts w:ascii="Calibri" w:hAnsi="Calibri"/>
          <w:sz w:val="22"/>
          <w:szCs w:val="22"/>
        </w:rPr>
      </w:pPr>
      <w:r>
        <w:rPr>
          <w:rFonts w:ascii="Calibri" w:hAnsi="Calibri"/>
          <w:sz w:val="22"/>
          <w:szCs w:val="22"/>
        </w:rPr>
        <w:t xml:space="preserve">Poziom gminny funkcjonuje w oparciu o indywidualne dla każdej gminy </w:t>
      </w:r>
      <w:r w:rsidRPr="0069219F">
        <w:rPr>
          <w:rFonts w:ascii="Calibri" w:hAnsi="Calibri"/>
          <w:sz w:val="22"/>
          <w:szCs w:val="22"/>
        </w:rPr>
        <w:t>systemy</w:t>
      </w:r>
      <w:r>
        <w:rPr>
          <w:rFonts w:ascii="Calibri" w:hAnsi="Calibri"/>
          <w:sz w:val="22"/>
          <w:szCs w:val="22"/>
        </w:rPr>
        <w:t xml:space="preserve"> </w:t>
      </w:r>
      <w:r w:rsidRPr="0069219F">
        <w:rPr>
          <w:rFonts w:ascii="Calibri" w:hAnsi="Calibri"/>
          <w:sz w:val="22"/>
          <w:szCs w:val="22"/>
        </w:rPr>
        <w:t>zapewniają</w:t>
      </w:r>
      <w:r>
        <w:rPr>
          <w:rFonts w:ascii="Calibri" w:hAnsi="Calibri"/>
          <w:sz w:val="22"/>
          <w:szCs w:val="22"/>
        </w:rPr>
        <w:t>ce</w:t>
      </w:r>
      <w:r w:rsidRPr="0069219F">
        <w:rPr>
          <w:rFonts w:ascii="Calibri" w:hAnsi="Calibri"/>
          <w:sz w:val="22"/>
          <w:szCs w:val="22"/>
        </w:rPr>
        <w:t xml:space="preserve"> mieszkańcom odbiór zmieszanych lub selektywnie zbieranych odpadów</w:t>
      </w:r>
      <w:r>
        <w:rPr>
          <w:rFonts w:ascii="Calibri" w:hAnsi="Calibri"/>
          <w:sz w:val="22"/>
          <w:szCs w:val="22"/>
        </w:rPr>
        <w:t xml:space="preserve">, problemem jest brak </w:t>
      </w:r>
      <w:r w:rsidRPr="0069219F">
        <w:rPr>
          <w:rFonts w:ascii="Calibri" w:hAnsi="Calibri"/>
          <w:sz w:val="22"/>
          <w:szCs w:val="22"/>
        </w:rPr>
        <w:t>powszechn</w:t>
      </w:r>
      <w:r>
        <w:rPr>
          <w:rFonts w:ascii="Calibri" w:hAnsi="Calibri"/>
          <w:sz w:val="22"/>
          <w:szCs w:val="22"/>
        </w:rPr>
        <w:t xml:space="preserve">ego </w:t>
      </w:r>
      <w:r w:rsidRPr="0069219F">
        <w:rPr>
          <w:rFonts w:ascii="Calibri" w:hAnsi="Calibri"/>
          <w:sz w:val="22"/>
          <w:szCs w:val="22"/>
        </w:rPr>
        <w:t>dostęp</w:t>
      </w:r>
      <w:r>
        <w:rPr>
          <w:rFonts w:ascii="Calibri" w:hAnsi="Calibri"/>
          <w:sz w:val="22"/>
          <w:szCs w:val="22"/>
        </w:rPr>
        <w:t>u</w:t>
      </w:r>
      <w:r w:rsidRPr="0069219F">
        <w:rPr>
          <w:rFonts w:ascii="Calibri" w:hAnsi="Calibri"/>
          <w:sz w:val="22"/>
          <w:szCs w:val="22"/>
        </w:rPr>
        <w:t xml:space="preserve"> do punktów selektywn</w:t>
      </w:r>
      <w:r>
        <w:rPr>
          <w:rFonts w:ascii="Calibri" w:hAnsi="Calibri"/>
          <w:sz w:val="22"/>
          <w:szCs w:val="22"/>
        </w:rPr>
        <w:t>ego</w:t>
      </w:r>
      <w:r w:rsidRPr="0069219F">
        <w:rPr>
          <w:rFonts w:ascii="Calibri" w:hAnsi="Calibri"/>
          <w:sz w:val="22"/>
          <w:szCs w:val="22"/>
        </w:rPr>
        <w:t xml:space="preserve"> zbi</w:t>
      </w:r>
      <w:r>
        <w:rPr>
          <w:rFonts w:ascii="Calibri" w:hAnsi="Calibri"/>
          <w:sz w:val="22"/>
          <w:szCs w:val="22"/>
        </w:rPr>
        <w:t>erania</w:t>
      </w:r>
      <w:r w:rsidRPr="0069219F">
        <w:rPr>
          <w:rFonts w:ascii="Calibri" w:hAnsi="Calibri"/>
          <w:sz w:val="22"/>
          <w:szCs w:val="22"/>
        </w:rPr>
        <w:t xml:space="preserve"> odpadów komunalnych (PSZOK) </w:t>
      </w:r>
      <w:r>
        <w:rPr>
          <w:rFonts w:ascii="Calibri" w:hAnsi="Calibri"/>
          <w:sz w:val="22"/>
          <w:szCs w:val="22"/>
        </w:rPr>
        <w:t>oraz </w:t>
      </w:r>
      <w:r w:rsidRPr="0069219F">
        <w:rPr>
          <w:rFonts w:ascii="Calibri" w:hAnsi="Calibri"/>
          <w:sz w:val="22"/>
          <w:szCs w:val="22"/>
        </w:rPr>
        <w:t>organizacj</w:t>
      </w:r>
      <w:r>
        <w:rPr>
          <w:rFonts w:ascii="Calibri" w:hAnsi="Calibri"/>
          <w:sz w:val="22"/>
          <w:szCs w:val="22"/>
        </w:rPr>
        <w:t>a</w:t>
      </w:r>
      <w:r w:rsidRPr="0069219F">
        <w:rPr>
          <w:rFonts w:ascii="Calibri" w:hAnsi="Calibri"/>
          <w:sz w:val="22"/>
          <w:szCs w:val="22"/>
        </w:rPr>
        <w:t xml:space="preserve"> miejsc zbi</w:t>
      </w:r>
      <w:r>
        <w:rPr>
          <w:rFonts w:ascii="Calibri" w:hAnsi="Calibri"/>
          <w:sz w:val="22"/>
          <w:szCs w:val="22"/>
        </w:rPr>
        <w:t>erania</w:t>
      </w:r>
      <w:r w:rsidRPr="0069219F">
        <w:rPr>
          <w:rFonts w:ascii="Calibri" w:hAnsi="Calibri"/>
          <w:sz w:val="22"/>
          <w:szCs w:val="22"/>
        </w:rPr>
        <w:t xml:space="preserve"> zużytego sprzętu elektrycznego i elektrotechnicznego. </w:t>
      </w:r>
    </w:p>
    <w:p w:rsidR="007747CA" w:rsidRDefault="007747CA" w:rsidP="007747CA">
      <w:pPr>
        <w:pStyle w:val="Tekstpodstawowywcity"/>
        <w:ind w:left="0" w:firstLine="539"/>
        <w:jc w:val="both"/>
        <w:rPr>
          <w:rFonts w:ascii="Calibri" w:hAnsi="Calibri"/>
          <w:sz w:val="22"/>
          <w:szCs w:val="22"/>
        </w:rPr>
      </w:pPr>
      <w:r w:rsidRPr="0069219F">
        <w:rPr>
          <w:rFonts w:ascii="Calibri" w:hAnsi="Calibri"/>
          <w:sz w:val="22"/>
          <w:szCs w:val="22"/>
        </w:rPr>
        <w:t xml:space="preserve">Poziom zbiórki odpadów komunalnych </w:t>
      </w:r>
      <w:r>
        <w:rPr>
          <w:rFonts w:ascii="Calibri" w:hAnsi="Calibri"/>
          <w:sz w:val="22"/>
          <w:szCs w:val="22"/>
        </w:rPr>
        <w:t xml:space="preserve"> od  </w:t>
      </w:r>
      <w:r w:rsidRPr="0069219F">
        <w:rPr>
          <w:rFonts w:ascii="Calibri" w:hAnsi="Calibri"/>
          <w:sz w:val="22"/>
          <w:szCs w:val="22"/>
        </w:rPr>
        <w:t xml:space="preserve">2002 r. wykazuje tendencję spadkową, </w:t>
      </w:r>
      <w:r>
        <w:rPr>
          <w:rFonts w:ascii="Calibri" w:hAnsi="Calibri"/>
          <w:sz w:val="22"/>
          <w:szCs w:val="22"/>
        </w:rPr>
        <w:t xml:space="preserve">wynikającą  </w:t>
      </w:r>
      <w:r w:rsidRPr="0069219F">
        <w:rPr>
          <w:rFonts w:ascii="Calibri" w:hAnsi="Calibri"/>
          <w:sz w:val="22"/>
          <w:szCs w:val="22"/>
        </w:rPr>
        <w:t>z ograniczeni</w:t>
      </w:r>
      <w:r>
        <w:rPr>
          <w:rFonts w:ascii="Calibri" w:hAnsi="Calibri"/>
          <w:sz w:val="22"/>
          <w:szCs w:val="22"/>
        </w:rPr>
        <w:t xml:space="preserve">a </w:t>
      </w:r>
      <w:r w:rsidRPr="0069219F">
        <w:rPr>
          <w:rFonts w:ascii="Calibri" w:hAnsi="Calibri"/>
          <w:sz w:val="22"/>
          <w:szCs w:val="22"/>
        </w:rPr>
        <w:t>wytwarzania odpadów komunalnych i wdrażaniem selektywnej zbiórki</w:t>
      </w:r>
      <w:r w:rsidRPr="0069219F">
        <w:rPr>
          <w:rStyle w:val="Odwoanieprzypisudolnego"/>
          <w:rFonts w:ascii="Calibri" w:hAnsi="Calibri"/>
          <w:sz w:val="22"/>
          <w:szCs w:val="22"/>
        </w:rPr>
        <w:footnoteReference w:id="79"/>
      </w:r>
      <w:r w:rsidRPr="0069219F">
        <w:rPr>
          <w:rFonts w:ascii="Calibri" w:hAnsi="Calibri"/>
          <w:sz w:val="22"/>
          <w:szCs w:val="22"/>
        </w:rPr>
        <w:t xml:space="preserve">. Tendencję </w:t>
      </w:r>
      <w:r>
        <w:rPr>
          <w:rFonts w:ascii="Calibri" w:hAnsi="Calibri"/>
          <w:sz w:val="22"/>
          <w:szCs w:val="22"/>
        </w:rPr>
        <w:t>spadkową</w:t>
      </w:r>
      <w:r w:rsidRPr="0069219F">
        <w:rPr>
          <w:rFonts w:ascii="Calibri" w:hAnsi="Calibri"/>
          <w:sz w:val="22"/>
          <w:szCs w:val="22"/>
        </w:rPr>
        <w:t xml:space="preserve"> potwierdzają </w:t>
      </w:r>
      <w:r>
        <w:rPr>
          <w:rFonts w:ascii="Calibri" w:hAnsi="Calibri"/>
          <w:sz w:val="22"/>
          <w:szCs w:val="22"/>
        </w:rPr>
        <w:t xml:space="preserve">również </w:t>
      </w:r>
      <w:r w:rsidRPr="0069219F">
        <w:rPr>
          <w:rFonts w:ascii="Calibri" w:hAnsi="Calibri"/>
          <w:sz w:val="22"/>
          <w:szCs w:val="22"/>
        </w:rPr>
        <w:t>uzyskane w 2012 roku wskaźniki zebranych odpadów komunalnych ogółem (łącznie ok. 247,0 tys. ton odpadów komunalnych, 265 kg/rok/M), które są niższe niż w roku poprzednim</w:t>
      </w:r>
      <w:r>
        <w:rPr>
          <w:rFonts w:ascii="Calibri" w:hAnsi="Calibri"/>
          <w:sz w:val="22"/>
          <w:szCs w:val="22"/>
        </w:rPr>
        <w:t>.</w:t>
      </w:r>
      <w:r w:rsidRPr="0069219F">
        <w:rPr>
          <w:rFonts w:ascii="Calibri" w:hAnsi="Calibri"/>
          <w:sz w:val="22"/>
          <w:szCs w:val="22"/>
        </w:rPr>
        <w:t xml:space="preserve"> </w:t>
      </w:r>
      <w:r>
        <w:rPr>
          <w:rFonts w:ascii="Calibri" w:hAnsi="Calibri"/>
          <w:sz w:val="22"/>
          <w:szCs w:val="22"/>
        </w:rPr>
        <w:t>W</w:t>
      </w:r>
      <w:r w:rsidRPr="0069219F">
        <w:rPr>
          <w:rFonts w:ascii="Calibri" w:hAnsi="Calibri"/>
          <w:sz w:val="22"/>
          <w:szCs w:val="22"/>
        </w:rPr>
        <w:t xml:space="preserve">zrósł również do poziomu 8,8 % wskaźnik odpadów selektywnie zebranych </w:t>
      </w:r>
      <w:r>
        <w:rPr>
          <w:rFonts w:ascii="Calibri" w:hAnsi="Calibri"/>
          <w:sz w:val="22"/>
          <w:szCs w:val="22"/>
        </w:rPr>
        <w:t xml:space="preserve">– </w:t>
      </w:r>
      <w:r w:rsidRPr="0069219F">
        <w:rPr>
          <w:rFonts w:ascii="Calibri" w:hAnsi="Calibri"/>
          <w:sz w:val="22"/>
          <w:szCs w:val="22"/>
        </w:rPr>
        <w:t>w tej masie największy udział stanowią odpady papierowe, metalowe, tworzywa sztuczne i szkło oraz odpady biodegradowalne. Segregacja odpadów zmieszanych zebranych na terenie wszystkich gmin prowadzona jest w oparciu o 12 sortowni odpadów komunalnych, przy czym 4 sortownie przyjmowały wyłącznie odpady z selektywnej zbiórki, 4 sortownie wyłącznie odpady zmieszane, natomiast pozostałe 4 – zarówno odpady mieszane, jak i pochodzące z selektywnej zbiórki. Podstawowa masa odpadów przyjmowana była na 24 składowiskach, o łącznej powierzchni 146,5 ha. Aczkolwiek poziom recyklingu, kompostowania i odzysku odpadów w skali województwa wykazuje systematyczny wzrost, to w dalszym ciągu nie są uzyskiwane wymagane wskaźniki.</w:t>
      </w:r>
    </w:p>
    <w:p w:rsidR="007747CA" w:rsidRPr="006F218A" w:rsidRDefault="007747CA" w:rsidP="007747CA">
      <w:pPr>
        <w:spacing w:after="120" w:line="240" w:lineRule="auto"/>
        <w:ind w:firstLine="539"/>
        <w:jc w:val="both"/>
      </w:pPr>
      <w:r w:rsidRPr="00655988">
        <w:t>Również w zakresie gospodarowania odpadami przemysłowymi odnotowuje się pozytywne trendy. W stosunku do lat ubiegłych co prawda wzrosła ilość odpadów wytworzonych (w 2012 r. do ok. 950,8 tys. ton odpadów), jednak po raz kolejny odnotowano wzrost udziału odpadów poddanych procesom odzysku (do ok. 80,3%) i spadła ilość poddanych procesom składowania (4,3%  w 2012 r.). Udział odpadów poddanych procesom unieszkodliwiania wyniósł ok. 4,5% strumienia odpadów wytworzonych. Odzysk i unieszkodliwianie odpadów prowadzony był w 161 wyspecjalizowanych instalacjach i urządzeniach służących odzyskowi i unieszkodliwieniu odpadów innych niż komunalne i</w:t>
      </w:r>
      <w:r>
        <w:t> </w:t>
      </w:r>
      <w:r w:rsidRPr="006F218A">
        <w:t>niebezpieczne (z wyłączeniem składowisk).</w:t>
      </w:r>
    </w:p>
    <w:p w:rsidR="007747CA" w:rsidRDefault="007747CA" w:rsidP="007747CA">
      <w:pPr>
        <w:pStyle w:val="Tekstpodstawowywcity2"/>
        <w:spacing w:line="240" w:lineRule="auto"/>
        <w:ind w:left="0" w:firstLine="539"/>
        <w:jc w:val="both"/>
        <w:rPr>
          <w:rFonts w:ascii="Calibri" w:hAnsi="Calibri" w:cs="Calibri"/>
          <w:sz w:val="22"/>
          <w:szCs w:val="22"/>
        </w:rPr>
      </w:pPr>
      <w:r w:rsidRPr="009C1B18">
        <w:rPr>
          <w:rFonts w:ascii="Calibri" w:hAnsi="Calibri" w:cs="Calibri"/>
          <w:sz w:val="22"/>
          <w:szCs w:val="22"/>
        </w:rPr>
        <w:t>Dalsza poprawa funkcjonowania gospodarki odpadami w województwie i osiągnięcie wymaganych wskaźników wymaga działań infrastrukturalnych, obejmujących wzrost udziału: selektywnej zbiórki odpadów w gminach (PSZOK), segregacji odpadów oraz odpadów biodegradowalnych.</w:t>
      </w:r>
    </w:p>
    <w:p w:rsidR="001738B7" w:rsidRDefault="001738B7" w:rsidP="001738B7">
      <w:pPr>
        <w:pStyle w:val="Tekstpodstawowywcity2"/>
        <w:spacing w:line="240" w:lineRule="auto"/>
        <w:ind w:left="0"/>
        <w:jc w:val="both"/>
        <w:rPr>
          <w:rFonts w:ascii="Calibri" w:hAnsi="Calibri"/>
          <w:color w:val="000099"/>
          <w:sz w:val="20"/>
          <w:szCs w:val="22"/>
        </w:rPr>
      </w:pPr>
      <w:r w:rsidRPr="009C1B18">
        <w:rPr>
          <w:rFonts w:ascii="Calibri" w:hAnsi="Calibri"/>
          <w:color w:val="000099"/>
          <w:sz w:val="22"/>
        </w:rPr>
        <w:t>Dziedzictwo kulturowe</w:t>
      </w:r>
    </w:p>
    <w:p w:rsidR="001738B7" w:rsidRDefault="001738B7" w:rsidP="001738B7">
      <w:pPr>
        <w:pStyle w:val="Tekstpodstawowywcity2"/>
        <w:spacing w:line="240" w:lineRule="auto"/>
        <w:ind w:left="0" w:firstLine="540"/>
        <w:jc w:val="both"/>
        <w:rPr>
          <w:rFonts w:ascii="Calibri" w:hAnsi="Calibri"/>
          <w:sz w:val="22"/>
          <w:szCs w:val="22"/>
        </w:rPr>
      </w:pPr>
      <w:r w:rsidRPr="005A653D">
        <w:rPr>
          <w:rFonts w:ascii="Calibri" w:hAnsi="Calibri"/>
          <w:color w:val="000000"/>
          <w:sz w:val="22"/>
          <w:szCs w:val="22"/>
        </w:rPr>
        <w:t>Dziedzictwo</w:t>
      </w:r>
      <w:r w:rsidRPr="005A653D">
        <w:rPr>
          <w:rFonts w:ascii="Calibri" w:hAnsi="Calibri"/>
          <w:sz w:val="22"/>
          <w:szCs w:val="22"/>
        </w:rPr>
        <w:t xml:space="preserve"> kulturowe, którego bogactwo często przewyższa stan posiadania innych, znacznie większych i zasobniejszych regionów w Polsce, jest znaczącym czynnikiem rozwoju województwa opolskiego. Spośród wielu obiektów wyróżniają się przede wszystkim zabytkowe zespoły, w tym uznane przez Prezydenta RP za Pomniki Historii (Góra Św. Anny z unikatowym w skali światowej amfiteatrem skalnym – komponowany krajobraz kulturowo-przyrodniczy – obszar istotnego potencjału dla rozwoju funkcji turystycznej, rekreacyjnej i pielgrzymkowej, zespół kościoła farnego św. Jakuba i Agnieszki w Nysie oraz zespół staromiejski ze średniowiecznym systemem fortyfikacji w Paczkowie). Wizytówką regionu są liczne kompleksy zabytkowej architektury sakralnej i świeckiej, w tym w szczególności franciszkański zespół klasztorny wraz z zabytkami mieszczańskimi i zamkowymi Głogówka, zespoły średniowieczne w Opolu i wielu innych miejscowościach regionu. Do</w:t>
      </w:r>
      <w:r>
        <w:rPr>
          <w:rFonts w:ascii="Calibri" w:hAnsi="Calibri"/>
          <w:sz w:val="22"/>
          <w:szCs w:val="22"/>
        </w:rPr>
        <w:t> </w:t>
      </w:r>
      <w:r w:rsidRPr="005A653D">
        <w:rPr>
          <w:rFonts w:ascii="Calibri" w:hAnsi="Calibri"/>
          <w:sz w:val="22"/>
          <w:szCs w:val="22"/>
        </w:rPr>
        <w:t>grupy historycznych obiektów o znaczeniu krajowym należą między innymi dzieła architektury dworskiej i budownictwa obronnego w Brzegu, Otmuchowie, Namysłowie, Niemodlinie, Paczkowie, Byczynie i Kluczborku, a także zespoły pałacowo-parkowe w Mosznej, Kamieniu Śląskim, Rogowie Opolskim i Prószkowie</w:t>
      </w:r>
      <w:r w:rsidRPr="005A653D">
        <w:rPr>
          <w:rStyle w:val="Odwoanieprzypisudolnego"/>
          <w:rFonts w:ascii="Calibri" w:hAnsi="Calibri"/>
          <w:b/>
          <w:sz w:val="22"/>
          <w:szCs w:val="22"/>
        </w:rPr>
        <w:footnoteReference w:id="80"/>
      </w:r>
      <w:r w:rsidRPr="005A653D">
        <w:rPr>
          <w:rFonts w:ascii="Calibri" w:hAnsi="Calibri"/>
          <w:sz w:val="22"/>
          <w:szCs w:val="22"/>
        </w:rPr>
        <w:t xml:space="preserve"> oraz fortyfikacje z czasów napoleońskich w Nysie i Kędzierzynie-Koźlu. Na szczególną uwagę zasługują także kościół i klasztor wraz z obiektami pocysterskimi w Jemielnicy, włączone w cysterski szlak kulturowy.  Z wielu szlaków w województwie na uwagę zasługują także droga św. Jakuba, przebiegająca z Europy wschodniej do Santiago de Compostela w Hiszpanii oraz szlak średniowiecznych polichromii brzeskich łączący ponad 20 obiektów z unikalnymi gotyckimi malowidłami ściennymi. </w:t>
      </w:r>
    </w:p>
    <w:p w:rsidR="001738B7" w:rsidRPr="005A653D" w:rsidRDefault="001738B7" w:rsidP="001738B7">
      <w:pPr>
        <w:pStyle w:val="Tekstpodstawowywcity2"/>
        <w:spacing w:line="240" w:lineRule="auto"/>
        <w:ind w:left="0" w:firstLine="540"/>
        <w:jc w:val="both"/>
        <w:rPr>
          <w:rFonts w:ascii="Calibri" w:hAnsi="Calibri"/>
          <w:sz w:val="22"/>
          <w:szCs w:val="22"/>
        </w:rPr>
      </w:pPr>
      <w:r w:rsidRPr="005A653D">
        <w:rPr>
          <w:rFonts w:ascii="Calibri" w:hAnsi="Calibri"/>
          <w:sz w:val="22"/>
          <w:szCs w:val="22"/>
        </w:rPr>
        <w:t xml:space="preserve">W regionie znajdują się liczne zabytkowe świątynie na obszarach wiejskich, w szczególności drewniane kościoły na północy województwa, a także zabytki techniki, rzemiosła i gospodarki oraz znaczące zabytki kultury przemysłowej, technicznej i hydrotechnicznej warte zachowania, udostępnienia i wykorzystania na cele turystyczne. W regionie jest również wiele obiektów o dużym znaczeniu historycznym oraz zbiorów sztuki, także współczesnej. Niestety stan techniczny wielu </w:t>
      </w:r>
      <w:r>
        <w:rPr>
          <w:rFonts w:ascii="Calibri" w:hAnsi="Calibri"/>
          <w:sz w:val="22"/>
          <w:szCs w:val="22"/>
        </w:rPr>
        <w:t>instytucji kultury, zespołów dziedzictwa kulturowego i obiektów pogrupowanych w ciekawe szklaki kulturowe lub stanowiących podstawę do ich utworzenia jest zły, przez co kwalifikują się do modernizacji, renowacji lub rewaloryzacji</w:t>
      </w:r>
      <w:r w:rsidRPr="005A653D">
        <w:rPr>
          <w:rFonts w:ascii="Calibri" w:hAnsi="Calibri"/>
          <w:sz w:val="22"/>
          <w:szCs w:val="22"/>
        </w:rPr>
        <w:t>, tak by podnosiły atrakcyjność turystyczną i społeczno-kulturową regionu. Wnioski z badania regionalnego wskazują na potrzebę wspierania (w przyszłej perspektywie) rewitalizacji zabytków, ze szczególnym uwzględnieniem zabytkowych drewnianych kościółków, które mogą stanowić w przyszłości „markowy” produkt sieciowy województwa opolskiego</w:t>
      </w:r>
      <w:r w:rsidRPr="005A653D">
        <w:rPr>
          <w:rStyle w:val="Odwoanieprzypisudolnego"/>
          <w:rFonts w:ascii="Calibri" w:hAnsi="Calibri"/>
          <w:b/>
          <w:sz w:val="22"/>
          <w:szCs w:val="22"/>
        </w:rPr>
        <w:footnoteReference w:id="81"/>
      </w:r>
      <w:r w:rsidRPr="005A653D">
        <w:rPr>
          <w:rFonts w:ascii="Calibri" w:hAnsi="Calibri"/>
          <w:sz w:val="22"/>
          <w:szCs w:val="22"/>
        </w:rPr>
        <w:t xml:space="preserve">. </w:t>
      </w:r>
      <w:r w:rsidRPr="005A653D">
        <w:rPr>
          <w:rFonts w:ascii="Calibri" w:hAnsi="Calibri" w:cs="Cambria"/>
          <w:sz w:val="22"/>
          <w:szCs w:val="22"/>
        </w:rPr>
        <w:t>Ponadto wyniki analizy zrealizowanej na szczeblu krajowym wskazują na potrzebę pozostawienia w programach 2014-2020 dotychczasowych form wsparcia dla publicznych instytucji kultury i instytucji artystycznych, szkolnictwa artystycznego oraz dalsze zapewnienie możliwości realizacji projektów z zakresu</w:t>
      </w:r>
      <w:r w:rsidRPr="005A653D">
        <w:rPr>
          <w:rFonts w:ascii="Calibri" w:hAnsi="Calibri"/>
          <w:sz w:val="22"/>
          <w:szCs w:val="22"/>
        </w:rPr>
        <w:t xml:space="preserve"> </w:t>
      </w:r>
      <w:r w:rsidRPr="005A653D">
        <w:rPr>
          <w:rFonts w:ascii="Calibri" w:hAnsi="Calibri" w:cs="Cambria"/>
          <w:sz w:val="22"/>
          <w:szCs w:val="22"/>
        </w:rPr>
        <w:t>prowadzenia prac konserwatorskich i restauratorskich przy zabytkach, muzealiach i archiwaliach</w:t>
      </w:r>
      <w:r w:rsidRPr="005A653D">
        <w:rPr>
          <w:rStyle w:val="Odwoanieprzypisudolnego"/>
          <w:rFonts w:ascii="Calibri" w:hAnsi="Calibri" w:cs="Cambria"/>
          <w:b/>
          <w:sz w:val="22"/>
          <w:szCs w:val="22"/>
        </w:rPr>
        <w:footnoteReference w:id="82"/>
      </w:r>
      <w:r w:rsidRPr="005A653D">
        <w:rPr>
          <w:rFonts w:ascii="Calibri" w:hAnsi="Calibri" w:cs="Cambria"/>
          <w:sz w:val="22"/>
          <w:szCs w:val="22"/>
        </w:rPr>
        <w:t>.</w:t>
      </w:r>
    </w:p>
    <w:p w:rsidR="001738B7" w:rsidRDefault="001738B7" w:rsidP="001738B7">
      <w:pPr>
        <w:spacing w:after="120" w:line="240" w:lineRule="auto"/>
        <w:ind w:firstLine="540"/>
        <w:jc w:val="both"/>
      </w:pPr>
      <w:r w:rsidRPr="005A653D">
        <w:t>O tożsamości regionalnej świadczy także dbałość o dziedzictwo kultury niematerialnej, łączącej głównie tradycje kultury śląskiej i kresowej, co przejawia się między innymi w specyficznym dla regionu folklorze, obyczajowości, języku i sztuce kulinarnej. Region opolski wyróżnia tradycyjna kuchnia, z której kilkadziesiąt produktów znalazło się na listach produktów tradycyjnych w regionie, kraju i Europie.</w:t>
      </w:r>
    </w:p>
    <w:p w:rsidR="001738B7" w:rsidRDefault="001738B7" w:rsidP="001738B7">
      <w:pPr>
        <w:spacing w:after="120" w:line="240" w:lineRule="auto"/>
        <w:rPr>
          <w:sz w:val="24"/>
        </w:rPr>
      </w:pPr>
      <w:r>
        <w:rPr>
          <w:color w:val="000099"/>
        </w:rPr>
        <w:t>Gospodarka wodno-ściekowa</w:t>
      </w:r>
    </w:p>
    <w:p w:rsidR="001738B7" w:rsidRPr="00A91C15" w:rsidRDefault="001738B7" w:rsidP="001738B7">
      <w:pPr>
        <w:spacing w:after="120" w:line="240" w:lineRule="auto"/>
        <w:ind w:firstLine="567"/>
        <w:jc w:val="both"/>
      </w:pPr>
      <w:r w:rsidRPr="00A91C15">
        <w:t>W województwie opolskim zasoby wód podziemnych nagromadzone są w obrębie 13 głównych zbiorników wód podziemnych (w tym GZWP 333 Opole - Zawadzkie) oraz w czwartorzędowych dolinach kopalnych. W regionie identyfikuje się udokumentowane i dotychczas niewykorzystane zasoby wód termalnych (gm. Nysa, Otmuchów, Paczków, Niemodlin, Opole, Kolonowskie) oraz wód leczniczych (gm. Wołczyn, Lubrza i Pokój), stanowiące potencjał dla inicjatyw gospodarczych (np.  Stobrawska Strefa Rehabilitacji i Rekreacji). Nierównomiernie rozwinięta sieć hydrograficzną dorzecza Górnej Odry, o jednych z najniższych w środkowej Europie zasobach wodnych</w:t>
      </w:r>
      <w:r w:rsidRPr="00A91C15">
        <w:rPr>
          <w:rStyle w:val="Odwoanieprzypisudolnego"/>
        </w:rPr>
        <w:footnoteReference w:id="83"/>
      </w:r>
      <w:r w:rsidRPr="00A91C15">
        <w:t>, ich rozmieszczenie oraz niska retencja zbiornikowa</w:t>
      </w:r>
      <w:r w:rsidRPr="00A91C15">
        <w:rPr>
          <w:rStyle w:val="Odwoanieprzypisudolnego"/>
        </w:rPr>
        <w:footnoteReference w:id="84"/>
      </w:r>
      <w:r w:rsidRPr="00A91C15">
        <w:t xml:space="preserve"> powoduje okresowe niedobory wody w południowej i środkowej części województwa (Płaskowyż Głubczycki).</w:t>
      </w:r>
    </w:p>
    <w:p w:rsidR="001738B7" w:rsidRPr="00B54A51" w:rsidRDefault="001738B7" w:rsidP="001738B7">
      <w:pPr>
        <w:spacing w:after="120" w:line="240" w:lineRule="auto"/>
        <w:ind w:firstLine="567"/>
        <w:jc w:val="both"/>
      </w:pPr>
      <w:r w:rsidRPr="00A91C15">
        <w:t>Jednocześnie problemem jest niska jakość wód podziemnych – na terenie województwa nie występują wody odpowiadające bardzo dobrej (I klasa) jakości, a tylko 57% spełniało kryterium wody dobrej (II klasa) i zadowalającej (III klasa) jakości</w:t>
      </w:r>
      <w:r w:rsidRPr="00A91C15">
        <w:rPr>
          <w:rStyle w:val="Odwoanieprzypisudolnego"/>
        </w:rPr>
        <w:footnoteReference w:id="85"/>
      </w:r>
      <w:r w:rsidRPr="00A91C15">
        <w:t xml:space="preserve"> oraz niska jakość wód powierzchniowych – tylko 25,0% wód cechuje się dobrym stanem jakości</w:t>
      </w:r>
      <w:r w:rsidRPr="00A91C15">
        <w:rPr>
          <w:rStyle w:val="Odwoanieprzypisudolnego"/>
        </w:rPr>
        <w:footnoteReference w:id="86"/>
      </w:r>
      <w:r w:rsidRPr="00A91C15">
        <w:t>, pozostałe 75,0% to wody złej jakości, ograniczające możliwość rozwoju rekreacji i turystyki na obszarze województwa.</w:t>
      </w:r>
    </w:p>
    <w:p w:rsidR="001738B7" w:rsidRDefault="001738B7" w:rsidP="001738B7">
      <w:pPr>
        <w:spacing w:after="120" w:line="240" w:lineRule="auto"/>
        <w:ind w:firstLine="567"/>
        <w:jc w:val="both"/>
        <w:rPr>
          <w:color w:val="000000"/>
        </w:rPr>
      </w:pPr>
      <w:r w:rsidRPr="004F2C39">
        <w:rPr>
          <w:color w:val="000000"/>
        </w:rPr>
        <w:t xml:space="preserve">Województwo opolskie statystycznie charakteryzuje się niską gęstością </w:t>
      </w:r>
      <w:r w:rsidRPr="00BF6EF9">
        <w:rPr>
          <w:b/>
          <w:color w:val="000000"/>
        </w:rPr>
        <w:t>sieci wodociągowej</w:t>
      </w:r>
      <w:r w:rsidRPr="004F2C39">
        <w:rPr>
          <w:color w:val="000000"/>
        </w:rPr>
        <w:t xml:space="preserve">. </w:t>
      </w:r>
      <w:r>
        <w:rPr>
          <w:color w:val="000000"/>
        </w:rPr>
        <w:t>Przy łącznej d</w:t>
      </w:r>
      <w:r w:rsidRPr="004F2C39">
        <w:rPr>
          <w:color w:val="000000"/>
        </w:rPr>
        <w:t>ługoś</w:t>
      </w:r>
      <w:r>
        <w:rPr>
          <w:color w:val="000000"/>
        </w:rPr>
        <w:t>ci</w:t>
      </w:r>
      <w:r w:rsidRPr="004F2C39">
        <w:rPr>
          <w:color w:val="000000"/>
        </w:rPr>
        <w:t xml:space="preserve"> wynos</w:t>
      </w:r>
      <w:r>
        <w:rPr>
          <w:color w:val="000000"/>
        </w:rPr>
        <w:t>zącej</w:t>
      </w:r>
      <w:r w:rsidRPr="004F2C39">
        <w:rPr>
          <w:color w:val="000000"/>
        </w:rPr>
        <w:t xml:space="preserve"> </w:t>
      </w:r>
      <w:r w:rsidRPr="000C7155">
        <w:rPr>
          <w:color w:val="000000"/>
        </w:rPr>
        <w:t>6939,3</w:t>
      </w:r>
      <w:r w:rsidRPr="004F2C39">
        <w:rPr>
          <w:color w:val="000000"/>
        </w:rPr>
        <w:t xml:space="preserve"> km, </w:t>
      </w:r>
      <w:r>
        <w:rPr>
          <w:color w:val="000000"/>
        </w:rPr>
        <w:t xml:space="preserve">wskaźnik </w:t>
      </w:r>
      <w:r w:rsidRPr="004F2C39">
        <w:rPr>
          <w:color w:val="000000"/>
        </w:rPr>
        <w:t>gęstoś</w:t>
      </w:r>
      <w:r>
        <w:rPr>
          <w:color w:val="000000"/>
        </w:rPr>
        <w:t>ci sieci</w:t>
      </w:r>
      <w:r w:rsidRPr="004F2C39">
        <w:rPr>
          <w:color w:val="000000"/>
        </w:rPr>
        <w:t xml:space="preserve"> </w:t>
      </w:r>
      <w:r>
        <w:rPr>
          <w:color w:val="000000"/>
        </w:rPr>
        <w:t>wynosi</w:t>
      </w:r>
      <w:r w:rsidRPr="004F2C39">
        <w:rPr>
          <w:color w:val="000000"/>
        </w:rPr>
        <w:t xml:space="preserve"> </w:t>
      </w:r>
      <w:r>
        <w:rPr>
          <w:color w:val="000000"/>
        </w:rPr>
        <w:t>73,7</w:t>
      </w:r>
      <w:r w:rsidRPr="004F2C39">
        <w:rPr>
          <w:color w:val="000000"/>
        </w:rPr>
        <w:t xml:space="preserve"> km na 100 km</w:t>
      </w:r>
      <w:r w:rsidRPr="004F2C39">
        <w:rPr>
          <w:color w:val="000000"/>
          <w:vertAlign w:val="superscript"/>
        </w:rPr>
        <w:t>2</w:t>
      </w:r>
      <w:r w:rsidRPr="004F2C39">
        <w:rPr>
          <w:color w:val="000000"/>
        </w:rPr>
        <w:t xml:space="preserve"> </w:t>
      </w:r>
      <w:r>
        <w:rPr>
          <w:color w:val="000000"/>
        </w:rPr>
        <w:br/>
      </w:r>
      <w:r w:rsidRPr="004F2C39">
        <w:rPr>
          <w:color w:val="000000"/>
        </w:rPr>
        <w:t>(11 miejsce w rankingu województw wg danych za 20</w:t>
      </w:r>
      <w:r>
        <w:rPr>
          <w:color w:val="000000"/>
        </w:rPr>
        <w:t>12</w:t>
      </w:r>
      <w:r w:rsidRPr="004F2C39">
        <w:rPr>
          <w:color w:val="000000"/>
        </w:rPr>
        <w:t xml:space="preserve"> rok</w:t>
      </w:r>
      <w:r>
        <w:rPr>
          <w:color w:val="000000"/>
        </w:rPr>
        <w:t>, przy czym na terenach miejskich g</w:t>
      </w:r>
      <w:r w:rsidRPr="004F2C39">
        <w:rPr>
          <w:color w:val="000000"/>
        </w:rPr>
        <w:t xml:space="preserve">ęstość </w:t>
      </w:r>
      <w:r>
        <w:rPr>
          <w:color w:val="000000"/>
        </w:rPr>
        <w:t>rozwinięta ta plasuje województwo na 15 miejscu w kraju, na terenach</w:t>
      </w:r>
      <w:r w:rsidRPr="004F2C39">
        <w:rPr>
          <w:color w:val="000000"/>
        </w:rPr>
        <w:t xml:space="preserve"> wiejskich na 10 </w:t>
      </w:r>
      <w:r>
        <w:rPr>
          <w:color w:val="000000"/>
        </w:rPr>
        <w:t>m</w:t>
      </w:r>
      <w:r w:rsidRPr="004F2C39">
        <w:rPr>
          <w:color w:val="000000"/>
        </w:rPr>
        <w:t>iejscu</w:t>
      </w:r>
      <w:r>
        <w:rPr>
          <w:color w:val="000000"/>
        </w:rPr>
        <w:t>)</w:t>
      </w:r>
      <w:r w:rsidRPr="004F2C39">
        <w:rPr>
          <w:color w:val="000000"/>
        </w:rPr>
        <w:t>. Województwo opolskie charakteryz</w:t>
      </w:r>
      <w:r>
        <w:rPr>
          <w:color w:val="000000"/>
        </w:rPr>
        <w:t>uje się najwyższym w </w:t>
      </w:r>
      <w:r w:rsidRPr="004F2C39">
        <w:rPr>
          <w:color w:val="000000"/>
        </w:rPr>
        <w:t>kraju wskaźnikiem dostępu ludności do zorganizowanej sieci wodociągowej – z jej usług korzysta 94,5%</w:t>
      </w:r>
      <w:r>
        <w:rPr>
          <w:rStyle w:val="Odwoanieprzypisudolnego"/>
          <w:color w:val="000000"/>
        </w:rPr>
        <w:footnoteReference w:id="87"/>
      </w:r>
      <w:r w:rsidRPr="004F2C39">
        <w:rPr>
          <w:color w:val="000000"/>
        </w:rPr>
        <w:t xml:space="preserve"> ludności, z czego w miastach 97,</w:t>
      </w:r>
      <w:r>
        <w:rPr>
          <w:color w:val="000000"/>
        </w:rPr>
        <w:t>5</w:t>
      </w:r>
      <w:r w:rsidRPr="004F2C39">
        <w:rPr>
          <w:color w:val="000000"/>
        </w:rPr>
        <w:t>%, a na wsi 91,</w:t>
      </w:r>
      <w:r>
        <w:rPr>
          <w:color w:val="000000"/>
        </w:rPr>
        <w:t>3</w:t>
      </w:r>
      <w:r w:rsidRPr="004F2C39">
        <w:rPr>
          <w:color w:val="000000"/>
        </w:rPr>
        <w:t xml:space="preserve">%. </w:t>
      </w:r>
      <w:r>
        <w:rPr>
          <w:color w:val="000000"/>
        </w:rPr>
        <w:t>N</w:t>
      </w:r>
      <w:r w:rsidRPr="004F2C39">
        <w:rPr>
          <w:color w:val="000000"/>
        </w:rPr>
        <w:t>iezadowalający stan techniczny, wiek i struktura materiałowa infrastruktury wodociągowej przesyłowej, jak również zbyt niska wydajność stacji uzdatniania wody</w:t>
      </w:r>
      <w:r>
        <w:rPr>
          <w:color w:val="000000"/>
        </w:rPr>
        <w:t xml:space="preserve"> stanowią podstawowy problem dla zapewnienia bezpieczeństwa wody dla celów użytkowych</w:t>
      </w:r>
      <w:r w:rsidRPr="004F2C39">
        <w:rPr>
          <w:color w:val="000000"/>
        </w:rPr>
        <w:t>.</w:t>
      </w:r>
    </w:p>
    <w:p w:rsidR="001738B7" w:rsidRPr="00FF4C0D" w:rsidRDefault="001738B7" w:rsidP="001738B7">
      <w:pPr>
        <w:spacing w:after="120" w:line="240" w:lineRule="auto"/>
        <w:ind w:firstLine="567"/>
        <w:jc w:val="both"/>
        <w:rPr>
          <w:color w:val="000000"/>
        </w:rPr>
      </w:pPr>
      <w:r w:rsidRPr="004F2C39">
        <w:rPr>
          <w:color w:val="000000"/>
        </w:rPr>
        <w:t xml:space="preserve">Długość </w:t>
      </w:r>
      <w:r w:rsidRPr="00BF6EF9">
        <w:rPr>
          <w:b/>
          <w:color w:val="000000"/>
        </w:rPr>
        <w:t>sieci kanalizacyjnej</w:t>
      </w:r>
      <w:r w:rsidRPr="004F2C39">
        <w:rPr>
          <w:color w:val="000000"/>
        </w:rPr>
        <w:t xml:space="preserve"> w województwie opolskim wynosi </w:t>
      </w:r>
      <w:r w:rsidRPr="006505B0">
        <w:rPr>
          <w:color w:val="000000"/>
        </w:rPr>
        <w:t>3</w:t>
      </w:r>
      <w:r>
        <w:rPr>
          <w:color w:val="000000"/>
        </w:rPr>
        <w:t xml:space="preserve"> </w:t>
      </w:r>
      <w:r w:rsidRPr="006505B0">
        <w:rPr>
          <w:color w:val="000000"/>
        </w:rPr>
        <w:t>665,9</w:t>
      </w:r>
      <w:r w:rsidRPr="004F2C39">
        <w:rPr>
          <w:color w:val="000000"/>
        </w:rPr>
        <w:t xml:space="preserve">  km, co wskazuje na gęstość równą </w:t>
      </w:r>
      <w:r>
        <w:rPr>
          <w:color w:val="000000"/>
        </w:rPr>
        <w:t>38,9</w:t>
      </w:r>
      <w:r w:rsidRPr="004F2C39">
        <w:rPr>
          <w:color w:val="000000"/>
        </w:rPr>
        <w:t xml:space="preserve"> km na 100 km</w:t>
      </w:r>
      <w:r w:rsidRPr="004F2C39">
        <w:rPr>
          <w:color w:val="000000"/>
          <w:vertAlign w:val="superscript"/>
        </w:rPr>
        <w:t>2</w:t>
      </w:r>
      <w:r w:rsidRPr="004F2C39">
        <w:rPr>
          <w:color w:val="000000"/>
        </w:rPr>
        <w:t xml:space="preserve"> (</w:t>
      </w:r>
      <w:r>
        <w:rPr>
          <w:color w:val="000000"/>
        </w:rPr>
        <w:t>8</w:t>
      </w:r>
      <w:r w:rsidRPr="004F2C39">
        <w:rPr>
          <w:color w:val="000000"/>
        </w:rPr>
        <w:t xml:space="preserve"> miejsce w rankingu województw wg danych za 20</w:t>
      </w:r>
      <w:r>
        <w:rPr>
          <w:color w:val="000000"/>
        </w:rPr>
        <w:t>12</w:t>
      </w:r>
      <w:r w:rsidRPr="004F2C39">
        <w:rPr>
          <w:color w:val="000000"/>
        </w:rPr>
        <w:t xml:space="preserve"> rok). Zapewnia to obsługę </w:t>
      </w:r>
      <w:r>
        <w:rPr>
          <w:color w:val="000000"/>
        </w:rPr>
        <w:t>60,8</w:t>
      </w:r>
      <w:r w:rsidRPr="004F2C39">
        <w:rPr>
          <w:color w:val="000000"/>
        </w:rPr>
        <w:t>%</w:t>
      </w:r>
      <w:r>
        <w:rPr>
          <w:rStyle w:val="Odwoanieprzypisudolnego"/>
          <w:color w:val="000000"/>
        </w:rPr>
        <w:footnoteReference w:id="88"/>
      </w:r>
      <w:r w:rsidRPr="004F2C39">
        <w:rPr>
          <w:color w:val="000000"/>
        </w:rPr>
        <w:t xml:space="preserve"> mieszkańców województwa (średnia krajowa </w:t>
      </w:r>
      <w:r>
        <w:rPr>
          <w:color w:val="000000"/>
        </w:rPr>
        <w:t>63,5</w:t>
      </w:r>
      <w:r w:rsidRPr="004F2C39">
        <w:rPr>
          <w:color w:val="000000"/>
        </w:rPr>
        <w:t>%), w tym 87,</w:t>
      </w:r>
      <w:r>
        <w:rPr>
          <w:color w:val="000000"/>
        </w:rPr>
        <w:t>7</w:t>
      </w:r>
      <w:r w:rsidRPr="004F2C39">
        <w:rPr>
          <w:color w:val="000000"/>
        </w:rPr>
        <w:t xml:space="preserve"> % na terenach miejskich i tylko </w:t>
      </w:r>
      <w:r>
        <w:rPr>
          <w:color w:val="000000"/>
        </w:rPr>
        <w:t>31,4</w:t>
      </w:r>
      <w:r w:rsidRPr="004F2C39">
        <w:rPr>
          <w:color w:val="000000"/>
        </w:rPr>
        <w:t>% na terenach wiejskich. Prowadzone w latach (2008 – 201</w:t>
      </w:r>
      <w:r>
        <w:rPr>
          <w:color w:val="000000"/>
        </w:rPr>
        <w:t>2</w:t>
      </w:r>
      <w:r w:rsidRPr="004F2C39">
        <w:rPr>
          <w:color w:val="000000"/>
        </w:rPr>
        <w:t>) intensywne prace związane z realizacją infrastruktury kanalizacyjnej (przyrost o ok. 1</w:t>
      </w:r>
      <w:r>
        <w:rPr>
          <w:color w:val="000000"/>
        </w:rPr>
        <w:t>400</w:t>
      </w:r>
      <w:r w:rsidRPr="004F2C39">
        <w:rPr>
          <w:color w:val="000000"/>
        </w:rPr>
        <w:t xml:space="preserve"> km</w:t>
      </w:r>
      <w:r>
        <w:rPr>
          <w:color w:val="000000"/>
        </w:rPr>
        <w:t xml:space="preserve"> w stosunku do roku 2007</w:t>
      </w:r>
      <w:r w:rsidRPr="004F2C39">
        <w:rPr>
          <w:color w:val="000000"/>
        </w:rPr>
        <w:t>) znacząco poprawiają poziom dostępu mieszkańców do sieci. W związku z</w:t>
      </w:r>
      <w:r>
        <w:rPr>
          <w:color w:val="000000"/>
        </w:rPr>
        <w:t> </w:t>
      </w:r>
      <w:r w:rsidRPr="004F2C39">
        <w:rPr>
          <w:color w:val="000000"/>
        </w:rPr>
        <w:t xml:space="preserve">niedostatecznym poziomem wyposażenia w infrastrukturę kanalizacyjną, w dalszym ciągu do kluczowych problemów zaliczyć należy wysoki stopień zanieczyszczenia wód powierzchniowych, konieczność ochrony głównych zbiorników </w:t>
      </w:r>
      <w:r w:rsidRPr="00CD7287">
        <w:rPr>
          <w:color w:val="000000"/>
        </w:rPr>
        <w:t xml:space="preserve">wód podziemnych (w szczególności zbiornika GZWP 333 Opole – Zawadzkie) oraz zlewni wodociągowej Zbiornika Turawskiego. </w:t>
      </w:r>
    </w:p>
    <w:p w:rsidR="001738B7" w:rsidRDefault="001738B7" w:rsidP="001738B7">
      <w:pPr>
        <w:spacing w:after="120" w:line="240" w:lineRule="auto"/>
        <w:ind w:firstLine="540"/>
        <w:jc w:val="both"/>
        <w:rPr>
          <w:color w:val="000000"/>
        </w:rPr>
      </w:pPr>
      <w:r w:rsidRPr="00CD7287">
        <w:rPr>
          <w:color w:val="000000"/>
        </w:rPr>
        <w:t xml:space="preserve">Województwo opolskie posiada </w:t>
      </w:r>
      <w:r>
        <w:rPr>
          <w:color w:val="000000"/>
        </w:rPr>
        <w:t>100</w:t>
      </w:r>
      <w:r w:rsidRPr="00CD7287">
        <w:rPr>
          <w:color w:val="000000"/>
        </w:rPr>
        <w:t xml:space="preserve"> </w:t>
      </w:r>
      <w:r w:rsidRPr="00CD7287">
        <w:rPr>
          <w:b/>
          <w:color w:val="000000"/>
        </w:rPr>
        <w:t>oczyszczalni ścieków</w:t>
      </w:r>
      <w:r w:rsidRPr="00CD7287">
        <w:rPr>
          <w:color w:val="000000"/>
        </w:rPr>
        <w:t xml:space="preserve">, z czego </w:t>
      </w:r>
      <w:r>
        <w:rPr>
          <w:color w:val="000000"/>
        </w:rPr>
        <w:t>70</w:t>
      </w:r>
      <w:r w:rsidRPr="00CD7287">
        <w:rPr>
          <w:color w:val="000000"/>
        </w:rPr>
        <w:t xml:space="preserve"> to oczyszczalnie komunalne, a </w:t>
      </w:r>
      <w:r>
        <w:rPr>
          <w:color w:val="000000"/>
        </w:rPr>
        <w:t>30</w:t>
      </w:r>
      <w:r w:rsidRPr="00CD7287">
        <w:rPr>
          <w:color w:val="000000"/>
        </w:rPr>
        <w:t xml:space="preserve"> to oczyszczalnie przemysłowe (dane GUS). Do najw</w:t>
      </w:r>
      <w:r>
        <w:rPr>
          <w:color w:val="000000"/>
        </w:rPr>
        <w:t>iększych oczyszczalni ścieków o </w:t>
      </w:r>
      <w:r w:rsidRPr="00CD7287">
        <w:rPr>
          <w:color w:val="000000"/>
        </w:rPr>
        <w:t>zasięgu ponadlokalnym należą oczyszczalnie ścieków w Opolu, Nysie, Kędzierzynie-Koźlu, Brzegu oraz Strzelcach Opolskich. Komunalne oczys</w:t>
      </w:r>
      <w:r>
        <w:rPr>
          <w:color w:val="000000"/>
        </w:rPr>
        <w:t>zczalnie ścieków obsługują 68,7</w:t>
      </w:r>
      <w:r w:rsidRPr="00CD7287">
        <w:rPr>
          <w:color w:val="000000"/>
        </w:rPr>
        <w:t xml:space="preserve">% mieszkańców województwa (kraj </w:t>
      </w:r>
      <w:r>
        <w:rPr>
          <w:color w:val="000000"/>
        </w:rPr>
        <w:t>68,6</w:t>
      </w:r>
      <w:r w:rsidRPr="00CD7287">
        <w:rPr>
          <w:color w:val="000000"/>
        </w:rPr>
        <w:t xml:space="preserve">%). Wskaźnik mieszkańców miast korzystających z oczyszczania ścieków wynosi </w:t>
      </w:r>
      <w:r>
        <w:rPr>
          <w:color w:val="000000"/>
        </w:rPr>
        <w:t>95,5</w:t>
      </w:r>
      <w:r w:rsidRPr="00CD7287">
        <w:rPr>
          <w:color w:val="000000"/>
        </w:rPr>
        <w:t xml:space="preserve">%, natomiast na terenach wiejskich wskaźnik ten wynosi </w:t>
      </w:r>
      <w:r>
        <w:rPr>
          <w:color w:val="000000"/>
        </w:rPr>
        <w:t>39,3</w:t>
      </w:r>
      <w:r w:rsidRPr="00CD7287">
        <w:rPr>
          <w:color w:val="000000"/>
        </w:rPr>
        <w:t>% (</w:t>
      </w:r>
      <w:r>
        <w:rPr>
          <w:color w:val="000000"/>
        </w:rPr>
        <w:t>4 miejsce</w:t>
      </w:r>
      <w:r w:rsidRPr="00CD7287">
        <w:rPr>
          <w:color w:val="000000"/>
        </w:rPr>
        <w:t xml:space="preserve"> w kraju). </w:t>
      </w:r>
    </w:p>
    <w:p w:rsidR="00C3546F" w:rsidRDefault="00C3546F" w:rsidP="002D5D43">
      <w:pPr>
        <w:spacing w:after="120" w:line="240" w:lineRule="auto"/>
        <w:rPr>
          <w:color w:val="000099"/>
        </w:rPr>
      </w:pPr>
      <w:r w:rsidRPr="002D5D43">
        <w:rPr>
          <w:color w:val="000099"/>
        </w:rPr>
        <w:t>Obniżone poziomy zanieczyszczeń powietrza w województwie</w:t>
      </w:r>
    </w:p>
    <w:p w:rsidR="00770FD5" w:rsidRDefault="00C3546F" w:rsidP="00C3546F">
      <w:pPr>
        <w:spacing w:after="120" w:line="240" w:lineRule="auto"/>
        <w:jc w:val="both"/>
        <w:rPr>
          <w:color w:val="000000"/>
          <w:szCs w:val="21"/>
        </w:rPr>
      </w:pPr>
      <w:r>
        <w:rPr>
          <w:szCs w:val="21"/>
        </w:rPr>
        <w:t>Biorąc pod uwagę emisję zanieczyszczeń w</w:t>
      </w:r>
      <w:r w:rsidRPr="00987AB8">
        <w:rPr>
          <w:szCs w:val="21"/>
        </w:rPr>
        <w:t>ojewództwo</w:t>
      </w:r>
      <w:r w:rsidRPr="00987AB8">
        <w:rPr>
          <w:color w:val="000000"/>
          <w:szCs w:val="21"/>
        </w:rPr>
        <w:t xml:space="preserve"> opolskie </w:t>
      </w:r>
      <w:r>
        <w:rPr>
          <w:color w:val="000000"/>
          <w:szCs w:val="21"/>
        </w:rPr>
        <w:t xml:space="preserve">zalicza się </w:t>
      </w:r>
      <w:r w:rsidRPr="00987AB8">
        <w:rPr>
          <w:color w:val="000000"/>
          <w:szCs w:val="21"/>
        </w:rPr>
        <w:t xml:space="preserve">do grupy regionów o znacznej skali obciążenia środowiska. </w:t>
      </w:r>
      <w:r>
        <w:rPr>
          <w:color w:val="000000"/>
          <w:szCs w:val="21"/>
        </w:rPr>
        <w:t>Wg danych Głównego Inspektoratu Ochrony Środowiska w roku 2018 do 6 marca w Polsce 22 razy przekroczony został próg informowania (&gt;200 µg/m</w:t>
      </w:r>
      <w:r w:rsidRPr="00920E22">
        <w:rPr>
          <w:color w:val="000000"/>
          <w:szCs w:val="21"/>
          <w:vertAlign w:val="superscript"/>
        </w:rPr>
        <w:t>3</w:t>
      </w:r>
      <w:r>
        <w:rPr>
          <w:color w:val="000000"/>
          <w:szCs w:val="21"/>
        </w:rPr>
        <w:t xml:space="preserve"> dla pyłu zawieszonego PM10) oraz 3 razy próg alarmowy (&gt;300 µg/m</w:t>
      </w:r>
      <w:r w:rsidRPr="00920E22">
        <w:rPr>
          <w:color w:val="000000"/>
          <w:szCs w:val="21"/>
          <w:vertAlign w:val="superscript"/>
        </w:rPr>
        <w:t>3</w:t>
      </w:r>
      <w:r>
        <w:rPr>
          <w:color w:val="000000"/>
          <w:szCs w:val="21"/>
        </w:rPr>
        <w:t xml:space="preserve"> dla pyłu zawieszonego PM10). Przekroczenia poziomu informowania dla pyłu zawieszonego PM10 w powietrzu wystąpiły w województwach: śląskim, małopolskim, opolskim oraz mazowieckim</w:t>
      </w:r>
      <w:r>
        <w:rPr>
          <w:rStyle w:val="Odwoanieprzypisudolnego"/>
          <w:color w:val="000000"/>
          <w:szCs w:val="21"/>
        </w:rPr>
        <w:footnoteReference w:id="89"/>
      </w:r>
      <w:r>
        <w:rPr>
          <w:color w:val="000000"/>
          <w:szCs w:val="21"/>
        </w:rPr>
        <w:t xml:space="preserve">. </w:t>
      </w:r>
    </w:p>
    <w:p w:rsidR="00C3546F" w:rsidRPr="002D5D43" w:rsidRDefault="00C3546F" w:rsidP="00C3546F">
      <w:pPr>
        <w:spacing w:after="120" w:line="240" w:lineRule="auto"/>
        <w:jc w:val="both"/>
        <w:rPr>
          <w:color w:val="000000"/>
          <w:szCs w:val="21"/>
        </w:rPr>
      </w:pPr>
      <w:r w:rsidRPr="00987AB8">
        <w:rPr>
          <w:color w:val="000000"/>
          <w:szCs w:val="21"/>
        </w:rPr>
        <w:t>Zgodnie z metodologią klasyfikacji stref dla oceny jakości powietrza, w województwie opolskim w</w:t>
      </w:r>
      <w:r>
        <w:rPr>
          <w:color w:val="000000"/>
          <w:szCs w:val="21"/>
        </w:rPr>
        <w:t> </w:t>
      </w:r>
      <w:r w:rsidRPr="00987AB8">
        <w:rPr>
          <w:color w:val="000000"/>
          <w:szCs w:val="21"/>
        </w:rPr>
        <w:t xml:space="preserve">2016 r. funkcjonowały dwie strefy: </w:t>
      </w:r>
      <w:r>
        <w:rPr>
          <w:color w:val="000000"/>
          <w:szCs w:val="21"/>
        </w:rPr>
        <w:t xml:space="preserve">strefa </w:t>
      </w:r>
      <w:r w:rsidRPr="00987AB8">
        <w:rPr>
          <w:color w:val="000000"/>
          <w:szCs w:val="21"/>
        </w:rPr>
        <w:t xml:space="preserve">opolska oraz </w:t>
      </w:r>
      <w:r>
        <w:rPr>
          <w:color w:val="000000"/>
          <w:szCs w:val="21"/>
        </w:rPr>
        <w:t>strefa miasto</w:t>
      </w:r>
      <w:r w:rsidRPr="00987AB8">
        <w:rPr>
          <w:color w:val="000000"/>
          <w:szCs w:val="21"/>
        </w:rPr>
        <w:t xml:space="preserve"> Opol</w:t>
      </w:r>
      <w:r>
        <w:rPr>
          <w:color w:val="000000"/>
          <w:szCs w:val="21"/>
        </w:rPr>
        <w:t>e</w:t>
      </w:r>
      <w:r w:rsidRPr="00987AB8">
        <w:rPr>
          <w:color w:val="000000"/>
          <w:szCs w:val="21"/>
        </w:rPr>
        <w:t>. Na podstawie oceny jakości powietrza dokonanej za rok 201</w:t>
      </w:r>
      <w:r>
        <w:rPr>
          <w:color w:val="000000"/>
          <w:szCs w:val="21"/>
        </w:rPr>
        <w:t>6</w:t>
      </w:r>
      <w:r w:rsidRPr="00BF5D30">
        <w:rPr>
          <w:rStyle w:val="Odwoanieprzypisudolnego"/>
          <w:color w:val="000000"/>
          <w:szCs w:val="21"/>
        </w:rPr>
        <w:footnoteReference w:id="90"/>
      </w:r>
      <w:r>
        <w:rPr>
          <w:color w:val="000000"/>
          <w:szCs w:val="21"/>
        </w:rPr>
        <w:t>,</w:t>
      </w:r>
      <w:r w:rsidRPr="00987AB8">
        <w:rPr>
          <w:color w:val="000000"/>
          <w:szCs w:val="21"/>
        </w:rPr>
        <w:t xml:space="preserve"> z uwzględnieniem kryteriów określonych w celu ochrony zdrowia</w:t>
      </w:r>
      <w:r>
        <w:rPr>
          <w:color w:val="000000"/>
          <w:szCs w:val="21"/>
        </w:rPr>
        <w:t xml:space="preserve">, </w:t>
      </w:r>
      <w:r w:rsidRPr="00987AB8">
        <w:rPr>
          <w:color w:val="000000"/>
          <w:szCs w:val="21"/>
        </w:rPr>
        <w:t xml:space="preserve">wskazano dla obu stref przekroczenia dopuszczalnego poziomu pyłu </w:t>
      </w:r>
      <w:r>
        <w:rPr>
          <w:color w:val="000000"/>
          <w:szCs w:val="21"/>
        </w:rPr>
        <w:t xml:space="preserve">zawieszonego </w:t>
      </w:r>
      <w:r w:rsidRPr="00987AB8">
        <w:rPr>
          <w:color w:val="000000"/>
          <w:szCs w:val="21"/>
        </w:rPr>
        <w:t>PM10</w:t>
      </w:r>
      <w:r>
        <w:rPr>
          <w:color w:val="000000"/>
          <w:szCs w:val="21"/>
        </w:rPr>
        <w:t xml:space="preserve"> i docelowego poziomu </w:t>
      </w:r>
      <w:r w:rsidRPr="00987AB8">
        <w:rPr>
          <w:color w:val="000000"/>
          <w:szCs w:val="21"/>
        </w:rPr>
        <w:t>benzo</w:t>
      </w:r>
      <w:r>
        <w:rPr>
          <w:color w:val="000000"/>
          <w:szCs w:val="21"/>
        </w:rPr>
        <w:t>(a)</w:t>
      </w:r>
      <w:r w:rsidRPr="00987AB8">
        <w:rPr>
          <w:color w:val="000000"/>
          <w:szCs w:val="21"/>
        </w:rPr>
        <w:t xml:space="preserve">pirenu </w:t>
      </w:r>
      <w:r>
        <w:rPr>
          <w:color w:val="000000"/>
          <w:szCs w:val="21"/>
        </w:rPr>
        <w:t xml:space="preserve">oraz </w:t>
      </w:r>
      <w:r w:rsidRPr="00987AB8">
        <w:rPr>
          <w:color w:val="000000"/>
          <w:szCs w:val="21"/>
        </w:rPr>
        <w:t>dodatkowo dla strefy opolskiej</w:t>
      </w:r>
      <w:r w:rsidRPr="00987AB8" w:rsidDel="001B6C71">
        <w:rPr>
          <w:color w:val="000000"/>
          <w:szCs w:val="21"/>
        </w:rPr>
        <w:t xml:space="preserve"> </w:t>
      </w:r>
      <w:r w:rsidRPr="00987AB8">
        <w:rPr>
          <w:color w:val="000000"/>
          <w:szCs w:val="21"/>
        </w:rPr>
        <w:t>przekroczenia dopuszczaln</w:t>
      </w:r>
      <w:r>
        <w:rPr>
          <w:color w:val="000000"/>
          <w:szCs w:val="21"/>
        </w:rPr>
        <w:t>ych</w:t>
      </w:r>
      <w:r w:rsidRPr="00987AB8">
        <w:rPr>
          <w:color w:val="000000"/>
          <w:szCs w:val="21"/>
        </w:rPr>
        <w:t xml:space="preserve"> poziom</w:t>
      </w:r>
      <w:r>
        <w:rPr>
          <w:color w:val="000000"/>
          <w:szCs w:val="21"/>
        </w:rPr>
        <w:t>ów</w:t>
      </w:r>
      <w:r w:rsidRPr="00987AB8">
        <w:rPr>
          <w:color w:val="000000"/>
          <w:szCs w:val="21"/>
        </w:rPr>
        <w:t xml:space="preserve"> </w:t>
      </w:r>
      <w:r>
        <w:rPr>
          <w:color w:val="000000"/>
          <w:szCs w:val="21"/>
        </w:rPr>
        <w:t>oraz</w:t>
      </w:r>
      <w:r w:rsidRPr="00987AB8">
        <w:rPr>
          <w:color w:val="000000"/>
          <w:szCs w:val="21"/>
        </w:rPr>
        <w:t xml:space="preserve">, pyłu </w:t>
      </w:r>
      <w:r>
        <w:rPr>
          <w:color w:val="000000"/>
          <w:szCs w:val="21"/>
        </w:rPr>
        <w:t xml:space="preserve">zawieszonego </w:t>
      </w:r>
      <w:r w:rsidRPr="00987AB8">
        <w:rPr>
          <w:color w:val="000000"/>
          <w:szCs w:val="21"/>
        </w:rPr>
        <w:t>PM2,5</w:t>
      </w:r>
      <w:r>
        <w:rPr>
          <w:color w:val="000000"/>
          <w:szCs w:val="21"/>
        </w:rPr>
        <w:t>, benzenu i</w:t>
      </w:r>
      <w:r w:rsidRPr="00987AB8">
        <w:rPr>
          <w:color w:val="000000"/>
          <w:szCs w:val="21"/>
        </w:rPr>
        <w:t xml:space="preserve"> </w:t>
      </w:r>
      <w:r>
        <w:rPr>
          <w:color w:val="000000"/>
          <w:szCs w:val="21"/>
        </w:rPr>
        <w:t xml:space="preserve">docelowego poziomu </w:t>
      </w:r>
      <w:r w:rsidRPr="00987AB8">
        <w:rPr>
          <w:color w:val="000000"/>
          <w:szCs w:val="21"/>
        </w:rPr>
        <w:t>ozonu(</w:t>
      </w:r>
      <w:r>
        <w:rPr>
          <w:color w:val="000000"/>
          <w:szCs w:val="21"/>
        </w:rPr>
        <w:t>k</w:t>
      </w:r>
      <w:r w:rsidRPr="00987AB8">
        <w:rPr>
          <w:color w:val="000000"/>
          <w:szCs w:val="21"/>
        </w:rPr>
        <w:t>lasa C) .</w:t>
      </w:r>
      <w:r>
        <w:rPr>
          <w:color w:val="000000"/>
          <w:szCs w:val="21"/>
        </w:rPr>
        <w:t xml:space="preserve"> </w:t>
      </w:r>
    </w:p>
    <w:p w:rsidR="00C3546F" w:rsidRDefault="00C3546F" w:rsidP="00C3546F">
      <w:pPr>
        <w:spacing w:after="120" w:line="240" w:lineRule="auto"/>
        <w:jc w:val="both"/>
      </w:pPr>
      <w:r>
        <w:t xml:space="preserve">Program ochrony powietrza dla strefy opolskiej i strefy miasto Opole, przyjęty przez Sejmik Województwa Opolskiego Uchwałą Nr XXXVII/403/2018 z 31 stycznia 2018 r. wskazuje m.in. kierunki działań, których realizacja powinna przyczynić się do poprawy jakości powietrza w strefach województwa opolskiego, czyli do </w:t>
      </w:r>
      <w:r w:rsidRPr="00C47E03">
        <w:t>osiągnięci</w:t>
      </w:r>
      <w:r>
        <w:t>a</w:t>
      </w:r>
      <w:r w:rsidRPr="00C47E03">
        <w:t xml:space="preserve"> poziomów dopuszczalnych substancji w powietrzu oraz pułapu stężenia ekspozycji.</w:t>
      </w:r>
      <w:r>
        <w:t xml:space="preserve"> Zalicza się do nich m.in. realizację działań zmierzających do </w:t>
      </w:r>
      <w:r w:rsidRPr="00992ACB">
        <w:t xml:space="preserve">redukcji emisji ze źródeł </w:t>
      </w:r>
      <w:r>
        <w:t>powierzchniowych</w:t>
      </w:r>
      <w:r w:rsidRPr="00992ACB">
        <w:t>. Związane jest to z likwidacją lub wymianą systemów grzewczych</w:t>
      </w:r>
      <w:r>
        <w:t xml:space="preserve"> </w:t>
      </w:r>
      <w:r w:rsidRPr="00833371">
        <w:t xml:space="preserve">o małej mocy </w:t>
      </w:r>
      <w:r>
        <w:t xml:space="preserve">do </w:t>
      </w:r>
      <w:r w:rsidRPr="00833371">
        <w:t>1 MW, w których następuje spalanie paliw stałych</w:t>
      </w:r>
      <w:r w:rsidRPr="00992ACB">
        <w:t xml:space="preserve"> na</w:t>
      </w:r>
      <w:r>
        <w:t> </w:t>
      </w:r>
      <w:r w:rsidRPr="00992ACB">
        <w:t xml:space="preserve">niskoemisyjne, spełniające najlepsze dostępne normy jakości spalin. </w:t>
      </w:r>
    </w:p>
    <w:p w:rsidR="00C3546F" w:rsidRPr="002D5D43" w:rsidRDefault="00C3546F" w:rsidP="002D5D43">
      <w:pPr>
        <w:spacing w:after="120" w:line="240" w:lineRule="auto"/>
        <w:rPr>
          <w:color w:val="000099"/>
        </w:rPr>
      </w:pPr>
      <w:r>
        <w:rPr>
          <w:color w:val="000099"/>
        </w:rPr>
        <w:tab/>
      </w:r>
    </w:p>
    <w:p w:rsidR="00FB6E5D" w:rsidRDefault="00FB6E5D" w:rsidP="003E3E3F">
      <w:pPr>
        <w:spacing w:after="0" w:line="240" w:lineRule="auto"/>
        <w:jc w:val="both"/>
        <w:rPr>
          <w:color w:val="000099"/>
        </w:rPr>
      </w:pPr>
    </w:p>
    <w:p w:rsidR="001738B7" w:rsidRDefault="001738B7" w:rsidP="001738B7">
      <w:pPr>
        <w:pStyle w:val="Nagwek3"/>
        <w:spacing w:before="0" w:after="120" w:line="240" w:lineRule="auto"/>
        <w:rPr>
          <w:sz w:val="22"/>
          <w:szCs w:val="22"/>
        </w:rPr>
      </w:pPr>
      <w:bookmarkStart w:id="23" w:name="_Toc511994719"/>
      <w:r w:rsidRPr="009C1B18">
        <w:rPr>
          <w:rFonts w:ascii="Calibri" w:hAnsi="Calibri"/>
          <w:color w:val="000099"/>
          <w:sz w:val="22"/>
          <w:szCs w:val="22"/>
        </w:rPr>
        <w:t>1.2.</w:t>
      </w:r>
      <w:r w:rsidR="00005A73">
        <w:rPr>
          <w:rFonts w:ascii="Calibri" w:hAnsi="Calibri"/>
          <w:color w:val="000099"/>
          <w:sz w:val="22"/>
          <w:szCs w:val="22"/>
        </w:rPr>
        <w:t>6</w:t>
      </w:r>
      <w:r w:rsidRPr="009C1B18">
        <w:rPr>
          <w:rFonts w:ascii="Calibri" w:hAnsi="Calibri"/>
          <w:color w:val="000099"/>
          <w:sz w:val="22"/>
          <w:szCs w:val="22"/>
        </w:rPr>
        <w:t>. Zrównoważony transport na rzecz mobilności mieszkańców</w:t>
      </w:r>
      <w:bookmarkEnd w:id="23"/>
    </w:p>
    <w:p w:rsidR="001738B7" w:rsidRPr="00226FC0" w:rsidRDefault="001738B7" w:rsidP="001738B7">
      <w:pPr>
        <w:spacing w:after="120" w:line="240" w:lineRule="auto"/>
        <w:ind w:firstLine="454"/>
        <w:jc w:val="both"/>
      </w:pPr>
      <w:r w:rsidRPr="00226FC0">
        <w:t>Jakość systemu transportowego jest ważnym czynnikiem, który w sposób decydujący wpływa na warunki życia i rozwój gospodarczy regionu. System transportowy ma duże znaczenie w kontekście dostępności do rynków pracy, w tym zwłaszcza do największego w stolicy województwa</w:t>
      </w:r>
      <w:r w:rsidRPr="00226FC0">
        <w:rPr>
          <w:rStyle w:val="Odwoanieprzypisudolnego"/>
        </w:rPr>
        <w:footnoteReference w:id="91"/>
      </w:r>
      <w:r w:rsidRPr="00226FC0">
        <w:t>.</w:t>
      </w:r>
    </w:p>
    <w:p w:rsidR="001738B7" w:rsidRPr="0069219F" w:rsidRDefault="001738B7" w:rsidP="001738B7">
      <w:pPr>
        <w:spacing w:after="120" w:line="240" w:lineRule="auto"/>
        <w:ind w:firstLine="454"/>
        <w:jc w:val="both"/>
        <w:rPr>
          <w:color w:val="000000"/>
        </w:rPr>
      </w:pPr>
      <w:r w:rsidRPr="0069219F">
        <w:rPr>
          <w:color w:val="000000"/>
        </w:rPr>
        <w:t xml:space="preserve">Województwo opolskie charakteryzuje się względnie wysokim stopniem rozwoju infrastruktury i zajmuje stosunkowo korzystną pozycję konkurencyjną, jednak w kontekście regionalnym </w:t>
      </w:r>
      <w:r w:rsidRPr="0069219F">
        <w:rPr>
          <w:iCs/>
          <w:color w:val="000000"/>
        </w:rPr>
        <w:t>sytuacja jest gorsza, szczególnie w porównaniu z ościennymi województwami –</w:t>
      </w:r>
      <w:r w:rsidRPr="0069219F">
        <w:rPr>
          <w:color w:val="000000"/>
        </w:rPr>
        <w:t xml:space="preserve"> </w:t>
      </w:r>
      <w:r w:rsidRPr="0069219F">
        <w:rPr>
          <w:iCs/>
          <w:color w:val="000000"/>
        </w:rPr>
        <w:t>dolnośląskim i śląskim</w:t>
      </w:r>
      <w:r w:rsidRPr="0069219F">
        <w:rPr>
          <w:color w:val="000000"/>
        </w:rPr>
        <w:t xml:space="preserve">. Kluczowe znaczenie rozwojowe sektora transportowego dla województwa opolskiego wiąże się z bardzo dobrym położeniem w przestrzeni komunikacyjnej, zarówno europejskiej jak i krajowej na kierunku wschód - zachód. Zupełnie inaczej przedstawia się sprawa skomunikowania drogowego województwa na kierunku północ-południe, tj. kierunku </w:t>
      </w:r>
      <w:r w:rsidRPr="0069219F">
        <w:rPr>
          <w:bCs/>
          <w:color w:val="000000"/>
        </w:rPr>
        <w:t>wiążącego obszar pogranicza i północnej Opolszczyzny z Aglomeracją Opolską, autostradą A4 oraz drogowymi korytarzami sieci TEN-T (droga ekspresowa S8 na północy oraz autostrada D1 w Republice Czeskiej)</w:t>
      </w:r>
      <w:r w:rsidRPr="0069219F">
        <w:rPr>
          <w:color w:val="000000"/>
        </w:rPr>
        <w:t xml:space="preserve">. </w:t>
      </w:r>
    </w:p>
    <w:p w:rsidR="001738B7" w:rsidRPr="00226FC0" w:rsidRDefault="001738B7" w:rsidP="001738B7">
      <w:pPr>
        <w:spacing w:after="120" w:line="240" w:lineRule="auto"/>
        <w:ind w:firstLine="454"/>
        <w:jc w:val="both"/>
      </w:pPr>
      <w:r w:rsidRPr="00226FC0">
        <w:t>Jednakże lokalizacja regionu między obszarami o wyższym stopniu rozwoju infrastruktury transportowej może stać się „wąskim gardłem” w przepływach potoków ładunków oraz osób. W tym kontekście na uwagę zasługują dodatkowo:</w:t>
      </w:r>
    </w:p>
    <w:p w:rsidR="001738B7" w:rsidRPr="00226FC0" w:rsidRDefault="001738B7" w:rsidP="001738B7">
      <w:pPr>
        <w:pStyle w:val="Akapitzlist"/>
        <w:numPr>
          <w:ilvl w:val="0"/>
          <w:numId w:val="14"/>
        </w:numPr>
        <w:spacing w:after="120" w:line="240" w:lineRule="auto"/>
        <w:ind w:left="426" w:hanging="426"/>
        <w:contextualSpacing w:val="0"/>
        <w:jc w:val="both"/>
      </w:pPr>
      <w:r w:rsidRPr="00226FC0">
        <w:t>relatywnie gęsta sieć komunikacji drogowej z dominantą funkcji tranzytowej wzdłuż osi wschód-zachód. Brak osi północ-południe powoduje radykalne utrudnienia w uruchomieniu walorów endogenicznych regionu</w:t>
      </w:r>
      <w:r>
        <w:t>;</w:t>
      </w:r>
    </w:p>
    <w:p w:rsidR="001738B7" w:rsidRPr="00226FC0" w:rsidRDefault="001738B7" w:rsidP="001738B7">
      <w:pPr>
        <w:pStyle w:val="Akapitzlist"/>
        <w:numPr>
          <w:ilvl w:val="0"/>
          <w:numId w:val="14"/>
        </w:numPr>
        <w:spacing w:after="120" w:line="240" w:lineRule="auto"/>
        <w:ind w:left="426" w:hanging="426"/>
        <w:contextualSpacing w:val="0"/>
        <w:jc w:val="both"/>
      </w:pPr>
      <w:r w:rsidRPr="00226FC0">
        <w:rPr>
          <w:bCs/>
        </w:rPr>
        <w:t>niewystarczający poziom rozwoju dróg w miastach (niezadowalające połączenia z otaczającymi gminami), a także duże natężenie ruchu przyczyniające się do powstawania zatorów w ruchu drogowym</w:t>
      </w:r>
      <w:r w:rsidRPr="00226FC0">
        <w:t xml:space="preserve"> (17,2 km dróg miejskich na 100 km</w:t>
      </w:r>
      <w:r w:rsidRPr="00226FC0">
        <w:rPr>
          <w:vertAlign w:val="superscript"/>
        </w:rPr>
        <w:t>2</w:t>
      </w:r>
      <w:r w:rsidRPr="00226FC0">
        <w:t xml:space="preserve"> przy średniej krajowej 17,9</w:t>
      </w:r>
      <w:r w:rsidRPr="00226FC0">
        <w:rPr>
          <w:rStyle w:val="Odwoanieprzypisudolnego"/>
        </w:rPr>
        <w:footnoteReference w:id="92"/>
      </w:r>
      <w:r w:rsidRPr="00226FC0">
        <w:t>)</w:t>
      </w:r>
      <w: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nie w pełni uzbrojone tereny pod inwestycje gospodarcze, wymagające dodatkowo zabezpieczenia kluczowych dla danego obszaru powiązań z drogami krajowymi i regionalnymi w kontekście przyciągania inwestorów</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zbyt mała liczba obwodnic oraz przepraw mostowych przez rzekę Odrę (tylko 9 mostów drogowych) oraz niedostateczne parametry techniczne dróg i obiektów mostowych</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niewystarczające powiązanie infrastruktury transportowej regionu z Transeuropejską Siecią Transportową TEN-T, w szczególności z przebiegającą poza obszarem województwa opolskiego, drogą S8 Wrocław – Warszawa (usprawnienie połączenia Namysłowa z Sycowem/Kępnem)</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 xml:space="preserve">zły stan techniczny linii kolejowych powodujący ograniczenia w ruchu pociągów.  </w:t>
      </w:r>
    </w:p>
    <w:p w:rsidR="001738B7" w:rsidRPr="00064537" w:rsidRDefault="001738B7" w:rsidP="001738B7">
      <w:pPr>
        <w:pStyle w:val="kropki"/>
        <w:spacing w:after="120"/>
        <w:ind w:firstLine="567"/>
        <w:contextualSpacing w:val="0"/>
        <w:rPr>
          <w:rStyle w:val="kropkiZnak"/>
          <w:color w:val="auto"/>
          <w:sz w:val="22"/>
          <w:szCs w:val="22"/>
        </w:rPr>
      </w:pPr>
      <w:r w:rsidRPr="0069219F">
        <w:rPr>
          <w:color w:val="auto"/>
          <w:sz w:val="22"/>
          <w:szCs w:val="22"/>
        </w:rPr>
        <w:t xml:space="preserve">Przez teren województwa opolskiego przepływa rzeka Odra, przecinająca centralnie obszar regionu, koncentrując w swoim otoczeniu ośrodki rozwoju regionu. Wykorzystanie tkwiących w niej potencjałów jest istotną szansą rozwojową województwa opolskiego. W tym kontekście należy zauważyć, iż Odrzański Szlak Wodny od wielu lat ulega </w:t>
      </w:r>
      <w:r>
        <w:rPr>
          <w:color w:val="auto"/>
          <w:sz w:val="22"/>
          <w:szCs w:val="22"/>
        </w:rPr>
        <w:t>postępującej</w:t>
      </w:r>
      <w:r w:rsidRPr="0069219F">
        <w:rPr>
          <w:color w:val="auto"/>
          <w:sz w:val="22"/>
          <w:szCs w:val="22"/>
        </w:rPr>
        <w:t xml:space="preserve"> degradacji w systemie europejskich dróg wodnych</w:t>
      </w:r>
      <w:r w:rsidRPr="0069219F">
        <w:rPr>
          <w:rStyle w:val="Odwoanieprzypisudolnego"/>
          <w:color w:val="auto"/>
          <w:sz w:val="22"/>
          <w:szCs w:val="22"/>
        </w:rPr>
        <w:footnoteReference w:id="93"/>
      </w:r>
      <w:r w:rsidRPr="0069219F">
        <w:rPr>
          <w:color w:val="auto"/>
          <w:sz w:val="22"/>
          <w:szCs w:val="22"/>
        </w:rPr>
        <w:t xml:space="preserve">. </w:t>
      </w:r>
    </w:p>
    <w:p w:rsidR="001738B7" w:rsidRDefault="001738B7" w:rsidP="001738B7">
      <w:pPr>
        <w:spacing w:after="120" w:line="240" w:lineRule="auto"/>
        <w:ind w:firstLine="567"/>
        <w:jc w:val="both"/>
        <w:rPr>
          <w:color w:val="FF0000"/>
        </w:rPr>
      </w:pPr>
      <w:r w:rsidRPr="00E03BDA">
        <w:rPr>
          <w:rStyle w:val="kropkiZnak"/>
          <w:sz w:val="22"/>
        </w:rPr>
        <w:t>Przez teren województwa przebiegają jedne z najważniejszych tranzytowych szlaków transportowych w Polsce, w tym o znaczeniu europejskim, należące do III Paneuropejskiego Korytarza Transportowego. Kluczową linią kolejową przebiegającą przez województwo opol</w:t>
      </w:r>
      <w:r w:rsidRPr="0069219F">
        <w:rPr>
          <w:rStyle w:val="kropkiZnak"/>
          <w:sz w:val="22"/>
        </w:rPr>
        <w:t xml:space="preserve">skie jest magistrala E30 i C-E30, zaś podstawowym połączeniem drogowym jest autostrada A4. Szlaki te łączą Niemcy, Polskę i Ukrainę. Stan infrastruktury kolejowej, warunkującej jakość usług publicznych w zakresie przewozów pasażerskich, jest z roku na rok coraz gorszy, co skutkuje wydłużeniem czasu jazdy pociągów i pogorszeniem konkurencyjności tego środka transportu. </w:t>
      </w:r>
      <w:r w:rsidRPr="00226FC0">
        <w:t>W województwie opolskim na wielu liniach lub odcinkach linii kolejowych pociągi kursują z prędkością nieprzekraczającą 50 km/h.</w:t>
      </w:r>
      <w:r w:rsidRPr="00226FC0">
        <w:rPr>
          <w:color w:val="FF0000"/>
        </w:rPr>
        <w:t xml:space="preserve"> </w:t>
      </w:r>
    </w:p>
    <w:p w:rsidR="001738B7" w:rsidRPr="00226FC0" w:rsidRDefault="001738B7" w:rsidP="001738B7">
      <w:pPr>
        <w:spacing w:after="120" w:line="240" w:lineRule="auto"/>
        <w:ind w:firstLine="567"/>
        <w:jc w:val="both"/>
      </w:pPr>
      <w:r w:rsidRPr="009D0BE6">
        <w:t>Wykonane w 2013 r., wśród pasażerów kolei, badania ankietowe wskazały, że największe niezadowolenie budziły następujące aspekty publicznego transportu zbiorowego: liczba połączeń, czas podróży oraz ceny biletów. Odpowiedzi te wskazują na potrzebę zarówno inwestycji infrastrukturalnych, polepszających parametry techniczne linii kolejowych, jak i na zwiększanie częstotliwości kursowania pociągów</w:t>
      </w:r>
      <w:r w:rsidRPr="009D0BE6">
        <w:rPr>
          <w:rStyle w:val="Odwoanieprzypisudolnego"/>
        </w:rPr>
        <w:footnoteReference w:id="94"/>
      </w:r>
      <w:r w:rsidRPr="009D0BE6">
        <w:t>. Opinie te znalazły potwierdzenie w analizie SWOT dla transportu publicznego w województwie opolskim, gdzie słabą stroną transportu publicznego uznano stan i parametry techniczne infrastruktury kolejowej. Jednocześnie, potencjał rozwoju sieci kolejowej wynikający z oferowania lepszych parametrów sieci kolejowej od drogowej pod względem prędkości komunikacyjnych uznano za szansę rozwojową</w:t>
      </w:r>
      <w:r w:rsidRPr="009D0BE6">
        <w:rPr>
          <w:rStyle w:val="Odwoanieprzypisudolnego"/>
        </w:rPr>
        <w:footnoteReference w:id="95"/>
      </w:r>
      <w:r w:rsidRPr="009D0BE6">
        <w:t>.</w:t>
      </w:r>
    </w:p>
    <w:p w:rsidR="001738B7" w:rsidRDefault="001738B7" w:rsidP="001738B7">
      <w:pPr>
        <w:spacing w:after="120" w:line="240" w:lineRule="auto"/>
        <w:ind w:firstLine="567"/>
        <w:jc w:val="both"/>
      </w:pPr>
      <w:r w:rsidRPr="00226FC0">
        <w:t>W województwie opolskim nie ma portu lotniczego. Najbliższe lotniska pasażerskie znajdują się w promieniu około 100 km od Opola. Obecnie w województwie funkcjonuje lotnisko sportowo-rekreacyjne w Polskiej Nowej Wsi wykorzystywane również dla ratownictwa medycznego oraz w ochronie przeciwpożarowej.</w:t>
      </w:r>
    </w:p>
    <w:p w:rsidR="001738B7" w:rsidRDefault="001738B7" w:rsidP="001738B7">
      <w:pPr>
        <w:pStyle w:val="Nagwek3"/>
        <w:spacing w:before="0" w:after="120" w:line="240" w:lineRule="auto"/>
        <w:rPr>
          <w:sz w:val="22"/>
          <w:szCs w:val="22"/>
        </w:rPr>
      </w:pPr>
      <w:bookmarkStart w:id="24" w:name="_Toc511994720"/>
      <w:r w:rsidRPr="009C1B18">
        <w:rPr>
          <w:rFonts w:ascii="Calibri" w:hAnsi="Calibri"/>
          <w:color w:val="000099"/>
          <w:sz w:val="22"/>
          <w:szCs w:val="22"/>
        </w:rPr>
        <w:t>1.2.</w:t>
      </w:r>
      <w:r w:rsidR="00005A73">
        <w:rPr>
          <w:rFonts w:ascii="Calibri" w:hAnsi="Calibri"/>
          <w:color w:val="000099"/>
          <w:sz w:val="22"/>
          <w:szCs w:val="22"/>
        </w:rPr>
        <w:t>7</w:t>
      </w:r>
      <w:r w:rsidRPr="009C1B18">
        <w:rPr>
          <w:rFonts w:ascii="Calibri" w:hAnsi="Calibri"/>
          <w:color w:val="000099"/>
          <w:sz w:val="22"/>
          <w:szCs w:val="22"/>
        </w:rPr>
        <w:t>. Konkurencyjny rynek pracy</w:t>
      </w:r>
      <w:bookmarkEnd w:id="24"/>
    </w:p>
    <w:p w:rsidR="001738B7" w:rsidRDefault="001738B7" w:rsidP="001738B7">
      <w:pPr>
        <w:spacing w:after="120" w:line="240" w:lineRule="auto"/>
        <w:ind w:firstLine="567"/>
        <w:jc w:val="both"/>
        <w:rPr>
          <w:color w:val="000000"/>
        </w:rPr>
      </w:pPr>
      <w:r w:rsidRPr="004F2C39">
        <w:t xml:space="preserve">W gospodarce narodowej </w:t>
      </w:r>
      <w:r w:rsidRPr="004F2C39">
        <w:rPr>
          <w:color w:val="000000"/>
        </w:rPr>
        <w:t>województwa opolskiego, w końcu 201</w:t>
      </w:r>
      <w:r>
        <w:rPr>
          <w:color w:val="000000"/>
        </w:rPr>
        <w:t>2</w:t>
      </w:r>
      <w:r w:rsidRPr="004F2C39">
        <w:rPr>
          <w:color w:val="000000"/>
        </w:rPr>
        <w:t xml:space="preserve"> r. pracowało </w:t>
      </w:r>
      <w:r>
        <w:rPr>
          <w:color w:val="000000"/>
        </w:rPr>
        <w:t>308,9</w:t>
      </w:r>
      <w:r w:rsidRPr="004F2C39">
        <w:rPr>
          <w:color w:val="000000"/>
        </w:rPr>
        <w:t xml:space="preserve"> tys. osób z czego p</w:t>
      </w:r>
      <w:r>
        <w:rPr>
          <w:color w:val="000000"/>
        </w:rPr>
        <w:t xml:space="preserve">onad </w:t>
      </w:r>
      <w:r w:rsidRPr="004F2C39">
        <w:rPr>
          <w:color w:val="000000"/>
        </w:rPr>
        <w:t>76% w sektorze prywatnym</w:t>
      </w:r>
      <w:r>
        <w:rPr>
          <w:color w:val="000000"/>
        </w:rPr>
        <w:t xml:space="preserve"> (Wykres </w:t>
      </w:r>
      <w:r w:rsidR="00005A73">
        <w:rPr>
          <w:color w:val="000000"/>
        </w:rPr>
        <w:t>11</w:t>
      </w:r>
      <w:r>
        <w:rPr>
          <w:color w:val="000000"/>
        </w:rPr>
        <w:t>)</w:t>
      </w:r>
      <w:r w:rsidRPr="004F2C39">
        <w:rPr>
          <w:color w:val="000000"/>
        </w:rPr>
        <w:t xml:space="preserve">. </w:t>
      </w:r>
      <w:r>
        <w:rPr>
          <w:color w:val="000000"/>
        </w:rPr>
        <w:t xml:space="preserve">W grupie pracujących 46,5% stanowiły kobiety. </w:t>
      </w:r>
      <w:r w:rsidRPr="004F2C39">
        <w:rPr>
          <w:color w:val="000000"/>
        </w:rPr>
        <w:t>Przemysł skupia 24,3% pracujących w całej gospodarce, budownictwo 7,</w:t>
      </w:r>
      <w:r>
        <w:rPr>
          <w:color w:val="000000"/>
        </w:rPr>
        <w:t>0</w:t>
      </w:r>
      <w:r w:rsidRPr="004F2C39">
        <w:rPr>
          <w:color w:val="000000"/>
        </w:rPr>
        <w:t>%, rolnictwo 16,</w:t>
      </w:r>
      <w:r>
        <w:rPr>
          <w:color w:val="000000"/>
        </w:rPr>
        <w:t>4</w:t>
      </w:r>
      <w:r w:rsidRPr="004F2C39">
        <w:rPr>
          <w:color w:val="000000"/>
        </w:rPr>
        <w:t>%, a usługi niewiele ponad 52% (dane wg stanu na koniec 201</w:t>
      </w:r>
      <w:r>
        <w:rPr>
          <w:color w:val="000000"/>
        </w:rPr>
        <w:t>2</w:t>
      </w:r>
      <w:r w:rsidRPr="004F2C39">
        <w:rPr>
          <w:color w:val="000000"/>
        </w:rPr>
        <w:t xml:space="preserve"> r.). </w:t>
      </w:r>
      <w:r w:rsidR="00DD657D">
        <w:rPr>
          <w:color w:val="000000"/>
        </w:rPr>
        <w:t xml:space="preserve"> Współczynnik aktywności zawodowej jest niższy niż średnio w kraju. W 2013 r. wyniósł on 53,6% względem 55,9% w Polsce. W przekroju wg płci wskaźnik ten jest wyższy wśród mężczyzn niż wśród kobiet (w województwie opolskim wyniósł 64,1% względem 44,4%, a w Polsce 64,4% względem 48,2%).</w:t>
      </w:r>
      <w:r w:rsidR="00B825D2">
        <w:rPr>
          <w:color w:val="000000"/>
        </w:rPr>
        <w:t xml:space="preserve"> Liczba biernych zawodowo szacowana jest w Opolskiem na ok. 331 tys. osób (dane za 2013 r.)</w:t>
      </w:r>
    </w:p>
    <w:p w:rsidR="00811996" w:rsidRDefault="001738B7" w:rsidP="00811996">
      <w:pPr>
        <w:spacing w:after="120" w:line="240" w:lineRule="auto"/>
        <w:ind w:firstLine="567"/>
        <w:jc w:val="both"/>
        <w:rPr>
          <w:color w:val="000000"/>
        </w:rPr>
      </w:pPr>
      <w:r w:rsidRPr="004F2C39">
        <w:rPr>
          <w:color w:val="000000"/>
        </w:rPr>
        <w:t>Opolski rynek pracy, jak wskazują niektórzy autorzy, uznawany jest za rynek pomocniczego pracownika. Jest to rynek ubogi, jeśli chodzi o zróżnicowane i ciekawe oferty pracy związane z</w:t>
      </w:r>
      <w:r>
        <w:rPr>
          <w:color w:val="000000"/>
        </w:rPr>
        <w:t> </w:t>
      </w:r>
      <w:r w:rsidRPr="004F2C39">
        <w:rPr>
          <w:color w:val="000000"/>
        </w:rPr>
        <w:t>nowymi technologiami, naukami technicznymi i społ</w:t>
      </w:r>
      <w:r>
        <w:rPr>
          <w:color w:val="000000"/>
        </w:rPr>
        <w:t>ecznymi. W regionie opolskim, w </w:t>
      </w:r>
      <w:r w:rsidRPr="004F2C39">
        <w:rPr>
          <w:color w:val="000000"/>
        </w:rPr>
        <w:t>porównaniu z</w:t>
      </w:r>
      <w:r>
        <w:rPr>
          <w:color w:val="000000"/>
        </w:rPr>
        <w:t> </w:t>
      </w:r>
      <w:r w:rsidRPr="004F2C39">
        <w:rPr>
          <w:color w:val="000000"/>
        </w:rPr>
        <w:t>innymi regionami w kraju, jest również najmniej ofert pracy dla osób z wyższym wykształceniem</w:t>
      </w:r>
      <w:r w:rsidRPr="00D42285">
        <w:rPr>
          <w:color w:val="000000"/>
          <w:vertAlign w:val="superscript"/>
        </w:rPr>
        <w:footnoteReference w:id="96"/>
      </w:r>
      <w:r>
        <w:rPr>
          <w:color w:val="000000"/>
        </w:rPr>
        <w:t xml:space="preserve">. </w:t>
      </w:r>
      <w:r w:rsidRPr="001F64C6">
        <w:rPr>
          <w:color w:val="000000"/>
        </w:rPr>
        <w:t>Z</w:t>
      </w:r>
      <w:r>
        <w:rPr>
          <w:color w:val="000000"/>
        </w:rPr>
        <w:t> </w:t>
      </w:r>
      <w:r w:rsidRPr="001F64C6">
        <w:rPr>
          <w:color w:val="000000"/>
        </w:rPr>
        <w:t>drugiej strony wskazuje się na wysoki etos pracy oraz wysoką kulturę pracy.</w:t>
      </w:r>
    </w:p>
    <w:p w:rsidR="001738B7" w:rsidRDefault="00811996">
      <w:pPr>
        <w:spacing w:after="120" w:line="240" w:lineRule="auto"/>
        <w:ind w:firstLine="567"/>
        <w:jc w:val="both"/>
        <w:rPr>
          <w:color w:val="000000"/>
        </w:rPr>
      </w:pPr>
      <w:r>
        <w:rPr>
          <w:color w:val="000000"/>
        </w:rPr>
        <w:t xml:space="preserve"> </w:t>
      </w:r>
      <w:r w:rsidRPr="00811996">
        <w:rPr>
          <w:color w:val="000000"/>
        </w:rPr>
        <w:t>Jak wskazuje Strategia Rozwoju Województwa Opolskiego do 2020 r. mobilność zasobów pracy jest mocną stroną województwa opolskiego. Z województwa opolskiego do pracy do innych województw dojeżdża ok. 12,1 tys. osób (podmioty powyżej 9 pracujących). Do województwa opolskiego przyjeżdża z kolei 4,3 tys. osób. Saldo w</w:t>
      </w:r>
      <w:r>
        <w:rPr>
          <w:color w:val="000000"/>
        </w:rPr>
        <w:t xml:space="preserve">ynosi ok. minus 7,8 tys. osób. </w:t>
      </w:r>
      <w:r w:rsidRPr="00811996">
        <w:rPr>
          <w:color w:val="000000"/>
        </w:rPr>
        <w:t>Za granicą przebywa ogólnie 108 tys. osób (powyżej 3 miesięcy), z czego w wieku 20-64 lata 92,4 tys. osób. Prawie wszyscy przebywają w krajach UE (102,1 tys. osób). Spośród przyczyn wyjazdów 3/4 mieszkańców wskazało wyjazdy za pracą (spośród przyczyn ustalonych). Liczba imigrantów wynosi w Opolskim niecały 1 tys. osób, z czego 42% stanowią Niemcy. Saldo między emigracją a imigracją jest ujemne i wynosi ok. 107 tys. osób.</w:t>
      </w:r>
    </w:p>
    <w:p w:rsidR="001738B7" w:rsidRDefault="001738B7" w:rsidP="001738B7">
      <w:pPr>
        <w:spacing w:after="120" w:line="240" w:lineRule="auto"/>
        <w:ind w:firstLine="567"/>
        <w:jc w:val="both"/>
        <w:rPr>
          <w:rFonts w:cs="Helvetica"/>
        </w:rPr>
      </w:pPr>
      <w:r w:rsidRPr="00DC6710">
        <w:rPr>
          <w:rFonts w:cs="Helvetica"/>
        </w:rPr>
        <w:t xml:space="preserve">Wyniki przeprowadzonej analizy </w:t>
      </w:r>
      <w:r>
        <w:rPr>
          <w:rFonts w:cs="Helvetica"/>
        </w:rPr>
        <w:t xml:space="preserve">przez </w:t>
      </w:r>
      <w:r w:rsidRPr="002E13D2">
        <w:rPr>
          <w:rFonts w:cs="Helvetica"/>
          <w:i/>
        </w:rPr>
        <w:t>Opolskie Obserwatorium Rynku Pracy</w:t>
      </w:r>
      <w:r>
        <w:rPr>
          <w:rFonts w:cs="Helvetica"/>
        </w:rPr>
        <w:t xml:space="preserve"> </w:t>
      </w:r>
      <w:r w:rsidRPr="00DC6710">
        <w:rPr>
          <w:rFonts w:cs="Helvetica"/>
        </w:rPr>
        <w:t>wskazuj</w:t>
      </w:r>
      <w:r w:rsidRPr="00DC6710">
        <w:rPr>
          <w:rFonts w:cs="Arial"/>
        </w:rPr>
        <w:t>ą</w:t>
      </w:r>
      <w:r w:rsidRPr="00DC6710">
        <w:rPr>
          <w:rFonts w:cs="Helvetica"/>
        </w:rPr>
        <w:t xml:space="preserve">, </w:t>
      </w:r>
      <w:r w:rsidRPr="00DC6710">
        <w:rPr>
          <w:rFonts w:cs="Arial"/>
        </w:rPr>
        <w:t>ż</w:t>
      </w:r>
      <w:r w:rsidRPr="00DC6710">
        <w:rPr>
          <w:rFonts w:cs="Helvetica"/>
        </w:rPr>
        <w:t>e</w:t>
      </w:r>
      <w:r>
        <w:rPr>
          <w:rFonts w:cs="Helvetica"/>
        </w:rPr>
        <w:t> </w:t>
      </w:r>
      <w:r w:rsidRPr="00DC6710">
        <w:rPr>
          <w:rFonts w:cs="Helvetica"/>
        </w:rPr>
        <w:t>przeci</w:t>
      </w:r>
      <w:r w:rsidRPr="00DC6710">
        <w:rPr>
          <w:rFonts w:cs="Arial"/>
        </w:rPr>
        <w:t>ę</w:t>
      </w:r>
      <w:r w:rsidRPr="00DC6710">
        <w:rPr>
          <w:rFonts w:cs="Helvetica"/>
        </w:rPr>
        <w:t>tnie w województwie opolskim</w:t>
      </w:r>
      <w:r>
        <w:rPr>
          <w:rFonts w:cs="Helvetica"/>
        </w:rPr>
        <w:t xml:space="preserve"> </w:t>
      </w:r>
      <w:r w:rsidRPr="00DC6710">
        <w:rPr>
          <w:rFonts w:cs="Helvetica"/>
        </w:rPr>
        <w:t>43 bezrobotnych przypadało na 1 dost</w:t>
      </w:r>
      <w:r w:rsidRPr="00DC6710">
        <w:rPr>
          <w:rFonts w:cs="Arial"/>
        </w:rPr>
        <w:t>ę</w:t>
      </w:r>
      <w:r w:rsidRPr="00DC6710">
        <w:rPr>
          <w:rFonts w:cs="Helvetica"/>
        </w:rPr>
        <w:t>pn</w:t>
      </w:r>
      <w:r w:rsidRPr="00DC6710">
        <w:rPr>
          <w:rFonts w:cs="Arial"/>
        </w:rPr>
        <w:t xml:space="preserve">ą </w:t>
      </w:r>
      <w:r w:rsidRPr="00DC6710">
        <w:rPr>
          <w:rFonts w:cs="Helvetica"/>
        </w:rPr>
        <w:t>ofert</w:t>
      </w:r>
      <w:r w:rsidRPr="00DC6710">
        <w:rPr>
          <w:rFonts w:cs="Arial"/>
        </w:rPr>
        <w:t xml:space="preserve">ę </w:t>
      </w:r>
      <w:r w:rsidRPr="00DC6710">
        <w:rPr>
          <w:rFonts w:cs="Helvetica"/>
        </w:rPr>
        <w:t>pracy. Jest to warto</w:t>
      </w:r>
      <w:r w:rsidRPr="00DC6710">
        <w:rPr>
          <w:rFonts w:cs="Arial"/>
        </w:rPr>
        <w:t xml:space="preserve">ść </w:t>
      </w:r>
      <w:r w:rsidRPr="00DC6710">
        <w:rPr>
          <w:rFonts w:cs="Helvetica"/>
        </w:rPr>
        <w:t>wysoka, jednak</w:t>
      </w:r>
      <w:r>
        <w:rPr>
          <w:rFonts w:cs="Helvetica"/>
        </w:rPr>
        <w:t xml:space="preserve"> </w:t>
      </w:r>
      <w:r w:rsidRPr="00DC6710">
        <w:rPr>
          <w:rFonts w:cs="Helvetica"/>
        </w:rPr>
        <w:t>w obr</w:t>
      </w:r>
      <w:r w:rsidRPr="00DC6710">
        <w:rPr>
          <w:rFonts w:cs="Arial"/>
        </w:rPr>
        <w:t>ę</w:t>
      </w:r>
      <w:r w:rsidRPr="00DC6710">
        <w:rPr>
          <w:rFonts w:cs="Helvetica"/>
        </w:rPr>
        <w:t>bie województwa obserwuje si</w:t>
      </w:r>
      <w:r w:rsidRPr="00DC6710">
        <w:rPr>
          <w:rFonts w:cs="Arial"/>
        </w:rPr>
        <w:t xml:space="preserve">ę </w:t>
      </w:r>
      <w:r w:rsidRPr="00DC6710">
        <w:rPr>
          <w:rFonts w:cs="Helvetica"/>
        </w:rPr>
        <w:t>bardzo du</w:t>
      </w:r>
      <w:r w:rsidRPr="00DC6710">
        <w:rPr>
          <w:rFonts w:cs="Arial"/>
        </w:rPr>
        <w:t>ż</w:t>
      </w:r>
      <w:r w:rsidRPr="00DC6710">
        <w:rPr>
          <w:rFonts w:cs="Helvetica"/>
        </w:rPr>
        <w:t>e zró</w:t>
      </w:r>
      <w:r w:rsidRPr="00DC6710">
        <w:rPr>
          <w:rFonts w:cs="Arial"/>
        </w:rPr>
        <w:t>ż</w:t>
      </w:r>
      <w:r w:rsidRPr="00DC6710">
        <w:rPr>
          <w:rFonts w:cs="Helvetica"/>
        </w:rPr>
        <w:t>nicowanie w</w:t>
      </w:r>
      <w:r>
        <w:rPr>
          <w:rFonts w:cs="Helvetica"/>
        </w:rPr>
        <w:t> </w:t>
      </w:r>
      <w:r w:rsidRPr="00DC6710">
        <w:rPr>
          <w:rFonts w:cs="Helvetica"/>
        </w:rPr>
        <w:t>tym zakresie.</w:t>
      </w:r>
      <w:r>
        <w:rPr>
          <w:rFonts w:cs="Helvetica"/>
        </w:rPr>
        <w:t xml:space="preserve"> </w:t>
      </w:r>
      <w:r w:rsidRPr="00DC6710">
        <w:rPr>
          <w:rFonts w:cs="Helvetica"/>
        </w:rPr>
        <w:t>Szczególnie niekorzystna sytuacja wyst</w:t>
      </w:r>
      <w:r w:rsidRPr="00DC6710">
        <w:rPr>
          <w:rFonts w:cs="Arial"/>
        </w:rPr>
        <w:t>ą</w:t>
      </w:r>
      <w:r w:rsidRPr="00DC6710">
        <w:rPr>
          <w:rFonts w:cs="Helvetica"/>
        </w:rPr>
        <w:t>piła w powiecie kluczborskim oraz oleskim,</w:t>
      </w:r>
      <w:r>
        <w:rPr>
          <w:rFonts w:cs="Helvetica"/>
        </w:rPr>
        <w:t xml:space="preserve"> </w:t>
      </w:r>
      <w:r w:rsidRPr="00DC6710">
        <w:rPr>
          <w:rFonts w:cs="Helvetica"/>
        </w:rPr>
        <w:t>w</w:t>
      </w:r>
      <w:r>
        <w:rPr>
          <w:rFonts w:cs="Helvetica"/>
        </w:rPr>
        <w:t> </w:t>
      </w:r>
      <w:r w:rsidRPr="00DC6710">
        <w:rPr>
          <w:rFonts w:cs="Helvetica"/>
        </w:rPr>
        <w:t>których to w ko</w:t>
      </w:r>
      <w:r w:rsidRPr="00DC6710">
        <w:rPr>
          <w:rFonts w:cs="Arial"/>
        </w:rPr>
        <w:t>ń</w:t>
      </w:r>
      <w:r w:rsidRPr="00DC6710">
        <w:rPr>
          <w:rFonts w:cs="Helvetica"/>
        </w:rPr>
        <w:t>cu ka</w:t>
      </w:r>
      <w:r w:rsidRPr="00DC6710">
        <w:rPr>
          <w:rFonts w:cs="Arial"/>
        </w:rPr>
        <w:t>ż</w:t>
      </w:r>
      <w:r w:rsidRPr="00DC6710">
        <w:rPr>
          <w:rFonts w:cs="Helvetica"/>
        </w:rPr>
        <w:t>dego miesi</w:t>
      </w:r>
      <w:r w:rsidRPr="00DC6710">
        <w:rPr>
          <w:rFonts w:cs="Arial"/>
        </w:rPr>
        <w:t>ą</w:t>
      </w:r>
      <w:r w:rsidRPr="00DC6710">
        <w:rPr>
          <w:rFonts w:cs="Helvetica"/>
        </w:rPr>
        <w:t xml:space="preserve">ca 2012 roku PUP nie dysponował </w:t>
      </w:r>
      <w:r w:rsidRPr="00DC6710">
        <w:rPr>
          <w:rFonts w:cs="Arial"/>
        </w:rPr>
        <w:t>ż</w:t>
      </w:r>
      <w:r w:rsidRPr="00DC6710">
        <w:rPr>
          <w:rFonts w:cs="Helvetica"/>
        </w:rPr>
        <w:t>adnymi ofertami</w:t>
      </w:r>
      <w:r>
        <w:rPr>
          <w:rFonts w:cs="Helvetica"/>
        </w:rPr>
        <w:t xml:space="preserve"> </w:t>
      </w:r>
      <w:r w:rsidRPr="00DC6710">
        <w:rPr>
          <w:rFonts w:cs="Helvetica"/>
        </w:rPr>
        <w:t>pracy</w:t>
      </w:r>
      <w:r>
        <w:rPr>
          <w:rFonts w:cs="Helvetica"/>
        </w:rPr>
        <w:t xml:space="preserve"> (n</w:t>
      </w:r>
      <w:r w:rsidRPr="00265B1D">
        <w:rPr>
          <w:rFonts w:cs="Helvetica"/>
        </w:rPr>
        <w:t>ależy to rozumieć w ten sposób, że wszelk</w:t>
      </w:r>
      <w:r>
        <w:rPr>
          <w:rFonts w:cs="Helvetica"/>
        </w:rPr>
        <w:t xml:space="preserve">ie zgłoszone propozycje zostały </w:t>
      </w:r>
      <w:r w:rsidRPr="00265B1D">
        <w:rPr>
          <w:rFonts w:cs="Helvetica"/>
        </w:rPr>
        <w:t>rozdysp</w:t>
      </w:r>
      <w:r>
        <w:rPr>
          <w:rFonts w:cs="Helvetica"/>
        </w:rPr>
        <w:t>onowane w bardzo krótkim czasie)</w:t>
      </w:r>
      <w:r>
        <w:rPr>
          <w:rStyle w:val="Odwoanieprzypisudolnego"/>
          <w:rFonts w:cs="Helvetica"/>
        </w:rPr>
        <w:footnoteReference w:id="97"/>
      </w:r>
      <w:r w:rsidRPr="00DC6710">
        <w:rPr>
          <w:rFonts w:cs="Helvetica"/>
        </w:rPr>
        <w:t>.</w:t>
      </w:r>
      <w:r>
        <w:rPr>
          <w:rFonts w:cs="Helvetica"/>
        </w:rPr>
        <w:t xml:space="preserve"> </w:t>
      </w:r>
    </w:p>
    <w:p w:rsidR="00740573" w:rsidRPr="00181C00" w:rsidRDefault="00740573" w:rsidP="00181C00">
      <w:pPr>
        <w:autoSpaceDE w:val="0"/>
        <w:autoSpaceDN w:val="0"/>
        <w:adjustRightInd w:val="0"/>
        <w:spacing w:after="0" w:line="240" w:lineRule="auto"/>
        <w:ind w:firstLine="567"/>
        <w:jc w:val="both"/>
        <w:rPr>
          <w:rFonts w:asciiTheme="minorHAnsi" w:eastAsiaTheme="minorHAnsi" w:hAnsiTheme="minorHAnsi" w:cs="Corbel"/>
          <w:color w:val="009A2E"/>
          <w:lang w:eastAsia="en-US"/>
        </w:rPr>
      </w:pPr>
      <w:r w:rsidRPr="00181C00">
        <w:rPr>
          <w:rFonts w:asciiTheme="minorHAnsi" w:hAnsiTheme="minorHAnsi" w:cs="Helvetica"/>
        </w:rPr>
        <w:t xml:space="preserve">Jednocześnie duża grupa osób, które posiadają zatrudnienie nie może wykazać się stabilną pozycją na rynku pracy. Z tym łączy się postępująca pauperyzacja osób pracujących i niekorzystne w tym względzie dane na tle Unii Europejskiej - w </w:t>
      </w:r>
      <w:r w:rsidRPr="00181C00">
        <w:rPr>
          <w:rFonts w:asciiTheme="minorHAnsi" w:eastAsia="Calibri" w:hAnsiTheme="minorHAnsi" w:cs="Arial"/>
        </w:rPr>
        <w:t>krajach Unii Europejskiej w 2011 roku w sferze ubóstwa pozostawało ok. 9% osób pracujących, podczas gdy Polska ze wskaźnikiem ok. 11% należała do krajów o najwyższej stopie ubóstwa wśród tej grupy ludności</w:t>
      </w:r>
      <w:r w:rsidR="006A22C9" w:rsidRPr="00181C00">
        <w:rPr>
          <w:rStyle w:val="Odwoanieprzypisudolnego"/>
          <w:rFonts w:asciiTheme="minorHAnsi" w:eastAsia="Calibri" w:hAnsiTheme="minorHAnsi"/>
        </w:rPr>
        <w:footnoteReference w:id="98"/>
      </w:r>
      <w:r w:rsidRPr="00181C00">
        <w:rPr>
          <w:rFonts w:asciiTheme="minorHAnsi" w:eastAsia="Calibri" w:hAnsiTheme="minorHAnsi" w:cs="Arial"/>
        </w:rPr>
        <w:t>.</w:t>
      </w:r>
      <w:r w:rsidR="001A3371" w:rsidRPr="00181C00">
        <w:rPr>
          <w:rFonts w:asciiTheme="minorHAnsi" w:eastAsiaTheme="minorHAnsi" w:hAnsiTheme="minorHAnsi" w:cs="Corbel"/>
          <w:color w:val="009A2E"/>
          <w:lang w:eastAsia="en-US"/>
        </w:rPr>
        <w:t xml:space="preserve"> </w:t>
      </w:r>
      <w:r w:rsidR="001A3371" w:rsidRPr="00181C00">
        <w:rPr>
          <w:rFonts w:asciiTheme="minorHAnsi" w:eastAsiaTheme="minorHAnsi" w:hAnsiTheme="minorHAnsi" w:cs="Corbel"/>
          <w:lang w:eastAsia="en-US"/>
        </w:rPr>
        <w:t>Polska charakteryzuje się również wysokim udziałem elastycznych form zatrudnienia takich jak umowy na czas określony (taką umowę posiada</w:t>
      </w:r>
      <w:r w:rsidR="001A3371" w:rsidRPr="00181C00">
        <w:rPr>
          <w:rFonts w:asciiTheme="minorHAnsi" w:eastAsiaTheme="minorHAnsi" w:hAnsiTheme="minorHAnsi" w:cs="Corbel"/>
          <w:color w:val="000000"/>
          <w:lang w:eastAsia="en-US"/>
        </w:rPr>
        <w:t xml:space="preserve"> 27% pracujących posiada co stanowi najwyższy odsetek w Unii Europejskiej). Inną cechą związaną z elastycznymi formami zatrudnienia wyróżniającą Polskę jest zatrudnianie osób na umowy cywilno-prawne (np. umowa o dzieło, umowa zlecenia)</w:t>
      </w:r>
      <w:r w:rsidR="001A3371" w:rsidRPr="00181C00">
        <w:rPr>
          <w:rStyle w:val="Odwoanieprzypisudolnego"/>
          <w:rFonts w:asciiTheme="minorHAnsi" w:eastAsiaTheme="minorHAnsi" w:hAnsiTheme="minorHAnsi"/>
          <w:color w:val="000000"/>
          <w:lang w:eastAsia="en-US"/>
        </w:rPr>
        <w:footnoteReference w:id="99"/>
      </w:r>
      <w:r w:rsidR="001A3371">
        <w:rPr>
          <w:rFonts w:asciiTheme="minorHAnsi" w:eastAsiaTheme="minorHAnsi" w:hAnsiTheme="minorHAnsi" w:cs="Corbel"/>
          <w:color w:val="000000"/>
          <w:lang w:eastAsia="en-US"/>
        </w:rPr>
        <w:t xml:space="preserve">. Z badań GUS wynika, że </w:t>
      </w:r>
      <w:r w:rsidR="008658EE">
        <w:rPr>
          <w:rFonts w:asciiTheme="minorHAnsi" w:eastAsiaTheme="minorHAnsi" w:hAnsiTheme="minorHAnsi" w:cs="Corbel"/>
          <w:color w:val="000000"/>
          <w:lang w:eastAsia="en-US"/>
        </w:rPr>
        <w:t>osoby pracujące na umowy - zlecenie w 2014 r. stanowiły 2,9% ogółu wszystkich pracujących, a na umowę o dzieło - 0,7%</w:t>
      </w:r>
      <w:r w:rsidR="008658EE">
        <w:rPr>
          <w:rStyle w:val="Odwoanieprzypisudolnego"/>
          <w:rFonts w:asciiTheme="minorHAnsi" w:eastAsiaTheme="minorHAnsi" w:hAnsiTheme="minorHAnsi"/>
          <w:color w:val="000000"/>
          <w:lang w:eastAsia="en-US"/>
        </w:rPr>
        <w:footnoteReference w:id="100"/>
      </w:r>
      <w:r w:rsidR="008658EE">
        <w:rPr>
          <w:rFonts w:asciiTheme="minorHAnsi" w:eastAsiaTheme="minorHAnsi" w:hAnsiTheme="minorHAnsi" w:cs="Corbel"/>
          <w:color w:val="000000"/>
          <w:lang w:eastAsia="en-US"/>
        </w:rPr>
        <w:t>.</w:t>
      </w:r>
    </w:p>
    <w:p w:rsidR="00986DEA" w:rsidRDefault="00986DEA" w:rsidP="001738B7">
      <w:pPr>
        <w:spacing w:after="120" w:line="240" w:lineRule="auto"/>
        <w:ind w:firstLine="567"/>
        <w:jc w:val="both"/>
        <w:rPr>
          <w:rFonts w:cs="Helvetica"/>
        </w:rPr>
      </w:pPr>
    </w:p>
    <w:p w:rsidR="001738B7" w:rsidRPr="00E668FA" w:rsidRDefault="001738B7" w:rsidP="00181C00">
      <w:pPr>
        <w:spacing w:before="120" w:after="120" w:line="240" w:lineRule="auto"/>
        <w:jc w:val="both"/>
        <w:rPr>
          <w:bCs/>
          <w:i/>
          <w:sz w:val="20"/>
        </w:rPr>
      </w:pPr>
      <w:r w:rsidRPr="00E668FA">
        <w:rPr>
          <w:b/>
          <w:bCs/>
          <w:sz w:val="20"/>
        </w:rPr>
        <w:t xml:space="preserve">Wykres </w:t>
      </w:r>
      <w:r w:rsidR="00005A73">
        <w:rPr>
          <w:b/>
          <w:bCs/>
          <w:sz w:val="20"/>
        </w:rPr>
        <w:t>11</w:t>
      </w:r>
      <w:r w:rsidRPr="00E668FA">
        <w:rPr>
          <w:b/>
          <w:bCs/>
          <w:sz w:val="20"/>
        </w:rPr>
        <w:t>.</w:t>
      </w:r>
      <w:r w:rsidRPr="00E668FA">
        <w:rPr>
          <w:bCs/>
          <w:sz w:val="20"/>
        </w:rPr>
        <w:t xml:space="preserve"> </w:t>
      </w:r>
      <w:r w:rsidRPr="00E668FA">
        <w:rPr>
          <w:bCs/>
          <w:i/>
          <w:sz w:val="20"/>
        </w:rPr>
        <w:t>Liczba pracujących w gospodarce narodowej w woj. opolskim w latach 2002-201</w:t>
      </w:r>
      <w:r>
        <w:rPr>
          <w:bCs/>
          <w:i/>
          <w:sz w:val="20"/>
        </w:rPr>
        <w:t>2</w:t>
      </w:r>
      <w:r w:rsidRPr="00E668FA">
        <w:rPr>
          <w:bCs/>
          <w:i/>
          <w:sz w:val="20"/>
        </w:rPr>
        <w:t xml:space="preserve"> oraz dynamika liczby pracujących w woj. opolskim i w Polsce (rok poprzedni=100)</w:t>
      </w:r>
    </w:p>
    <w:bookmarkStart w:id="25" w:name="_MON_1454411184"/>
    <w:bookmarkEnd w:id="25"/>
    <w:p w:rsidR="001738B7" w:rsidRDefault="00233E71" w:rsidP="001738B7">
      <w:pPr>
        <w:spacing w:after="120" w:line="240" w:lineRule="auto"/>
        <w:jc w:val="both"/>
      </w:pPr>
      <w:r>
        <w:rPr>
          <w:noProof/>
        </w:rPr>
        <w:object w:dxaOrig="8871" w:dyaOrig="2705" w14:anchorId="1C056F0A">
          <v:shape id="_x0000_i1029" type="#_x0000_t75" style="width:446.25pt;height:136.5pt" o:ole="">
            <v:imagedata r:id="rId26" o:title=""/>
          </v:shape>
          <o:OLEObject Type="Embed" ProgID="Excel.Sheet.12" ShapeID="_x0000_i1029" DrawAspect="Content" ObjectID="_1589702984" r:id="rId27"/>
        </w:object>
      </w:r>
    </w:p>
    <w:p w:rsidR="001738B7" w:rsidRDefault="001738B7" w:rsidP="001738B7">
      <w:pPr>
        <w:spacing w:after="120" w:line="240" w:lineRule="auto"/>
        <w:jc w:val="both"/>
        <w:rPr>
          <w:i/>
          <w:sz w:val="20"/>
        </w:rPr>
      </w:pPr>
      <w:r w:rsidRPr="00AE5DAE">
        <w:rPr>
          <w:i/>
          <w:sz w:val="20"/>
        </w:rPr>
        <w:t>Źródło: Opracowanie własne na podstawie danych Głównego Urzędu Statystycznego w Warszawie.</w:t>
      </w:r>
    </w:p>
    <w:p w:rsidR="001738B7" w:rsidRPr="00BD677A" w:rsidRDefault="001738B7" w:rsidP="001738B7">
      <w:pPr>
        <w:spacing w:after="120" w:line="240" w:lineRule="auto"/>
        <w:jc w:val="both"/>
        <w:rPr>
          <w:color w:val="000099"/>
          <w:sz w:val="20"/>
        </w:rPr>
      </w:pPr>
      <w:r w:rsidRPr="009C1B18">
        <w:rPr>
          <w:color w:val="000099"/>
        </w:rPr>
        <w:t>Nowe miejsca pracy powstają rzadziej niż przeciętnie w kraju. Wskaźniki zatrudnienia mieszkańców są względnie niskie.</w:t>
      </w:r>
    </w:p>
    <w:p w:rsidR="00C2288A" w:rsidRDefault="001738B7" w:rsidP="00C2288A">
      <w:pPr>
        <w:spacing w:after="120" w:line="240" w:lineRule="auto"/>
        <w:ind w:firstLine="567"/>
        <w:jc w:val="both"/>
        <w:rPr>
          <w:color w:val="000000"/>
        </w:rPr>
      </w:pPr>
      <w:r w:rsidRPr="004F2C39">
        <w:rPr>
          <w:color w:val="000000"/>
        </w:rPr>
        <w:t>Problemem regionu jest wolniejszy przyrost miejsc pracy aniżeli w pozostałych województwach. Nowych miejsc pracy przybywa relatywnie mniej niż w in</w:t>
      </w:r>
      <w:r>
        <w:rPr>
          <w:color w:val="000000"/>
        </w:rPr>
        <w:t>nych regionach. W </w:t>
      </w:r>
      <w:r w:rsidRPr="004F2C39">
        <w:rPr>
          <w:color w:val="000000"/>
        </w:rPr>
        <w:t>porównaniu do 2002 roku, w końcu 201</w:t>
      </w:r>
      <w:r>
        <w:rPr>
          <w:color w:val="000000"/>
        </w:rPr>
        <w:t>2</w:t>
      </w:r>
      <w:r w:rsidRPr="004F2C39">
        <w:rPr>
          <w:color w:val="000000"/>
        </w:rPr>
        <w:t xml:space="preserve"> roku liczba pracujących w województwie opolskim zwiększyła się o </w:t>
      </w:r>
      <w:r>
        <w:rPr>
          <w:color w:val="000000"/>
        </w:rPr>
        <w:t>4</w:t>
      </w:r>
      <w:r w:rsidRPr="004F2C39">
        <w:rPr>
          <w:color w:val="000000"/>
        </w:rPr>
        <w:t>,</w:t>
      </w:r>
      <w:r>
        <w:rPr>
          <w:color w:val="000000"/>
        </w:rPr>
        <w:t>9</w:t>
      </w:r>
      <w:r w:rsidRPr="004F2C39">
        <w:rPr>
          <w:color w:val="000000"/>
        </w:rPr>
        <w:t>%, o </w:t>
      </w:r>
      <w:r>
        <w:rPr>
          <w:color w:val="000000"/>
        </w:rPr>
        <w:t>6</w:t>
      </w:r>
      <w:r w:rsidRPr="004F2C39">
        <w:rPr>
          <w:color w:val="000000"/>
        </w:rPr>
        <w:t xml:space="preserve"> pp mniej niż średnio w kraju. Gor</w:t>
      </w:r>
      <w:r>
        <w:rPr>
          <w:color w:val="000000"/>
        </w:rPr>
        <w:t>szą sytuację notowano jedynie w </w:t>
      </w:r>
      <w:r w:rsidRPr="004F2C39">
        <w:rPr>
          <w:color w:val="000000"/>
        </w:rPr>
        <w:t>czterech innych regionach</w:t>
      </w:r>
      <w:r>
        <w:rPr>
          <w:color w:val="000000"/>
        </w:rPr>
        <w:t xml:space="preserve"> (Wykres </w:t>
      </w:r>
      <w:r w:rsidR="00005A73">
        <w:rPr>
          <w:color w:val="000000"/>
        </w:rPr>
        <w:t>12</w:t>
      </w:r>
      <w:r>
        <w:rPr>
          <w:color w:val="000000"/>
        </w:rPr>
        <w:t>)</w:t>
      </w:r>
      <w:r w:rsidRPr="004F2C39">
        <w:rPr>
          <w:color w:val="000000"/>
        </w:rPr>
        <w:t>. W przekroju wg płci, licz</w:t>
      </w:r>
      <w:r>
        <w:rPr>
          <w:color w:val="000000"/>
        </w:rPr>
        <w:t>ba pracujących kobiet wzrosła w </w:t>
      </w:r>
      <w:r w:rsidRPr="004F2C39">
        <w:rPr>
          <w:color w:val="000000"/>
        </w:rPr>
        <w:t>Opolskiem o</w:t>
      </w:r>
      <w:r>
        <w:rPr>
          <w:color w:val="000000"/>
        </w:rPr>
        <w:t> </w:t>
      </w:r>
      <w:r w:rsidRPr="004F2C39">
        <w:rPr>
          <w:color w:val="000000"/>
        </w:rPr>
        <w:t xml:space="preserve">4,5%, </w:t>
      </w:r>
      <w:r>
        <w:rPr>
          <w:color w:val="000000"/>
        </w:rPr>
        <w:t xml:space="preserve">a mężczyzn </w:t>
      </w:r>
      <w:r w:rsidRPr="004F2C39">
        <w:rPr>
          <w:color w:val="000000"/>
        </w:rPr>
        <w:t xml:space="preserve">o </w:t>
      </w:r>
      <w:r>
        <w:rPr>
          <w:color w:val="000000"/>
        </w:rPr>
        <w:t>5</w:t>
      </w:r>
      <w:r w:rsidRPr="004F2C39">
        <w:rPr>
          <w:color w:val="000000"/>
        </w:rPr>
        <w:t>,</w:t>
      </w:r>
      <w:r>
        <w:rPr>
          <w:color w:val="000000"/>
        </w:rPr>
        <w:t>2</w:t>
      </w:r>
      <w:r w:rsidRPr="004F2C39">
        <w:rPr>
          <w:color w:val="000000"/>
        </w:rPr>
        <w:t>% (w kraju odpowiednio wzrost o: 11,</w:t>
      </w:r>
      <w:r>
        <w:rPr>
          <w:color w:val="000000"/>
        </w:rPr>
        <w:t>9</w:t>
      </w:r>
      <w:r w:rsidRPr="004F2C39">
        <w:rPr>
          <w:color w:val="000000"/>
        </w:rPr>
        <w:t>%, 1</w:t>
      </w:r>
      <w:r>
        <w:rPr>
          <w:color w:val="000000"/>
        </w:rPr>
        <w:t>0</w:t>
      </w:r>
      <w:r w:rsidRPr="004F2C39">
        <w:rPr>
          <w:color w:val="000000"/>
        </w:rPr>
        <w:t>,</w:t>
      </w:r>
      <w:r>
        <w:rPr>
          <w:color w:val="000000"/>
        </w:rPr>
        <w:t>1</w:t>
      </w:r>
      <w:r w:rsidRPr="004F2C39">
        <w:rPr>
          <w:color w:val="000000"/>
        </w:rPr>
        <w:t>%).</w:t>
      </w:r>
      <w:r w:rsidR="00C2288A" w:rsidRPr="00C2288A">
        <w:rPr>
          <w:color w:val="000000"/>
        </w:rPr>
        <w:t xml:space="preserve"> </w:t>
      </w:r>
      <w:r w:rsidR="00C2288A">
        <w:rPr>
          <w:color w:val="000000"/>
        </w:rPr>
        <w:t>Pomimo niskiej dynamiki liczby pracujących, w latach 2008-2013 utworzono w województwie 72,9 tys. nowych miejsc pracy (średnio 12,2 tys. nowych miejsc rocznie we wskazanym okresie)</w:t>
      </w:r>
      <w:r w:rsidR="00571A68">
        <w:rPr>
          <w:color w:val="000000"/>
        </w:rPr>
        <w:t>. Liczba wolnych miejsc pracy nie odpowiadała istniejącym potrzebom</w:t>
      </w:r>
      <w:r w:rsidR="00571A68">
        <w:rPr>
          <w:rStyle w:val="Odwoanieprzypisudolnego"/>
          <w:color w:val="000000"/>
        </w:rPr>
        <w:footnoteReference w:id="101"/>
      </w:r>
      <w:r w:rsidR="00C2288A">
        <w:rPr>
          <w:color w:val="000000"/>
        </w:rPr>
        <w:t>.</w:t>
      </w:r>
    </w:p>
    <w:p w:rsidR="001738B7" w:rsidRPr="00E668FA" w:rsidRDefault="001738B7" w:rsidP="001738B7">
      <w:pPr>
        <w:spacing w:after="120" w:line="240" w:lineRule="auto"/>
        <w:rPr>
          <w:bCs/>
          <w:sz w:val="20"/>
        </w:rPr>
      </w:pPr>
      <w:r w:rsidRPr="00E668FA">
        <w:rPr>
          <w:b/>
          <w:bCs/>
          <w:sz w:val="20"/>
        </w:rPr>
        <w:t xml:space="preserve">Wykres </w:t>
      </w:r>
      <w:r w:rsidR="00005A73" w:rsidRPr="00E668FA">
        <w:rPr>
          <w:b/>
          <w:bCs/>
          <w:sz w:val="20"/>
        </w:rPr>
        <w:t>1</w:t>
      </w:r>
      <w:r w:rsidR="00005A73">
        <w:rPr>
          <w:b/>
          <w:bCs/>
          <w:sz w:val="20"/>
        </w:rPr>
        <w:t>2</w:t>
      </w:r>
      <w:r w:rsidRPr="00E668FA">
        <w:rPr>
          <w:b/>
          <w:bCs/>
          <w:sz w:val="20"/>
        </w:rPr>
        <w:t>.</w:t>
      </w:r>
      <w:r w:rsidRPr="00E668FA">
        <w:rPr>
          <w:bCs/>
          <w:sz w:val="20"/>
        </w:rPr>
        <w:t xml:space="preserve"> </w:t>
      </w:r>
      <w:r w:rsidRPr="00E668FA">
        <w:rPr>
          <w:bCs/>
          <w:i/>
          <w:sz w:val="20"/>
        </w:rPr>
        <w:t>Dynamika liczby pracujących w gospodarce narodowej w Polsce wg województw w latach 2002-201</w:t>
      </w:r>
      <w:r>
        <w:rPr>
          <w:bCs/>
          <w:i/>
          <w:sz w:val="20"/>
        </w:rPr>
        <w:t>2</w:t>
      </w:r>
      <w:r w:rsidRPr="00E668FA">
        <w:rPr>
          <w:bCs/>
          <w:i/>
          <w:sz w:val="20"/>
        </w:rPr>
        <w:t xml:space="preserve"> (w %)</w:t>
      </w:r>
    </w:p>
    <w:bookmarkStart w:id="26" w:name="_MON_1454411223"/>
    <w:bookmarkEnd w:id="26"/>
    <w:p w:rsidR="001738B7" w:rsidRDefault="00005A73" w:rsidP="001738B7">
      <w:pPr>
        <w:spacing w:after="120" w:line="240" w:lineRule="auto"/>
        <w:jc w:val="both"/>
      </w:pPr>
      <w:r>
        <w:rPr>
          <w:noProof/>
        </w:rPr>
        <w:object w:dxaOrig="9487" w:dyaOrig="2751" w14:anchorId="17818CC8">
          <v:shape id="_x0000_i1030" type="#_x0000_t75" style="width:446.25pt;height:136.5pt" o:ole="">
            <v:imagedata r:id="rId28" o:title=""/>
          </v:shape>
          <o:OLEObject Type="Embed" ProgID="Excel.Sheet.12" ShapeID="_x0000_i1030" DrawAspect="Content" ObjectID="_1589702985" r:id="rId29"/>
        </w:object>
      </w:r>
    </w:p>
    <w:p w:rsidR="001738B7" w:rsidRPr="005A653D" w:rsidRDefault="001738B7" w:rsidP="001738B7">
      <w:pPr>
        <w:spacing w:after="120" w:line="240" w:lineRule="auto"/>
        <w:jc w:val="both"/>
        <w:rPr>
          <w:i/>
          <w:sz w:val="18"/>
          <w:szCs w:val="18"/>
        </w:rPr>
      </w:pPr>
      <w:r w:rsidRPr="005A653D">
        <w:rPr>
          <w:i/>
          <w:sz w:val="18"/>
          <w:szCs w:val="18"/>
        </w:rPr>
        <w:t>Źródło: Opracowanie własne na podstawie danych Głównego Urzędu Statystycznego w Warszawie.</w:t>
      </w:r>
    </w:p>
    <w:p w:rsidR="001738B7" w:rsidRPr="005A653D" w:rsidRDefault="001738B7" w:rsidP="001738B7">
      <w:pPr>
        <w:spacing w:after="0" w:line="240" w:lineRule="auto"/>
        <w:ind w:firstLine="567"/>
        <w:jc w:val="both"/>
        <w:rPr>
          <w:color w:val="000000"/>
          <w:sz w:val="10"/>
        </w:rPr>
      </w:pPr>
    </w:p>
    <w:p w:rsidR="001738B7" w:rsidRDefault="001738B7" w:rsidP="001738B7">
      <w:pPr>
        <w:spacing w:after="120" w:line="240" w:lineRule="auto"/>
        <w:ind w:firstLine="567"/>
        <w:jc w:val="both"/>
        <w:rPr>
          <w:color w:val="000000"/>
        </w:rPr>
      </w:pPr>
      <w:r w:rsidRPr="00CD7287">
        <w:rPr>
          <w:color w:val="000000"/>
        </w:rPr>
        <w:t xml:space="preserve">Wolny przyrost miejsc pracy przekłada się na względnie niskie zatrudnienie mieszkańców. </w:t>
      </w:r>
      <w:r w:rsidRPr="005A653D">
        <w:rPr>
          <w:i/>
          <w:color w:val="000000"/>
        </w:rPr>
        <w:t>Wyniki Narodowego Spisu Powszechnego Ludności i Mieszkań</w:t>
      </w:r>
      <w:r w:rsidRPr="00CD7287">
        <w:rPr>
          <w:color w:val="000000"/>
        </w:rPr>
        <w:t xml:space="preserve"> przeprowadzonego w 2011 roku wskazały, iż przestrzeń różnicuje w tym kontekście zarówno kryterium płci, jak i miejsce zamieszkania. </w:t>
      </w:r>
    </w:p>
    <w:p w:rsidR="001738B7" w:rsidRDefault="001738B7" w:rsidP="001738B7">
      <w:pPr>
        <w:spacing w:after="120" w:line="240" w:lineRule="auto"/>
        <w:ind w:firstLine="567"/>
        <w:jc w:val="both"/>
        <w:rPr>
          <w:b/>
          <w:bCs/>
          <w:color w:val="000000"/>
          <w:sz w:val="20"/>
        </w:rPr>
      </w:pPr>
      <w:r w:rsidRPr="00CD7287">
        <w:rPr>
          <w:color w:val="000000"/>
        </w:rPr>
        <w:t xml:space="preserve">Stopa bezrobocia w województwie opolskim najwyższy poziom osiąga w grupie wiekowej </w:t>
      </w:r>
      <w:r>
        <w:rPr>
          <w:color w:val="000000"/>
        </w:rPr>
        <w:br/>
      </w:r>
      <w:r w:rsidRPr="00CD7287">
        <w:rPr>
          <w:color w:val="000000"/>
        </w:rPr>
        <w:t>20-29 lat. Problem braku zatrudnienia dotyka również mieszkańców w tzw. grupie niemobilnej wieku produkcyjnego, w tym zwłaszcza osób w wieku co najmniej 50 lat</w:t>
      </w:r>
      <w:r>
        <w:rPr>
          <w:color w:val="000000"/>
        </w:rPr>
        <w:t xml:space="preserve"> (W</w:t>
      </w:r>
      <w:r w:rsidRPr="00CD7287">
        <w:rPr>
          <w:color w:val="000000"/>
        </w:rPr>
        <w:t xml:space="preserve">ykres </w:t>
      </w:r>
      <w:r w:rsidR="00FA5D93">
        <w:rPr>
          <w:color w:val="000000"/>
        </w:rPr>
        <w:t>13</w:t>
      </w:r>
      <w:r w:rsidRPr="00CD7287">
        <w:rPr>
          <w:color w:val="000000"/>
        </w:rPr>
        <w:t>). Stopa bezrobocia w</w:t>
      </w:r>
      <w:r>
        <w:rPr>
          <w:color w:val="000000"/>
        </w:rPr>
        <w:t> </w:t>
      </w:r>
      <w:r w:rsidRPr="00CD7287">
        <w:rPr>
          <w:color w:val="000000"/>
        </w:rPr>
        <w:t>miastach jest nieznacznie wyższa niż na wsi.</w:t>
      </w:r>
    </w:p>
    <w:p w:rsidR="001738B7" w:rsidRPr="00E668FA" w:rsidRDefault="001738B7" w:rsidP="001738B7">
      <w:pPr>
        <w:spacing w:after="0" w:line="240" w:lineRule="auto"/>
        <w:jc w:val="both"/>
        <w:rPr>
          <w:bCs/>
          <w:sz w:val="20"/>
        </w:rPr>
      </w:pPr>
      <w:r w:rsidRPr="00E668FA">
        <w:rPr>
          <w:b/>
          <w:bCs/>
          <w:sz w:val="20"/>
        </w:rPr>
        <w:t xml:space="preserve">Wykres </w:t>
      </w:r>
      <w:r w:rsidR="00FA5D93" w:rsidRPr="00E668FA">
        <w:rPr>
          <w:b/>
          <w:bCs/>
          <w:sz w:val="20"/>
        </w:rPr>
        <w:t>1</w:t>
      </w:r>
      <w:r w:rsidR="00FA5D93">
        <w:rPr>
          <w:b/>
          <w:bCs/>
          <w:sz w:val="20"/>
        </w:rPr>
        <w:t>3</w:t>
      </w:r>
      <w:r w:rsidRPr="00E668FA">
        <w:rPr>
          <w:b/>
          <w:bCs/>
          <w:sz w:val="20"/>
        </w:rPr>
        <w:t>.</w:t>
      </w:r>
      <w:r w:rsidRPr="00E668FA">
        <w:rPr>
          <w:bCs/>
          <w:sz w:val="20"/>
        </w:rPr>
        <w:t xml:space="preserve"> </w:t>
      </w:r>
      <w:r w:rsidRPr="00E668FA">
        <w:rPr>
          <w:bCs/>
          <w:i/>
          <w:sz w:val="20"/>
        </w:rPr>
        <w:t>Liczba bezrobotnych (w tys.) oraz stopa bezrobocia (w %) w województwie opolskim w 2011 r. wg grup wiekowych i płci (dane NSP)</w:t>
      </w:r>
    </w:p>
    <w:tbl>
      <w:tblPr>
        <w:tblW w:w="5000" w:type="pct"/>
        <w:tblBorders>
          <w:insideH w:val="single" w:sz="4" w:space="0" w:color="000000"/>
        </w:tblBorders>
        <w:tblLayout w:type="fixed"/>
        <w:tblLook w:val="00A0" w:firstRow="1" w:lastRow="0" w:firstColumn="1" w:lastColumn="0" w:noHBand="0" w:noVBand="0"/>
      </w:tblPr>
      <w:tblGrid>
        <w:gridCol w:w="388"/>
        <w:gridCol w:w="8299"/>
        <w:gridCol w:w="385"/>
      </w:tblGrid>
      <w:tr w:rsidR="001738B7" w:rsidRPr="008D179A" w:rsidTr="001738B7">
        <w:trPr>
          <w:cantSplit/>
        </w:trPr>
        <w:tc>
          <w:tcPr>
            <w:tcW w:w="392" w:type="dxa"/>
            <w:tcBorders>
              <w:bottom w:val="nil"/>
            </w:tcBorders>
            <w:textDirection w:val="btLr"/>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Stopa bezrobocia (w %)</w:t>
            </w:r>
          </w:p>
        </w:tc>
        <w:tc>
          <w:tcPr>
            <w:tcW w:w="8505" w:type="dxa"/>
            <w:tcBorders>
              <w:bottom w:val="nil"/>
            </w:tcBorders>
          </w:tcPr>
          <w:p w:rsidR="001738B7" w:rsidRPr="008D179A" w:rsidRDefault="001738B7" w:rsidP="001738B7">
            <w:pPr>
              <w:spacing w:after="120" w:line="240" w:lineRule="auto"/>
              <w:jc w:val="both"/>
              <w:rPr>
                <w:bCs/>
                <w:color w:val="000000"/>
                <w:sz w:val="20"/>
              </w:rPr>
            </w:pPr>
            <w:r>
              <w:rPr>
                <w:noProof/>
              </w:rPr>
              <w:drawing>
                <wp:inline distT="0" distB="0" distL="0" distR="0" wp14:anchorId="60028655" wp14:editId="5BE85520">
                  <wp:extent cx="5305425" cy="2038350"/>
                  <wp:effectExtent l="0" t="0" r="0" b="0"/>
                  <wp:docPr id="88" name="Obiekt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389" w:type="dxa"/>
            <w:tcBorders>
              <w:bottom w:val="nil"/>
            </w:tcBorders>
            <w:textDirection w:val="tbRl"/>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 xml:space="preserve">Liczba bezrobotnych (w tys.)    </w:t>
            </w:r>
          </w:p>
        </w:tc>
      </w:tr>
      <w:tr w:rsidR="001738B7" w:rsidRPr="008D179A" w:rsidTr="001738B7">
        <w:trPr>
          <w:cantSplit/>
        </w:trPr>
        <w:tc>
          <w:tcPr>
            <w:tcW w:w="9286" w:type="dxa"/>
            <w:gridSpan w:val="3"/>
            <w:tcBorders>
              <w:top w:val="nil"/>
              <w:bottom w:val="nil"/>
            </w:tcBorders>
          </w:tcPr>
          <w:p w:rsidR="001738B7" w:rsidRDefault="001738B7" w:rsidP="001738B7">
            <w:pPr>
              <w:spacing w:after="120" w:line="240" w:lineRule="auto"/>
              <w:jc w:val="both"/>
              <w:rPr>
                <w:bCs/>
                <w:color w:val="000000"/>
                <w:sz w:val="18"/>
                <w:szCs w:val="18"/>
              </w:rPr>
            </w:pPr>
            <w:r w:rsidRPr="008D179A">
              <w:rPr>
                <w:i/>
                <w:sz w:val="18"/>
                <w:szCs w:val="18"/>
              </w:rPr>
              <w:t>Źródło: Opracowanie własne na podstawie danych Głównego Urzędu Statystycznego w Warszawie.</w:t>
            </w:r>
          </w:p>
        </w:tc>
      </w:tr>
    </w:tbl>
    <w:p w:rsidR="001738B7" w:rsidRDefault="001738B7" w:rsidP="001738B7">
      <w:pPr>
        <w:spacing w:after="120" w:line="240" w:lineRule="auto"/>
        <w:ind w:firstLine="708"/>
        <w:jc w:val="both"/>
      </w:pPr>
      <w:r w:rsidRPr="00E668FA">
        <w:t>W przekroju wg powiatów wyższymi wskaźnikami zatrudnienia cechują się jednostki z podregionu opolskiego, zwłaszcza Opole, a najniższymi powiaty prudnicki, nyski oraz głubczycki.</w:t>
      </w:r>
      <w:r>
        <w:t xml:space="preserve"> </w:t>
      </w:r>
      <w:r w:rsidRPr="00E668FA">
        <w:t xml:space="preserve">Wskaźnik zatrudnienia w miastach jest wyższy niż na wsi oraz zdecydowanie niższy wśród kobiet niż wśród mężczyzn (Wykres </w:t>
      </w:r>
      <w:r w:rsidR="00FA5D93">
        <w:t>14</w:t>
      </w:r>
      <w:r w:rsidRPr="00E668FA">
        <w:t>).</w:t>
      </w:r>
      <w:r>
        <w:t xml:space="preserve"> </w:t>
      </w:r>
    </w:p>
    <w:p w:rsidR="001738B7" w:rsidRPr="00E668FA" w:rsidRDefault="001738B7" w:rsidP="001738B7">
      <w:pPr>
        <w:spacing w:after="120" w:line="240" w:lineRule="auto"/>
        <w:jc w:val="both"/>
        <w:rPr>
          <w:bCs/>
          <w:sz w:val="20"/>
        </w:rPr>
      </w:pPr>
      <w:r w:rsidRPr="00E668FA">
        <w:rPr>
          <w:b/>
          <w:bCs/>
          <w:sz w:val="20"/>
        </w:rPr>
        <w:t xml:space="preserve">Wykres </w:t>
      </w:r>
      <w:r w:rsidR="00FA5D93" w:rsidRPr="00E668FA">
        <w:rPr>
          <w:b/>
          <w:bCs/>
          <w:sz w:val="20"/>
        </w:rPr>
        <w:t>1</w:t>
      </w:r>
      <w:r w:rsidR="00FA5D93">
        <w:rPr>
          <w:b/>
          <w:bCs/>
          <w:sz w:val="20"/>
        </w:rPr>
        <w:t>4</w:t>
      </w:r>
      <w:r w:rsidRPr="00E668FA">
        <w:rPr>
          <w:b/>
          <w:bCs/>
          <w:sz w:val="20"/>
        </w:rPr>
        <w:t>.</w:t>
      </w:r>
      <w:r w:rsidRPr="00E668FA">
        <w:rPr>
          <w:bCs/>
          <w:sz w:val="20"/>
        </w:rPr>
        <w:t xml:space="preserve"> </w:t>
      </w:r>
      <w:r w:rsidRPr="00E668FA">
        <w:rPr>
          <w:bCs/>
          <w:i/>
          <w:sz w:val="20"/>
        </w:rPr>
        <w:t xml:space="preserve">Wskaźnik zatrudnienia w województwie opolskim w 2011 r. wg powiatów, podregionów i płci </w:t>
      </w:r>
      <w:r w:rsidRPr="00E668FA">
        <w:rPr>
          <w:bCs/>
          <w:i/>
          <w:sz w:val="20"/>
        </w:rPr>
        <w:br/>
        <w:t>(w %, dane NSP, dotyczy ludności w wieku 15 lat i więcej)</w:t>
      </w:r>
    </w:p>
    <w:p w:rsidR="001738B7" w:rsidRPr="00121641" w:rsidRDefault="001738B7" w:rsidP="001738B7">
      <w:pPr>
        <w:spacing w:after="120" w:line="240" w:lineRule="auto"/>
        <w:jc w:val="both"/>
        <w:rPr>
          <w:color w:val="000000"/>
        </w:rPr>
      </w:pPr>
      <w:r>
        <w:rPr>
          <w:noProof/>
        </w:rPr>
        <w:drawing>
          <wp:inline distT="0" distB="0" distL="0" distR="0" wp14:anchorId="7B169C31" wp14:editId="2D72EF66">
            <wp:extent cx="5650230" cy="2087880"/>
            <wp:effectExtent l="0" t="0" r="0" b="0"/>
            <wp:docPr id="24" name="Obraz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738B7" w:rsidRPr="005A653D" w:rsidRDefault="001738B7" w:rsidP="001738B7">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1738B7" w:rsidRPr="005A653D" w:rsidRDefault="001738B7" w:rsidP="001738B7">
      <w:pPr>
        <w:spacing w:after="120" w:line="240" w:lineRule="auto"/>
        <w:ind w:firstLine="567"/>
        <w:jc w:val="both"/>
        <w:rPr>
          <w:color w:val="000000"/>
          <w:sz w:val="10"/>
        </w:rPr>
      </w:pPr>
    </w:p>
    <w:p w:rsidR="008F0A6C" w:rsidRDefault="008F0A6C">
      <w:pPr>
        <w:spacing w:after="120" w:line="240" w:lineRule="auto"/>
        <w:ind w:firstLine="567"/>
        <w:jc w:val="both"/>
        <w:rPr>
          <w:color w:val="000000"/>
        </w:rPr>
      </w:pPr>
      <w:r>
        <w:rPr>
          <w:color w:val="000000"/>
        </w:rPr>
        <w:t xml:space="preserve">Wskaźnik zatrudnienia osób w wieku 20-64 lata dla województwa opolskiego jest niższy niż przeciętnie w Polsce (wykres </w:t>
      </w:r>
      <w:r w:rsidR="00DE6024">
        <w:rPr>
          <w:color w:val="000000"/>
        </w:rPr>
        <w:t>15</w:t>
      </w:r>
      <w:r>
        <w:rPr>
          <w:color w:val="000000"/>
        </w:rPr>
        <w:t xml:space="preserve">). W latach 2009-2013 średni wzrost wskaźnika wyniósł w Opolskiem 0,26 pp. Zakładając analogiczny wzrost w najbliższych latach, Opolskie w 2018 r. może osiągnąć 65,3%, w 2020 </w:t>
      </w:r>
      <w:r w:rsidR="00DE6024">
        <w:rPr>
          <w:color w:val="000000"/>
        </w:rPr>
        <w:t xml:space="preserve">r. </w:t>
      </w:r>
      <w:r>
        <w:rPr>
          <w:color w:val="000000"/>
        </w:rPr>
        <w:t>65,8%, a w 2023</w:t>
      </w:r>
      <w:r w:rsidR="00DE6024">
        <w:rPr>
          <w:color w:val="000000"/>
        </w:rPr>
        <w:t xml:space="preserve"> r.</w:t>
      </w:r>
      <w:r>
        <w:rPr>
          <w:color w:val="000000"/>
        </w:rPr>
        <w:t xml:space="preserve"> 66,6%.</w:t>
      </w:r>
    </w:p>
    <w:p w:rsidR="005D3EBD" w:rsidRDefault="005D3EBD" w:rsidP="00B17A05">
      <w:pPr>
        <w:spacing w:after="120" w:line="240" w:lineRule="auto"/>
        <w:jc w:val="both"/>
        <w:rPr>
          <w:b/>
          <w:color w:val="000000"/>
          <w:sz w:val="20"/>
        </w:rPr>
      </w:pPr>
    </w:p>
    <w:p w:rsidR="00986DEA" w:rsidRDefault="00986DEA" w:rsidP="00B17A05">
      <w:pPr>
        <w:spacing w:after="120" w:line="240" w:lineRule="auto"/>
        <w:jc w:val="both"/>
        <w:rPr>
          <w:b/>
          <w:color w:val="000000"/>
          <w:sz w:val="20"/>
        </w:rPr>
      </w:pPr>
    </w:p>
    <w:p w:rsidR="008F0A6C" w:rsidRPr="00B17A05" w:rsidRDefault="008F0A6C" w:rsidP="00B17A05">
      <w:pPr>
        <w:spacing w:after="120" w:line="240" w:lineRule="auto"/>
        <w:jc w:val="both"/>
        <w:rPr>
          <w:color w:val="000000"/>
          <w:sz w:val="20"/>
        </w:rPr>
      </w:pPr>
      <w:r w:rsidRPr="00B17A05">
        <w:rPr>
          <w:b/>
          <w:color w:val="000000"/>
          <w:sz w:val="20"/>
        </w:rPr>
        <w:t>Wykres 1</w:t>
      </w:r>
      <w:r w:rsidR="00DE6024">
        <w:rPr>
          <w:b/>
          <w:color w:val="000000"/>
          <w:sz w:val="20"/>
        </w:rPr>
        <w:t>5</w:t>
      </w:r>
      <w:r w:rsidRPr="00B17A05">
        <w:rPr>
          <w:b/>
          <w:color w:val="000000"/>
          <w:sz w:val="20"/>
        </w:rPr>
        <w:t>.</w:t>
      </w:r>
      <w:r w:rsidRPr="00B17A05">
        <w:rPr>
          <w:color w:val="000000"/>
          <w:sz w:val="20"/>
        </w:rPr>
        <w:t xml:space="preserve"> </w:t>
      </w:r>
      <w:r w:rsidRPr="00B17A05">
        <w:rPr>
          <w:i/>
          <w:color w:val="000000"/>
          <w:sz w:val="20"/>
        </w:rPr>
        <w:t>Wskaźnik zatrudnienia osób w wieku 20-64 lata w Polsce wg województw w 2013 r.</w:t>
      </w:r>
    </w:p>
    <w:p w:rsidR="008F0A6C" w:rsidRDefault="008F0A6C" w:rsidP="008F0A6C">
      <w:pPr>
        <w:spacing w:after="120" w:line="240" w:lineRule="auto"/>
        <w:jc w:val="both"/>
        <w:rPr>
          <w:color w:val="000000"/>
        </w:rPr>
      </w:pPr>
      <w:r>
        <w:rPr>
          <w:noProof/>
        </w:rPr>
        <w:drawing>
          <wp:inline distT="0" distB="0" distL="0" distR="0" wp14:anchorId="2D56EF9A" wp14:editId="7B32AEB9">
            <wp:extent cx="5581650" cy="2019300"/>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F0A6C" w:rsidRPr="005A653D" w:rsidRDefault="008F0A6C" w:rsidP="008F0A6C">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8F0A6C" w:rsidRDefault="008F0A6C" w:rsidP="00B17A05">
      <w:pPr>
        <w:spacing w:after="120" w:line="240" w:lineRule="auto"/>
        <w:jc w:val="both"/>
        <w:rPr>
          <w:color w:val="000000"/>
        </w:rPr>
      </w:pPr>
    </w:p>
    <w:p w:rsidR="00091CE4" w:rsidRDefault="001738B7">
      <w:pPr>
        <w:spacing w:after="120" w:line="240" w:lineRule="auto"/>
        <w:ind w:firstLine="567"/>
        <w:jc w:val="both"/>
        <w:rPr>
          <w:color w:val="000000"/>
        </w:rPr>
      </w:pPr>
      <w:r w:rsidRPr="004F2C39">
        <w:rPr>
          <w:color w:val="000000"/>
        </w:rPr>
        <w:t xml:space="preserve">Biorąc pod uwagę poziom </w:t>
      </w:r>
      <w:r w:rsidRPr="00B17A05">
        <w:rPr>
          <w:color w:val="000000" w:themeColor="text1"/>
        </w:rPr>
        <w:t xml:space="preserve">wykształcenia, najwyższy wskaźnik zatrudnienia </w:t>
      </w:r>
      <w:r w:rsidR="00091CE4" w:rsidRPr="00B17A05">
        <w:rPr>
          <w:color w:val="000000" w:themeColor="text1"/>
        </w:rPr>
        <w:t xml:space="preserve">występuje </w:t>
      </w:r>
      <w:r w:rsidRPr="00B17A05">
        <w:rPr>
          <w:color w:val="000000" w:themeColor="text1"/>
        </w:rPr>
        <w:t>wśród osób z wykształceniem wyższym, a najniższy wśród osób z wykształceniem gimnazjalnym i niższym</w:t>
      </w:r>
      <w:r w:rsidR="00091CE4" w:rsidRPr="00B17A05">
        <w:rPr>
          <w:color w:val="000000" w:themeColor="text1"/>
        </w:rPr>
        <w:t xml:space="preserve"> (wykres </w:t>
      </w:r>
      <w:r w:rsidR="00DE6024" w:rsidRPr="00B17A05">
        <w:rPr>
          <w:color w:val="000000" w:themeColor="text1"/>
        </w:rPr>
        <w:t>16</w:t>
      </w:r>
      <w:r w:rsidR="00091CE4" w:rsidRPr="00B17A05">
        <w:rPr>
          <w:color w:val="000000" w:themeColor="text1"/>
        </w:rPr>
        <w:t>).</w:t>
      </w:r>
      <w:r w:rsidRPr="00B17A05">
        <w:rPr>
          <w:color w:val="000000" w:themeColor="text1"/>
        </w:rPr>
        <w:t xml:space="preserve"> </w:t>
      </w:r>
      <w:r w:rsidR="00091CE4" w:rsidRPr="00B17A05">
        <w:rPr>
          <w:color w:val="000000" w:themeColor="text1"/>
        </w:rPr>
        <w:t>Stosunkowo niski wskaźnik zatrudnienia występuje także wśród osób w wieku 55-64 lata (39,8% w województwie opolskim oraz 40,6% w Polsce).</w:t>
      </w:r>
      <w:r w:rsidR="00091CE4">
        <w:rPr>
          <w:color w:val="000000"/>
        </w:rPr>
        <w:t xml:space="preserve"> Wśród mężczyzn, w tej grupie wiekowej, wskaźnik wynosi 53,3% (Polska 51,3%), a wśród kobiet 27,9% (Polska 31%).</w:t>
      </w:r>
      <w:r w:rsidR="00C72A67">
        <w:rPr>
          <w:color w:val="000000"/>
        </w:rPr>
        <w:t xml:space="preserve"> Badania wskazują, że spośród mieszkańców województwa opolskiego czynną znajomością języka angielskiego cechuje się 15,3% mieszkańców regionu, niemieckiego 15,6%, a rosyjskiego 7,2%</w:t>
      </w:r>
      <w:r w:rsidR="00C72A67">
        <w:rPr>
          <w:rStyle w:val="Odwoanieprzypisudolnego"/>
          <w:color w:val="000000"/>
        </w:rPr>
        <w:footnoteReference w:id="102"/>
      </w:r>
      <w:r w:rsidR="00C72A67">
        <w:rPr>
          <w:color w:val="000000"/>
        </w:rPr>
        <w:t>.</w:t>
      </w:r>
    </w:p>
    <w:p w:rsidR="00992F06" w:rsidRDefault="00992F06" w:rsidP="00091CE4">
      <w:pPr>
        <w:spacing w:after="120" w:line="240" w:lineRule="auto"/>
        <w:jc w:val="both"/>
        <w:rPr>
          <w:b/>
          <w:color w:val="000000"/>
          <w:sz w:val="20"/>
        </w:rPr>
      </w:pPr>
    </w:p>
    <w:p w:rsidR="00992F06" w:rsidRDefault="00992F06" w:rsidP="00091CE4">
      <w:pPr>
        <w:spacing w:after="120" w:line="240" w:lineRule="auto"/>
        <w:jc w:val="both"/>
        <w:rPr>
          <w:b/>
          <w:color w:val="000000"/>
          <w:sz w:val="20"/>
        </w:rPr>
      </w:pPr>
    </w:p>
    <w:p w:rsidR="00091CE4" w:rsidRPr="002A526D" w:rsidRDefault="00091CE4" w:rsidP="00091CE4">
      <w:pPr>
        <w:spacing w:after="120" w:line="240" w:lineRule="auto"/>
        <w:jc w:val="both"/>
        <w:rPr>
          <w:color w:val="000000"/>
          <w:sz w:val="20"/>
        </w:rPr>
      </w:pPr>
      <w:r w:rsidRPr="002A526D">
        <w:rPr>
          <w:b/>
          <w:color w:val="000000"/>
          <w:sz w:val="20"/>
        </w:rPr>
        <w:t>Wykres 1</w:t>
      </w:r>
      <w:r w:rsidR="00DE6024">
        <w:rPr>
          <w:b/>
          <w:color w:val="000000"/>
          <w:sz w:val="20"/>
        </w:rPr>
        <w:t>6</w:t>
      </w:r>
      <w:r w:rsidRPr="002A526D">
        <w:rPr>
          <w:b/>
          <w:color w:val="000000"/>
          <w:sz w:val="20"/>
        </w:rPr>
        <w:t>.</w:t>
      </w:r>
      <w:r w:rsidRPr="002A526D">
        <w:rPr>
          <w:color w:val="000000"/>
          <w:sz w:val="20"/>
        </w:rPr>
        <w:t xml:space="preserve"> </w:t>
      </w:r>
      <w:r w:rsidRPr="002A526D">
        <w:rPr>
          <w:i/>
          <w:color w:val="000000"/>
          <w:sz w:val="20"/>
        </w:rPr>
        <w:t xml:space="preserve">Wskaźnik zatrudnienia </w:t>
      </w:r>
      <w:r>
        <w:rPr>
          <w:i/>
          <w:color w:val="000000"/>
          <w:sz w:val="20"/>
        </w:rPr>
        <w:t>w Polsce i województwie opolskim wg wykształcenia (2013)</w:t>
      </w:r>
    </w:p>
    <w:p w:rsidR="00091CE4" w:rsidRDefault="00091CE4" w:rsidP="00B17A05">
      <w:pPr>
        <w:spacing w:after="120" w:line="240" w:lineRule="auto"/>
        <w:jc w:val="both"/>
        <w:rPr>
          <w:color w:val="000000"/>
        </w:rPr>
      </w:pPr>
      <w:r>
        <w:rPr>
          <w:noProof/>
        </w:rPr>
        <w:drawing>
          <wp:inline distT="0" distB="0" distL="0" distR="0" wp14:anchorId="6265EFDB" wp14:editId="7BAFA01D">
            <wp:extent cx="5753100" cy="1981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91CE4" w:rsidRPr="005A653D" w:rsidRDefault="00091CE4" w:rsidP="00091CE4">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091CE4" w:rsidRDefault="00091CE4">
      <w:pPr>
        <w:spacing w:after="120" w:line="240" w:lineRule="auto"/>
        <w:ind w:firstLine="567"/>
        <w:jc w:val="both"/>
        <w:rPr>
          <w:color w:val="000000"/>
        </w:rPr>
      </w:pPr>
    </w:p>
    <w:p w:rsidR="001738B7" w:rsidRPr="00BD677A" w:rsidRDefault="001738B7" w:rsidP="001738B7">
      <w:pPr>
        <w:spacing w:after="120" w:line="240" w:lineRule="auto"/>
        <w:jc w:val="both"/>
        <w:rPr>
          <w:rFonts w:cs="Calibri"/>
          <w:color w:val="000099"/>
          <w:sz w:val="28"/>
          <w:szCs w:val="30"/>
        </w:rPr>
      </w:pPr>
      <w:r w:rsidRPr="009C1B18">
        <w:rPr>
          <w:color w:val="000099"/>
        </w:rPr>
        <w:t>Stopa bezrobocia rejestrowanego jest wyższa niż przeciętnie w kraju</w:t>
      </w:r>
    </w:p>
    <w:p w:rsidR="001738B7" w:rsidRDefault="001738B7" w:rsidP="001738B7">
      <w:pPr>
        <w:spacing w:after="120" w:line="240" w:lineRule="auto"/>
        <w:ind w:firstLine="708"/>
        <w:jc w:val="both"/>
        <w:rPr>
          <w:b/>
          <w:bCs/>
          <w:sz w:val="20"/>
        </w:rPr>
      </w:pPr>
      <w:r w:rsidRPr="0010066E">
        <w:rPr>
          <w:bCs/>
          <w:color w:val="000000"/>
        </w:rPr>
        <w:t>Komponentem syntetycznej oceny aktywności na rynku lokalnym, regionalnym</w:t>
      </w:r>
      <w:r>
        <w:rPr>
          <w:bCs/>
          <w:color w:val="000000"/>
        </w:rPr>
        <w:t>, jak</w:t>
      </w:r>
      <w:r w:rsidRPr="0010066E">
        <w:rPr>
          <w:bCs/>
          <w:color w:val="000000"/>
        </w:rPr>
        <w:t xml:space="preserve"> i globalnym, jest poziom bezrobocia</w:t>
      </w:r>
      <w:r>
        <w:rPr>
          <w:bCs/>
          <w:color w:val="000000"/>
        </w:rPr>
        <w:t>.</w:t>
      </w:r>
      <w:r w:rsidRPr="00097A59">
        <w:t xml:space="preserve"> </w:t>
      </w:r>
      <w:r w:rsidRPr="004F2C39">
        <w:t>Cechą charakterystyczną województwa opolskiego jest statystycznie wyższy poziom stopy bezro</w:t>
      </w:r>
      <w:r>
        <w:t>bocia aniżeli średnio w kraju (W</w:t>
      </w:r>
      <w:r w:rsidRPr="004F2C39">
        <w:t xml:space="preserve">ykres </w:t>
      </w:r>
      <w:r w:rsidR="00DE6024" w:rsidRPr="004F2C39">
        <w:t>1</w:t>
      </w:r>
      <w:r w:rsidR="00DE6024">
        <w:t>7</w:t>
      </w:r>
      <w:r w:rsidRPr="004F2C39">
        <w:t>). Na przestrzeni ostatnich dwunastu lat stopa bezrobocia rejestrowanego w województwie opolskim zaledwie dwa razy była niższa od rejestrowan</w:t>
      </w:r>
      <w:r>
        <w:t>ej</w:t>
      </w:r>
      <w:r w:rsidRPr="004F2C39">
        <w:t xml:space="preserve"> w Polsce (ostatnio w październiku 2008 roku). Na koniec </w:t>
      </w:r>
      <w:r>
        <w:t>grudnia</w:t>
      </w:r>
      <w:r w:rsidRPr="004F2C39">
        <w:t xml:space="preserve"> 201</w:t>
      </w:r>
      <w:r>
        <w:t>3</w:t>
      </w:r>
      <w:r w:rsidRPr="004F2C39">
        <w:t xml:space="preserve"> r. poziom stopy wyniósł w regionie </w:t>
      </w:r>
      <w:r>
        <w:t>14,3</w:t>
      </w:r>
      <w:r w:rsidRPr="004F2C39">
        <w:t xml:space="preserve">% względem </w:t>
      </w:r>
      <w:r>
        <w:t>13,4</w:t>
      </w:r>
      <w:r w:rsidRPr="004F2C39">
        <w:t>% przeciętnie w kraju</w:t>
      </w:r>
      <w:r>
        <w:t xml:space="preserve"> (osiem innych regionów miało wyższy poziom bezrobocia)</w:t>
      </w:r>
      <w:r w:rsidRPr="004F2C39">
        <w:t xml:space="preserve">. Niemniej jednak rzeczywisty poziom bezrobocia może być w Opolskiem zdecydowanie niższy – pogląd ten uwiarygodniają dane Narodowego Spisu Powszechnego Ludności i Mieszkań, gdzie wskazuje się na równość tego miernika w województwie, jak i w Polsce (2011). Spis wskazał również, iż relatywnie niska jest aktywność zawodowa mieszkańców, a wskaźnik zatrudnienia należy do najniższych w kraju, zwłaszcza w miastach i wśród kobiet. </w:t>
      </w:r>
      <w:r w:rsidR="00980E59">
        <w:t xml:space="preserve"> </w:t>
      </w:r>
    </w:p>
    <w:p w:rsidR="001738B7" w:rsidRDefault="001738B7" w:rsidP="001738B7">
      <w:pPr>
        <w:spacing w:after="120" w:line="240" w:lineRule="auto"/>
        <w:jc w:val="both"/>
        <w:rPr>
          <w:bCs/>
          <w:i/>
          <w:sz w:val="20"/>
        </w:rPr>
      </w:pPr>
      <w:r>
        <w:rPr>
          <w:b/>
          <w:bCs/>
          <w:sz w:val="20"/>
        </w:rPr>
        <w:t xml:space="preserve">Wykres </w:t>
      </w:r>
      <w:r w:rsidR="00DE6024" w:rsidRPr="00E668FA">
        <w:rPr>
          <w:b/>
          <w:bCs/>
          <w:sz w:val="20"/>
        </w:rPr>
        <w:t>1</w:t>
      </w:r>
      <w:r w:rsidR="00DE6024">
        <w:rPr>
          <w:b/>
          <w:bCs/>
          <w:sz w:val="20"/>
        </w:rPr>
        <w:t>7</w:t>
      </w:r>
      <w:r w:rsidRPr="00E668FA">
        <w:rPr>
          <w:b/>
          <w:bCs/>
          <w:sz w:val="20"/>
        </w:rPr>
        <w:t>.</w:t>
      </w:r>
      <w:r w:rsidRPr="00E668FA">
        <w:rPr>
          <w:bCs/>
          <w:sz w:val="20"/>
        </w:rPr>
        <w:t xml:space="preserve">  </w:t>
      </w:r>
      <w:r w:rsidRPr="00E668FA">
        <w:rPr>
          <w:bCs/>
          <w:i/>
          <w:sz w:val="20"/>
        </w:rPr>
        <w:t>Liczba bezrobotnych w województwie opolskim (w tys.) oraz stopa bezrobocia  w województwie opolskim i w Polsce (w %) w latach 1998 (XII) -2013 (</w:t>
      </w:r>
      <w:r>
        <w:rPr>
          <w:bCs/>
          <w:i/>
          <w:sz w:val="20"/>
        </w:rPr>
        <w:t>XII</w:t>
      </w:r>
      <w:r w:rsidRPr="00E668FA">
        <w:rPr>
          <w:bCs/>
          <w:i/>
          <w:sz w:val="20"/>
        </w:rPr>
        <w:t>)  wg miesięcy</w:t>
      </w:r>
    </w:p>
    <w:bookmarkStart w:id="27" w:name="_MON_1454411261"/>
    <w:bookmarkEnd w:id="27"/>
    <w:p w:rsidR="001738B7" w:rsidRPr="00E668FA" w:rsidRDefault="001738B7" w:rsidP="001738B7">
      <w:pPr>
        <w:spacing w:after="120" w:line="240" w:lineRule="auto"/>
        <w:jc w:val="both"/>
        <w:rPr>
          <w:b/>
          <w:bCs/>
          <w:i/>
          <w:sz w:val="20"/>
        </w:rPr>
      </w:pPr>
      <w:r>
        <w:rPr>
          <w:noProof/>
        </w:rPr>
        <w:object w:dxaOrig="9704" w:dyaOrig="3555" w14:anchorId="1B9E6688">
          <v:shape id="_x0000_i1031" type="#_x0000_t75" style="width:453.75pt;height:151.5pt" o:ole="">
            <v:imagedata r:id="rId34" o:title=""/>
          </v:shape>
          <o:OLEObject Type="Embed" ProgID="Excel.Sheet.12" ShapeID="_x0000_i1031" DrawAspect="Content" ObjectID="_1589702986" r:id="rId35"/>
        </w:object>
      </w:r>
    </w:p>
    <w:p w:rsidR="001738B7" w:rsidRPr="005A653D" w:rsidRDefault="001738B7" w:rsidP="001738B7">
      <w:pPr>
        <w:spacing w:after="120" w:line="240" w:lineRule="auto"/>
        <w:ind w:left="680" w:hanging="680"/>
        <w:jc w:val="both"/>
        <w:rPr>
          <w:i/>
          <w:sz w:val="18"/>
          <w:szCs w:val="18"/>
        </w:rPr>
      </w:pPr>
      <w:r w:rsidRPr="005A653D">
        <w:rPr>
          <w:i/>
          <w:sz w:val="18"/>
          <w:szCs w:val="18"/>
        </w:rPr>
        <w:t>Źródło: Opracowanie własne na podstawie danych Głównego Urzędu Statystycznego w Warszawie.</w:t>
      </w:r>
    </w:p>
    <w:p w:rsidR="001738B7" w:rsidRDefault="001738B7" w:rsidP="001738B7">
      <w:pPr>
        <w:spacing w:after="120" w:line="240" w:lineRule="auto"/>
        <w:ind w:firstLine="567"/>
        <w:jc w:val="both"/>
      </w:pPr>
      <w:r w:rsidRPr="006F0696">
        <w:t xml:space="preserve">Inną stałą cechą regionu jest znaczne zróżnicowanie sytuacji na rynku pracy w wymiarze przestrzennym. Najwięcej bezrobotnych, w końcu </w:t>
      </w:r>
      <w:r>
        <w:t>grudnia</w:t>
      </w:r>
      <w:r w:rsidRPr="006F0696">
        <w:t xml:space="preserve"> 2013 r. zarejestrowanych było w powiecie nyskim i kolejno brzeskim, opolskim, </w:t>
      </w:r>
      <w:r>
        <w:t xml:space="preserve">kędzierzyńsko-kozielskim i </w:t>
      </w:r>
      <w:r w:rsidRPr="006F0696">
        <w:t>Opolu. Najwyższa stopa bezrobocia rejestrowanego obserwowana była w powiatach: brzeskim (2</w:t>
      </w:r>
      <w:r>
        <w:t>2</w:t>
      </w:r>
      <w:r w:rsidRPr="006F0696">
        <w:t>,</w:t>
      </w:r>
      <w:r>
        <w:t>5</w:t>
      </w:r>
      <w:r w:rsidRPr="006F0696">
        <w:t>%), prudnickim (</w:t>
      </w:r>
      <w:r>
        <w:t>20</w:t>
      </w:r>
      <w:r w:rsidRPr="006F0696">
        <w:t>,</w:t>
      </w:r>
      <w:r>
        <w:t>6</w:t>
      </w:r>
      <w:r w:rsidRPr="006F0696">
        <w:t>%), nyskim (</w:t>
      </w:r>
      <w:r>
        <w:t>20,3</w:t>
      </w:r>
      <w:r w:rsidRPr="006F0696">
        <w:t>%), namysłowskim (19,</w:t>
      </w:r>
      <w:r>
        <w:t>3</w:t>
      </w:r>
      <w:r w:rsidRPr="006F0696">
        <w:t>%) oraz głubczyckim (</w:t>
      </w:r>
      <w:r>
        <w:t>19,0</w:t>
      </w:r>
      <w:r w:rsidRPr="006F0696">
        <w:t xml:space="preserve">%) – wykres </w:t>
      </w:r>
      <w:r w:rsidR="00DE6024" w:rsidRPr="006F0696">
        <w:t>1</w:t>
      </w:r>
      <w:r w:rsidR="00DE6024">
        <w:t>8</w:t>
      </w:r>
      <w:r w:rsidRPr="006F0696">
        <w:t>.</w:t>
      </w:r>
    </w:p>
    <w:p w:rsidR="00992F06" w:rsidRDefault="00992F06" w:rsidP="001738B7">
      <w:pPr>
        <w:spacing w:after="120" w:line="240" w:lineRule="auto"/>
        <w:jc w:val="both"/>
        <w:rPr>
          <w:b/>
          <w:bCs/>
          <w:sz w:val="20"/>
        </w:rPr>
      </w:pPr>
    </w:p>
    <w:p w:rsidR="001738B7" w:rsidRDefault="001738B7" w:rsidP="001738B7">
      <w:pPr>
        <w:spacing w:after="120" w:line="240" w:lineRule="auto"/>
        <w:jc w:val="both"/>
        <w:rPr>
          <w:bCs/>
          <w:sz w:val="20"/>
        </w:rPr>
      </w:pPr>
      <w:r w:rsidRPr="006F0696">
        <w:rPr>
          <w:b/>
          <w:bCs/>
          <w:sz w:val="20"/>
        </w:rPr>
        <w:t xml:space="preserve">Wykres </w:t>
      </w:r>
      <w:r w:rsidR="00DE6024" w:rsidRPr="006F0696">
        <w:rPr>
          <w:b/>
          <w:bCs/>
          <w:sz w:val="20"/>
        </w:rPr>
        <w:t>1</w:t>
      </w:r>
      <w:r w:rsidR="00DE6024">
        <w:rPr>
          <w:b/>
          <w:bCs/>
          <w:sz w:val="20"/>
        </w:rPr>
        <w:t>8</w:t>
      </w:r>
      <w:r w:rsidRPr="006F0696">
        <w:rPr>
          <w:b/>
          <w:bCs/>
          <w:sz w:val="20"/>
        </w:rPr>
        <w:t>.</w:t>
      </w:r>
      <w:r w:rsidRPr="006F0696">
        <w:rPr>
          <w:bCs/>
          <w:sz w:val="20"/>
        </w:rPr>
        <w:t xml:space="preserve"> </w:t>
      </w:r>
      <w:r w:rsidRPr="006F0696">
        <w:rPr>
          <w:bCs/>
          <w:i/>
          <w:sz w:val="20"/>
        </w:rPr>
        <w:t xml:space="preserve">Liczba bezrobotnych (w osobach) oraz stopa bezrobocia (w %) w województwie opolskim w 2013 r. wg powiatów (stan w końcu </w:t>
      </w:r>
      <w:r>
        <w:rPr>
          <w:bCs/>
          <w:i/>
          <w:sz w:val="20"/>
        </w:rPr>
        <w:t>grudnia</w:t>
      </w:r>
      <w:r w:rsidRPr="006F0696">
        <w:rPr>
          <w:bCs/>
          <w:i/>
          <w:sz w:val="20"/>
        </w:rPr>
        <w:t>)</w:t>
      </w:r>
    </w:p>
    <w:tbl>
      <w:tblPr>
        <w:tblW w:w="5083" w:type="pct"/>
        <w:tblInd w:w="-76" w:type="dxa"/>
        <w:tblBorders>
          <w:insideH w:val="single" w:sz="4" w:space="0" w:color="000000"/>
        </w:tblBorders>
        <w:tblLayout w:type="fixed"/>
        <w:tblCellMar>
          <w:left w:w="70" w:type="dxa"/>
          <w:right w:w="70" w:type="dxa"/>
        </w:tblCellMar>
        <w:tblLook w:val="00A0" w:firstRow="1" w:lastRow="0" w:firstColumn="1" w:lastColumn="0" w:noHBand="0" w:noVBand="0"/>
      </w:tblPr>
      <w:tblGrid>
        <w:gridCol w:w="394"/>
        <w:gridCol w:w="8439"/>
        <w:gridCol w:w="390"/>
      </w:tblGrid>
      <w:tr w:rsidR="001738B7" w:rsidRPr="008D179A" w:rsidTr="001738B7">
        <w:trPr>
          <w:cantSplit/>
        </w:trPr>
        <w:tc>
          <w:tcPr>
            <w:tcW w:w="398" w:type="dxa"/>
            <w:tcBorders>
              <w:bottom w:val="nil"/>
            </w:tcBorders>
            <w:textDirection w:val="btLr"/>
          </w:tcPr>
          <w:p w:rsidR="001738B7" w:rsidRPr="008D179A" w:rsidRDefault="001738B7" w:rsidP="001738B7">
            <w:pPr>
              <w:spacing w:after="120" w:line="240" w:lineRule="auto"/>
              <w:ind w:left="113" w:right="113"/>
              <w:jc w:val="center"/>
              <w:rPr>
                <w:bCs/>
                <w:sz w:val="20"/>
              </w:rPr>
            </w:pPr>
            <w:r w:rsidRPr="008D179A">
              <w:rPr>
                <w:bCs/>
                <w:sz w:val="20"/>
              </w:rPr>
              <w:t xml:space="preserve">Liczba bezrobotnych (w osobach)      </w:t>
            </w:r>
          </w:p>
        </w:tc>
        <w:tc>
          <w:tcPr>
            <w:tcW w:w="8573" w:type="dxa"/>
            <w:tcBorders>
              <w:bottom w:val="nil"/>
            </w:tcBorders>
          </w:tcPr>
          <w:p w:rsidR="001738B7" w:rsidRPr="008D179A" w:rsidRDefault="001738B7" w:rsidP="001738B7">
            <w:pPr>
              <w:spacing w:after="120" w:line="240" w:lineRule="auto"/>
              <w:jc w:val="both"/>
              <w:rPr>
                <w:bCs/>
                <w:sz w:val="20"/>
              </w:rPr>
            </w:pPr>
            <w:r>
              <w:rPr>
                <w:noProof/>
              </w:rPr>
              <w:object w:dxaOrig="8612" w:dyaOrig="3420" w14:anchorId="26D03BC3">
                <v:shape id="_x0000_i1032" type="#_x0000_t75" style="width:417.75pt;height:165.75pt" o:ole="">
                  <v:imagedata r:id="rId36" o:title=""/>
                </v:shape>
                <o:OLEObject Type="Embed" ProgID="Excel.Sheet.12" ShapeID="_x0000_i1032" DrawAspect="Content" ObjectID="_1589702987" r:id="rId37"/>
              </w:object>
            </w:r>
          </w:p>
        </w:tc>
        <w:tc>
          <w:tcPr>
            <w:tcW w:w="394" w:type="dxa"/>
            <w:tcBorders>
              <w:top w:val="nil"/>
              <w:bottom w:val="nil"/>
            </w:tcBorders>
            <w:textDirection w:val="tbRl"/>
          </w:tcPr>
          <w:p w:rsidR="001738B7" w:rsidRPr="008D179A" w:rsidRDefault="001738B7" w:rsidP="001738B7">
            <w:pPr>
              <w:spacing w:after="120" w:line="240" w:lineRule="auto"/>
              <w:ind w:left="113" w:right="113"/>
              <w:jc w:val="center"/>
              <w:rPr>
                <w:bCs/>
                <w:sz w:val="20"/>
              </w:rPr>
            </w:pPr>
            <w:r w:rsidRPr="008D179A">
              <w:rPr>
                <w:bCs/>
                <w:sz w:val="20"/>
              </w:rPr>
              <w:t>Stopa bezrobocia (w %)</w:t>
            </w:r>
          </w:p>
        </w:tc>
      </w:tr>
      <w:tr w:rsidR="001738B7" w:rsidRPr="008D179A" w:rsidTr="001738B7">
        <w:trPr>
          <w:cantSplit/>
        </w:trPr>
        <w:tc>
          <w:tcPr>
            <w:tcW w:w="398" w:type="dxa"/>
            <w:tcBorders>
              <w:top w:val="nil"/>
              <w:bottom w:val="nil"/>
            </w:tcBorders>
            <w:textDirection w:val="btLr"/>
          </w:tcPr>
          <w:p w:rsidR="001738B7" w:rsidRPr="008D179A" w:rsidRDefault="001738B7" w:rsidP="001738B7">
            <w:pPr>
              <w:spacing w:after="120" w:line="240" w:lineRule="auto"/>
              <w:ind w:left="113" w:right="113"/>
              <w:jc w:val="center"/>
              <w:rPr>
                <w:bCs/>
                <w:sz w:val="20"/>
              </w:rPr>
            </w:pPr>
          </w:p>
        </w:tc>
        <w:tc>
          <w:tcPr>
            <w:tcW w:w="8573" w:type="dxa"/>
            <w:tcBorders>
              <w:top w:val="nil"/>
              <w:bottom w:val="nil"/>
            </w:tcBorders>
          </w:tcPr>
          <w:p w:rsidR="001738B7" w:rsidRPr="0069219F" w:rsidRDefault="001738B7" w:rsidP="001738B7">
            <w:pPr>
              <w:spacing w:after="120" w:line="240" w:lineRule="auto"/>
              <w:jc w:val="both"/>
              <w:rPr>
                <w:rFonts w:ascii="Cambria" w:hAnsi="Cambria"/>
                <w:b/>
                <w:bCs/>
                <w:i/>
                <w:color w:val="365F91"/>
                <w:sz w:val="20"/>
                <w:szCs w:val="28"/>
              </w:rPr>
            </w:pPr>
            <w:r w:rsidRPr="008D179A">
              <w:rPr>
                <w:i/>
                <w:sz w:val="18"/>
                <w:szCs w:val="18"/>
              </w:rPr>
              <w:t>Źródło: Opracowanie własne na podstawie danych Głównego Urzędu Statystycznego w Warszawie</w:t>
            </w:r>
            <w:r w:rsidRPr="008D179A">
              <w:rPr>
                <w:i/>
                <w:sz w:val="20"/>
              </w:rPr>
              <w:t>.</w:t>
            </w:r>
          </w:p>
        </w:tc>
        <w:tc>
          <w:tcPr>
            <w:tcW w:w="394" w:type="dxa"/>
            <w:tcBorders>
              <w:top w:val="nil"/>
              <w:bottom w:val="nil"/>
            </w:tcBorders>
            <w:textDirection w:val="tbRl"/>
          </w:tcPr>
          <w:p w:rsidR="001738B7" w:rsidRPr="008D179A" w:rsidRDefault="001738B7" w:rsidP="001738B7">
            <w:pPr>
              <w:spacing w:after="120" w:line="240" w:lineRule="auto"/>
              <w:ind w:left="113" w:right="113"/>
              <w:rPr>
                <w:bCs/>
                <w:sz w:val="20"/>
              </w:rPr>
            </w:pPr>
          </w:p>
        </w:tc>
      </w:tr>
    </w:tbl>
    <w:p w:rsidR="00073EC1" w:rsidRDefault="00073EC1" w:rsidP="001738B7">
      <w:pPr>
        <w:spacing w:after="120" w:line="240" w:lineRule="auto"/>
        <w:ind w:firstLine="567"/>
        <w:jc w:val="both"/>
        <w:rPr>
          <w:color w:val="000000"/>
        </w:rPr>
      </w:pPr>
    </w:p>
    <w:p w:rsidR="00073EC1" w:rsidRDefault="00073EC1" w:rsidP="001738B7">
      <w:pPr>
        <w:spacing w:after="120" w:line="240" w:lineRule="auto"/>
        <w:ind w:firstLine="567"/>
        <w:jc w:val="both"/>
        <w:rPr>
          <w:color w:val="000000"/>
        </w:rPr>
      </w:pPr>
      <w:r>
        <w:rPr>
          <w:color w:val="000000"/>
        </w:rPr>
        <w:t>Wg stanu na koniec września 2014 roku stopa bezrobocia wyniosła w województwie opolskim 12% względem 11,5% przeciętnie w kraju (7 miejsce licząc od województwa z najniższym wskaźnikiem).</w:t>
      </w:r>
      <w:r w:rsidR="004C11BC">
        <w:rPr>
          <w:color w:val="000000"/>
        </w:rPr>
        <w:t xml:space="preserve"> </w:t>
      </w:r>
      <w:r w:rsidR="00B825D2">
        <w:rPr>
          <w:color w:val="000000"/>
        </w:rPr>
        <w:t xml:space="preserve">Ogólna liczba bezrobotnych wyniosła 42,7 tys. osób. Dodatkowo 804 osoby poszukiwały pracy. </w:t>
      </w:r>
      <w:r w:rsidR="004C11BC">
        <w:rPr>
          <w:color w:val="000000"/>
        </w:rPr>
        <w:t>W przekroju wg powiatów dalej występowało zróżnicowanie ze względu na wysokość wskaźnika rejestrowanego bezrobocia.</w:t>
      </w:r>
      <w:r w:rsidR="00A170FF">
        <w:rPr>
          <w:color w:val="000000"/>
        </w:rPr>
        <w:t xml:space="preserve"> Region różnicowała także sytuacja w kontekście kryterium płci (największy w województwie opolskim udział kobiet w liczbie zarejestrowanych bezrobotnych występował w powiecie krapkowickim – 62%).</w:t>
      </w:r>
    </w:p>
    <w:p w:rsidR="004C11BC" w:rsidRPr="00B17A05" w:rsidRDefault="004C11BC" w:rsidP="00B17A05">
      <w:pPr>
        <w:spacing w:after="120" w:line="240" w:lineRule="auto"/>
        <w:jc w:val="both"/>
        <w:rPr>
          <w:i/>
          <w:sz w:val="20"/>
          <w:szCs w:val="20"/>
        </w:rPr>
      </w:pPr>
      <w:r w:rsidRPr="005805F4">
        <w:rPr>
          <w:b/>
          <w:sz w:val="20"/>
          <w:szCs w:val="20"/>
        </w:rPr>
        <w:t xml:space="preserve">Tabela </w:t>
      </w:r>
      <w:r>
        <w:rPr>
          <w:b/>
          <w:sz w:val="20"/>
          <w:szCs w:val="20"/>
        </w:rPr>
        <w:t>5.</w:t>
      </w:r>
      <w:r w:rsidRPr="005805F4">
        <w:rPr>
          <w:sz w:val="20"/>
          <w:szCs w:val="20"/>
        </w:rPr>
        <w:t xml:space="preserve"> </w:t>
      </w:r>
      <w:r w:rsidRPr="00B610B9">
        <w:rPr>
          <w:i/>
          <w:sz w:val="20"/>
          <w:szCs w:val="20"/>
        </w:rPr>
        <w:t xml:space="preserve">Liczba osób bezrobotnych </w:t>
      </w:r>
      <w:r>
        <w:rPr>
          <w:i/>
          <w:sz w:val="20"/>
          <w:szCs w:val="20"/>
        </w:rPr>
        <w:t>oraz stopa bezrobocia w województwie opolskim wg powiatów (stan w końcu września 2014 r.)</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362"/>
        <w:gridCol w:w="2216"/>
        <w:gridCol w:w="2484"/>
      </w:tblGrid>
      <w:tr w:rsidR="004C11BC" w:rsidRPr="002E578C" w:rsidTr="00B17A05">
        <w:trPr>
          <w:trHeight w:val="270"/>
        </w:trPr>
        <w:tc>
          <w:tcPr>
            <w:tcW w:w="4435" w:type="dxa"/>
            <w:shd w:val="clear" w:color="auto" w:fill="BFBFBF" w:themeFill="background1" w:themeFillShade="BF"/>
            <w:noWrap/>
            <w:vAlign w:val="center"/>
            <w:hideMark/>
          </w:tcPr>
          <w:p w:rsidR="004C11BC" w:rsidRPr="00B17A05" w:rsidRDefault="004C11BC" w:rsidP="00B17A05">
            <w:pPr>
              <w:spacing w:after="0" w:line="240" w:lineRule="auto"/>
              <w:jc w:val="center"/>
              <w:rPr>
                <w:bCs/>
                <w:i/>
                <w:sz w:val="20"/>
              </w:rPr>
            </w:pPr>
            <w:r w:rsidRPr="00B17A05">
              <w:rPr>
                <w:bCs/>
                <w:i/>
                <w:sz w:val="20"/>
              </w:rPr>
              <w:t>Wyszczególnienie</w:t>
            </w:r>
          </w:p>
        </w:tc>
        <w:tc>
          <w:tcPr>
            <w:tcW w:w="2252" w:type="dxa"/>
            <w:shd w:val="clear" w:color="auto" w:fill="BFBFBF" w:themeFill="background1" w:themeFillShade="BF"/>
            <w:noWrap/>
            <w:vAlign w:val="center"/>
            <w:hideMark/>
          </w:tcPr>
          <w:p w:rsidR="004C11BC" w:rsidRPr="00B17A05" w:rsidRDefault="004C11BC" w:rsidP="00B17A05">
            <w:pPr>
              <w:spacing w:after="0" w:line="240" w:lineRule="auto"/>
              <w:jc w:val="center"/>
              <w:rPr>
                <w:bCs/>
                <w:i/>
                <w:color w:val="000000"/>
                <w:sz w:val="20"/>
              </w:rPr>
            </w:pPr>
            <w:r w:rsidRPr="00B17A05">
              <w:rPr>
                <w:bCs/>
                <w:i/>
                <w:color w:val="000000"/>
                <w:sz w:val="20"/>
              </w:rPr>
              <w:t xml:space="preserve">Liczba bezrobotnych </w:t>
            </w:r>
            <w:r w:rsidRPr="00B17A05">
              <w:rPr>
                <w:bCs/>
                <w:i/>
                <w:color w:val="000000"/>
                <w:sz w:val="20"/>
              </w:rPr>
              <w:br/>
              <w:t>(w tys.)</w:t>
            </w:r>
          </w:p>
        </w:tc>
        <w:tc>
          <w:tcPr>
            <w:tcW w:w="2525" w:type="dxa"/>
            <w:shd w:val="clear" w:color="auto" w:fill="BFBFBF" w:themeFill="background1" w:themeFillShade="BF"/>
            <w:noWrap/>
            <w:vAlign w:val="center"/>
            <w:hideMark/>
          </w:tcPr>
          <w:p w:rsidR="004C11BC" w:rsidRPr="00B17A05" w:rsidRDefault="004C11BC" w:rsidP="00B17A05">
            <w:pPr>
              <w:spacing w:after="0" w:line="240" w:lineRule="auto"/>
              <w:jc w:val="center"/>
              <w:rPr>
                <w:bCs/>
                <w:i/>
                <w:color w:val="000000"/>
                <w:sz w:val="20"/>
              </w:rPr>
            </w:pPr>
            <w:r w:rsidRPr="00B17A05">
              <w:rPr>
                <w:bCs/>
                <w:i/>
                <w:color w:val="000000"/>
                <w:sz w:val="20"/>
              </w:rPr>
              <w:t xml:space="preserve">Stopa bezrobocia </w:t>
            </w:r>
            <w:r w:rsidRPr="00B17A05">
              <w:rPr>
                <w:bCs/>
                <w:i/>
                <w:color w:val="000000"/>
                <w:sz w:val="20"/>
              </w:rPr>
              <w:br/>
              <w:t>(w %)</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
                <w:bCs/>
                <w:i/>
                <w:sz w:val="20"/>
              </w:rPr>
            </w:pPr>
            <w:r w:rsidRPr="00B17A05">
              <w:rPr>
                <w:b/>
                <w:bCs/>
                <w:i/>
                <w:sz w:val="20"/>
              </w:rPr>
              <w:t>WOJ. OPOLSKIE</w:t>
            </w:r>
          </w:p>
        </w:tc>
        <w:tc>
          <w:tcPr>
            <w:tcW w:w="2252" w:type="dxa"/>
            <w:shd w:val="clear" w:color="auto" w:fill="auto"/>
            <w:noWrap/>
            <w:vAlign w:val="bottom"/>
            <w:hideMark/>
          </w:tcPr>
          <w:p w:rsidR="004C11BC" w:rsidRPr="00B17A05" w:rsidRDefault="004C11BC" w:rsidP="00B17A05">
            <w:pPr>
              <w:spacing w:after="0" w:line="240" w:lineRule="auto"/>
              <w:jc w:val="center"/>
              <w:rPr>
                <w:b/>
                <w:bCs/>
                <w:i/>
                <w:color w:val="000000"/>
                <w:sz w:val="20"/>
              </w:rPr>
            </w:pPr>
            <w:r w:rsidRPr="00B17A05">
              <w:rPr>
                <w:b/>
                <w:bCs/>
                <w:i/>
                <w:color w:val="000000"/>
                <w:sz w:val="20"/>
              </w:rPr>
              <w:t>42,7</w:t>
            </w:r>
          </w:p>
        </w:tc>
        <w:tc>
          <w:tcPr>
            <w:tcW w:w="2525" w:type="dxa"/>
            <w:shd w:val="clear" w:color="auto" w:fill="auto"/>
            <w:noWrap/>
            <w:vAlign w:val="bottom"/>
            <w:hideMark/>
          </w:tcPr>
          <w:p w:rsidR="004C11BC" w:rsidRPr="00B17A05" w:rsidRDefault="004C11BC" w:rsidP="00B17A05">
            <w:pPr>
              <w:spacing w:after="0" w:line="240" w:lineRule="auto"/>
              <w:jc w:val="center"/>
              <w:rPr>
                <w:b/>
                <w:bCs/>
                <w:i/>
                <w:color w:val="000000"/>
                <w:sz w:val="20"/>
              </w:rPr>
            </w:pPr>
            <w:r w:rsidRPr="00B17A05">
              <w:rPr>
                <w:b/>
                <w:bCs/>
                <w:i/>
                <w:color w:val="000000"/>
                <w:sz w:val="20"/>
              </w:rPr>
              <w:t>12,0</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Brzeski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5,7</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19,4</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Namysłowski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2,4</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Prudnicki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3,0</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Cs/>
                <w:i/>
                <w:iCs/>
                <w:sz w:val="20"/>
              </w:rPr>
            </w:pPr>
            <w:r w:rsidRPr="00B17A05">
              <w:rPr>
                <w:bCs/>
                <w:i/>
                <w:iCs/>
                <w:sz w:val="20"/>
              </w:rPr>
              <w:t>Podregion nyski</w:t>
            </w:r>
          </w:p>
        </w:tc>
        <w:tc>
          <w:tcPr>
            <w:tcW w:w="2252"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20,6</w:t>
            </w:r>
          </w:p>
        </w:tc>
        <w:tc>
          <w:tcPr>
            <w:tcW w:w="2525"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16,5</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Nyski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6,9</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Głubczycki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2,6</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16,2</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Kluczborski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2,6</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Kędzierzyńsko-Kozielski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4,1</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Opolski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4,7</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Cs/>
                <w:i/>
                <w:iCs/>
                <w:sz w:val="20"/>
              </w:rPr>
            </w:pPr>
            <w:r w:rsidRPr="00B17A05">
              <w:rPr>
                <w:bCs/>
                <w:i/>
                <w:iCs/>
                <w:sz w:val="20"/>
              </w:rPr>
              <w:t>Podregion opolski</w:t>
            </w:r>
          </w:p>
        </w:tc>
        <w:tc>
          <w:tcPr>
            <w:tcW w:w="2252"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22,2</w:t>
            </w:r>
          </w:p>
        </w:tc>
        <w:tc>
          <w:tcPr>
            <w:tcW w:w="2525"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9,6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Oleski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2,1</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Krapkowicki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2,3</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Strzelecki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1,9</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8,2</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m. Opole</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4,5</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6,4</w:t>
            </w:r>
          </w:p>
        </w:tc>
      </w:tr>
    </w:tbl>
    <w:p w:rsidR="004C11BC" w:rsidRDefault="004C11BC" w:rsidP="00B17A05">
      <w:pPr>
        <w:spacing w:after="120" w:line="240" w:lineRule="auto"/>
        <w:jc w:val="both"/>
        <w:rPr>
          <w:color w:val="000000"/>
        </w:rPr>
      </w:pPr>
      <w:r w:rsidRPr="008D179A">
        <w:rPr>
          <w:i/>
          <w:sz w:val="18"/>
          <w:szCs w:val="18"/>
        </w:rPr>
        <w:t>Źródło: Opracowanie własne na podstawie danych Głównego Urzędu Statystycznego w Warszawie</w:t>
      </w:r>
    </w:p>
    <w:p w:rsidR="00997C3E" w:rsidRDefault="00997C3E" w:rsidP="001738B7">
      <w:pPr>
        <w:spacing w:after="120" w:line="240" w:lineRule="auto"/>
        <w:ind w:firstLine="567"/>
        <w:jc w:val="both"/>
        <w:rPr>
          <w:color w:val="000000"/>
        </w:rPr>
      </w:pPr>
      <w:r w:rsidRPr="008658EE">
        <w:rPr>
          <w:color w:val="000000"/>
        </w:rPr>
        <w:t xml:space="preserve">Wśród bezrobotnych w woj. opolskim, </w:t>
      </w:r>
      <w:r w:rsidRPr="00992F06">
        <w:rPr>
          <w:color w:val="000000"/>
        </w:rPr>
        <w:t xml:space="preserve">zakwalifikowanych do jednej z trzech grup bezrobotnych, 69% zakwalifikowano do bezrobotnych wymagających wsparcia, 27% do oddalonych od rynku pracy, a 4% do bezrobotnych aktywnych (stan w końcu </w:t>
      </w:r>
      <w:r w:rsidR="00C2288A" w:rsidRPr="008658EE">
        <w:rPr>
          <w:color w:val="000000"/>
        </w:rPr>
        <w:t xml:space="preserve">października </w:t>
      </w:r>
      <w:r w:rsidRPr="008658EE">
        <w:rPr>
          <w:color w:val="000000"/>
        </w:rPr>
        <w:t>2014 r.).</w:t>
      </w:r>
    </w:p>
    <w:p w:rsidR="001738B7" w:rsidRDefault="001738B7" w:rsidP="001738B7">
      <w:pPr>
        <w:spacing w:after="120" w:line="240" w:lineRule="auto"/>
        <w:ind w:firstLine="567"/>
        <w:jc w:val="both"/>
        <w:rPr>
          <w:color w:val="000000"/>
        </w:rPr>
      </w:pPr>
      <w:r w:rsidRPr="008D179A">
        <w:rPr>
          <w:color w:val="000000"/>
        </w:rPr>
        <w:t xml:space="preserve">Prowadzony od 2005 roku </w:t>
      </w:r>
      <w:r w:rsidRPr="00992F06">
        <w:rPr>
          <w:color w:val="000000"/>
        </w:rPr>
        <w:t>monitoring zawodów deficytowych i nadwyżkowych</w:t>
      </w:r>
      <w:r w:rsidRPr="008D179A">
        <w:rPr>
          <w:color w:val="000000"/>
        </w:rPr>
        <w:t xml:space="preserve"> wskazuje na wyraźne zjawisko utrwalania się niekorzystnej struktury zawodowej bezrobotnych w kontekś</w:t>
      </w:r>
      <w:r>
        <w:rPr>
          <w:color w:val="000000"/>
        </w:rPr>
        <w:t xml:space="preserve">cie struktury popytu na pracę. </w:t>
      </w:r>
      <w:r w:rsidRPr="008D179A">
        <w:rPr>
          <w:color w:val="000000"/>
        </w:rPr>
        <w:t>Od lat większość zawodów posiadanych przez osoby bezro</w:t>
      </w:r>
      <w:r>
        <w:rPr>
          <w:color w:val="000000"/>
        </w:rPr>
        <w:t xml:space="preserve">botne ma charakter nadwyżkowy, </w:t>
      </w:r>
      <w:r w:rsidRPr="008D179A">
        <w:rPr>
          <w:color w:val="000000"/>
        </w:rPr>
        <w:t xml:space="preserve">tj. liczba rejestrujących się osób nieposiadających zatrudnienia przewyższa, czasem zdecydowanie, liczbę napływających propozycji pracy w danym zawodzie. Ważną kwestię stanowi także problem ukrytego bezrobocia, w tym bezrobocia w rolnictwie. </w:t>
      </w:r>
    </w:p>
    <w:p w:rsidR="001738B7" w:rsidRPr="008D179A" w:rsidRDefault="001738B7" w:rsidP="001738B7">
      <w:pPr>
        <w:spacing w:after="120" w:line="240" w:lineRule="auto"/>
        <w:ind w:firstLine="567"/>
        <w:jc w:val="both"/>
        <w:rPr>
          <w:color w:val="000000"/>
        </w:rPr>
      </w:pPr>
      <w:r w:rsidRPr="008D179A">
        <w:rPr>
          <w:color w:val="000000"/>
        </w:rPr>
        <w:t>Wg danych KRUS, na koniec 2012 r. w województwie opolskim ubezpieczonych było 37,1 tys. osób, w tym 21,3 tys. rolników, 10,0 tys. małżonków rolników i 5,8 tys. domowników ubezpieczonych przez rolników. Generalnie przyjmuje się, że udział małżonków i domowników, może stanowić w</w:t>
      </w:r>
      <w:r>
        <w:rPr>
          <w:color w:val="000000"/>
        </w:rPr>
        <w:t> </w:t>
      </w:r>
      <w:r w:rsidRPr="008D179A">
        <w:rPr>
          <w:color w:val="000000"/>
        </w:rPr>
        <w:t>rolnictwie ukryte rezerwy zasobów pracy. Dane wskazują, że około 70% spośród 37,1 tys. ubezpieczonych stanowią osoby ubezpieczone w gospodarstwach o powierzchni powyżej 2 ha przeliczeniowych</w:t>
      </w:r>
      <w:r w:rsidRPr="008D179A">
        <w:rPr>
          <w:rStyle w:val="Odwoanieprzypisudolnego"/>
          <w:color w:val="000000"/>
        </w:rPr>
        <w:footnoteReference w:id="103"/>
      </w:r>
      <w:r w:rsidRPr="008D179A">
        <w:rPr>
          <w:color w:val="000000"/>
        </w:rPr>
        <w:t>.</w:t>
      </w:r>
    </w:p>
    <w:p w:rsidR="001738B7" w:rsidRPr="00BD677A" w:rsidRDefault="001738B7" w:rsidP="001738B7">
      <w:pPr>
        <w:spacing w:after="120" w:line="240" w:lineRule="auto"/>
        <w:jc w:val="both"/>
        <w:rPr>
          <w:rFonts w:cs="Calibri"/>
          <w:color w:val="000099"/>
          <w:sz w:val="28"/>
          <w:szCs w:val="30"/>
        </w:rPr>
      </w:pPr>
      <w:r w:rsidRPr="009C1B18">
        <w:rPr>
          <w:color w:val="000099"/>
        </w:rPr>
        <w:t>Osoby defaworyzowane na rynku pracy stanowią istotną grupę wśród bezrobotnych</w:t>
      </w:r>
    </w:p>
    <w:p w:rsidR="001738B7" w:rsidRDefault="001738B7" w:rsidP="001738B7">
      <w:pPr>
        <w:spacing w:after="120" w:line="240" w:lineRule="auto"/>
        <w:ind w:firstLine="567"/>
        <w:jc w:val="both"/>
        <w:rPr>
          <w:color w:val="000000"/>
        </w:rPr>
      </w:pPr>
      <w:r w:rsidRPr="00A4013B">
        <w:rPr>
          <w:color w:val="000000"/>
        </w:rPr>
        <w:t>Kolejnym zidentyfikowanym problemem na opolskim rynku pracy, obok wyższej niż przeciętnie w Polsce stopy bezrobocia, jest sytuacja grup defawo</w:t>
      </w:r>
      <w:r>
        <w:rPr>
          <w:color w:val="000000"/>
        </w:rPr>
        <w:t xml:space="preserve">ryzowanych – będących w trudnym </w:t>
      </w:r>
      <w:r w:rsidRPr="00A4013B">
        <w:rPr>
          <w:color w:val="000000"/>
        </w:rPr>
        <w:t>położeniu na rynku pracy, napotykających potencjalnie na większe bariery w podjęciu i utrzymaniu zatrudnienia oraz doświadczających długich okresów bezrobocia</w:t>
      </w:r>
      <w:r>
        <w:rPr>
          <w:rStyle w:val="Odwoanieprzypisudolnego"/>
          <w:color w:val="000000"/>
        </w:rPr>
        <w:footnoteReference w:id="104"/>
      </w:r>
      <w:r w:rsidRPr="00A4013B">
        <w:rPr>
          <w:color w:val="000000"/>
        </w:rPr>
        <w:t>.</w:t>
      </w:r>
      <w:r>
        <w:rPr>
          <w:color w:val="000000"/>
        </w:rPr>
        <w:t xml:space="preserve"> </w:t>
      </w:r>
    </w:p>
    <w:p w:rsidR="00073EC1" w:rsidRDefault="001738B7">
      <w:pPr>
        <w:spacing w:after="120" w:line="240" w:lineRule="auto"/>
        <w:ind w:firstLine="567"/>
        <w:jc w:val="both"/>
        <w:rPr>
          <w:color w:val="000000"/>
        </w:rPr>
      </w:pPr>
      <w:r>
        <w:rPr>
          <w:color w:val="000000"/>
        </w:rPr>
        <w:t xml:space="preserve">Wśród wszystkich zarejestrowanych bezrobotnych w województwie opolskim znaczną grupę stanowią osoby będące w szczególnej sytuacji na rynku pracy. </w:t>
      </w:r>
      <w:r w:rsidRPr="00CD7287">
        <w:rPr>
          <w:color w:val="000000"/>
        </w:rPr>
        <w:t>Z grupy tej</w:t>
      </w:r>
      <w:r>
        <w:rPr>
          <w:color w:val="000000"/>
        </w:rPr>
        <w:t xml:space="preserve">, w końcu września </w:t>
      </w:r>
      <w:r w:rsidR="00073EC1">
        <w:rPr>
          <w:color w:val="000000"/>
        </w:rPr>
        <w:t xml:space="preserve">2014 </w:t>
      </w:r>
      <w:r>
        <w:rPr>
          <w:color w:val="000000"/>
        </w:rPr>
        <w:t>r.</w:t>
      </w:r>
      <w:r w:rsidRPr="00CD7287">
        <w:rPr>
          <w:color w:val="000000"/>
        </w:rPr>
        <w:t xml:space="preserve"> </w:t>
      </w:r>
      <w:r w:rsidR="00073EC1">
        <w:rPr>
          <w:color w:val="000000"/>
        </w:rPr>
        <w:t xml:space="preserve">ponad </w:t>
      </w:r>
      <w:r>
        <w:rPr>
          <w:color w:val="000000"/>
        </w:rPr>
        <w:t xml:space="preserve">połowę stanowiły osoby długotrwale bezrobotne. Co trzeci bezrobotny nie miał kwalifikacji zawodowych, </w:t>
      </w:r>
      <w:r w:rsidR="00073EC1">
        <w:rPr>
          <w:color w:val="000000"/>
        </w:rPr>
        <w:t>30%</w:t>
      </w:r>
      <w:r>
        <w:rPr>
          <w:color w:val="000000"/>
        </w:rPr>
        <w:t xml:space="preserve"> miał</w:t>
      </w:r>
      <w:r w:rsidR="00073EC1">
        <w:rPr>
          <w:color w:val="000000"/>
        </w:rPr>
        <w:t>o</w:t>
      </w:r>
      <w:r>
        <w:rPr>
          <w:color w:val="000000"/>
        </w:rPr>
        <w:t xml:space="preserve"> więcej niż 50 lat, a co piąty nie miał doświadczenia zawodowego. Istotną grupę stanowiły osoby młode – do 30 roku życia, </w:t>
      </w:r>
      <w:r w:rsidR="001B7068">
        <w:rPr>
          <w:color w:val="000000"/>
        </w:rPr>
        <w:t xml:space="preserve">a także </w:t>
      </w:r>
      <w:r>
        <w:rPr>
          <w:color w:val="000000"/>
        </w:rPr>
        <w:t>kobiety które nie podjęły zatrudnienia po urodzeniu dziecka</w:t>
      </w:r>
      <w:r w:rsidR="001B7068">
        <w:rPr>
          <w:color w:val="000000"/>
        </w:rPr>
        <w:t>. W szczególnej sytuacji znajdują się także</w:t>
      </w:r>
      <w:r>
        <w:rPr>
          <w:color w:val="000000"/>
        </w:rPr>
        <w:t xml:space="preserve"> osoby </w:t>
      </w:r>
      <w:r w:rsidR="00232AEF" w:rsidRPr="00232AEF">
        <w:rPr>
          <w:color w:val="000000"/>
        </w:rPr>
        <w:t>posiadające co najmniej jedno dziecko do 6 roku życia lub co najmniej jedno dziecko niepełnosprawne do 18 roku życia</w:t>
      </w:r>
      <w:r>
        <w:rPr>
          <w:color w:val="000000"/>
        </w:rPr>
        <w:t>.</w:t>
      </w:r>
      <w:r w:rsidRPr="00A4013B">
        <w:rPr>
          <w:color w:val="000000"/>
        </w:rPr>
        <w:t xml:space="preserve"> </w:t>
      </w:r>
      <w:r>
        <w:rPr>
          <w:color w:val="000000"/>
        </w:rPr>
        <w:t xml:space="preserve"> </w:t>
      </w:r>
    </w:p>
    <w:p w:rsidR="001738B7" w:rsidRDefault="001738B7">
      <w:pPr>
        <w:spacing w:after="120" w:line="240" w:lineRule="auto"/>
        <w:ind w:firstLine="567"/>
        <w:jc w:val="both"/>
        <w:rPr>
          <w:color w:val="000000"/>
        </w:rPr>
      </w:pPr>
      <w:r>
        <w:rPr>
          <w:color w:val="000000"/>
        </w:rPr>
        <w:t>Z</w:t>
      </w:r>
      <w:r w:rsidRPr="00A4013B">
        <w:rPr>
          <w:color w:val="000000"/>
        </w:rPr>
        <w:t xml:space="preserve"> punktu widzenia dostępności do rynku pracy i stopnia aktywności zawodowej</w:t>
      </w:r>
      <w:r>
        <w:rPr>
          <w:color w:val="000000"/>
        </w:rPr>
        <w:t xml:space="preserve"> </w:t>
      </w:r>
      <w:r w:rsidRPr="00A4013B">
        <w:rPr>
          <w:color w:val="000000"/>
        </w:rPr>
        <w:t xml:space="preserve">jedną z najbardziej marginalizowanych grup w społeczeństwie </w:t>
      </w:r>
      <w:r>
        <w:rPr>
          <w:color w:val="000000"/>
        </w:rPr>
        <w:t>są o</w:t>
      </w:r>
      <w:r w:rsidRPr="00A4013B">
        <w:rPr>
          <w:color w:val="000000"/>
        </w:rPr>
        <w:t xml:space="preserve">soby niepełnosprawne. </w:t>
      </w:r>
      <w:r w:rsidR="0000541B">
        <w:rPr>
          <w:color w:val="000000"/>
        </w:rPr>
        <w:t>Wskaźnik zatrudnienia osób</w:t>
      </w:r>
      <w:r w:rsidR="009F29C5">
        <w:rPr>
          <w:color w:val="000000"/>
        </w:rPr>
        <w:t xml:space="preserve"> z niepełnosprawnościami </w:t>
      </w:r>
      <w:r w:rsidR="0000541B">
        <w:rPr>
          <w:color w:val="000000"/>
        </w:rPr>
        <w:t xml:space="preserve">w wieku 16-64 lata wynosi w Opolskiem 20% względem 20,9% przeciętnie w kraju (2013 rok). </w:t>
      </w:r>
      <w:r w:rsidRPr="00A4013B">
        <w:rPr>
          <w:color w:val="000000"/>
        </w:rPr>
        <w:t xml:space="preserve">Głównym czynnikiem ekonomicznej marginalizacji </w:t>
      </w:r>
      <w:r w:rsidR="009F29C5">
        <w:rPr>
          <w:color w:val="000000"/>
        </w:rPr>
        <w:t>osób z niepełnosprawnościami</w:t>
      </w:r>
      <w:r>
        <w:rPr>
          <w:color w:val="000000"/>
        </w:rPr>
        <w:t xml:space="preserve"> </w:t>
      </w:r>
      <w:r w:rsidRPr="00A4013B">
        <w:rPr>
          <w:color w:val="000000"/>
        </w:rPr>
        <w:t xml:space="preserve">jest brak popytu na </w:t>
      </w:r>
      <w:r>
        <w:rPr>
          <w:color w:val="000000"/>
        </w:rPr>
        <w:t xml:space="preserve">ich </w:t>
      </w:r>
      <w:r w:rsidRPr="00A4013B">
        <w:rPr>
          <w:color w:val="000000"/>
        </w:rPr>
        <w:t xml:space="preserve">pracę, a czynnikiem pozaekonomicznym lęk pracodawców przed zatrudnianiem takich osób, </w:t>
      </w:r>
      <w:r>
        <w:rPr>
          <w:color w:val="000000"/>
        </w:rPr>
        <w:t>wynikający z przyczyn mentalnych</w:t>
      </w:r>
      <w:r>
        <w:rPr>
          <w:rStyle w:val="Odwoanieprzypisudolnego"/>
          <w:color w:val="000000"/>
        </w:rPr>
        <w:footnoteReference w:id="105"/>
      </w:r>
      <w:r>
        <w:rPr>
          <w:color w:val="000000"/>
        </w:rPr>
        <w:t>. W opinii Biura Pełnomocnika Rządu ds. Osób Niepełnosprawnych brak popytu na pracę osób niepełnosprawnych wynika m.in. z uprzedzenia pracodawców, a także ze stereotypowego postrzegania niepełnosprawności.</w:t>
      </w:r>
    </w:p>
    <w:p w:rsidR="001738B7" w:rsidRPr="00B610B9" w:rsidRDefault="001738B7" w:rsidP="001738B7">
      <w:pPr>
        <w:spacing w:after="120" w:line="240" w:lineRule="auto"/>
        <w:jc w:val="both"/>
        <w:rPr>
          <w:i/>
          <w:sz w:val="20"/>
          <w:szCs w:val="20"/>
        </w:rPr>
      </w:pPr>
      <w:r w:rsidRPr="005805F4">
        <w:rPr>
          <w:b/>
          <w:sz w:val="20"/>
          <w:szCs w:val="20"/>
        </w:rPr>
        <w:t xml:space="preserve">Tabela </w:t>
      </w:r>
      <w:r w:rsidR="00CC08C2">
        <w:rPr>
          <w:b/>
          <w:sz w:val="20"/>
          <w:szCs w:val="20"/>
        </w:rPr>
        <w:t>6</w:t>
      </w:r>
      <w:r>
        <w:rPr>
          <w:b/>
          <w:sz w:val="20"/>
          <w:szCs w:val="20"/>
        </w:rPr>
        <w:t>.</w:t>
      </w:r>
      <w:r w:rsidRPr="005805F4">
        <w:rPr>
          <w:sz w:val="20"/>
          <w:szCs w:val="20"/>
        </w:rPr>
        <w:t xml:space="preserve"> </w:t>
      </w:r>
      <w:r w:rsidRPr="00B610B9">
        <w:rPr>
          <w:i/>
          <w:sz w:val="20"/>
          <w:szCs w:val="20"/>
        </w:rPr>
        <w:t xml:space="preserve">Liczba osób bezrobotnych – będących w szczególnej sytuacji na rynku pracy w województwie opolskim w </w:t>
      </w:r>
      <w:r w:rsidR="00073EC1" w:rsidRPr="00B610B9">
        <w:rPr>
          <w:i/>
          <w:sz w:val="20"/>
          <w:szCs w:val="20"/>
        </w:rPr>
        <w:t>201</w:t>
      </w:r>
      <w:r w:rsidR="00073EC1">
        <w:rPr>
          <w:i/>
          <w:sz w:val="20"/>
          <w:szCs w:val="20"/>
        </w:rPr>
        <w:t>4</w:t>
      </w:r>
      <w:r w:rsidR="00073EC1" w:rsidRPr="00B610B9">
        <w:rPr>
          <w:i/>
          <w:sz w:val="20"/>
          <w:szCs w:val="20"/>
        </w:rPr>
        <w:t xml:space="preserve"> </w:t>
      </w:r>
      <w:r w:rsidRPr="00B610B9">
        <w:rPr>
          <w:i/>
          <w:sz w:val="20"/>
          <w:szCs w:val="20"/>
        </w:rPr>
        <w:t xml:space="preserve">r. (stan w końcu </w:t>
      </w:r>
      <w:r>
        <w:rPr>
          <w:i/>
          <w:sz w:val="20"/>
          <w:szCs w:val="20"/>
        </w:rPr>
        <w:t>września</w:t>
      </w:r>
      <w:r w:rsidRPr="00B610B9">
        <w:rPr>
          <w:i/>
          <w:sz w:val="20"/>
          <w:szCs w:val="20"/>
        </w:rPr>
        <w:t>)</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4753"/>
        <w:gridCol w:w="1814"/>
        <w:gridCol w:w="1255"/>
        <w:gridCol w:w="1240"/>
      </w:tblGrid>
      <w:tr w:rsidR="001738B7" w:rsidRPr="008D179A" w:rsidTr="001738B7">
        <w:trPr>
          <w:trHeight w:val="300"/>
          <w:tblHeader/>
        </w:trPr>
        <w:tc>
          <w:tcPr>
            <w:tcW w:w="4835" w:type="dxa"/>
            <w:vMerge w:val="restart"/>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WYSZCZEGÓLNIENIE</w:t>
            </w:r>
          </w:p>
        </w:tc>
        <w:tc>
          <w:tcPr>
            <w:tcW w:w="1843" w:type="dxa"/>
            <w:vMerge w:val="restart"/>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OGÓŁEM</w:t>
            </w:r>
          </w:p>
        </w:tc>
        <w:tc>
          <w:tcPr>
            <w:tcW w:w="2534" w:type="dxa"/>
            <w:gridSpan w:val="2"/>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Z CZEGO:</w:t>
            </w:r>
          </w:p>
        </w:tc>
      </w:tr>
      <w:tr w:rsidR="001738B7" w:rsidRPr="008D179A" w:rsidTr="001738B7">
        <w:trPr>
          <w:trHeight w:val="300"/>
          <w:tblHeader/>
        </w:trPr>
        <w:tc>
          <w:tcPr>
            <w:tcW w:w="4835" w:type="dxa"/>
            <w:vMerge/>
            <w:shd w:val="clear" w:color="auto" w:fill="F2F2F2"/>
            <w:noWrap/>
            <w:vAlign w:val="center"/>
          </w:tcPr>
          <w:p w:rsidR="001738B7" w:rsidRPr="0047023B" w:rsidRDefault="001738B7" w:rsidP="001738B7">
            <w:pPr>
              <w:spacing w:after="120" w:line="240" w:lineRule="auto"/>
              <w:jc w:val="center"/>
              <w:rPr>
                <w:b/>
                <w:color w:val="000099"/>
                <w:sz w:val="18"/>
                <w:szCs w:val="18"/>
              </w:rPr>
            </w:pPr>
          </w:p>
        </w:tc>
        <w:tc>
          <w:tcPr>
            <w:tcW w:w="1843" w:type="dxa"/>
            <w:vMerge/>
            <w:shd w:val="clear" w:color="auto" w:fill="F2F2F2"/>
            <w:noWrap/>
            <w:vAlign w:val="center"/>
          </w:tcPr>
          <w:p w:rsidR="001738B7" w:rsidRPr="0047023B" w:rsidRDefault="001738B7" w:rsidP="001738B7">
            <w:pPr>
              <w:spacing w:after="120" w:line="240" w:lineRule="auto"/>
              <w:jc w:val="center"/>
              <w:rPr>
                <w:b/>
                <w:color w:val="000099"/>
                <w:sz w:val="18"/>
                <w:szCs w:val="18"/>
              </w:rPr>
            </w:pPr>
          </w:p>
        </w:tc>
        <w:tc>
          <w:tcPr>
            <w:tcW w:w="1275" w:type="dxa"/>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KOBIETY</w:t>
            </w:r>
          </w:p>
        </w:tc>
        <w:tc>
          <w:tcPr>
            <w:tcW w:w="1259" w:type="dxa"/>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MĘŻCZYŹNI</w:t>
            </w:r>
          </w:p>
        </w:tc>
      </w:tr>
      <w:tr w:rsidR="00D923DA" w:rsidRPr="008D179A" w:rsidTr="00B17A05">
        <w:trPr>
          <w:trHeight w:val="300"/>
        </w:trPr>
        <w:tc>
          <w:tcPr>
            <w:tcW w:w="4835" w:type="dxa"/>
            <w:noWrap/>
            <w:vAlign w:val="bottom"/>
          </w:tcPr>
          <w:p w:rsidR="00D923DA" w:rsidRPr="00B17A05" w:rsidRDefault="00D923DA" w:rsidP="001738B7">
            <w:pPr>
              <w:spacing w:after="120" w:line="240" w:lineRule="auto"/>
              <w:rPr>
                <w:b/>
                <w:color w:val="17365D" w:themeColor="text2" w:themeShade="BF"/>
                <w:sz w:val="18"/>
                <w:szCs w:val="18"/>
              </w:rPr>
            </w:pPr>
            <w:r w:rsidRPr="00B17A05">
              <w:rPr>
                <w:b/>
                <w:color w:val="17365D" w:themeColor="text2" w:themeShade="BF"/>
                <w:sz w:val="18"/>
                <w:szCs w:val="18"/>
              </w:rPr>
              <w:t>Bezrobotni ogółem:</w:t>
            </w:r>
          </w:p>
        </w:tc>
        <w:tc>
          <w:tcPr>
            <w:tcW w:w="1843" w:type="dxa"/>
            <w:shd w:val="clear" w:color="auto" w:fill="F2F2F2"/>
            <w:noWrap/>
            <w:vAlign w:val="center"/>
          </w:tcPr>
          <w:p w:rsidR="00D923DA" w:rsidRPr="00B17A05" w:rsidRDefault="00D923DA" w:rsidP="001B7068">
            <w:pPr>
              <w:spacing w:after="120" w:line="240" w:lineRule="auto"/>
              <w:jc w:val="center"/>
              <w:rPr>
                <w:b/>
                <w:color w:val="17365D" w:themeColor="text2" w:themeShade="BF"/>
                <w:sz w:val="18"/>
                <w:szCs w:val="18"/>
              </w:rPr>
            </w:pPr>
            <w:r w:rsidRPr="00B17A05">
              <w:rPr>
                <w:b/>
                <w:color w:val="17365D" w:themeColor="text2" w:themeShade="BF"/>
                <w:sz w:val="18"/>
                <w:szCs w:val="18"/>
              </w:rPr>
              <w:t>42 741 (100%)</w:t>
            </w:r>
          </w:p>
        </w:tc>
        <w:tc>
          <w:tcPr>
            <w:tcW w:w="1275" w:type="dxa"/>
            <w:noWrap/>
            <w:vAlign w:val="center"/>
          </w:tcPr>
          <w:p w:rsidR="00D923DA" w:rsidRPr="00B17A05" w:rsidRDefault="00D923DA">
            <w:pPr>
              <w:spacing w:after="120" w:line="240" w:lineRule="auto"/>
              <w:jc w:val="center"/>
              <w:rPr>
                <w:b/>
                <w:color w:val="17365D" w:themeColor="text2" w:themeShade="BF"/>
                <w:sz w:val="18"/>
                <w:szCs w:val="18"/>
              </w:rPr>
            </w:pPr>
            <w:r w:rsidRPr="00B17A05">
              <w:rPr>
                <w:b/>
                <w:color w:val="17365D" w:themeColor="text2" w:themeShade="BF"/>
                <w:sz w:val="18"/>
                <w:szCs w:val="18"/>
              </w:rPr>
              <w:t>23 037</w:t>
            </w:r>
          </w:p>
        </w:tc>
        <w:tc>
          <w:tcPr>
            <w:tcW w:w="1259" w:type="dxa"/>
            <w:noWrap/>
            <w:vAlign w:val="center"/>
          </w:tcPr>
          <w:p w:rsidR="00D923DA" w:rsidRPr="00B17A05" w:rsidRDefault="00D923DA">
            <w:pPr>
              <w:spacing w:after="120" w:line="240" w:lineRule="auto"/>
              <w:jc w:val="center"/>
              <w:rPr>
                <w:b/>
                <w:color w:val="17365D" w:themeColor="text2" w:themeShade="BF"/>
                <w:sz w:val="18"/>
                <w:szCs w:val="18"/>
              </w:rPr>
            </w:pPr>
            <w:r w:rsidRPr="00B17A05">
              <w:rPr>
                <w:b/>
                <w:color w:val="17365D" w:themeColor="text2" w:themeShade="BF"/>
                <w:sz w:val="18"/>
                <w:szCs w:val="18"/>
              </w:rPr>
              <w:t>19 704</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długotrwale bezrobotni</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23 931 (56,0%)</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13 595</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10 336</w:t>
            </w:r>
          </w:p>
        </w:tc>
      </w:tr>
      <w:tr w:rsidR="00D923DA" w:rsidRPr="008D179A" w:rsidTr="00B17A05">
        <w:trPr>
          <w:trHeight w:val="300"/>
        </w:trPr>
        <w:tc>
          <w:tcPr>
            <w:tcW w:w="4835" w:type="dxa"/>
            <w:noWrap/>
            <w:vAlign w:val="bottom"/>
          </w:tcPr>
          <w:p w:rsidR="00D923DA" w:rsidRDefault="00D923DA" w:rsidP="006C52AA">
            <w:pPr>
              <w:pStyle w:val="Akapitzlist"/>
              <w:numPr>
                <w:ilvl w:val="0"/>
                <w:numId w:val="34"/>
              </w:numPr>
              <w:spacing w:after="120" w:line="240" w:lineRule="auto"/>
              <w:ind w:left="371" w:hanging="284"/>
              <w:rPr>
                <w:b/>
                <w:bCs/>
                <w:color w:val="000000"/>
                <w:sz w:val="18"/>
                <w:szCs w:val="18"/>
              </w:rPr>
            </w:pPr>
            <w:r w:rsidRPr="0047023B">
              <w:rPr>
                <w:color w:val="000000"/>
                <w:sz w:val="18"/>
                <w:szCs w:val="18"/>
              </w:rPr>
              <w:t>do 30 roku życia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w:t>
            </w:r>
          </w:p>
        </w:tc>
        <w:tc>
          <w:tcPr>
            <w:tcW w:w="1259" w:type="dxa"/>
            <w:noWrap/>
            <w:vAlign w:val="center"/>
          </w:tcPr>
          <w:p w:rsidR="00D923DA" w:rsidRPr="00D923DA" w:rsidRDefault="00D923DA">
            <w:pPr>
              <w:spacing w:after="120" w:line="240" w:lineRule="auto"/>
              <w:jc w:val="center"/>
              <w:rPr>
                <w:i/>
                <w:iCs/>
                <w:color w:val="000000"/>
                <w:sz w:val="18"/>
                <w:szCs w:val="18"/>
              </w:rPr>
            </w:pPr>
            <w:r>
              <w:rPr>
                <w:sz w:val="18"/>
                <w:szCs w:val="18"/>
              </w:rPr>
              <w:t>-</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bez kwalifikacji zawodowych</w:t>
            </w:r>
          </w:p>
        </w:tc>
        <w:tc>
          <w:tcPr>
            <w:tcW w:w="1843" w:type="dxa"/>
            <w:shd w:val="clear" w:color="auto" w:fill="F2F2F2"/>
            <w:noWrap/>
            <w:vAlign w:val="center"/>
          </w:tcPr>
          <w:p w:rsidR="00D923DA" w:rsidRPr="0047023B" w:rsidRDefault="00D923DA" w:rsidP="001B7068">
            <w:pPr>
              <w:spacing w:after="120" w:line="240" w:lineRule="auto"/>
              <w:jc w:val="center"/>
              <w:rPr>
                <w:color w:val="000000"/>
                <w:sz w:val="18"/>
                <w:szCs w:val="18"/>
              </w:rPr>
            </w:pPr>
            <w:r>
              <w:rPr>
                <w:color w:val="000000"/>
                <w:sz w:val="18"/>
                <w:szCs w:val="18"/>
              </w:rPr>
              <w:t>13 727 (32,1%)</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7</w:t>
            </w:r>
            <w:r w:rsidR="00073EC1">
              <w:rPr>
                <w:color w:val="000000"/>
                <w:sz w:val="18"/>
                <w:szCs w:val="18"/>
              </w:rPr>
              <w:t xml:space="preserve"> </w:t>
            </w:r>
            <w:r w:rsidRPr="00D923DA">
              <w:rPr>
                <w:color w:val="000000"/>
                <w:sz w:val="18"/>
                <w:szCs w:val="18"/>
              </w:rPr>
              <w:t>849</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5 878</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powyżej 50 roku życia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12 548 (29,4%)</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4</w:t>
            </w:r>
            <w:r w:rsidR="00073EC1">
              <w:rPr>
                <w:color w:val="000000"/>
                <w:sz w:val="18"/>
                <w:szCs w:val="18"/>
              </w:rPr>
              <w:t xml:space="preserve"> </w:t>
            </w:r>
            <w:r w:rsidRPr="00D923DA">
              <w:rPr>
                <w:color w:val="000000"/>
                <w:sz w:val="18"/>
                <w:szCs w:val="18"/>
              </w:rPr>
              <w:t>875</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7 673</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bez doświadczenia zawodowego</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8408 (19,7%)</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5</w:t>
            </w:r>
            <w:r w:rsidR="00073EC1">
              <w:rPr>
                <w:color w:val="000000"/>
                <w:sz w:val="18"/>
                <w:szCs w:val="18"/>
              </w:rPr>
              <w:t xml:space="preserve"> </w:t>
            </w:r>
            <w:r w:rsidRPr="00D923DA">
              <w:rPr>
                <w:color w:val="000000"/>
                <w:sz w:val="18"/>
                <w:szCs w:val="18"/>
              </w:rPr>
              <w:t>188</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3 220</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kobiety, które nie podjęły zatrudnienia po urodzeniu dziecka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5374</w:t>
            </w:r>
            <w:r w:rsidR="00073EC1">
              <w:rPr>
                <w:color w:val="000000"/>
                <w:sz w:val="18"/>
                <w:szCs w:val="18"/>
              </w:rPr>
              <w:t xml:space="preserve"> (12,6%)</w:t>
            </w:r>
          </w:p>
        </w:tc>
        <w:tc>
          <w:tcPr>
            <w:tcW w:w="1275" w:type="dxa"/>
            <w:noWrap/>
            <w:vAlign w:val="center"/>
          </w:tcPr>
          <w:p w:rsidR="00D923DA" w:rsidRPr="00D923DA" w:rsidRDefault="00073EC1">
            <w:pPr>
              <w:spacing w:after="120" w:line="240" w:lineRule="auto"/>
              <w:jc w:val="center"/>
              <w:rPr>
                <w:i/>
                <w:iCs/>
                <w:color w:val="000000"/>
                <w:sz w:val="18"/>
                <w:szCs w:val="18"/>
              </w:rPr>
            </w:pPr>
            <w:r>
              <w:rPr>
                <w:color w:val="000000"/>
                <w:sz w:val="18"/>
                <w:szCs w:val="18"/>
              </w:rPr>
              <w:t>5 374</w:t>
            </w:r>
          </w:p>
        </w:tc>
        <w:tc>
          <w:tcPr>
            <w:tcW w:w="1259" w:type="dxa"/>
            <w:noWrap/>
            <w:vAlign w:val="center"/>
          </w:tcPr>
          <w:p w:rsidR="00D923DA" w:rsidRPr="00D923DA" w:rsidRDefault="00073EC1">
            <w:pPr>
              <w:spacing w:after="120" w:line="240" w:lineRule="auto"/>
              <w:jc w:val="center"/>
              <w:rPr>
                <w:i/>
                <w:iCs/>
                <w:color w:val="000000"/>
                <w:sz w:val="18"/>
                <w:szCs w:val="18"/>
              </w:rPr>
            </w:pPr>
            <w:r>
              <w:rPr>
                <w:color w:val="000000"/>
                <w:sz w:val="18"/>
                <w:szCs w:val="18"/>
              </w:rPr>
              <w:t>-</w:t>
            </w:r>
          </w:p>
        </w:tc>
      </w:tr>
      <w:tr w:rsidR="00D923DA" w:rsidRPr="008D179A" w:rsidTr="00B17A05">
        <w:trPr>
          <w:trHeight w:val="300"/>
        </w:trPr>
        <w:tc>
          <w:tcPr>
            <w:tcW w:w="4835" w:type="dxa"/>
            <w:noWrap/>
            <w:vAlign w:val="bottom"/>
          </w:tcPr>
          <w:p w:rsidR="00D923DA" w:rsidRDefault="00D923DA" w:rsidP="00A3750D">
            <w:pPr>
              <w:pStyle w:val="Akapitzlist"/>
              <w:numPr>
                <w:ilvl w:val="0"/>
                <w:numId w:val="34"/>
              </w:numPr>
              <w:spacing w:after="120" w:line="240" w:lineRule="auto"/>
              <w:ind w:left="371" w:hanging="284"/>
              <w:rPr>
                <w:color w:val="000000"/>
                <w:sz w:val="18"/>
                <w:szCs w:val="18"/>
              </w:rPr>
            </w:pPr>
            <w:r w:rsidRPr="00232AEF">
              <w:rPr>
                <w:color w:val="000000"/>
                <w:sz w:val="18"/>
                <w:szCs w:val="18"/>
              </w:rPr>
              <w:t xml:space="preserve">osoby posiadające co najmniej jedno dziecko do 6 roku życia lub co najmniej jedno dziecko </w:t>
            </w:r>
            <w:r w:rsidR="00A3750D">
              <w:rPr>
                <w:color w:val="000000"/>
                <w:sz w:val="18"/>
                <w:szCs w:val="18"/>
              </w:rPr>
              <w:t xml:space="preserve">z niepełnosprawnościami </w:t>
            </w:r>
            <w:r w:rsidRPr="00232AEF">
              <w:rPr>
                <w:color w:val="000000"/>
                <w:sz w:val="18"/>
                <w:szCs w:val="18"/>
              </w:rPr>
              <w:t>do 18 roku życi</w:t>
            </w:r>
            <w:r>
              <w:rPr>
                <w:color w:val="000000"/>
                <w:sz w:val="18"/>
                <w:szCs w:val="18"/>
              </w:rPr>
              <w:t>a</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w:t>
            </w:r>
          </w:p>
        </w:tc>
        <w:tc>
          <w:tcPr>
            <w:tcW w:w="1259" w:type="dxa"/>
            <w:noWrap/>
            <w:vAlign w:val="center"/>
          </w:tcPr>
          <w:p w:rsidR="00D923DA" w:rsidRPr="00D923DA" w:rsidRDefault="00D923DA">
            <w:pPr>
              <w:spacing w:after="120" w:line="240" w:lineRule="auto"/>
              <w:jc w:val="center"/>
              <w:rPr>
                <w:color w:val="000000"/>
                <w:sz w:val="18"/>
                <w:szCs w:val="18"/>
              </w:rPr>
            </w:pPr>
            <w:r>
              <w:rPr>
                <w:sz w:val="18"/>
                <w:szCs w:val="18"/>
              </w:rPr>
              <w:t>-</w:t>
            </w:r>
          </w:p>
        </w:tc>
      </w:tr>
      <w:tr w:rsidR="00D923DA" w:rsidRPr="008D179A" w:rsidTr="00B17A05">
        <w:trPr>
          <w:trHeight w:val="300"/>
        </w:trPr>
        <w:tc>
          <w:tcPr>
            <w:tcW w:w="4835" w:type="dxa"/>
            <w:noWrap/>
            <w:vAlign w:val="bottom"/>
          </w:tcPr>
          <w:p w:rsidR="00D923DA" w:rsidRPr="0047023B" w:rsidRDefault="009F29C5" w:rsidP="006C52AA">
            <w:pPr>
              <w:pStyle w:val="Akapitzlist"/>
              <w:numPr>
                <w:ilvl w:val="0"/>
                <w:numId w:val="34"/>
              </w:numPr>
              <w:spacing w:after="120" w:line="240" w:lineRule="auto"/>
              <w:ind w:left="371" w:hanging="284"/>
              <w:rPr>
                <w:color w:val="000000"/>
                <w:sz w:val="18"/>
                <w:szCs w:val="18"/>
              </w:rPr>
            </w:pPr>
            <w:r>
              <w:rPr>
                <w:color w:val="000000"/>
                <w:sz w:val="18"/>
                <w:szCs w:val="18"/>
              </w:rPr>
              <w:t>z niepełnosprawnościami</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2651</w:t>
            </w:r>
            <w:r w:rsidR="00073EC1">
              <w:rPr>
                <w:color w:val="000000"/>
                <w:sz w:val="18"/>
                <w:szCs w:val="18"/>
              </w:rPr>
              <w:t xml:space="preserve"> (6,2%)</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1</w:t>
            </w:r>
            <w:r w:rsidR="00073EC1">
              <w:rPr>
                <w:color w:val="000000"/>
                <w:sz w:val="18"/>
                <w:szCs w:val="18"/>
              </w:rPr>
              <w:t xml:space="preserve"> </w:t>
            </w:r>
            <w:r w:rsidRPr="00D923DA">
              <w:rPr>
                <w:color w:val="000000"/>
                <w:sz w:val="18"/>
                <w:szCs w:val="18"/>
              </w:rPr>
              <w:t>214</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1 437</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które po odbyciu kary pozbawienia wolności nie podjęły zatrudnienia</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1032</w:t>
            </w:r>
            <w:r w:rsidR="00073EC1">
              <w:rPr>
                <w:color w:val="000000"/>
                <w:sz w:val="18"/>
                <w:szCs w:val="18"/>
              </w:rPr>
              <w:t xml:space="preserve"> (2,4%)</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55</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977</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po zakończeniu realizacji kontraktu socjalnego</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3</w:t>
            </w:r>
            <w:r w:rsidR="00073EC1">
              <w:rPr>
                <w:color w:val="000000"/>
                <w:sz w:val="18"/>
                <w:szCs w:val="18"/>
              </w:rPr>
              <w:t xml:space="preserve"> (~0)</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2</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1</w:t>
            </w:r>
          </w:p>
        </w:tc>
      </w:tr>
    </w:tbl>
    <w:p w:rsidR="00232AEF" w:rsidRDefault="00232AEF" w:rsidP="001738B7">
      <w:pPr>
        <w:spacing w:after="120" w:line="240" w:lineRule="auto"/>
        <w:rPr>
          <w:i/>
          <w:sz w:val="18"/>
          <w:szCs w:val="18"/>
        </w:rPr>
      </w:pPr>
      <w:r>
        <w:rPr>
          <w:i/>
          <w:sz w:val="18"/>
          <w:szCs w:val="18"/>
        </w:rPr>
        <w:t>Uwagi: - brak danych</w:t>
      </w:r>
    </w:p>
    <w:p w:rsidR="001738B7" w:rsidRDefault="001738B7" w:rsidP="001738B7">
      <w:pPr>
        <w:spacing w:after="120" w:line="240" w:lineRule="auto"/>
      </w:pPr>
      <w:r w:rsidRPr="00B610B9">
        <w:rPr>
          <w:i/>
          <w:sz w:val="18"/>
          <w:szCs w:val="18"/>
        </w:rPr>
        <w:t>Źródło: Opracowanie własne na podstawie danych Wojewódzkiego Urzędu Pracy w Opolu</w:t>
      </w:r>
      <w:r>
        <w:t>.</w:t>
      </w:r>
    </w:p>
    <w:p w:rsidR="001738B7" w:rsidRDefault="001738B7" w:rsidP="001738B7">
      <w:pPr>
        <w:spacing w:after="120" w:line="240" w:lineRule="auto"/>
        <w:ind w:firstLine="567"/>
        <w:jc w:val="both"/>
      </w:pPr>
      <w:r>
        <w:t>Szansą dla województwa opolskiego, jak wskazuje Strategia Rozwoju Województwa Opolskiego do 2020 r. jest reemigracja i imigracja. Szansa ta wiąże się z istotnym wyzwaniem, jakim jest aktywizacja zawodowa, a zwłaszcza zapewnienie satysfakcjonujących możliwości pracy, a także, zwłaszcza wśród imigrantów, integracja społeczna. Jak wskazały wyniki Spisu Powszechnego, w województwie opolskim przebywa około tysiąca imigrantów, a spośród wszystkich emigrantów przebywających za granicą 83,5% stanowią osoby w wieku od 20 do 59 lat, czyli w wieku aktywności zawodowej.</w:t>
      </w:r>
    </w:p>
    <w:p w:rsidR="001738B7" w:rsidRPr="006224AD" w:rsidRDefault="001738B7" w:rsidP="001738B7">
      <w:pPr>
        <w:spacing w:after="120" w:line="240" w:lineRule="auto"/>
        <w:rPr>
          <w:rFonts w:cs="Calibri"/>
          <w:color w:val="000099"/>
          <w:sz w:val="24"/>
          <w:szCs w:val="30"/>
        </w:rPr>
      </w:pPr>
      <w:r w:rsidRPr="009C1B18">
        <w:rPr>
          <w:color w:val="000099"/>
        </w:rPr>
        <w:t>Poziom przedsiębiorczości mieszkańców województwa opolskiego jest relatywnie niski</w:t>
      </w:r>
    </w:p>
    <w:p w:rsidR="001738B7" w:rsidRDefault="001738B7" w:rsidP="001738B7">
      <w:pPr>
        <w:spacing w:after="120" w:line="240" w:lineRule="auto"/>
        <w:ind w:firstLine="567"/>
        <w:jc w:val="both"/>
      </w:pPr>
      <w:r w:rsidRPr="004F2C39">
        <w:t xml:space="preserve">Dostępne dane wskazują na relatywnie niski poziom przedsiębiorczości mieszkańców województwa opolskiego. W badaniach Polskiej Agencji Rozwoju Przedsiębiorczości </w:t>
      </w:r>
      <w:r>
        <w:t xml:space="preserve">(PARP) </w:t>
      </w:r>
      <w:r w:rsidRPr="004F2C39">
        <w:t xml:space="preserve">region znajduje się w grupie </w:t>
      </w:r>
      <w:r>
        <w:t>ośmiu</w:t>
      </w:r>
      <w:r w:rsidRPr="004F2C39">
        <w:t xml:space="preserve"> województw o najniższych wartościa</w:t>
      </w:r>
      <w:r>
        <w:t>ch stopnia przedsiębiorczości (W</w:t>
      </w:r>
      <w:r w:rsidRPr="004F2C39">
        <w:t xml:space="preserve">ykres </w:t>
      </w:r>
      <w:r w:rsidR="00DE6024">
        <w:t>19</w:t>
      </w:r>
      <w:r w:rsidRPr="004F2C39">
        <w:t xml:space="preserve">). Wynik ten, choć ma wymiar jedynie statystyczny, to w dużym stopniu odzwierciedla przedsiębiorcze postawy i zachowania mieszkańców. </w:t>
      </w:r>
    </w:p>
    <w:p w:rsidR="001738B7" w:rsidRDefault="001738B7" w:rsidP="001738B7">
      <w:pPr>
        <w:spacing w:after="120" w:line="240" w:lineRule="auto"/>
        <w:ind w:firstLine="567"/>
        <w:jc w:val="both"/>
      </w:pPr>
      <w:r w:rsidRPr="004F2C39">
        <w:t>Do stworzenia syntetycznej miary przedsiębiorczości autorzy badania wykorzystali takie cechy jak m.in.: liczbę przedsiębiorstw aktywnych w przeliczeniu na liczbę mieszkańców</w:t>
      </w:r>
      <w:r w:rsidR="00A3750D">
        <w:t xml:space="preserve"> </w:t>
      </w:r>
      <w:r w:rsidRPr="004F2C39">
        <w:t xml:space="preserve"> (dla</w:t>
      </w:r>
      <w:r>
        <w:t> </w:t>
      </w:r>
      <w:r w:rsidRPr="004F2C39">
        <w:t>przedsiębiorstw mikro, małych i średnich), liczbę pracujących w przeliczeniu na aktywny podmiot, a także wartość nakładów inwestycyjnych na pracującego.</w:t>
      </w:r>
    </w:p>
    <w:p w:rsidR="001738B7" w:rsidRPr="006F0696" w:rsidRDefault="001738B7" w:rsidP="001738B7">
      <w:pPr>
        <w:spacing w:after="120" w:line="240" w:lineRule="auto"/>
        <w:ind w:left="1043" w:hanging="1043"/>
        <w:jc w:val="both"/>
        <w:rPr>
          <w:bCs/>
          <w:sz w:val="20"/>
        </w:rPr>
      </w:pPr>
      <w:r w:rsidRPr="006F0696">
        <w:rPr>
          <w:b/>
          <w:bCs/>
          <w:sz w:val="20"/>
        </w:rPr>
        <w:t xml:space="preserve">Wykres </w:t>
      </w:r>
      <w:r w:rsidR="00DE6024" w:rsidRPr="006F0696">
        <w:rPr>
          <w:b/>
          <w:bCs/>
          <w:sz w:val="20"/>
        </w:rPr>
        <w:t>1</w:t>
      </w:r>
      <w:r w:rsidR="00DE6024">
        <w:rPr>
          <w:b/>
          <w:bCs/>
          <w:sz w:val="20"/>
        </w:rPr>
        <w:t>9</w:t>
      </w:r>
      <w:r w:rsidRPr="006F0696">
        <w:rPr>
          <w:b/>
          <w:bCs/>
          <w:sz w:val="20"/>
        </w:rPr>
        <w:t>.</w:t>
      </w:r>
      <w:r w:rsidRPr="006F0696">
        <w:rPr>
          <w:bCs/>
          <w:sz w:val="20"/>
        </w:rPr>
        <w:t xml:space="preserve"> </w:t>
      </w:r>
      <w:r w:rsidRPr="006F0696">
        <w:rPr>
          <w:bCs/>
          <w:i/>
          <w:sz w:val="20"/>
        </w:rPr>
        <w:t>Poziom przedsiębiorczości w regionach – wskaźnik syntetyczny PARP (2010)</w:t>
      </w:r>
    </w:p>
    <w:p w:rsidR="001738B7" w:rsidRPr="00B610B9" w:rsidRDefault="001738B7" w:rsidP="001738B7">
      <w:pPr>
        <w:spacing w:after="120" w:line="240" w:lineRule="auto"/>
        <w:jc w:val="both"/>
        <w:rPr>
          <w:i/>
          <w:sz w:val="18"/>
          <w:szCs w:val="18"/>
        </w:rPr>
      </w:pPr>
      <w:r>
        <w:rPr>
          <w:noProof/>
          <w:sz w:val="18"/>
        </w:rPr>
        <w:drawing>
          <wp:inline distT="0" distB="0" distL="0" distR="0" wp14:anchorId="1D915ED7" wp14:editId="6CF01E04">
            <wp:extent cx="6003925" cy="2130425"/>
            <wp:effectExtent l="0" t="0" r="0" b="0"/>
            <wp:docPr id="28" name="Obiek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B610B9">
        <w:rPr>
          <w:i/>
          <w:sz w:val="18"/>
          <w:szCs w:val="18"/>
        </w:rPr>
        <w:t>Źródło: Opracowanie własne na podstawie Raport o stanie sektora małych i średnich przedsiębiorstw w Polsce w latach 2010-2011, Polska Agencja Rozwoju Przedsiębiorczości, Warszawa 2012, s. 100.</w:t>
      </w:r>
    </w:p>
    <w:p w:rsidR="001738B7" w:rsidRPr="00B610B9" w:rsidRDefault="001738B7" w:rsidP="001738B7">
      <w:pPr>
        <w:spacing w:after="120" w:line="240" w:lineRule="auto"/>
        <w:ind w:firstLine="708"/>
        <w:jc w:val="both"/>
        <w:rPr>
          <w:sz w:val="10"/>
        </w:rPr>
      </w:pPr>
    </w:p>
    <w:p w:rsidR="001738B7" w:rsidRDefault="001738B7" w:rsidP="001738B7">
      <w:pPr>
        <w:spacing w:after="120" w:line="240" w:lineRule="auto"/>
        <w:ind w:firstLine="708"/>
        <w:jc w:val="both"/>
      </w:pPr>
      <w:r w:rsidRPr="004F2C39">
        <w:t>Równie często stosowaną miarą jest tzw. wskaźnik przedsiębiorczości</w:t>
      </w:r>
      <w:r>
        <w:t>,</w:t>
      </w:r>
      <w:r w:rsidRPr="004F2C39">
        <w:t xml:space="preserve"> obrazujący liczbę podmiotów wpisanych do rejestru REGON w przeliczeniu na liczbę mieszkańców</w:t>
      </w:r>
      <w:r>
        <w:t xml:space="preserve"> (Mapy 4-5)</w:t>
      </w:r>
      <w:r w:rsidRPr="004F2C39">
        <w:t>. Cecha ta, pomimo niedoskonałości rejestru, jest dobrą miarą postaw przedsiębiorczych mieszkańców (rzeczywista</w:t>
      </w:r>
      <w:r>
        <w:t xml:space="preserve"> chęć prowadzenia działalności). Dane zastane wskazują, iż województwo opolskie charakteryzuje się niższym, tak zdefiniowanym wskaźnikiem przedsiębiorczości niż średnio Polska. Na 10 tys. mieszkańców w województwie przypadają 962 podmioty gospodarki narodowej wobec 1004 średnio w Polsce (2011). Łącznie, na obszarach wiejskich o najtrudniejszej sytuacji rozwojowej, wskaźnik ten jest jeszcze niższy i stanowi około 62% średniej dla całego województwa. </w:t>
      </w: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1738B7" w:rsidRPr="00EE4597" w:rsidRDefault="001738B7" w:rsidP="001738B7">
      <w:pPr>
        <w:spacing w:after="120" w:line="240" w:lineRule="auto"/>
        <w:jc w:val="both"/>
        <w:rPr>
          <w:sz w:val="18"/>
        </w:rPr>
      </w:pPr>
      <w:r>
        <w:rPr>
          <w:b/>
          <w:sz w:val="20"/>
        </w:rPr>
        <w:t>M</w:t>
      </w:r>
      <w:r w:rsidRPr="00EE4597">
        <w:rPr>
          <w:b/>
          <w:sz w:val="20"/>
        </w:rPr>
        <w:t xml:space="preserve">apy </w:t>
      </w:r>
      <w:r>
        <w:rPr>
          <w:b/>
          <w:sz w:val="20"/>
        </w:rPr>
        <w:t>4</w:t>
      </w:r>
      <w:r w:rsidRPr="00EE4597">
        <w:rPr>
          <w:b/>
          <w:sz w:val="20"/>
        </w:rPr>
        <w:t>-</w:t>
      </w:r>
      <w:r>
        <w:rPr>
          <w:b/>
          <w:sz w:val="20"/>
        </w:rPr>
        <w:t>5</w:t>
      </w:r>
      <w:r w:rsidRPr="00EE4597">
        <w:rPr>
          <w:b/>
          <w:sz w:val="20"/>
        </w:rPr>
        <w:t xml:space="preserve">. </w:t>
      </w:r>
      <w:r w:rsidRPr="00EE4597">
        <w:rPr>
          <w:i/>
          <w:sz w:val="20"/>
        </w:rPr>
        <w:t>Podmioty gospodarki narodowej zarejestrowane w REGON na 10</w:t>
      </w:r>
      <w:r>
        <w:rPr>
          <w:i/>
          <w:sz w:val="20"/>
        </w:rPr>
        <w:t> tys.</w:t>
      </w:r>
      <w:r w:rsidRPr="00EE4597">
        <w:rPr>
          <w:i/>
          <w:sz w:val="20"/>
        </w:rPr>
        <w:t xml:space="preserve"> mieszkańców w 2011 roku (stan w końcu roku)</w:t>
      </w:r>
    </w:p>
    <w:p w:rsidR="001738B7" w:rsidRPr="00B610B9" w:rsidRDefault="001738B7" w:rsidP="00B17A05">
      <w:pPr>
        <w:spacing w:after="120" w:line="240" w:lineRule="auto"/>
        <w:jc w:val="center"/>
        <w:rPr>
          <w:sz w:val="18"/>
          <w:szCs w:val="18"/>
        </w:rPr>
      </w:pPr>
      <w:r>
        <w:rPr>
          <w:noProof/>
        </w:rPr>
        <w:drawing>
          <wp:inline distT="0" distB="0" distL="0" distR="0" wp14:anchorId="52BC7D55" wp14:editId="242105B7">
            <wp:extent cx="4991100" cy="265972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srcRect/>
                    <a:stretch>
                      <a:fillRect/>
                    </a:stretch>
                  </pic:blipFill>
                  <pic:spPr bwMode="auto">
                    <a:xfrm>
                      <a:off x="0" y="0"/>
                      <a:ext cx="4997300" cy="2663024"/>
                    </a:xfrm>
                    <a:prstGeom prst="rect">
                      <a:avLst/>
                    </a:prstGeom>
                    <a:noFill/>
                    <a:ln w="9525">
                      <a:noFill/>
                      <a:miter lim="800000"/>
                      <a:headEnd/>
                      <a:tailEnd/>
                    </a:ln>
                  </pic:spPr>
                </pic:pic>
              </a:graphicData>
            </a:graphic>
          </wp:inline>
        </w:drawing>
      </w:r>
      <w:r>
        <w:br/>
      </w:r>
      <w:r w:rsidRPr="00B610B9">
        <w:rPr>
          <w:i/>
          <w:sz w:val="18"/>
          <w:szCs w:val="18"/>
        </w:rPr>
        <w:t>Źródło: Opracowanie własne na podstawie danych Głównego Urzędu Statystycznego w Warszawie.</w:t>
      </w:r>
    </w:p>
    <w:p w:rsidR="001738B7" w:rsidRDefault="001738B7" w:rsidP="001738B7">
      <w:pPr>
        <w:spacing w:after="120" w:line="240" w:lineRule="auto"/>
        <w:ind w:firstLine="567"/>
        <w:jc w:val="both"/>
      </w:pPr>
      <w:r w:rsidRPr="004F2C39">
        <w:t>Powyższa miara występuje w literaturze w wielu odmianach. Poza wskazaną powyżej, równie często wykorzystuje się wskaźnik bazujący wyłącznie na liczbie osób prowadzących działalność gospodarczą. Tak skonstruowana cecha nie powoduje jednak radykalnych zmian w postrzeganiu poziomu przedsiębiorczości i lokuje region pon</w:t>
      </w:r>
      <w:r>
        <w:t>iżej średniej dla całego kraju.</w:t>
      </w:r>
    </w:p>
    <w:p w:rsidR="000203C8" w:rsidRPr="00256892" w:rsidRDefault="000203C8" w:rsidP="000203C8">
      <w:pPr>
        <w:spacing w:after="120" w:line="240" w:lineRule="auto"/>
        <w:jc w:val="both"/>
        <w:rPr>
          <w:color w:val="000099"/>
        </w:rPr>
      </w:pPr>
      <w:r>
        <w:rPr>
          <w:color w:val="000099"/>
        </w:rPr>
        <w:t>Wydłużanie aktywności zawodowej</w:t>
      </w:r>
    </w:p>
    <w:p w:rsidR="00992F06" w:rsidRDefault="000203C8" w:rsidP="00181C00">
      <w:pPr>
        <w:spacing w:after="0" w:line="240" w:lineRule="auto"/>
        <w:ind w:firstLine="708"/>
        <w:jc w:val="both"/>
        <w:rPr>
          <w:b/>
          <w:sz w:val="20"/>
          <w:szCs w:val="20"/>
        </w:rPr>
      </w:pPr>
      <w:r>
        <w:t>Dezaktywacja zawodowa mieszkańców województwa opolskiego, zwłaszcza w grupie niemobilnej wieku produkcyjnego stanowi istotne wyzwanie dla regionu. Wskaźniki zatrudnienia w grupie niemobilnej wieku produkcyjnego są niższe niż w grupie mobilnej (tabela 7). Przeciętny wiek osoby przechodzącej na emeryturę w przypadku kobiet wynosi 59,5 roku, a w przypadku mężczyzn 60,2 roku. Natomiast przeciętny wiek osoby, której przyznano rentę z tytułu niezdolności do pracy w 2012 r. wyniósł 52,6 wśród mężczyzn i 49,3 wśród kobiet (dane dla kraju)</w:t>
      </w:r>
      <w:r>
        <w:rPr>
          <w:rStyle w:val="Odwoanieprzypisudolnego"/>
        </w:rPr>
        <w:footnoteReference w:id="106"/>
      </w:r>
      <w:r>
        <w:t>.</w:t>
      </w:r>
    </w:p>
    <w:p w:rsidR="000203C8" w:rsidRDefault="000203C8" w:rsidP="000203C8">
      <w:pPr>
        <w:spacing w:after="120" w:line="240" w:lineRule="auto"/>
        <w:jc w:val="both"/>
        <w:rPr>
          <w:i/>
          <w:sz w:val="20"/>
          <w:szCs w:val="20"/>
        </w:rPr>
      </w:pPr>
      <w:r w:rsidRPr="005805F4">
        <w:rPr>
          <w:b/>
          <w:sz w:val="20"/>
          <w:szCs w:val="20"/>
        </w:rPr>
        <w:t xml:space="preserve">Tabela </w:t>
      </w:r>
      <w:r>
        <w:rPr>
          <w:b/>
          <w:sz w:val="20"/>
          <w:szCs w:val="20"/>
        </w:rPr>
        <w:t>7.</w:t>
      </w:r>
      <w:r w:rsidRPr="005805F4">
        <w:rPr>
          <w:sz w:val="20"/>
          <w:szCs w:val="20"/>
        </w:rPr>
        <w:t xml:space="preserve"> </w:t>
      </w:r>
      <w:r>
        <w:rPr>
          <w:i/>
          <w:sz w:val="20"/>
          <w:szCs w:val="20"/>
        </w:rPr>
        <w:t>Wskaźnik zatrudnienia wg grup wieku i płci w województwie opolskim w 2011 r. (dane NSP, w %)</w:t>
      </w:r>
    </w:p>
    <w:tbl>
      <w:tblPr>
        <w:tblW w:w="5000" w:type="pct"/>
        <w:tblInd w:w="55" w:type="dxa"/>
        <w:tblCellMar>
          <w:left w:w="70" w:type="dxa"/>
          <w:right w:w="70" w:type="dxa"/>
        </w:tblCellMar>
        <w:tblLook w:val="04A0" w:firstRow="1" w:lastRow="0" w:firstColumn="1" w:lastColumn="0" w:noHBand="0" w:noVBand="1"/>
      </w:tblPr>
      <w:tblGrid>
        <w:gridCol w:w="4272"/>
        <w:gridCol w:w="1794"/>
        <w:gridCol w:w="1498"/>
        <w:gridCol w:w="1498"/>
      </w:tblGrid>
      <w:tr w:rsidR="000203C8" w:rsidRPr="00247069" w:rsidTr="005137C2">
        <w:trPr>
          <w:trHeight w:val="284"/>
        </w:trPr>
        <w:tc>
          <w:tcPr>
            <w:tcW w:w="427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Wyszczególnienie</w:t>
            </w:r>
          </w:p>
        </w:tc>
        <w:tc>
          <w:tcPr>
            <w:tcW w:w="194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ogółem</w:t>
            </w:r>
          </w:p>
        </w:tc>
        <w:tc>
          <w:tcPr>
            <w:tcW w:w="2996"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w tym:</w:t>
            </w:r>
          </w:p>
        </w:tc>
      </w:tr>
      <w:tr w:rsidR="000203C8" w:rsidRPr="00247069" w:rsidTr="005137C2">
        <w:trPr>
          <w:trHeight w:val="284"/>
        </w:trPr>
        <w:tc>
          <w:tcPr>
            <w:tcW w:w="427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p>
        </w:tc>
        <w:tc>
          <w:tcPr>
            <w:tcW w:w="194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p>
        </w:tc>
        <w:tc>
          <w:tcPr>
            <w:tcW w:w="1498" w:type="dxa"/>
            <w:tcBorders>
              <w:top w:val="nil"/>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kobiety</w:t>
            </w:r>
          </w:p>
        </w:tc>
        <w:tc>
          <w:tcPr>
            <w:tcW w:w="1498" w:type="dxa"/>
            <w:tcBorders>
              <w:top w:val="nil"/>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mężczyźni</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b/>
                <w:bCs/>
                <w:sz w:val="20"/>
                <w:szCs w:val="20"/>
              </w:rPr>
            </w:pPr>
            <w:r w:rsidRPr="00247069">
              <w:rPr>
                <w:rFonts w:asciiTheme="minorHAnsi" w:hAnsiTheme="minorHAnsi" w:cs="Arial"/>
                <w:b/>
                <w:bCs/>
                <w:sz w:val="20"/>
                <w:szCs w:val="20"/>
              </w:rPr>
              <w:t>O G Ó Ł E M</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47,0</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39,4</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55,2</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15−24 lata</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28,2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23,1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33,0</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25−34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71,5</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64,3</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78,4</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35−44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76,1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81,8</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45−54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70,0</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65,8</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74,1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55−64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34,2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23,0</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46,6</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65 lat i więcej</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3,8</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2,4</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przedprodukcyjny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2,5</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2,0</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61,5</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56,2</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66,3</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mobilny</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63,7</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57,2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70,0</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niemobilny</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58,1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54,5</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poprodukcyjny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5,1</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4,7</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w:t>
            </w:r>
          </w:p>
        </w:tc>
      </w:tr>
    </w:tbl>
    <w:p w:rsidR="000203C8" w:rsidRDefault="000203C8" w:rsidP="000203C8">
      <w:r w:rsidRPr="00B610B9">
        <w:rPr>
          <w:i/>
          <w:sz w:val="18"/>
          <w:szCs w:val="18"/>
        </w:rPr>
        <w:t xml:space="preserve">Źródło: Opracowanie własne na podstawie danych </w:t>
      </w:r>
      <w:r>
        <w:rPr>
          <w:i/>
          <w:sz w:val="18"/>
          <w:szCs w:val="18"/>
        </w:rPr>
        <w:t>Urzędu Statystycznego w Opolu.</w:t>
      </w:r>
    </w:p>
    <w:p w:rsidR="000203C8" w:rsidRDefault="000203C8" w:rsidP="000203C8">
      <w:pPr>
        <w:autoSpaceDE w:val="0"/>
        <w:autoSpaceDN w:val="0"/>
        <w:adjustRightInd w:val="0"/>
        <w:spacing w:after="120" w:line="240" w:lineRule="auto"/>
        <w:ind w:firstLine="709"/>
        <w:jc w:val="both"/>
        <w:rPr>
          <w:rFonts w:asciiTheme="minorHAnsi" w:hAnsiTheme="minorHAnsi" w:cs="TimesNewRomanPSMT"/>
        </w:rPr>
      </w:pPr>
      <w:r w:rsidRPr="009D0BE6">
        <w:rPr>
          <w:rFonts w:asciiTheme="minorHAnsi" w:eastAsiaTheme="minorHAnsi" w:hAnsiTheme="minorHAnsi" w:cs="TimesNewRoman"/>
          <w:lang w:eastAsia="en-US"/>
        </w:rPr>
        <w:t>Jak wskazują wyniki badań</w:t>
      </w:r>
      <w:r>
        <w:rPr>
          <w:rFonts w:asciiTheme="minorHAnsi" w:eastAsiaTheme="minorHAnsi" w:hAnsiTheme="minorHAnsi" w:cs="TimesNewRoman"/>
          <w:lang w:eastAsia="en-US"/>
        </w:rPr>
        <w:t>,</w:t>
      </w:r>
      <w:r w:rsidRPr="009D0BE6">
        <w:rPr>
          <w:rFonts w:asciiTheme="minorHAnsi" w:eastAsiaTheme="minorHAnsi" w:hAnsiTheme="minorHAnsi" w:cs="TimesNewRoman"/>
          <w:lang w:eastAsia="en-US"/>
        </w:rPr>
        <w:t xml:space="preserve"> stan zdrowia </w:t>
      </w:r>
      <w:r>
        <w:rPr>
          <w:rFonts w:asciiTheme="minorHAnsi" w:eastAsiaTheme="minorHAnsi" w:hAnsiTheme="minorHAnsi" w:cs="TimesNewRoman"/>
          <w:lang w:eastAsia="en-US"/>
        </w:rPr>
        <w:t>jest</w:t>
      </w:r>
      <w:r w:rsidRPr="009D0BE6">
        <w:rPr>
          <w:rFonts w:asciiTheme="minorHAnsi" w:eastAsiaTheme="minorHAnsi" w:hAnsiTheme="minorHAnsi" w:cs="TimesNewRoman"/>
          <w:lang w:eastAsia="en-US"/>
        </w:rPr>
        <w:t xml:space="preserve"> – poza przesłankami dochodowymi – główną, deklarowaną przyczyną przechodzenia na emeryturę. Wskazało na nią 51% mężczyzn i 51% kobiet pozostających na emeryturze</w:t>
      </w:r>
      <w:r w:rsidRPr="009D0BE6">
        <w:rPr>
          <w:rStyle w:val="Odwoanieprzypisudolnego"/>
          <w:rFonts w:asciiTheme="minorHAnsi" w:eastAsiaTheme="minorHAnsi" w:hAnsiTheme="minorHAnsi" w:cs="TimesNewRoman"/>
          <w:lang w:eastAsia="en-US"/>
        </w:rPr>
        <w:footnoteReference w:id="107"/>
      </w:r>
      <w:r w:rsidRPr="009D0BE6">
        <w:rPr>
          <w:rFonts w:asciiTheme="minorHAnsi" w:eastAsiaTheme="minorHAnsi" w:hAnsiTheme="minorHAnsi" w:cs="TimesNewRoman"/>
          <w:lang w:eastAsia="en-US"/>
        </w:rPr>
        <w:t xml:space="preserve">. Mając na uwadze prognozowany spadek liczby mieszkańców w wieku produkcyjnym coraz większego znaczenia nabierać będą działania z zakresu profilaktyki </w:t>
      </w:r>
      <w:r w:rsidRPr="009D0BE6">
        <w:rPr>
          <w:rFonts w:asciiTheme="minorHAnsi" w:hAnsiTheme="minorHAnsi" w:cs="TimesNewRomanPSMT"/>
        </w:rPr>
        <w:t xml:space="preserve">w kierunku </w:t>
      </w:r>
      <w:r w:rsidRPr="009567CE">
        <w:t>wczesnego wykrywania chorób, opracowanie i wdrożenie programów rehabilitacji leczniczej ułatwiających powrót do pracy oraz umożliwiających wydłużenie aktywności zawodowej, a także działania ukierunkowane</w:t>
      </w:r>
      <w:r w:rsidRPr="009D0BE6">
        <w:rPr>
          <w:rFonts w:asciiTheme="minorHAnsi" w:hAnsiTheme="minorHAnsi" w:cs="TimesNewRomanPSMT"/>
        </w:rPr>
        <w:t xml:space="preserve"> na podnoszenie świadomości pracowników w zakresie np. metod zabezpieczania się przed szkodliwymi czynnikami w miejscu pracy.</w:t>
      </w:r>
      <w:r>
        <w:rPr>
          <w:rFonts w:asciiTheme="minorHAnsi" w:hAnsiTheme="minorHAnsi" w:cs="TimesNewRomanPSMT"/>
        </w:rPr>
        <w:t xml:space="preserve"> </w:t>
      </w:r>
    </w:p>
    <w:p w:rsidR="000203C8" w:rsidRDefault="000203C8" w:rsidP="000203C8">
      <w:pPr>
        <w:spacing w:after="120" w:line="240" w:lineRule="auto"/>
        <w:ind w:firstLine="709"/>
        <w:jc w:val="both"/>
      </w:pPr>
      <w:r>
        <w:t>Coraz większego znaczenia nabierać będą kwestie związane z dostępem do rehabilitacji, w tym skierowanej do osób po intensywnej opiece anestezjologicznej, po wypadkach i zabiegach, a także rekonwalescencji osób po przebyciu ciężkich chorób, które na dłuższy czas wykluczyły je z aktywności zawodowej (zwłaszcza po chorobach hematologicznych, cukrzycy, chorobach układu krążenia, układu oddechowego oraz schorzeniach reumatologicznych).  Występowanie chorób obniża aktywność ekonomiczną ludności. Przeciętna długość zaświadczenia lekarskiego, wśród osób ubezpieczonych w ZUS, wynosi w województwie opolskim 11,6 dnia</w:t>
      </w:r>
      <w:r>
        <w:rPr>
          <w:rStyle w:val="Odwoanieprzypisudolnego"/>
        </w:rPr>
        <w:footnoteReference w:id="108"/>
      </w:r>
      <w:r>
        <w:t>.</w:t>
      </w:r>
    </w:p>
    <w:p w:rsidR="000203C8" w:rsidRPr="005C5D17" w:rsidRDefault="000203C8" w:rsidP="000203C8">
      <w:pPr>
        <w:pStyle w:val="podrozwyr"/>
        <w:spacing w:before="0" w:after="0"/>
        <w:jc w:val="both"/>
        <w:outlineLvl w:val="9"/>
        <w:rPr>
          <w:b w:val="0"/>
          <w:i/>
          <w:color w:val="auto"/>
          <w:sz w:val="20"/>
          <w:szCs w:val="20"/>
        </w:rPr>
      </w:pPr>
      <w:r>
        <w:rPr>
          <w:color w:val="auto"/>
          <w:sz w:val="20"/>
          <w:szCs w:val="20"/>
        </w:rPr>
        <w:t>Tabela 8.</w:t>
      </w:r>
      <w:r w:rsidRPr="00E668FA">
        <w:rPr>
          <w:color w:val="auto"/>
          <w:sz w:val="20"/>
          <w:szCs w:val="20"/>
        </w:rPr>
        <w:t xml:space="preserve"> </w:t>
      </w:r>
      <w:r w:rsidRPr="005C5D17">
        <w:rPr>
          <w:b w:val="0"/>
          <w:i/>
          <w:color w:val="auto"/>
          <w:sz w:val="20"/>
          <w:szCs w:val="20"/>
        </w:rPr>
        <w:t>Struktura dni absencji chorobowej wg wybranych grup chorobowy</w:t>
      </w:r>
      <w:r w:rsidR="007259C7" w:rsidRPr="005C5D17">
        <w:rPr>
          <w:b w:val="0"/>
          <w:i/>
          <w:color w:val="auto"/>
          <w:sz w:val="20"/>
          <w:szCs w:val="20"/>
        </w:rPr>
        <w:t>ch w woj. opolskim i w Polsce w </w:t>
      </w:r>
      <w:r w:rsidRPr="005C5D17">
        <w:rPr>
          <w:b w:val="0"/>
          <w:i/>
          <w:color w:val="auto"/>
          <w:sz w:val="20"/>
          <w:szCs w:val="20"/>
        </w:rPr>
        <w:t>2013 r. (w %) na tle przeciętnej długości zaświadczenia lekarskiego wystawionego z tytułu choroby własnej osób ubezpieczonych w ZUS wg grup chorobowych (w dniach)</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352"/>
        <w:gridCol w:w="1110"/>
        <w:gridCol w:w="1110"/>
        <w:gridCol w:w="1490"/>
      </w:tblGrid>
      <w:tr w:rsidR="000203C8" w:rsidRPr="008D179A" w:rsidTr="005137C2">
        <w:trPr>
          <w:trHeight w:hRule="exact" w:val="760"/>
        </w:trPr>
        <w:tc>
          <w:tcPr>
            <w:tcW w:w="5495" w:type="dxa"/>
            <w:vMerge w:val="restart"/>
            <w:shd w:val="clear" w:color="auto" w:fill="F2F2F2"/>
            <w:vAlign w:val="center"/>
          </w:tcPr>
          <w:p w:rsidR="000203C8" w:rsidRPr="00A54EFB" w:rsidRDefault="000203C8" w:rsidP="005137C2">
            <w:pPr>
              <w:jc w:val="center"/>
              <w:rPr>
                <w:sz w:val="20"/>
                <w:szCs w:val="20"/>
              </w:rPr>
            </w:pPr>
            <w:r w:rsidRPr="00A54EFB">
              <w:rPr>
                <w:sz w:val="20"/>
                <w:szCs w:val="20"/>
              </w:rPr>
              <w:t>Wyszczególnienie</w:t>
            </w:r>
          </w:p>
        </w:tc>
        <w:tc>
          <w:tcPr>
            <w:tcW w:w="2268" w:type="dxa"/>
            <w:gridSpan w:val="2"/>
            <w:shd w:val="clear" w:color="auto" w:fill="F2F2F2"/>
            <w:vAlign w:val="center"/>
          </w:tcPr>
          <w:p w:rsidR="000203C8" w:rsidRPr="00A54EFB" w:rsidRDefault="000203C8" w:rsidP="005137C2">
            <w:pPr>
              <w:jc w:val="center"/>
              <w:rPr>
                <w:sz w:val="20"/>
                <w:szCs w:val="20"/>
              </w:rPr>
            </w:pPr>
            <w:r>
              <w:rPr>
                <w:sz w:val="20"/>
                <w:szCs w:val="20"/>
              </w:rPr>
              <w:t>Struktura dni absencji chorobowej</w:t>
            </w:r>
          </w:p>
        </w:tc>
        <w:tc>
          <w:tcPr>
            <w:tcW w:w="1525" w:type="dxa"/>
            <w:vMerge w:val="restart"/>
            <w:shd w:val="clear" w:color="auto" w:fill="F2F2F2"/>
            <w:vAlign w:val="center"/>
          </w:tcPr>
          <w:p w:rsidR="000203C8" w:rsidRPr="00A54EFB" w:rsidRDefault="000203C8" w:rsidP="005137C2">
            <w:pPr>
              <w:jc w:val="center"/>
              <w:rPr>
                <w:sz w:val="20"/>
                <w:szCs w:val="20"/>
              </w:rPr>
            </w:pPr>
            <w:r w:rsidRPr="00A54EFB">
              <w:rPr>
                <w:sz w:val="20"/>
                <w:szCs w:val="20"/>
              </w:rPr>
              <w:t xml:space="preserve">Przeciętna długość zaświadczenia lekarskiego </w:t>
            </w:r>
            <w:r>
              <w:rPr>
                <w:sz w:val="20"/>
                <w:szCs w:val="20"/>
              </w:rPr>
              <w:br/>
            </w:r>
            <w:r w:rsidRPr="00A54EFB">
              <w:rPr>
                <w:sz w:val="20"/>
                <w:szCs w:val="20"/>
              </w:rPr>
              <w:t>w Polsce</w:t>
            </w:r>
          </w:p>
        </w:tc>
      </w:tr>
      <w:tr w:rsidR="000203C8" w:rsidRPr="008D179A" w:rsidTr="005137C2">
        <w:trPr>
          <w:trHeight w:hRule="exact" w:val="699"/>
        </w:trPr>
        <w:tc>
          <w:tcPr>
            <w:tcW w:w="5495" w:type="dxa"/>
            <w:vMerge/>
            <w:shd w:val="clear" w:color="auto" w:fill="F2F2F2"/>
            <w:vAlign w:val="center"/>
          </w:tcPr>
          <w:p w:rsidR="000203C8" w:rsidRPr="00A54EFB" w:rsidRDefault="000203C8" w:rsidP="005137C2">
            <w:pPr>
              <w:jc w:val="center"/>
              <w:rPr>
                <w:sz w:val="20"/>
                <w:szCs w:val="20"/>
              </w:rPr>
            </w:pPr>
          </w:p>
        </w:tc>
        <w:tc>
          <w:tcPr>
            <w:tcW w:w="1134" w:type="dxa"/>
            <w:shd w:val="clear" w:color="auto" w:fill="F2F2F2"/>
            <w:vAlign w:val="center"/>
          </w:tcPr>
          <w:p w:rsidR="000203C8" w:rsidRPr="00A54EFB" w:rsidRDefault="000203C8" w:rsidP="005137C2">
            <w:pPr>
              <w:jc w:val="center"/>
              <w:rPr>
                <w:sz w:val="20"/>
                <w:szCs w:val="20"/>
              </w:rPr>
            </w:pPr>
            <w:r w:rsidRPr="00A54EFB">
              <w:rPr>
                <w:sz w:val="20"/>
                <w:szCs w:val="20"/>
              </w:rPr>
              <w:t>opolskie</w:t>
            </w:r>
          </w:p>
        </w:tc>
        <w:tc>
          <w:tcPr>
            <w:tcW w:w="1134" w:type="dxa"/>
            <w:shd w:val="clear" w:color="auto" w:fill="F2F2F2"/>
            <w:vAlign w:val="center"/>
          </w:tcPr>
          <w:p w:rsidR="000203C8" w:rsidRDefault="000203C8" w:rsidP="005137C2">
            <w:pPr>
              <w:jc w:val="center"/>
              <w:rPr>
                <w:sz w:val="20"/>
                <w:szCs w:val="20"/>
              </w:rPr>
            </w:pPr>
            <w:r w:rsidRPr="00A54EFB">
              <w:rPr>
                <w:sz w:val="20"/>
                <w:szCs w:val="20"/>
              </w:rPr>
              <w:t>Polska</w:t>
            </w:r>
          </w:p>
        </w:tc>
        <w:tc>
          <w:tcPr>
            <w:tcW w:w="1525" w:type="dxa"/>
            <w:vMerge/>
            <w:shd w:val="clear" w:color="auto" w:fill="F2F2F2"/>
            <w:vAlign w:val="center"/>
          </w:tcPr>
          <w:p w:rsidR="000203C8" w:rsidRPr="00A54EFB" w:rsidRDefault="000203C8" w:rsidP="005137C2">
            <w:pPr>
              <w:jc w:val="center"/>
              <w:rPr>
                <w:sz w:val="20"/>
                <w:szCs w:val="20"/>
              </w:rPr>
            </w:pP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Urazy, zatrucia</w:t>
            </w:r>
          </w:p>
        </w:tc>
        <w:tc>
          <w:tcPr>
            <w:tcW w:w="1134" w:type="dxa"/>
          </w:tcPr>
          <w:p w:rsidR="000203C8" w:rsidRPr="00A54EFB" w:rsidRDefault="000203C8" w:rsidP="005137C2">
            <w:pPr>
              <w:jc w:val="center"/>
              <w:rPr>
                <w:sz w:val="20"/>
                <w:szCs w:val="20"/>
              </w:rPr>
            </w:pPr>
            <w:r>
              <w:rPr>
                <w:sz w:val="20"/>
                <w:szCs w:val="20"/>
              </w:rPr>
              <w:t>16,6</w:t>
            </w:r>
          </w:p>
        </w:tc>
        <w:tc>
          <w:tcPr>
            <w:tcW w:w="1134" w:type="dxa"/>
          </w:tcPr>
          <w:p w:rsidR="000203C8" w:rsidRPr="00A54EFB" w:rsidRDefault="000203C8" w:rsidP="005137C2">
            <w:pPr>
              <w:jc w:val="center"/>
              <w:rPr>
                <w:sz w:val="20"/>
                <w:szCs w:val="20"/>
              </w:rPr>
            </w:pPr>
            <w:r>
              <w:rPr>
                <w:sz w:val="20"/>
                <w:szCs w:val="20"/>
              </w:rPr>
              <w:t>14,7</w:t>
            </w:r>
          </w:p>
        </w:tc>
        <w:tc>
          <w:tcPr>
            <w:tcW w:w="1525" w:type="dxa"/>
          </w:tcPr>
          <w:p w:rsidR="000203C8" w:rsidRPr="00A54EFB" w:rsidRDefault="000203C8" w:rsidP="005137C2">
            <w:pPr>
              <w:jc w:val="center"/>
              <w:rPr>
                <w:sz w:val="20"/>
                <w:szCs w:val="20"/>
              </w:rPr>
            </w:pPr>
            <w:r>
              <w:rPr>
                <w:sz w:val="20"/>
                <w:szCs w:val="20"/>
              </w:rPr>
              <w:t>15,6</w:t>
            </w:r>
          </w:p>
        </w:tc>
      </w:tr>
      <w:tr w:rsidR="000203C8" w:rsidRPr="008D179A" w:rsidTr="005137C2">
        <w:trPr>
          <w:trHeight w:hRule="exact" w:val="255"/>
        </w:trPr>
        <w:tc>
          <w:tcPr>
            <w:tcW w:w="5495" w:type="dxa"/>
          </w:tcPr>
          <w:p w:rsidR="000203C8" w:rsidRDefault="000203C8" w:rsidP="005137C2">
            <w:pPr>
              <w:rPr>
                <w:sz w:val="20"/>
                <w:szCs w:val="20"/>
              </w:rPr>
            </w:pPr>
            <w:r>
              <w:rPr>
                <w:sz w:val="20"/>
                <w:szCs w:val="20"/>
              </w:rPr>
              <w:t>Ciąża, poród i połóg</w:t>
            </w:r>
          </w:p>
        </w:tc>
        <w:tc>
          <w:tcPr>
            <w:tcW w:w="1134" w:type="dxa"/>
          </w:tcPr>
          <w:p w:rsidR="000203C8" w:rsidRDefault="000203C8" w:rsidP="005137C2">
            <w:pPr>
              <w:jc w:val="center"/>
              <w:rPr>
                <w:sz w:val="20"/>
                <w:szCs w:val="20"/>
              </w:rPr>
            </w:pPr>
            <w:r>
              <w:rPr>
                <w:sz w:val="20"/>
                <w:szCs w:val="20"/>
              </w:rPr>
              <w:t>15,9</w:t>
            </w:r>
          </w:p>
        </w:tc>
        <w:tc>
          <w:tcPr>
            <w:tcW w:w="1134" w:type="dxa"/>
          </w:tcPr>
          <w:p w:rsidR="000203C8" w:rsidRPr="00A54EFB" w:rsidRDefault="000203C8" w:rsidP="005137C2">
            <w:pPr>
              <w:jc w:val="center"/>
              <w:rPr>
                <w:sz w:val="20"/>
                <w:szCs w:val="20"/>
              </w:rPr>
            </w:pPr>
            <w:r>
              <w:rPr>
                <w:sz w:val="20"/>
                <w:szCs w:val="20"/>
              </w:rPr>
              <w:t>18,1</w:t>
            </w:r>
          </w:p>
        </w:tc>
        <w:tc>
          <w:tcPr>
            <w:tcW w:w="1525" w:type="dxa"/>
          </w:tcPr>
          <w:p w:rsidR="000203C8" w:rsidRPr="00A54EFB" w:rsidRDefault="000203C8" w:rsidP="005137C2">
            <w:pPr>
              <w:jc w:val="center"/>
              <w:rPr>
                <w:sz w:val="20"/>
                <w:szCs w:val="20"/>
              </w:rPr>
            </w:pPr>
            <w:r>
              <w:rPr>
                <w:sz w:val="20"/>
                <w:szCs w:val="20"/>
              </w:rPr>
              <w:t>22,4</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oddechowego</w:t>
            </w:r>
          </w:p>
        </w:tc>
        <w:tc>
          <w:tcPr>
            <w:tcW w:w="1134" w:type="dxa"/>
          </w:tcPr>
          <w:p w:rsidR="000203C8" w:rsidRPr="00A54EFB" w:rsidRDefault="000203C8" w:rsidP="005137C2">
            <w:pPr>
              <w:jc w:val="center"/>
              <w:rPr>
                <w:sz w:val="20"/>
                <w:szCs w:val="20"/>
              </w:rPr>
            </w:pPr>
            <w:r w:rsidRPr="00A54EFB">
              <w:rPr>
                <w:sz w:val="20"/>
                <w:szCs w:val="20"/>
              </w:rPr>
              <w:t>15,4</w:t>
            </w:r>
          </w:p>
        </w:tc>
        <w:tc>
          <w:tcPr>
            <w:tcW w:w="1134" w:type="dxa"/>
          </w:tcPr>
          <w:p w:rsidR="000203C8" w:rsidRPr="00A54EFB" w:rsidRDefault="000203C8" w:rsidP="005137C2">
            <w:pPr>
              <w:jc w:val="center"/>
              <w:rPr>
                <w:sz w:val="20"/>
                <w:szCs w:val="20"/>
              </w:rPr>
            </w:pPr>
            <w:r w:rsidRPr="00A54EFB">
              <w:rPr>
                <w:sz w:val="20"/>
                <w:szCs w:val="20"/>
              </w:rPr>
              <w:t>13,8</w:t>
            </w:r>
          </w:p>
        </w:tc>
        <w:tc>
          <w:tcPr>
            <w:tcW w:w="1525" w:type="dxa"/>
          </w:tcPr>
          <w:p w:rsidR="000203C8" w:rsidRPr="00A54EFB" w:rsidRDefault="000203C8" w:rsidP="005137C2">
            <w:pPr>
              <w:jc w:val="center"/>
              <w:rPr>
                <w:sz w:val="20"/>
                <w:szCs w:val="20"/>
              </w:rPr>
            </w:pPr>
            <w:r w:rsidRPr="00A54EFB">
              <w:rPr>
                <w:sz w:val="20"/>
                <w:szCs w:val="20"/>
              </w:rPr>
              <w:t>6,2</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kostno-stawowego, mięśniowego i tkanki łącznej</w:t>
            </w:r>
          </w:p>
        </w:tc>
        <w:tc>
          <w:tcPr>
            <w:tcW w:w="1134" w:type="dxa"/>
          </w:tcPr>
          <w:p w:rsidR="000203C8" w:rsidRPr="00A54EFB" w:rsidRDefault="000203C8" w:rsidP="005137C2">
            <w:pPr>
              <w:jc w:val="center"/>
              <w:rPr>
                <w:sz w:val="20"/>
                <w:szCs w:val="20"/>
              </w:rPr>
            </w:pPr>
            <w:r w:rsidRPr="00A54EFB">
              <w:rPr>
                <w:sz w:val="20"/>
                <w:szCs w:val="20"/>
              </w:rPr>
              <w:t>15,2</w:t>
            </w:r>
          </w:p>
        </w:tc>
        <w:tc>
          <w:tcPr>
            <w:tcW w:w="1134" w:type="dxa"/>
          </w:tcPr>
          <w:p w:rsidR="000203C8" w:rsidRPr="00A54EFB" w:rsidRDefault="000203C8" w:rsidP="005137C2">
            <w:pPr>
              <w:jc w:val="center"/>
              <w:rPr>
                <w:sz w:val="20"/>
                <w:szCs w:val="20"/>
              </w:rPr>
            </w:pPr>
            <w:r w:rsidRPr="00A54EFB">
              <w:rPr>
                <w:sz w:val="20"/>
                <w:szCs w:val="20"/>
              </w:rPr>
              <w:t>13,7</w:t>
            </w:r>
          </w:p>
        </w:tc>
        <w:tc>
          <w:tcPr>
            <w:tcW w:w="1525" w:type="dxa"/>
          </w:tcPr>
          <w:p w:rsidR="000203C8" w:rsidRPr="00A54EFB" w:rsidRDefault="000203C8" w:rsidP="005137C2">
            <w:pPr>
              <w:jc w:val="center"/>
              <w:rPr>
                <w:sz w:val="20"/>
                <w:szCs w:val="20"/>
              </w:rPr>
            </w:pPr>
            <w:r w:rsidRPr="00A54EFB">
              <w:rPr>
                <w:sz w:val="20"/>
                <w:szCs w:val="20"/>
              </w:rPr>
              <w:t>13,8</w:t>
            </w: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Choroby układu nerwowego</w:t>
            </w:r>
          </w:p>
        </w:tc>
        <w:tc>
          <w:tcPr>
            <w:tcW w:w="1134" w:type="dxa"/>
          </w:tcPr>
          <w:p w:rsidR="000203C8" w:rsidRPr="00A54EFB" w:rsidRDefault="000203C8" w:rsidP="005137C2">
            <w:pPr>
              <w:jc w:val="center"/>
              <w:rPr>
                <w:sz w:val="20"/>
                <w:szCs w:val="20"/>
              </w:rPr>
            </w:pPr>
            <w:r>
              <w:rPr>
                <w:sz w:val="20"/>
                <w:szCs w:val="20"/>
              </w:rPr>
              <w:t>6,4</w:t>
            </w:r>
          </w:p>
        </w:tc>
        <w:tc>
          <w:tcPr>
            <w:tcW w:w="1134" w:type="dxa"/>
          </w:tcPr>
          <w:p w:rsidR="000203C8" w:rsidRPr="00A54EFB" w:rsidRDefault="000203C8" w:rsidP="005137C2">
            <w:pPr>
              <w:jc w:val="center"/>
              <w:rPr>
                <w:sz w:val="20"/>
                <w:szCs w:val="20"/>
              </w:rPr>
            </w:pPr>
            <w:r>
              <w:rPr>
                <w:sz w:val="20"/>
                <w:szCs w:val="20"/>
              </w:rPr>
              <w:t>8,6</w:t>
            </w:r>
          </w:p>
        </w:tc>
        <w:tc>
          <w:tcPr>
            <w:tcW w:w="1525" w:type="dxa"/>
          </w:tcPr>
          <w:p w:rsidR="000203C8" w:rsidRPr="00A54EFB" w:rsidRDefault="000203C8" w:rsidP="005137C2">
            <w:pPr>
              <w:jc w:val="center"/>
              <w:rPr>
                <w:sz w:val="20"/>
                <w:szCs w:val="20"/>
              </w:rPr>
            </w:pPr>
            <w:r>
              <w:rPr>
                <w:sz w:val="20"/>
                <w:szCs w:val="20"/>
              </w:rPr>
              <w:t>11,7</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krążenia</w:t>
            </w:r>
          </w:p>
        </w:tc>
        <w:tc>
          <w:tcPr>
            <w:tcW w:w="1134" w:type="dxa"/>
          </w:tcPr>
          <w:p w:rsidR="000203C8" w:rsidRPr="00A54EFB" w:rsidRDefault="000203C8" w:rsidP="005137C2">
            <w:pPr>
              <w:jc w:val="center"/>
              <w:rPr>
                <w:sz w:val="20"/>
                <w:szCs w:val="20"/>
              </w:rPr>
            </w:pPr>
            <w:r w:rsidRPr="00A54EFB">
              <w:rPr>
                <w:sz w:val="20"/>
                <w:szCs w:val="20"/>
              </w:rPr>
              <w:t>6</w:t>
            </w:r>
            <w:r>
              <w:rPr>
                <w:sz w:val="20"/>
                <w:szCs w:val="20"/>
              </w:rPr>
              <w:t>,0</w:t>
            </w:r>
          </w:p>
        </w:tc>
        <w:tc>
          <w:tcPr>
            <w:tcW w:w="1134" w:type="dxa"/>
          </w:tcPr>
          <w:p w:rsidR="000203C8" w:rsidRPr="00A54EFB" w:rsidRDefault="000203C8" w:rsidP="005137C2">
            <w:pPr>
              <w:jc w:val="center"/>
              <w:rPr>
                <w:sz w:val="20"/>
                <w:szCs w:val="20"/>
              </w:rPr>
            </w:pPr>
            <w:r w:rsidRPr="00A54EFB">
              <w:rPr>
                <w:sz w:val="20"/>
                <w:szCs w:val="20"/>
              </w:rPr>
              <w:t>5,9</w:t>
            </w:r>
          </w:p>
        </w:tc>
        <w:tc>
          <w:tcPr>
            <w:tcW w:w="1525" w:type="dxa"/>
          </w:tcPr>
          <w:p w:rsidR="000203C8" w:rsidRPr="00A54EFB" w:rsidRDefault="000203C8" w:rsidP="005137C2">
            <w:pPr>
              <w:jc w:val="center"/>
              <w:rPr>
                <w:sz w:val="20"/>
                <w:szCs w:val="20"/>
              </w:rPr>
            </w:pPr>
            <w:r w:rsidRPr="00A54EFB">
              <w:rPr>
                <w:sz w:val="20"/>
                <w:szCs w:val="20"/>
              </w:rPr>
              <w:t>14,0</w:t>
            </w: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Zaburzenia psychiczne i zaburzenia zachowania</w:t>
            </w:r>
          </w:p>
        </w:tc>
        <w:tc>
          <w:tcPr>
            <w:tcW w:w="1134" w:type="dxa"/>
          </w:tcPr>
          <w:p w:rsidR="000203C8" w:rsidRPr="00A54EFB" w:rsidRDefault="000203C8" w:rsidP="005137C2">
            <w:pPr>
              <w:jc w:val="center"/>
              <w:rPr>
                <w:sz w:val="20"/>
                <w:szCs w:val="20"/>
              </w:rPr>
            </w:pPr>
            <w:r>
              <w:rPr>
                <w:sz w:val="20"/>
                <w:szCs w:val="20"/>
              </w:rPr>
              <w:t>5,1</w:t>
            </w:r>
          </w:p>
        </w:tc>
        <w:tc>
          <w:tcPr>
            <w:tcW w:w="1134" w:type="dxa"/>
          </w:tcPr>
          <w:p w:rsidR="000203C8" w:rsidRPr="00A54EFB" w:rsidRDefault="000203C8" w:rsidP="005137C2">
            <w:pPr>
              <w:jc w:val="center"/>
              <w:rPr>
                <w:sz w:val="20"/>
                <w:szCs w:val="20"/>
              </w:rPr>
            </w:pPr>
            <w:r>
              <w:rPr>
                <w:sz w:val="20"/>
                <w:szCs w:val="20"/>
              </w:rPr>
              <w:t>7,3</w:t>
            </w:r>
          </w:p>
        </w:tc>
        <w:tc>
          <w:tcPr>
            <w:tcW w:w="1525" w:type="dxa"/>
          </w:tcPr>
          <w:p w:rsidR="000203C8" w:rsidRPr="00A54EFB" w:rsidRDefault="000203C8" w:rsidP="005137C2">
            <w:pPr>
              <w:jc w:val="center"/>
              <w:rPr>
                <w:sz w:val="20"/>
                <w:szCs w:val="20"/>
              </w:rPr>
            </w:pPr>
            <w:r>
              <w:rPr>
                <w:sz w:val="20"/>
                <w:szCs w:val="20"/>
              </w:rPr>
              <w:t>17,4</w:t>
            </w:r>
          </w:p>
        </w:tc>
      </w:tr>
      <w:tr w:rsidR="000203C8" w:rsidRPr="008D179A" w:rsidTr="005137C2">
        <w:trPr>
          <w:trHeight w:hRule="exact" w:val="255"/>
        </w:trPr>
        <w:tc>
          <w:tcPr>
            <w:tcW w:w="5495" w:type="dxa"/>
          </w:tcPr>
          <w:p w:rsidR="000203C8" w:rsidRDefault="000203C8" w:rsidP="005137C2">
            <w:pPr>
              <w:rPr>
                <w:sz w:val="20"/>
                <w:szCs w:val="20"/>
              </w:rPr>
            </w:pPr>
            <w:r>
              <w:rPr>
                <w:sz w:val="20"/>
                <w:szCs w:val="20"/>
              </w:rPr>
              <w:t>Choroby układu trawiennego</w:t>
            </w:r>
          </w:p>
        </w:tc>
        <w:tc>
          <w:tcPr>
            <w:tcW w:w="1134" w:type="dxa"/>
          </w:tcPr>
          <w:p w:rsidR="000203C8" w:rsidRDefault="000203C8" w:rsidP="005137C2">
            <w:pPr>
              <w:jc w:val="center"/>
              <w:rPr>
                <w:sz w:val="20"/>
                <w:szCs w:val="20"/>
              </w:rPr>
            </w:pPr>
            <w:r>
              <w:rPr>
                <w:sz w:val="20"/>
                <w:szCs w:val="20"/>
              </w:rPr>
              <w:t>4,8</w:t>
            </w:r>
          </w:p>
        </w:tc>
        <w:tc>
          <w:tcPr>
            <w:tcW w:w="1134" w:type="dxa"/>
          </w:tcPr>
          <w:p w:rsidR="000203C8" w:rsidRPr="00A54EFB" w:rsidRDefault="000203C8" w:rsidP="005137C2">
            <w:pPr>
              <w:jc w:val="center"/>
              <w:rPr>
                <w:sz w:val="20"/>
                <w:szCs w:val="20"/>
              </w:rPr>
            </w:pPr>
            <w:r>
              <w:rPr>
                <w:sz w:val="20"/>
                <w:szCs w:val="20"/>
              </w:rPr>
              <w:t>4,1</w:t>
            </w:r>
          </w:p>
        </w:tc>
        <w:tc>
          <w:tcPr>
            <w:tcW w:w="1525" w:type="dxa"/>
          </w:tcPr>
          <w:p w:rsidR="000203C8" w:rsidRPr="00A54EFB" w:rsidRDefault="000203C8" w:rsidP="005137C2">
            <w:pPr>
              <w:jc w:val="center"/>
              <w:rPr>
                <w:sz w:val="20"/>
                <w:szCs w:val="20"/>
              </w:rPr>
            </w:pPr>
            <w:r>
              <w:rPr>
                <w:sz w:val="20"/>
                <w:szCs w:val="20"/>
              </w:rPr>
              <w:t>9,5</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nowotwory</w:t>
            </w:r>
          </w:p>
        </w:tc>
        <w:tc>
          <w:tcPr>
            <w:tcW w:w="1134" w:type="dxa"/>
          </w:tcPr>
          <w:p w:rsidR="000203C8" w:rsidRPr="00A54EFB" w:rsidRDefault="000203C8" w:rsidP="005137C2">
            <w:pPr>
              <w:jc w:val="center"/>
              <w:rPr>
                <w:sz w:val="20"/>
                <w:szCs w:val="20"/>
              </w:rPr>
            </w:pPr>
            <w:r w:rsidRPr="00A54EFB">
              <w:rPr>
                <w:sz w:val="20"/>
                <w:szCs w:val="20"/>
              </w:rPr>
              <w:t>3,6</w:t>
            </w:r>
          </w:p>
        </w:tc>
        <w:tc>
          <w:tcPr>
            <w:tcW w:w="1134" w:type="dxa"/>
          </w:tcPr>
          <w:p w:rsidR="000203C8" w:rsidRPr="00A54EFB" w:rsidRDefault="000203C8" w:rsidP="005137C2">
            <w:pPr>
              <w:jc w:val="center"/>
              <w:rPr>
                <w:sz w:val="20"/>
                <w:szCs w:val="20"/>
              </w:rPr>
            </w:pPr>
            <w:r w:rsidRPr="00A54EFB">
              <w:rPr>
                <w:sz w:val="20"/>
                <w:szCs w:val="20"/>
              </w:rPr>
              <w:t>3,5</w:t>
            </w:r>
          </w:p>
        </w:tc>
        <w:tc>
          <w:tcPr>
            <w:tcW w:w="1525" w:type="dxa"/>
          </w:tcPr>
          <w:p w:rsidR="000203C8" w:rsidRPr="00A54EFB" w:rsidRDefault="000203C8" w:rsidP="005137C2">
            <w:pPr>
              <w:jc w:val="center"/>
              <w:rPr>
                <w:sz w:val="20"/>
                <w:szCs w:val="20"/>
              </w:rPr>
            </w:pPr>
            <w:r w:rsidRPr="00A54EFB">
              <w:rPr>
                <w:sz w:val="20"/>
                <w:szCs w:val="20"/>
              </w:rPr>
              <w:t>21,2</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krwi i narządów krwiotwórczych</w:t>
            </w:r>
          </w:p>
        </w:tc>
        <w:tc>
          <w:tcPr>
            <w:tcW w:w="1134" w:type="dxa"/>
          </w:tcPr>
          <w:p w:rsidR="000203C8" w:rsidRPr="00A54EFB" w:rsidRDefault="000203C8" w:rsidP="005137C2">
            <w:pPr>
              <w:jc w:val="center"/>
              <w:rPr>
                <w:sz w:val="20"/>
                <w:szCs w:val="20"/>
              </w:rPr>
            </w:pPr>
            <w:r w:rsidRPr="00A54EFB">
              <w:rPr>
                <w:sz w:val="20"/>
                <w:szCs w:val="20"/>
              </w:rPr>
              <w:t>0,2</w:t>
            </w:r>
          </w:p>
        </w:tc>
        <w:tc>
          <w:tcPr>
            <w:tcW w:w="1134" w:type="dxa"/>
          </w:tcPr>
          <w:p w:rsidR="000203C8" w:rsidRPr="00A54EFB" w:rsidRDefault="000203C8" w:rsidP="005137C2">
            <w:pPr>
              <w:jc w:val="center"/>
              <w:rPr>
                <w:sz w:val="20"/>
                <w:szCs w:val="20"/>
              </w:rPr>
            </w:pPr>
            <w:r w:rsidRPr="00A54EFB">
              <w:rPr>
                <w:sz w:val="20"/>
                <w:szCs w:val="20"/>
              </w:rPr>
              <w:t>0,2</w:t>
            </w:r>
          </w:p>
        </w:tc>
        <w:tc>
          <w:tcPr>
            <w:tcW w:w="1525" w:type="dxa"/>
          </w:tcPr>
          <w:p w:rsidR="000203C8" w:rsidRPr="00A54EFB" w:rsidRDefault="000203C8" w:rsidP="005137C2">
            <w:pPr>
              <w:jc w:val="center"/>
              <w:rPr>
                <w:sz w:val="20"/>
                <w:szCs w:val="20"/>
              </w:rPr>
            </w:pPr>
            <w:r w:rsidRPr="00A54EFB">
              <w:rPr>
                <w:sz w:val="20"/>
                <w:szCs w:val="20"/>
              </w:rPr>
              <w:t>12,2</w:t>
            </w:r>
          </w:p>
        </w:tc>
      </w:tr>
      <w:tr w:rsidR="000203C8" w:rsidRPr="008D179A" w:rsidTr="005137C2">
        <w:trPr>
          <w:trHeight w:hRule="exact" w:val="290"/>
        </w:trPr>
        <w:tc>
          <w:tcPr>
            <w:tcW w:w="5495" w:type="dxa"/>
          </w:tcPr>
          <w:p w:rsidR="000203C8" w:rsidRPr="00A54EFB" w:rsidRDefault="000203C8" w:rsidP="005137C2">
            <w:pPr>
              <w:rPr>
                <w:sz w:val="20"/>
                <w:szCs w:val="20"/>
              </w:rPr>
            </w:pPr>
            <w:r w:rsidRPr="00A54EFB">
              <w:rPr>
                <w:sz w:val="20"/>
                <w:szCs w:val="20"/>
              </w:rPr>
              <w:t>zaburzenia wydzielania wewnętrznego</w:t>
            </w:r>
          </w:p>
        </w:tc>
        <w:tc>
          <w:tcPr>
            <w:tcW w:w="1134" w:type="dxa"/>
          </w:tcPr>
          <w:p w:rsidR="000203C8" w:rsidRPr="00A54EFB" w:rsidRDefault="000203C8" w:rsidP="005137C2">
            <w:pPr>
              <w:jc w:val="center"/>
              <w:rPr>
                <w:sz w:val="20"/>
                <w:szCs w:val="20"/>
              </w:rPr>
            </w:pPr>
            <w:r w:rsidRPr="00A54EFB">
              <w:rPr>
                <w:sz w:val="20"/>
                <w:szCs w:val="20"/>
              </w:rPr>
              <w:t>0,7</w:t>
            </w:r>
          </w:p>
        </w:tc>
        <w:tc>
          <w:tcPr>
            <w:tcW w:w="1134" w:type="dxa"/>
          </w:tcPr>
          <w:p w:rsidR="000203C8" w:rsidRPr="00A54EFB" w:rsidRDefault="000203C8" w:rsidP="005137C2">
            <w:pPr>
              <w:jc w:val="center"/>
              <w:rPr>
                <w:sz w:val="20"/>
                <w:szCs w:val="20"/>
              </w:rPr>
            </w:pPr>
            <w:r w:rsidRPr="00A54EFB">
              <w:rPr>
                <w:sz w:val="20"/>
                <w:szCs w:val="20"/>
              </w:rPr>
              <w:t>0,9</w:t>
            </w:r>
          </w:p>
        </w:tc>
        <w:tc>
          <w:tcPr>
            <w:tcW w:w="1525" w:type="dxa"/>
          </w:tcPr>
          <w:p w:rsidR="000203C8" w:rsidRPr="00A54EFB" w:rsidRDefault="000203C8" w:rsidP="005137C2">
            <w:pPr>
              <w:jc w:val="center"/>
              <w:rPr>
                <w:sz w:val="20"/>
                <w:szCs w:val="20"/>
              </w:rPr>
            </w:pPr>
            <w:r w:rsidRPr="00A54EFB">
              <w:rPr>
                <w:sz w:val="20"/>
                <w:szCs w:val="20"/>
              </w:rPr>
              <w:t>14,5</w:t>
            </w:r>
          </w:p>
        </w:tc>
      </w:tr>
      <w:tr w:rsidR="000203C8" w:rsidRPr="008D179A" w:rsidTr="005137C2">
        <w:trPr>
          <w:trHeight w:hRule="exact" w:val="294"/>
        </w:trPr>
        <w:tc>
          <w:tcPr>
            <w:tcW w:w="5495" w:type="dxa"/>
          </w:tcPr>
          <w:p w:rsidR="000203C8" w:rsidRPr="00A54EFB" w:rsidRDefault="000203C8" w:rsidP="005137C2">
            <w:pPr>
              <w:rPr>
                <w:sz w:val="20"/>
                <w:szCs w:val="20"/>
              </w:rPr>
            </w:pPr>
            <w:r w:rsidRPr="00A54EFB">
              <w:rPr>
                <w:sz w:val="20"/>
                <w:szCs w:val="20"/>
              </w:rPr>
              <w:t>pozostałe grupy chorobowe</w:t>
            </w:r>
          </w:p>
        </w:tc>
        <w:tc>
          <w:tcPr>
            <w:tcW w:w="1134" w:type="dxa"/>
          </w:tcPr>
          <w:p w:rsidR="000203C8" w:rsidRPr="00A54EFB" w:rsidRDefault="000203C8" w:rsidP="005137C2">
            <w:pPr>
              <w:jc w:val="center"/>
              <w:rPr>
                <w:sz w:val="20"/>
                <w:szCs w:val="20"/>
              </w:rPr>
            </w:pPr>
            <w:r>
              <w:rPr>
                <w:sz w:val="20"/>
                <w:szCs w:val="20"/>
              </w:rPr>
              <w:t>10,1</w:t>
            </w:r>
          </w:p>
        </w:tc>
        <w:tc>
          <w:tcPr>
            <w:tcW w:w="1134" w:type="dxa"/>
          </w:tcPr>
          <w:p w:rsidR="000203C8" w:rsidRPr="00A54EFB" w:rsidRDefault="000203C8" w:rsidP="005137C2">
            <w:pPr>
              <w:jc w:val="center"/>
              <w:rPr>
                <w:sz w:val="20"/>
                <w:szCs w:val="20"/>
              </w:rPr>
            </w:pPr>
            <w:r>
              <w:rPr>
                <w:sz w:val="20"/>
                <w:szCs w:val="20"/>
              </w:rPr>
              <w:t>9,2</w:t>
            </w:r>
          </w:p>
        </w:tc>
        <w:tc>
          <w:tcPr>
            <w:tcW w:w="1525" w:type="dxa"/>
          </w:tcPr>
          <w:p w:rsidR="000203C8" w:rsidRPr="00A54EFB" w:rsidRDefault="000203C8" w:rsidP="005137C2">
            <w:pPr>
              <w:jc w:val="center"/>
              <w:rPr>
                <w:sz w:val="20"/>
                <w:szCs w:val="20"/>
              </w:rPr>
            </w:pPr>
            <w:r w:rsidRPr="00A54EFB">
              <w:rPr>
                <w:sz w:val="20"/>
                <w:szCs w:val="20"/>
              </w:rPr>
              <w:t>-</w:t>
            </w:r>
          </w:p>
        </w:tc>
      </w:tr>
      <w:tr w:rsidR="000203C8" w:rsidRPr="008D179A" w:rsidTr="005137C2">
        <w:trPr>
          <w:trHeight w:hRule="exact" w:val="255"/>
        </w:trPr>
        <w:tc>
          <w:tcPr>
            <w:tcW w:w="5495" w:type="dxa"/>
          </w:tcPr>
          <w:p w:rsidR="000203C8" w:rsidRPr="00A54EFB" w:rsidRDefault="000203C8" w:rsidP="005137C2">
            <w:pPr>
              <w:jc w:val="right"/>
              <w:rPr>
                <w:sz w:val="20"/>
                <w:szCs w:val="20"/>
              </w:rPr>
            </w:pPr>
            <w:r w:rsidRPr="00A54EFB">
              <w:rPr>
                <w:sz w:val="20"/>
                <w:szCs w:val="20"/>
              </w:rPr>
              <w:t>razem</w:t>
            </w:r>
          </w:p>
        </w:tc>
        <w:tc>
          <w:tcPr>
            <w:tcW w:w="1134" w:type="dxa"/>
          </w:tcPr>
          <w:p w:rsidR="000203C8" w:rsidRPr="00A54EFB" w:rsidRDefault="000203C8" w:rsidP="005137C2">
            <w:pPr>
              <w:jc w:val="center"/>
              <w:rPr>
                <w:sz w:val="20"/>
                <w:szCs w:val="20"/>
              </w:rPr>
            </w:pPr>
            <w:r w:rsidRPr="00A54EFB">
              <w:rPr>
                <w:sz w:val="20"/>
                <w:szCs w:val="20"/>
              </w:rPr>
              <w:t>100%</w:t>
            </w:r>
          </w:p>
        </w:tc>
        <w:tc>
          <w:tcPr>
            <w:tcW w:w="1134" w:type="dxa"/>
          </w:tcPr>
          <w:p w:rsidR="000203C8" w:rsidRPr="00A54EFB" w:rsidRDefault="000203C8" w:rsidP="005137C2">
            <w:pPr>
              <w:jc w:val="center"/>
              <w:rPr>
                <w:sz w:val="20"/>
                <w:szCs w:val="20"/>
              </w:rPr>
            </w:pPr>
            <w:r w:rsidRPr="00A54EFB">
              <w:rPr>
                <w:sz w:val="20"/>
                <w:szCs w:val="20"/>
              </w:rPr>
              <w:t>100%</w:t>
            </w:r>
          </w:p>
        </w:tc>
        <w:tc>
          <w:tcPr>
            <w:tcW w:w="1525" w:type="dxa"/>
          </w:tcPr>
          <w:p w:rsidR="000203C8" w:rsidRPr="00A54EFB" w:rsidRDefault="000203C8" w:rsidP="005137C2">
            <w:pPr>
              <w:jc w:val="center"/>
              <w:rPr>
                <w:sz w:val="20"/>
                <w:szCs w:val="20"/>
              </w:rPr>
            </w:pPr>
            <w:r w:rsidRPr="00A54EFB">
              <w:rPr>
                <w:sz w:val="20"/>
                <w:szCs w:val="20"/>
              </w:rPr>
              <w:t>12,3</w:t>
            </w:r>
          </w:p>
        </w:tc>
      </w:tr>
    </w:tbl>
    <w:p w:rsidR="000203C8" w:rsidRDefault="000203C8" w:rsidP="000203C8">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Zakładu Ubezpieczeń Społecznych, Departamentu Statystyki i</w:t>
      </w:r>
      <w:r w:rsidRPr="00317625">
        <w:rPr>
          <w:i/>
          <w:sz w:val="18"/>
          <w:szCs w:val="18"/>
        </w:rPr>
        <w:t xml:space="preserve"> Prognoz Aktuarialnych</w:t>
      </w:r>
      <w:r w:rsidRPr="00CE3FD4">
        <w:rPr>
          <w:i/>
          <w:sz w:val="18"/>
          <w:szCs w:val="18"/>
        </w:rPr>
        <w:t xml:space="preserve"> </w:t>
      </w:r>
    </w:p>
    <w:p w:rsidR="000203C8" w:rsidRPr="009567CE" w:rsidRDefault="000203C8" w:rsidP="000203C8">
      <w:pPr>
        <w:autoSpaceDE w:val="0"/>
        <w:autoSpaceDN w:val="0"/>
        <w:adjustRightInd w:val="0"/>
        <w:spacing w:after="120" w:line="240" w:lineRule="auto"/>
        <w:ind w:firstLine="709"/>
        <w:jc w:val="both"/>
        <w:rPr>
          <w:rFonts w:asciiTheme="minorHAnsi" w:hAnsiTheme="minorHAnsi" w:cs="TimesNewRomanPSMT"/>
        </w:rPr>
      </w:pPr>
      <w:r w:rsidRPr="00391821">
        <w:t xml:space="preserve">Narastający problem zdrowotny i ekonomiczny stanowią także nowotwory złośliwe odpowiadające w Polsce za prawie 25% wszystkich zgonów, w tym wśród kobiet za ok. 23%, a wśród mężczyzn za ok. 26%. </w:t>
      </w:r>
      <w:r>
        <w:t>W </w:t>
      </w:r>
      <w:r w:rsidRPr="00391821">
        <w:t>2010 r. w strukturze zachorowań na nowotwory złośliwe odznaczały się w województwie opolskim:</w:t>
      </w:r>
    </w:p>
    <w:p w:rsidR="000203C8" w:rsidRDefault="000203C8" w:rsidP="000203C8">
      <w:pPr>
        <w:pStyle w:val="Akapitzlist"/>
        <w:numPr>
          <w:ilvl w:val="0"/>
          <w:numId w:val="45"/>
        </w:numPr>
        <w:spacing w:after="120" w:line="240" w:lineRule="auto"/>
        <w:contextualSpacing w:val="0"/>
        <w:jc w:val="both"/>
      </w:pPr>
      <w:r w:rsidRPr="00D83634">
        <w:t>wśród mężczyzn nowotwory: płuc (18,6%), jelita grubego (13,7%), prostaty (10%), pęcherza moczowego (7,9%) oraz żołądka (5,8%)</w:t>
      </w:r>
      <w:r>
        <w:t>;</w:t>
      </w:r>
    </w:p>
    <w:p w:rsidR="000203C8" w:rsidRDefault="000203C8" w:rsidP="000203C8">
      <w:pPr>
        <w:pStyle w:val="Akapitzlist"/>
        <w:numPr>
          <w:ilvl w:val="0"/>
          <w:numId w:val="45"/>
        </w:numPr>
        <w:spacing w:after="120" w:line="240" w:lineRule="auto"/>
        <w:contextualSpacing w:val="0"/>
        <w:jc w:val="both"/>
      </w:pPr>
      <w:r w:rsidRPr="00D83634">
        <w:t>wśród kobiet nowotwory: piersi (20,9%), jelita grubego (11,1%), płuc (7,1%), trzonu macicy (6,8%), jajników (6,2%) oraz szyjki macicy (3,9%)</w:t>
      </w:r>
      <w:r w:rsidRPr="00391821">
        <w:rPr>
          <w:rStyle w:val="Odwoanieprzypisudolnego"/>
          <w:color w:val="000000"/>
        </w:rPr>
        <w:footnoteReference w:id="109"/>
      </w:r>
      <w:r w:rsidRPr="00D83634">
        <w:t xml:space="preserve">. </w:t>
      </w:r>
    </w:p>
    <w:p w:rsidR="000203C8" w:rsidRDefault="000203C8" w:rsidP="000203C8">
      <w:pPr>
        <w:ind w:firstLine="360"/>
        <w:jc w:val="both"/>
      </w:pPr>
      <w:r>
        <w:t>Ważnym zagadnieniem jest kwestia</w:t>
      </w:r>
      <w:r w:rsidRPr="00D862E8">
        <w:t xml:space="preserve"> zachorowalnością osób poniżej 50 roku życia</w:t>
      </w:r>
      <w:r>
        <w:t xml:space="preserve">, w tym na raka jelita grubego, piersi, czy raka płuc, zwłaszcza w kontekście możliwości wczesnego wykrywania występowania choroby. Wiek, w którym wzrasta zachorowalność na raka jelita grubego wynosi ok. 50 lat, raka piersi ok. </w:t>
      </w:r>
      <w:r w:rsidRPr="00B260D4">
        <w:t xml:space="preserve">30 lat, </w:t>
      </w:r>
      <w:r>
        <w:t>a raka płuc ok.</w:t>
      </w:r>
      <w:r w:rsidRPr="00B260D4">
        <w:t xml:space="preserve"> 40 lat</w:t>
      </w:r>
      <w:r>
        <w:t xml:space="preserve"> (por. wykr. 20-22).</w:t>
      </w:r>
    </w:p>
    <w:p w:rsidR="000203C8" w:rsidRPr="002726D7" w:rsidRDefault="000203C8" w:rsidP="000203C8">
      <w:pPr>
        <w:spacing w:after="120" w:line="240" w:lineRule="auto"/>
        <w:jc w:val="both"/>
        <w:rPr>
          <w:bCs/>
          <w:sz w:val="20"/>
        </w:rPr>
      </w:pPr>
      <w:r w:rsidRPr="006F0696">
        <w:rPr>
          <w:b/>
          <w:bCs/>
          <w:sz w:val="20"/>
        </w:rPr>
        <w:t xml:space="preserve">Wykres </w:t>
      </w:r>
      <w:r>
        <w:rPr>
          <w:b/>
          <w:bCs/>
          <w:sz w:val="20"/>
        </w:rPr>
        <w:t>20-22</w:t>
      </w:r>
      <w:r w:rsidRPr="006F0696">
        <w:rPr>
          <w:b/>
          <w:bCs/>
          <w:sz w:val="20"/>
        </w:rPr>
        <w:t>.</w:t>
      </w:r>
      <w:r w:rsidRPr="006F0696">
        <w:rPr>
          <w:bCs/>
          <w:sz w:val="20"/>
        </w:rPr>
        <w:t xml:space="preserve"> </w:t>
      </w:r>
      <w:r>
        <w:rPr>
          <w:bCs/>
          <w:i/>
          <w:sz w:val="20"/>
        </w:rPr>
        <w:t>Zachorowania na raka jelita grubego, raka piersi i raka płuc w województwie opolskim i w Polsce wg grup wiekowych w latach 1999-2011 (w %)</w:t>
      </w:r>
    </w:p>
    <w:tbl>
      <w:tblPr>
        <w:tblStyle w:val="Tabela-Siatka"/>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3021"/>
        <w:gridCol w:w="3021"/>
        <w:gridCol w:w="3052"/>
        <w:gridCol w:w="16"/>
      </w:tblGrid>
      <w:tr w:rsidR="000203C8" w:rsidTr="005137C2">
        <w:tc>
          <w:tcPr>
            <w:tcW w:w="3070" w:type="dxa"/>
          </w:tcPr>
          <w:p w:rsidR="000203C8" w:rsidRDefault="000203C8" w:rsidP="005137C2">
            <w:pPr>
              <w:spacing w:after="120"/>
              <w:jc w:val="both"/>
            </w:pPr>
            <w:r>
              <w:rPr>
                <w:noProof/>
              </w:rPr>
              <w:drawing>
                <wp:inline distT="0" distB="0" distL="0" distR="0" wp14:anchorId="21E4FD2C" wp14:editId="68D14398">
                  <wp:extent cx="1837427" cy="1716656"/>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3071" w:type="dxa"/>
          </w:tcPr>
          <w:p w:rsidR="000203C8" w:rsidRDefault="000203C8" w:rsidP="005137C2">
            <w:pPr>
              <w:spacing w:after="120"/>
              <w:jc w:val="both"/>
            </w:pPr>
            <w:r>
              <w:rPr>
                <w:noProof/>
              </w:rPr>
              <w:drawing>
                <wp:inline distT="0" distB="0" distL="0" distR="0" wp14:anchorId="3F1B0A6A" wp14:editId="0B6B6971">
                  <wp:extent cx="1837426" cy="1716657"/>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3080" w:type="dxa"/>
            <w:gridSpan w:val="2"/>
          </w:tcPr>
          <w:p w:rsidR="000203C8" w:rsidRDefault="000203C8" w:rsidP="005137C2">
            <w:pPr>
              <w:spacing w:after="120"/>
              <w:jc w:val="both"/>
            </w:pPr>
            <w:r>
              <w:rPr>
                <w:noProof/>
              </w:rPr>
              <w:drawing>
                <wp:inline distT="0" distB="0" distL="0" distR="0" wp14:anchorId="32B8BADD" wp14:editId="73E58D91">
                  <wp:extent cx="1863306" cy="1716657"/>
                  <wp:effectExtent l="0" t="0" r="3810"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0203C8" w:rsidTr="005137C2">
        <w:tblPrEx>
          <w:tblCellMar>
            <w:left w:w="108" w:type="dxa"/>
            <w:right w:w="108" w:type="dxa"/>
          </w:tblCellMar>
        </w:tblPrEx>
        <w:trPr>
          <w:gridAfter w:val="1"/>
          <w:wAfter w:w="38" w:type="dxa"/>
        </w:trPr>
        <w:tc>
          <w:tcPr>
            <w:tcW w:w="3070" w:type="dxa"/>
          </w:tcPr>
          <w:p w:rsidR="000203C8" w:rsidRPr="002726D7" w:rsidRDefault="000203C8" w:rsidP="005137C2">
            <w:pPr>
              <w:spacing w:after="120"/>
              <w:jc w:val="center"/>
              <w:rPr>
                <w:sz w:val="18"/>
              </w:rPr>
            </w:pPr>
            <w:r w:rsidRPr="002726D7">
              <w:rPr>
                <w:sz w:val="18"/>
              </w:rPr>
              <w:t>Nowotwór złośliwy jelita grubego</w:t>
            </w:r>
          </w:p>
        </w:tc>
        <w:tc>
          <w:tcPr>
            <w:tcW w:w="3071" w:type="dxa"/>
          </w:tcPr>
          <w:p w:rsidR="000203C8" w:rsidRPr="002726D7" w:rsidRDefault="000203C8" w:rsidP="005137C2">
            <w:pPr>
              <w:spacing w:after="120"/>
              <w:jc w:val="center"/>
              <w:rPr>
                <w:sz w:val="18"/>
              </w:rPr>
            </w:pPr>
            <w:r w:rsidRPr="002726D7">
              <w:rPr>
                <w:sz w:val="18"/>
              </w:rPr>
              <w:t>Nowotwór złośliwy sutka</w:t>
            </w:r>
          </w:p>
        </w:tc>
        <w:tc>
          <w:tcPr>
            <w:tcW w:w="3080" w:type="dxa"/>
          </w:tcPr>
          <w:p w:rsidR="000203C8" w:rsidRPr="002726D7" w:rsidRDefault="000203C8" w:rsidP="005137C2">
            <w:pPr>
              <w:spacing w:after="120"/>
              <w:jc w:val="center"/>
              <w:rPr>
                <w:sz w:val="18"/>
              </w:rPr>
            </w:pPr>
            <w:r w:rsidRPr="002726D7">
              <w:rPr>
                <w:sz w:val="18"/>
              </w:rPr>
              <w:t>Nowotwór złośliwy oskrzela i płuca</w:t>
            </w:r>
          </w:p>
        </w:tc>
      </w:tr>
    </w:tbl>
    <w:p w:rsidR="000203C8" w:rsidRDefault="000203C8" w:rsidP="000203C8">
      <w:pPr>
        <w:spacing w:after="120" w:line="240" w:lineRule="auto"/>
        <w:jc w:val="both"/>
        <w:rPr>
          <w:i/>
          <w:sz w:val="18"/>
        </w:rPr>
      </w:pPr>
      <w:r w:rsidRPr="002726D7">
        <w:rPr>
          <w:i/>
          <w:sz w:val="18"/>
        </w:rPr>
        <w:t xml:space="preserve">Źródło: Opracowanie własne na podstawie danych Krajowego Rejestru </w:t>
      </w:r>
      <w:r w:rsidRPr="009C6020">
        <w:rPr>
          <w:i/>
          <w:sz w:val="18"/>
          <w:szCs w:val="18"/>
        </w:rPr>
        <w:t>Nowotworów</w:t>
      </w:r>
      <w:r>
        <w:rPr>
          <w:i/>
          <w:sz w:val="18"/>
          <w:szCs w:val="18"/>
        </w:rPr>
        <w:t xml:space="preserve"> – www.onkologia.org.pl</w:t>
      </w:r>
    </w:p>
    <w:p w:rsidR="000203C8" w:rsidRPr="000203C8" w:rsidRDefault="000203C8" w:rsidP="001738B7">
      <w:pPr>
        <w:spacing w:after="120" w:line="240" w:lineRule="auto"/>
        <w:jc w:val="both"/>
        <w:rPr>
          <w:rFonts w:asciiTheme="minorHAnsi" w:eastAsiaTheme="minorHAnsi" w:hAnsiTheme="minorHAnsi" w:cs="TimesNewRoman"/>
          <w:lang w:eastAsia="en-US"/>
        </w:rPr>
      </w:pPr>
      <w:r>
        <w:t>Wysoki poziom zapadalności na choroby nowotworowe oraz umieralność z ich powodu jest spowodowana głównie zbyt późnym wykrywaniem nowotworów, a także zbyt długim czasem jaki upływa od ich wykrycia do podjęcia leczenia.</w:t>
      </w:r>
    </w:p>
    <w:p w:rsidR="001738B7" w:rsidRPr="00256892" w:rsidRDefault="001738B7" w:rsidP="001738B7">
      <w:pPr>
        <w:spacing w:after="120" w:line="240" w:lineRule="auto"/>
        <w:jc w:val="both"/>
        <w:rPr>
          <w:color w:val="000099"/>
        </w:rPr>
      </w:pPr>
      <w:r w:rsidRPr="00256892">
        <w:rPr>
          <w:color w:val="000099"/>
        </w:rPr>
        <w:t>Adaptacyjność przedsiębiorstw</w:t>
      </w:r>
    </w:p>
    <w:p w:rsidR="001738B7" w:rsidRDefault="001738B7" w:rsidP="001738B7">
      <w:pPr>
        <w:spacing w:after="120" w:line="240" w:lineRule="auto"/>
        <w:ind w:firstLine="567"/>
        <w:jc w:val="both"/>
      </w:pPr>
      <w:r>
        <w:t xml:space="preserve">Na sytuację na rynku pracy wpływają także procesy restrukturyzacji i modernizacji podmiotów gospodarczych. Spowolnienie gospodarcze w ostatnich latach przyniosło wzrost rejestracji bezrobotnych - osób zwolnionych z przyczyn dotyczących zakładów pracy (Wykres </w:t>
      </w:r>
      <w:r w:rsidR="00FA5D93">
        <w:t>18</w:t>
      </w:r>
      <w:r>
        <w:t>). Tylko w ciągu 2013 r. w województwie opolskim w powiatowych urzędach pracy zarejestrowano 4,8 tys. osób zwolnionych z przyczyn dotyczących zakładu pracy, z czego 2,4 tys. stanowiły kobiety. Z grupy zwolnionych najwięcej stanowiły osoby z wykształceniem zasadniczym zawodowym (33%), policealnym/średnim zawodowym (27%) oraz gimnazjalnym i niższym (18%). Prawie co druga osoba (47%) zwolniona z przyczyn zakładu pracy miała 50 lub więcej lat. W tym kontekście wyzwaniem dla województwa opolskiego jest zwiększanie adaptacyjności pracowników, przedsiębiorstw oraz przedsiębiorców do zachodzących zmian społeczno-gospodarczych. Wyzwaniu temu towarzyszą:</w:t>
      </w:r>
    </w:p>
    <w:p w:rsidR="001738B7" w:rsidRDefault="001738B7" w:rsidP="001738B7">
      <w:pPr>
        <w:spacing w:after="120" w:line="240" w:lineRule="auto"/>
        <w:ind w:firstLine="567"/>
        <w:jc w:val="both"/>
      </w:pPr>
      <w:r>
        <w:t>- tzw. dualizacja rynku pracy przejawiająca się zgłaszanym przez część pracodawców problemem ze znalezieniem pracowników;</w:t>
      </w:r>
    </w:p>
    <w:p w:rsidR="001738B7" w:rsidRDefault="001738B7" w:rsidP="001738B7">
      <w:pPr>
        <w:spacing w:after="120" w:line="240" w:lineRule="auto"/>
        <w:ind w:firstLine="567"/>
        <w:jc w:val="both"/>
      </w:pPr>
      <w:r>
        <w:t>- niewystarczające do potrzeb możliwości finansowe przedsiębiorstw w zakresie ich adaptacji do zmieniających się uwarunkowań społeczno-gospodarczych;</w:t>
      </w:r>
    </w:p>
    <w:p w:rsidR="001738B7" w:rsidRDefault="001738B7" w:rsidP="001738B7">
      <w:pPr>
        <w:spacing w:after="120" w:line="240" w:lineRule="auto"/>
        <w:ind w:firstLine="567"/>
        <w:jc w:val="both"/>
      </w:pPr>
      <w:r>
        <w:t>- względnie niskie wskaźniki zatrudnienia, zwłaszcza w grupie niemobilnej ludności w wieku produkcyjnym i w szczególności wśród kobiet;</w:t>
      </w:r>
    </w:p>
    <w:p w:rsidR="001738B7" w:rsidRDefault="001738B7" w:rsidP="001738B7">
      <w:pPr>
        <w:spacing w:after="120" w:line="240" w:lineRule="auto"/>
        <w:ind w:firstLine="567"/>
        <w:jc w:val="both"/>
      </w:pPr>
      <w:r>
        <w:t>- starzenie się zasobów pracy (na rynek pracy wchodzić będą coraz mniej liczne roczniki).</w:t>
      </w:r>
    </w:p>
    <w:p w:rsidR="001738B7" w:rsidRPr="006F0696" w:rsidRDefault="001738B7" w:rsidP="001738B7">
      <w:pPr>
        <w:spacing w:after="120" w:line="240" w:lineRule="auto"/>
        <w:jc w:val="both"/>
        <w:rPr>
          <w:bCs/>
          <w:sz w:val="20"/>
        </w:rPr>
      </w:pPr>
      <w:r w:rsidRPr="006F0696">
        <w:rPr>
          <w:b/>
          <w:bCs/>
          <w:sz w:val="20"/>
        </w:rPr>
        <w:t xml:space="preserve">Wykres </w:t>
      </w:r>
      <w:r w:rsidR="00FA5D93" w:rsidRPr="006F0696">
        <w:rPr>
          <w:b/>
          <w:bCs/>
          <w:sz w:val="20"/>
        </w:rPr>
        <w:t>1</w:t>
      </w:r>
      <w:r w:rsidR="00FA5D93">
        <w:rPr>
          <w:b/>
          <w:bCs/>
          <w:sz w:val="20"/>
        </w:rPr>
        <w:t>8</w:t>
      </w:r>
      <w:r w:rsidRPr="006F0696">
        <w:rPr>
          <w:b/>
          <w:bCs/>
          <w:sz w:val="20"/>
        </w:rPr>
        <w:t>.</w:t>
      </w:r>
      <w:r w:rsidRPr="006F0696">
        <w:rPr>
          <w:bCs/>
          <w:sz w:val="20"/>
        </w:rPr>
        <w:t xml:space="preserve"> </w:t>
      </w:r>
      <w:r w:rsidRPr="00FB26D0">
        <w:rPr>
          <w:bCs/>
          <w:i/>
          <w:sz w:val="20"/>
        </w:rPr>
        <w:t>Liczba rejestracji bezrobotnych zwolnionych z przyczyn dotyczących zakładów pracy (w osobach) oraz struktura rejestracji tych osób wg płci (w %) w woj. opolskim w latach 2008 (I) – 2013 (VI)</w:t>
      </w:r>
    </w:p>
    <w:tbl>
      <w:tblPr>
        <w:tblW w:w="5083" w:type="pct"/>
        <w:tblInd w:w="-76" w:type="dxa"/>
        <w:tblBorders>
          <w:insideH w:val="single" w:sz="4" w:space="0" w:color="000000"/>
        </w:tblBorders>
        <w:tblLayout w:type="fixed"/>
        <w:tblCellMar>
          <w:left w:w="70" w:type="dxa"/>
          <w:right w:w="70" w:type="dxa"/>
        </w:tblCellMar>
        <w:tblLook w:val="00A0" w:firstRow="1" w:lastRow="0" w:firstColumn="1" w:lastColumn="0" w:noHBand="0" w:noVBand="0"/>
      </w:tblPr>
      <w:tblGrid>
        <w:gridCol w:w="844"/>
        <w:gridCol w:w="7989"/>
        <w:gridCol w:w="390"/>
      </w:tblGrid>
      <w:tr w:rsidR="001738B7" w:rsidRPr="008D179A" w:rsidTr="001738B7">
        <w:trPr>
          <w:cantSplit/>
          <w:trHeight w:val="1134"/>
        </w:trPr>
        <w:tc>
          <w:tcPr>
            <w:tcW w:w="855" w:type="dxa"/>
            <w:tcBorders>
              <w:bottom w:val="nil"/>
            </w:tcBorders>
            <w:textDirection w:val="btLr"/>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Liczba rejestracji bezrobotnych zwolnionych z przyczyn dot. zakładu pracy (w osobach)</w:t>
            </w:r>
          </w:p>
        </w:tc>
        <w:tc>
          <w:tcPr>
            <w:tcW w:w="8114" w:type="dxa"/>
            <w:tcBorders>
              <w:bottom w:val="nil"/>
            </w:tcBorders>
          </w:tcPr>
          <w:p w:rsidR="001738B7" w:rsidRPr="008D179A" w:rsidRDefault="001738B7" w:rsidP="001738B7">
            <w:pPr>
              <w:spacing w:after="120" w:line="240" w:lineRule="auto"/>
              <w:jc w:val="both"/>
              <w:rPr>
                <w:bCs/>
                <w:color w:val="000000"/>
                <w:sz w:val="20"/>
              </w:rPr>
            </w:pPr>
            <w:r>
              <w:rPr>
                <w:noProof/>
                <w:color w:val="000000"/>
                <w:sz w:val="20"/>
              </w:rPr>
              <w:drawing>
                <wp:inline distT="0" distB="0" distL="0" distR="0" wp14:anchorId="4874F959" wp14:editId="4A8EA6F8">
                  <wp:extent cx="4962525" cy="2600325"/>
                  <wp:effectExtent l="19050" t="0" r="0" b="0"/>
                  <wp:docPr id="9" name="Obraz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394" w:type="dxa"/>
            <w:tcBorders>
              <w:bottom w:val="nil"/>
            </w:tcBorders>
            <w:textDirection w:val="tbRl"/>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Struktura rejestracji wg płci (w %)</w:t>
            </w:r>
          </w:p>
        </w:tc>
      </w:tr>
    </w:tbl>
    <w:p w:rsidR="00DA221B" w:rsidRDefault="001738B7" w:rsidP="001738B7">
      <w:pPr>
        <w:spacing w:after="120" w:line="240" w:lineRule="auto"/>
        <w:rPr>
          <w:sz w:val="18"/>
          <w:szCs w:val="18"/>
        </w:rPr>
      </w:pPr>
      <w:r w:rsidRPr="00B610B9">
        <w:rPr>
          <w:sz w:val="18"/>
          <w:szCs w:val="18"/>
        </w:rPr>
        <w:t>Źródło: Opracowanie własne na podstawie danych Wojewódzkiego Urzędu Pracy w Opolu.</w:t>
      </w:r>
    </w:p>
    <w:p w:rsidR="00A6454F" w:rsidRDefault="008905BB" w:rsidP="000203C8">
      <w:pPr>
        <w:spacing w:after="120" w:line="240" w:lineRule="auto"/>
        <w:ind w:firstLine="709"/>
        <w:jc w:val="both"/>
      </w:pPr>
      <w:r w:rsidRPr="003E3E3F">
        <w:t xml:space="preserve">Jednym z wyzwań opolskiego rynku pracy jest także podnoszenie </w:t>
      </w:r>
      <w:r w:rsidR="002E2907" w:rsidRPr="00E43868">
        <w:t xml:space="preserve">kompetencji </w:t>
      </w:r>
      <w:r w:rsidR="002E2907">
        <w:t xml:space="preserve"> i kwalifikacji </w:t>
      </w:r>
      <w:r w:rsidRPr="003E3E3F">
        <w:t xml:space="preserve"> przez przedsiębiorców i pracowników przedsiębiorstw sektora MSP, w tym w szczególności pracowników z branż z zakresu specjalizacji regionalnych, osób starszych oraz osób o niskich kwalifikacjach. Badania wskazują, że w Polsce 51% pracodawców ocenia poziom umiejętności zatrudnionych pracowników jako w pełni zadowalający. Około 46% pracodawców stwierdza, że umiejętności są zadawalające, ale pracownicy wymagają doszkolenia, a około 3% pracodawców nie była zadowolona z umiejętności zatrudnionych osób. Mniej więcej połowa pracodawców twierdziła, że kompetencje pracowników można jeszcze podnieść</w:t>
      </w:r>
      <w:r w:rsidRPr="002E2907">
        <w:rPr>
          <w:rStyle w:val="Odwoanieprzypisudolnego"/>
        </w:rPr>
        <w:footnoteReference w:id="110"/>
      </w:r>
      <w:r w:rsidRPr="003E3E3F">
        <w:t xml:space="preserve">. Dane wskazują, że poziomy te, </w:t>
      </w:r>
      <w:r w:rsidR="00CC38A5" w:rsidRPr="003E3E3F">
        <w:br/>
      </w:r>
      <w:r w:rsidRPr="003E3E3F">
        <w:t>w przypadku woj. opolskiego są podobne do przeciętnej sytuacji w kraju</w:t>
      </w:r>
      <w:r w:rsidRPr="002E2907">
        <w:rPr>
          <w:rStyle w:val="Odwoanieprzypisudolnego"/>
        </w:rPr>
        <w:footnoteReference w:id="111"/>
      </w:r>
      <w:r w:rsidRPr="003E3E3F">
        <w:t>. Wyzwanie to szczególnie istotne będzie m.in. dla sektora MSP, odgrywającego znaczącą rolę w gospodarce województwa opolskiego oraz dla osób starszych (około 39% pracujących stanowią osoby w wieku powyżej 44 lat, a powyżej 54 lat 13%</w:t>
      </w:r>
      <w:r w:rsidRPr="002E2907">
        <w:rPr>
          <w:rStyle w:val="Odwoanieprzypisudolnego"/>
        </w:rPr>
        <w:footnoteReference w:id="112"/>
      </w:r>
      <w:r w:rsidR="002E2907">
        <w:t>)</w:t>
      </w:r>
      <w:r w:rsidRPr="003E3E3F">
        <w:t>. W tym kontekście szczególnym wyzwaniem jest także systemowe wsparcie specjalizacji regionalnych,  w tym specjalizacji inteligentnych</w:t>
      </w:r>
      <w:r w:rsidRPr="002E2907">
        <w:rPr>
          <w:rStyle w:val="Odwoanieprzypisudolnego"/>
        </w:rPr>
        <w:footnoteReference w:id="113"/>
      </w:r>
      <w:r w:rsidRPr="003E3E3F">
        <w:t xml:space="preserve">.  W obliczu </w:t>
      </w:r>
      <w:r w:rsidR="00DA221B" w:rsidRPr="003E3E3F">
        <w:t xml:space="preserve">procesów adaptacyjności, w tym </w:t>
      </w:r>
      <w:r w:rsidRPr="003E3E3F">
        <w:t>podnoszenia kwalifikacji pracujących</w:t>
      </w:r>
      <w:r w:rsidR="002E2907">
        <w:t>,</w:t>
      </w:r>
      <w:r w:rsidRPr="003E3E3F">
        <w:t xml:space="preserve"> uwagę zwraca także wciąż stosunkowo duży udział pracujących o niższych niż oczekiwane kwalifikacjach i kompetencjach (np. ok. 7% pracujących posiada w regionie wykształcenie podstawowe lub gimnazjalne).</w:t>
      </w:r>
    </w:p>
    <w:p w:rsidR="001738B7" w:rsidRPr="006224AD" w:rsidRDefault="001738B7" w:rsidP="001738B7">
      <w:pPr>
        <w:spacing w:after="120" w:line="240" w:lineRule="auto"/>
        <w:rPr>
          <w:rFonts w:cs="Calibri"/>
          <w:color w:val="000099"/>
          <w:sz w:val="24"/>
          <w:szCs w:val="30"/>
        </w:rPr>
      </w:pPr>
      <w:r w:rsidRPr="009C1B18">
        <w:rPr>
          <w:color w:val="000099"/>
        </w:rPr>
        <w:t xml:space="preserve">Godzenie życia </w:t>
      </w:r>
      <w:r>
        <w:rPr>
          <w:color w:val="000099"/>
        </w:rPr>
        <w:t>prywatnego i zawodowego</w:t>
      </w:r>
    </w:p>
    <w:p w:rsidR="001738B7" w:rsidRPr="006F0696" w:rsidRDefault="001738B7" w:rsidP="001738B7">
      <w:pPr>
        <w:spacing w:after="120" w:line="240" w:lineRule="auto"/>
        <w:ind w:firstLine="567"/>
        <w:jc w:val="both"/>
      </w:pPr>
      <w:r w:rsidRPr="004F2C39">
        <w:t xml:space="preserve">W województwie opolskim i w Polsce w okresie transformacji zmniejszyło się zatrudnienie, zarówno kobiet jak i mężczyzn. </w:t>
      </w:r>
      <w:r>
        <w:t>Aktualnie w</w:t>
      </w:r>
      <w:r w:rsidRPr="004F2C39">
        <w:t xml:space="preserve">spółczynnik aktywności zawodowej mężczyzn wynosi </w:t>
      </w:r>
      <w:r>
        <w:t>ok. 79</w:t>
      </w:r>
      <w:r w:rsidRPr="004F2C39">
        <w:t xml:space="preserve">%, a kobiet </w:t>
      </w:r>
      <w:r>
        <w:t>66% (2012 rok, dla osób w wieku produkcyjnym). Dodatkowo</w:t>
      </w:r>
      <w:r w:rsidRPr="004F2C39">
        <w:t xml:space="preserve"> aktywność kobiet na rynku pracy zmniejsza się wraz z posiadaniem dzieci, aktywność zawodowa mężczyzn zaś w takich sytuacjach zwiększa się. Ponieważ Polska należy do krajów, w których panuje model „podwójnego obciążenia” kobiet pracą (pracą w domu oraz pracą zawodową) wybór prowadzący młode kobiety do decyzji o nie posiadaniu dzieci lub urodzeniu małej ich liczby wydaje się być w dużej mierze związany z trudnościami w godzeniu tych ról, a w efekcie – z wyborem pracy, nie zaś – dzieci. Tym bardziej, że</w:t>
      </w:r>
      <w:r>
        <w:t> </w:t>
      </w:r>
      <w:r w:rsidRPr="004F2C39">
        <w:t>kobiety w Polsce są tymi, które bardziej intensywnie inwestują we własną edukację, zdobywają wykształcenie, oczekują możliwości samorealizacji i osiągnięcia niezależności ekonomicznej</w:t>
      </w:r>
      <w:r>
        <w:rPr>
          <w:rStyle w:val="Odwoanieprzypisudolnego"/>
        </w:rPr>
        <w:footnoteReference w:id="114"/>
      </w:r>
      <w:r w:rsidRPr="004F2C39">
        <w:t>.</w:t>
      </w:r>
      <w:r>
        <w:t xml:space="preserve"> </w:t>
      </w:r>
      <w:r w:rsidRPr="004F2C39">
        <w:t xml:space="preserve">Rynek pracy zdaje się być nieprzygotowany na takie oczekiwania kobiet. </w:t>
      </w:r>
      <w:r>
        <w:t xml:space="preserve">Przeprowadzone w regionie badania i </w:t>
      </w:r>
      <w:r w:rsidRPr="006F0696">
        <w:t>analizy wskazują na:</w:t>
      </w:r>
    </w:p>
    <w:p w:rsidR="001738B7" w:rsidRPr="00B610B9" w:rsidRDefault="001738B7" w:rsidP="006C52AA">
      <w:pPr>
        <w:pStyle w:val="Akapitzlist"/>
        <w:numPr>
          <w:ilvl w:val="0"/>
          <w:numId w:val="41"/>
        </w:numPr>
        <w:spacing w:after="120" w:line="240" w:lineRule="auto"/>
        <w:contextualSpacing w:val="0"/>
        <w:jc w:val="both"/>
      </w:pPr>
      <w:r w:rsidRPr="00B610B9">
        <w:t>niewystarczającą liczbę miejsc pracy pozwalających godzić pracę zawodową z macierzyństwem</w:t>
      </w:r>
      <w:r>
        <w:t>;</w:t>
      </w:r>
    </w:p>
    <w:p w:rsidR="001738B7" w:rsidRPr="00B610B9" w:rsidRDefault="001738B7" w:rsidP="006C52AA">
      <w:pPr>
        <w:pStyle w:val="Akapitzlist"/>
        <w:numPr>
          <w:ilvl w:val="0"/>
          <w:numId w:val="41"/>
        </w:numPr>
        <w:spacing w:after="120" w:line="240" w:lineRule="auto"/>
        <w:contextualSpacing w:val="0"/>
        <w:jc w:val="both"/>
      </w:pPr>
      <w:r w:rsidRPr="00B610B9">
        <w:t>niewystarczającą liczbę elastycznych miejsc pracy - blisko dziewięć na dziesięć mieszkanek regionu pracujących zawodowo (z wyłączeniem kobiet pracujących we własnym gospodarstwie rolnym) wykonuje wszystkie obowiązki zawodowe poza własnym domem, część pracy zawodowej wykonuje w domu zaledwie jedna na dziesięć pracujących zawodowo mieszkanek województwa opolskiego, podczas gdy chciałaby tego co czwarta pracująca</w:t>
      </w:r>
      <w:r>
        <w:t>;</w:t>
      </w:r>
    </w:p>
    <w:p w:rsidR="001738B7" w:rsidRPr="00B610B9" w:rsidRDefault="001738B7" w:rsidP="006C52AA">
      <w:pPr>
        <w:pStyle w:val="Akapitzlist"/>
        <w:numPr>
          <w:ilvl w:val="0"/>
          <w:numId w:val="41"/>
        </w:numPr>
        <w:spacing w:after="120" w:line="240" w:lineRule="auto"/>
        <w:contextualSpacing w:val="0"/>
        <w:jc w:val="both"/>
      </w:pPr>
      <w:r w:rsidRPr="00B610B9">
        <w:t>ograniczenia w mobilności mieszkańców związane z utrudnionym dostępem do miejsc pracy, zwłaszcza mieszkańców obszarów peryferyjnych</w:t>
      </w:r>
      <w:r>
        <w:t>;</w:t>
      </w:r>
      <w:r w:rsidRPr="00B610B9">
        <w:t xml:space="preserve"> </w:t>
      </w:r>
    </w:p>
    <w:p w:rsidR="001738B7" w:rsidRDefault="001738B7" w:rsidP="006C52AA">
      <w:pPr>
        <w:pStyle w:val="Akapitzlist"/>
        <w:numPr>
          <w:ilvl w:val="0"/>
          <w:numId w:val="41"/>
        </w:numPr>
        <w:spacing w:after="120" w:line="240" w:lineRule="auto"/>
        <w:contextualSpacing w:val="0"/>
        <w:jc w:val="both"/>
      </w:pPr>
      <w:r w:rsidRPr="00B610B9">
        <w:t>niewystarczającą do potrzeb dostępność do usług opiekuńczo-wychowawczych</w:t>
      </w:r>
      <w:r w:rsidR="002A1950">
        <w:rPr>
          <w:rStyle w:val="Odwoanieprzypisudolnego"/>
        </w:rPr>
        <w:footnoteReference w:id="115"/>
      </w:r>
      <w:r w:rsidRPr="00B610B9">
        <w:t>, zarówno żłobków, jak i przedszkoli</w:t>
      </w:r>
      <w:r>
        <w:t>:</w:t>
      </w:r>
    </w:p>
    <w:p w:rsidR="001738B7" w:rsidRDefault="001738B7" w:rsidP="001738B7">
      <w:pPr>
        <w:pStyle w:val="Akapitzlist"/>
        <w:spacing w:after="120" w:line="240" w:lineRule="auto"/>
        <w:jc w:val="both"/>
      </w:pPr>
      <w:r>
        <w:t>- w województwie opolskim w końcu 2013 r. do rejestru żłobków i klubów dziecięcych w rozumieniu ustawy z dnia 4 lutego 2011 r. o opiece nad dziećmi w wieku do lat 3 wpisane były: 44 żłobki, w tym 21 utworzonych przez gminę, 20 utworzonych przez osobę fizyczną oraz 3 utworzone przez osobę prawną lub jednostkę nieposiadającą osobowości prawnej; w siedmiu spośród instytucji czas pracy wynosił powyżej 10 godzin; niezaspokojone zapotrzebowanie na miejsca w instytucjach opieki nad dzieckiem w wieku do lat 3 wyniosło w końcu 2013 roku 0,7 tys. dzieci</w:t>
      </w:r>
      <w:r>
        <w:rPr>
          <w:rStyle w:val="Odwoanieprzypisudolnego"/>
        </w:rPr>
        <w:footnoteReference w:id="116"/>
      </w:r>
      <w:r w:rsidR="006B3697">
        <w:t>; w I półroczu 2014 r. w regionie było 57 instytucji opieki żłobkowej</w:t>
      </w:r>
      <w:r w:rsidR="00110D87">
        <w:rPr>
          <w:rStyle w:val="Odwoanieprzypisudolnego"/>
        </w:rPr>
        <w:footnoteReference w:id="117"/>
      </w:r>
      <w:r w:rsidR="006B3697">
        <w:t>, a liczba miejsc opieki żłobkowej wyniosła 2,3 tys.</w:t>
      </w:r>
    </w:p>
    <w:p w:rsidR="001738B7" w:rsidRDefault="001738B7" w:rsidP="001738B7">
      <w:pPr>
        <w:pStyle w:val="Akapitzlist"/>
        <w:spacing w:after="120" w:line="240" w:lineRule="auto"/>
        <w:jc w:val="both"/>
      </w:pPr>
      <w:r>
        <w:t>- w województwie opolskim w roku szkolnym 2012/2013 w przedszkolach było prawie 29 tys. miejsc, z czego 37% na wsi; edukacją przedszkolną było objętych prawie 80% dzieci w wieku od 3 do 6 lat, przy czym w miastach udział ten wyniósł 90,9%, a na wsi 66,7%.</w:t>
      </w:r>
      <w:r w:rsidR="00033549">
        <w:t xml:space="preserve"> W 2013 r. edukacją przedszkolną objętych było z kolei 23,1 tys. osób w wieku 3-5 lat (81% dzieci w tym wieku)</w:t>
      </w:r>
    </w:p>
    <w:p w:rsidR="001738B7" w:rsidRDefault="001738B7" w:rsidP="001738B7">
      <w:pPr>
        <w:spacing w:after="120" w:line="240" w:lineRule="auto"/>
        <w:ind w:firstLine="567"/>
        <w:jc w:val="both"/>
      </w:pPr>
      <w:r w:rsidRPr="006F0696">
        <w:t>Co czwarta (24%) spośród</w:t>
      </w:r>
      <w:r w:rsidRPr="004F2C39">
        <w:t xml:space="preserve"> mieszkanek Opolszczyzny, które w ciągu ostatnich 6 lat urodziły dziecko, przyznaje, że obecnie nie jest gotowa przyjąć maksymalnego obciążenia obowiązkami zawodowymi, na jakie zgodziłaby się przed ciążą. Macierzyństwo szczególnie trudno pogodzić z pracą w trybie zmianowym lub wymagającą nadgodzin. Brak gotowości do wykon</w:t>
      </w:r>
      <w:r>
        <w:t>ywania pracy w </w:t>
      </w:r>
      <w:r w:rsidRPr="004F2C39">
        <w:t xml:space="preserve">niestandardowych godzinach eliminuje matki z części stanowisk (na przykład z prac w ruchu ciągłym). </w:t>
      </w:r>
    </w:p>
    <w:p w:rsidR="001738B7" w:rsidRDefault="001738B7" w:rsidP="001738B7">
      <w:pPr>
        <w:spacing w:after="120" w:line="240" w:lineRule="auto"/>
        <w:ind w:firstLine="567"/>
        <w:jc w:val="both"/>
      </w:pPr>
      <w:r w:rsidRPr="004F2C39">
        <w:t>Wykonywanie pewnych zawodów (na przykład przedstawiciela handlowego) jest utrudnione lub niemożliwe ze względu na konieczność częstych wyjazdów służbowych. Trzy na dziesięć (29%) kobiet z województwa opolskiego stwierdziło, że maksymalny czas dojazdu do pracy, który mogłyby zaakceptować, jest obecnie krótszy niż zanim zaszły w ciążę. Zarazem oczekiwania co czwartej (24%) matki małego dziecka dotyczące wysokości wynagrodzenia wzrosły. Wzrost oczekiwań płacowych można wiązać z kosztami finansowymi zapewnienia opieki nad dzieckiem w czasie przebywania w</w:t>
      </w:r>
      <w:r>
        <w:t> </w:t>
      </w:r>
      <w:r w:rsidRPr="004F2C39">
        <w:t>pracy, a być może również z oczekiwaniem „rekompensaty” za rozłąkę z dzieckiem</w:t>
      </w:r>
      <w:r>
        <w:rPr>
          <w:rStyle w:val="Odwoanieprzypisudolnego"/>
        </w:rPr>
        <w:footnoteReference w:id="118"/>
      </w:r>
      <w:r w:rsidRPr="004F2C39">
        <w:t>.</w:t>
      </w:r>
    </w:p>
    <w:p w:rsidR="002A1950" w:rsidRDefault="001738B7" w:rsidP="001738B7">
      <w:pPr>
        <w:spacing w:after="120" w:line="240" w:lineRule="auto"/>
        <w:ind w:firstLine="567"/>
        <w:jc w:val="both"/>
      </w:pPr>
      <w:r>
        <w:t>Aktywność na rynku pracy zmniejsza się wraz ze zwiększonymi obowiązkami wynikającymi z opieką nad osobami zależnym</w:t>
      </w:r>
      <w:r w:rsidRPr="00370CEC">
        <w:t xml:space="preserve">i, w tym dziećmi do lat 3, osobami </w:t>
      </w:r>
      <w:r w:rsidR="00C4798F">
        <w:t>z niepełnosprawnościami</w:t>
      </w:r>
      <w:r w:rsidRPr="00370CEC">
        <w:t xml:space="preserve">, czy osobami starszymi. Nie wszyscy rodzice mają możliwość otrzymania wsparcia w zakresie usług opieki żłobkowej. </w:t>
      </w:r>
      <w:r w:rsidR="002A1950">
        <w:t>Udział dzieci objętych opieką w żłobkach szacowany jest w województwie opolskim na 8,7%. Najniższy udział notowano w powiecie opolskim (2,6%), a najwyższy w Opolu (26,4%) – dane za 2013 r.</w:t>
      </w:r>
      <w:r w:rsidR="006B3697">
        <w:t xml:space="preserve"> W I półroczu 2014 r. opieką żłobkową objęto 2125 dzieci.</w:t>
      </w:r>
      <w:r w:rsidR="00110D87">
        <w:t xml:space="preserve"> W końcu października 2014 r. zatrudnionych było 174 opiekunów dziennych.</w:t>
      </w:r>
    </w:p>
    <w:p w:rsidR="001738B7" w:rsidRDefault="001738B7">
      <w:pPr>
        <w:spacing w:after="120" w:line="240" w:lineRule="auto"/>
        <w:ind w:firstLine="567"/>
        <w:jc w:val="both"/>
      </w:pPr>
      <w:r w:rsidRPr="00370CEC">
        <w:t xml:space="preserve">Jak wskazują wyniki analiz </w:t>
      </w:r>
      <w:r w:rsidRPr="00C26C17">
        <w:t xml:space="preserve">opieka żłobkowa stanowi istotny element zabezpieczenia opieki nad małym dzieckiem z jednej strony, z drugiej zaś – ważne ogniwo w łańcuchu warunków ułatwiających powrót rodzicom, przede wszystkim matkom, na rynek pracy. Tymczasem ponad dwie piąte (44%) matek z województwa opolskiego stwierdza, że najbliższy żłobek, do którego mogłyby posyłać dziecko, jest zbyt daleko, a dwie piąte (40%), że kosztuje zbyt dużo. Przeszło co trzecia (35%) respondentka obawia się, że opiekunki w żłobku mogłyby nie zadbać dość dobrze o jej dziecko. Jedna czwarta (25%) matek nie posyła dziecka do żłobka ze względu na brak miejsc. </w:t>
      </w:r>
      <w:r>
        <w:t xml:space="preserve">Istotne jest również niewystarczające dostosowanie godzin otwarcia placówek do zmieniającej się rzeczywistości społeczno-gospodarczej, w tym do zróżnicowanych potrzeb rodziców. </w:t>
      </w:r>
      <w:r w:rsidRPr="00C26C17">
        <w:t xml:space="preserve">Powyższe powody znacznie ograniczają aktywność zawodową opiekunów. W końcu </w:t>
      </w:r>
      <w:r>
        <w:t>września</w:t>
      </w:r>
      <w:r w:rsidRPr="00C26C17">
        <w:t xml:space="preserve"> 2013 r., w urzędach pracy województwa opolskiego zarejestrowanych było </w:t>
      </w:r>
      <w:r>
        <w:t>ponad</w:t>
      </w:r>
      <w:r w:rsidRPr="00C26C17">
        <w:t xml:space="preserve"> </w:t>
      </w:r>
      <w:r>
        <w:t>5,7</w:t>
      </w:r>
      <w:r w:rsidRPr="00C26C17">
        <w:t xml:space="preserve"> tys. kobiet, które nie podjęły zatrudnienia po urodzeniu dziecka.</w:t>
      </w:r>
    </w:p>
    <w:p w:rsidR="001738B7" w:rsidRDefault="001738B7" w:rsidP="001738B7">
      <w:pPr>
        <w:spacing w:after="120" w:line="240" w:lineRule="auto"/>
        <w:rPr>
          <w:sz w:val="24"/>
        </w:rPr>
      </w:pPr>
      <w:r w:rsidRPr="009C1B18">
        <w:rPr>
          <w:color w:val="000099"/>
        </w:rPr>
        <w:t>Opolski rynek pracy w kontekście kryterium płci</w:t>
      </w:r>
    </w:p>
    <w:p w:rsidR="001738B7" w:rsidRDefault="001738B7" w:rsidP="001738B7">
      <w:pPr>
        <w:spacing w:after="120" w:line="240" w:lineRule="auto"/>
        <w:ind w:firstLine="567"/>
        <w:jc w:val="both"/>
      </w:pPr>
      <w:r>
        <w:t>Dostępne dane oraz przeprowadzone badania wskazują na zróżnicowaną sytuację kobiet i mężczyzn w wybranych obszarach życia społeczno-gospodarczego. Kwestia ta dotyczy zarówno zagadnień związanych z szeroko pojętym rynkiem pracy, a także dotyka wymiaru społecznego. Przeprowadzona diagnoza wskazuje w województwie opolskim m.in. na:</w:t>
      </w:r>
    </w:p>
    <w:p w:rsidR="001738B7" w:rsidRPr="006F218A" w:rsidRDefault="001738B7" w:rsidP="006C52AA">
      <w:pPr>
        <w:pStyle w:val="Akapitzlist"/>
        <w:numPr>
          <w:ilvl w:val="0"/>
          <w:numId w:val="42"/>
        </w:numPr>
        <w:spacing w:after="120" w:line="240" w:lineRule="auto"/>
        <w:jc w:val="both"/>
      </w:pPr>
      <w:r w:rsidRPr="009C1B18">
        <w:t>niższą aktywność zawodową kobiet niż mężczyzn</w:t>
      </w:r>
      <w:r w:rsidRPr="006F218A">
        <w:t xml:space="preserve"> (w 2012 r. w grupie ludności w wieku produkcyjnym pracowało 59% kobiet i 72% mężczyzn)</w:t>
      </w:r>
      <w:r>
        <w:t>;</w:t>
      </w:r>
    </w:p>
    <w:p w:rsidR="001738B7" w:rsidRPr="006F218A" w:rsidRDefault="001738B7" w:rsidP="006C52AA">
      <w:pPr>
        <w:pStyle w:val="Akapitzlist"/>
        <w:numPr>
          <w:ilvl w:val="0"/>
          <w:numId w:val="42"/>
        </w:numPr>
        <w:spacing w:after="120" w:line="240" w:lineRule="auto"/>
        <w:jc w:val="both"/>
      </w:pPr>
      <w:r w:rsidRPr="009C1B18">
        <w:t>statystycznie wyższą stopę bezrobocia wśród kobiet niż wśród mężczyzn</w:t>
      </w:r>
      <w:r w:rsidRPr="006F218A">
        <w:t xml:space="preserve"> (dane NSP)</w:t>
      </w:r>
      <w:r>
        <w:t>;</w:t>
      </w:r>
      <w:r w:rsidRPr="006F218A">
        <w:t xml:space="preserve"> </w:t>
      </w:r>
    </w:p>
    <w:p w:rsidR="001738B7" w:rsidRPr="006F218A" w:rsidRDefault="001738B7" w:rsidP="006C52AA">
      <w:pPr>
        <w:pStyle w:val="Akapitzlist"/>
        <w:numPr>
          <w:ilvl w:val="0"/>
          <w:numId w:val="42"/>
        </w:numPr>
        <w:spacing w:after="120" w:line="240" w:lineRule="auto"/>
        <w:jc w:val="both"/>
      </w:pPr>
      <w:r w:rsidRPr="009C1B18">
        <w:t>niższy średni wiek dezaktywizacji zawodowej kobiet niż mężczyzn</w:t>
      </w:r>
      <w:r w:rsidRPr="006F218A">
        <w:t xml:space="preserve"> (wyjścia z rynku pracy)</w:t>
      </w:r>
      <w:r>
        <w:t>;</w:t>
      </w:r>
    </w:p>
    <w:p w:rsidR="001738B7" w:rsidRPr="006F218A" w:rsidRDefault="001738B7" w:rsidP="006C52AA">
      <w:pPr>
        <w:pStyle w:val="Akapitzlist"/>
        <w:numPr>
          <w:ilvl w:val="0"/>
          <w:numId w:val="42"/>
        </w:numPr>
        <w:spacing w:after="120" w:line="240" w:lineRule="auto"/>
        <w:jc w:val="both"/>
      </w:pPr>
      <w:r w:rsidRPr="009C1B18">
        <w:t>statystycznie niższą przedsiębiorczość wśród kobiet niż wśród mężczyzn</w:t>
      </w:r>
      <w:r w:rsidRPr="006F218A">
        <w:t xml:space="preserve"> (udział pracujących na własny rachunek wśród utrzymujących się głównie z pracy jest niższy wśród kobiet i wynosi 13,2% względem 17,7% wśród mężczyzn)</w:t>
      </w:r>
      <w:r>
        <w:t>;</w:t>
      </w:r>
    </w:p>
    <w:p w:rsidR="001738B7" w:rsidRPr="006F218A" w:rsidRDefault="001738B7" w:rsidP="006C52AA">
      <w:pPr>
        <w:pStyle w:val="Akapitzlist"/>
        <w:numPr>
          <w:ilvl w:val="0"/>
          <w:numId w:val="42"/>
        </w:numPr>
        <w:spacing w:after="120" w:line="240" w:lineRule="auto"/>
        <w:jc w:val="both"/>
      </w:pPr>
      <w:r w:rsidRPr="009C1B18">
        <w:t xml:space="preserve">częstsze zatrudnienie kobiet w niepełnym wymiarze godzin </w:t>
      </w:r>
      <w:r w:rsidRPr="006F218A">
        <w:t>(ok. 5% zatrudnionych kobiet pracuje w niepełnym wymiarze godzin pracy obowiązującym w danym zakładzie pracy lub na danym stanowisku pracy względem ok. 11% wśród mężczyzn)</w:t>
      </w:r>
      <w:r>
        <w:t>;</w:t>
      </w:r>
    </w:p>
    <w:p w:rsidR="001738B7" w:rsidRDefault="001738B7" w:rsidP="006C52AA">
      <w:pPr>
        <w:pStyle w:val="Akapitzlist"/>
        <w:numPr>
          <w:ilvl w:val="0"/>
          <w:numId w:val="42"/>
        </w:numPr>
        <w:spacing w:after="120" w:line="240" w:lineRule="auto"/>
        <w:jc w:val="both"/>
      </w:pPr>
      <w:r w:rsidRPr="009C1B18">
        <w:t xml:space="preserve">wyższy udział zatrudnienia na umowy okresowe wśród mężczyzn niż wśród kobiet </w:t>
      </w:r>
      <w:r w:rsidRPr="006F218A">
        <w:t>(ok. 21% względem ok. 17% wśród kobiet).</w:t>
      </w:r>
    </w:p>
    <w:p w:rsidR="001738B7" w:rsidRDefault="001738B7" w:rsidP="001738B7">
      <w:pPr>
        <w:pStyle w:val="Nagwek3"/>
        <w:spacing w:before="0" w:after="120" w:line="240" w:lineRule="auto"/>
        <w:rPr>
          <w:rFonts w:ascii="Calibri" w:hAnsi="Calibri"/>
          <w:color w:val="000099"/>
          <w:sz w:val="22"/>
          <w:szCs w:val="22"/>
        </w:rPr>
      </w:pPr>
      <w:bookmarkStart w:id="28" w:name="_Toc511994721"/>
      <w:r w:rsidRPr="009C1B18">
        <w:rPr>
          <w:rFonts w:ascii="Calibri" w:hAnsi="Calibri"/>
          <w:color w:val="000099"/>
          <w:sz w:val="22"/>
          <w:szCs w:val="22"/>
        </w:rPr>
        <w:t>1.2.</w:t>
      </w:r>
      <w:r w:rsidR="00005A73">
        <w:rPr>
          <w:rFonts w:ascii="Calibri" w:hAnsi="Calibri"/>
          <w:color w:val="000099"/>
          <w:sz w:val="22"/>
          <w:szCs w:val="22"/>
        </w:rPr>
        <w:t>8</w:t>
      </w:r>
      <w:r w:rsidRPr="009C1B18">
        <w:rPr>
          <w:rFonts w:ascii="Calibri" w:hAnsi="Calibri"/>
          <w:color w:val="000099"/>
          <w:sz w:val="22"/>
          <w:szCs w:val="22"/>
        </w:rPr>
        <w:t>. Integracja społeczna</w:t>
      </w:r>
      <w:bookmarkEnd w:id="28"/>
    </w:p>
    <w:p w:rsidR="001738B7" w:rsidRDefault="001738B7" w:rsidP="001738B7">
      <w:pPr>
        <w:spacing w:after="120" w:line="240" w:lineRule="auto"/>
        <w:rPr>
          <w:color w:val="000099"/>
        </w:rPr>
      </w:pPr>
      <w:r>
        <w:rPr>
          <w:color w:val="000099"/>
        </w:rPr>
        <w:t>Wysoka jakość usług zdrowotnych i społecznych jako istotne wyzwanie rozwojowe</w:t>
      </w:r>
    </w:p>
    <w:p w:rsidR="006E1427" w:rsidRDefault="001738B7" w:rsidP="006E1427">
      <w:pPr>
        <w:spacing w:after="120" w:line="240" w:lineRule="auto"/>
        <w:ind w:firstLine="567"/>
        <w:jc w:val="both"/>
      </w:pPr>
      <w:r>
        <w:t xml:space="preserve">Coraz większego znaczenia nabiera kwestia  dostępności </w:t>
      </w:r>
      <w:r w:rsidRPr="00391821">
        <w:t>do wysokiej jakości usług, w tym kompleksowej opieki zdrowotnej, profilaktyki</w:t>
      </w:r>
      <w:r w:rsidR="00794898">
        <w:rPr>
          <w:rStyle w:val="Odwoanieprzypisudolnego"/>
        </w:rPr>
        <w:footnoteReference w:id="119"/>
      </w:r>
      <w:r w:rsidRPr="00391821">
        <w:t xml:space="preserve"> i usług społecznych - głównie dla najmłodszych, jak i starszej części populacji. W województwie opolskim średniorocznie stwierdza się po raz pierwszy różne schorzenia wśród ok. 6,4 tys. osób w wieku do 18 lat. W pozostałej grupie wiekowej kwestia ta dotyczy średniorocznie ok. 33,8 tys. osób. Schorzenia, choroby – w tym psychiczne oraz praca w warunkach negatywnie wpływających na zdrowie obniżają aktywność mieszkańców na rynku pracy. </w:t>
      </w:r>
    </w:p>
    <w:p w:rsidR="00E242FF" w:rsidRPr="003E3E3F" w:rsidRDefault="001738B7">
      <w:pPr>
        <w:spacing w:after="120" w:line="240" w:lineRule="auto"/>
        <w:ind w:firstLine="567"/>
        <w:jc w:val="both"/>
      </w:pPr>
      <w:r>
        <w:t xml:space="preserve">Istotnym wyzwaniem, wobec narastających przemian demograficznych staje się zapewnienie wysokiej jakości usług z zakresu opieki nad matką i dzieckiem oraz usług, w tym usług zdrowotnych skierowanych do seniorów. Wyzwanie to wynika z wielu nakładających się czynników, do których należy m.in. wzrost oczekiwań z zakresu: kompleksowej opieki nad matką i dzieckiem, w tym m.in. z zakresu </w:t>
      </w:r>
      <w:r w:rsidRPr="003E3E3F">
        <w:t xml:space="preserve">profilaktyki wad wrodzonych, oferty szkół rodzenia, zwiększania bezpieczeństwa i komfortu porodu oraz opieki poporodowej, dostępu do usług z zakresu wykrywania wad rozwojowych u niemowląt i dzieci, a także profilaktyki zakażeń wśród dzieci. </w:t>
      </w:r>
    </w:p>
    <w:p w:rsidR="00CA6830" w:rsidRPr="003E3E3F" w:rsidRDefault="00CA6830">
      <w:pPr>
        <w:spacing w:after="120" w:line="240" w:lineRule="auto"/>
        <w:ind w:firstLine="567"/>
        <w:jc w:val="both"/>
        <w:rPr>
          <w:color w:val="000000" w:themeColor="text1"/>
        </w:rPr>
      </w:pPr>
      <w:r w:rsidRPr="003E3E3F">
        <w:t>Jednym z mierników poziomu ochrony opieki zdrowotnej jest wskaźnik umieralności niemowląt. Pomimo, że województwo opolskie w ostatnich latach osiąga jedne z lepszych wyników w kraju, wciąż istnieje potrzeba wsparcia tego obszaru. Tylko w latach 2011-2013 odnotowano w woj. opolskim 123 zgony niemowląt. Z ogólnej liczby zmarłych niemowląt około 73% umarło przed ukończeniem pierwszego miesiąca życia, w tym prawie połowa w okresie pierwszego tygodnia życia. Główną przyczyną zgonów niemowląt są choroby i stany okresu okołoporodowego, czyli powstające w trakcie trwania ciąży matki i w okresie pierwszych 6 dni życia noworodka, kolej</w:t>
      </w:r>
      <w:r w:rsidR="00A415B3" w:rsidRPr="00C8069C">
        <w:t>n</w:t>
      </w:r>
      <w:r w:rsidRPr="003E3E3F">
        <w:t>ą stanowią wady rozwojowe wrodzone, a pozostałe są powodowane chorobami nabytymi w okresie niemowlęcym lub urazami</w:t>
      </w:r>
      <w:r w:rsidR="00A415B3" w:rsidRPr="003E3E3F">
        <w:rPr>
          <w:rStyle w:val="Odwoanieprzypisudolnego"/>
          <w:color w:val="000000" w:themeColor="text1"/>
        </w:rPr>
        <w:footnoteReference w:id="120"/>
      </w:r>
      <w:r w:rsidRPr="003E3E3F">
        <w:rPr>
          <w:color w:val="000000" w:themeColor="text1"/>
        </w:rPr>
        <w:t>.</w:t>
      </w:r>
    </w:p>
    <w:p w:rsidR="001738B7" w:rsidRDefault="001738B7">
      <w:pPr>
        <w:spacing w:after="120" w:line="240" w:lineRule="auto"/>
        <w:ind w:firstLine="567"/>
        <w:jc w:val="both"/>
      </w:pPr>
      <w:r w:rsidRPr="003E3E3F">
        <w:rPr>
          <w:color w:val="000000" w:themeColor="text1"/>
        </w:rPr>
        <w:t>Jak wskazuje Strategia Ochrony</w:t>
      </w:r>
      <w:r w:rsidRPr="00B0403E">
        <w:t xml:space="preserve"> Zdrowia dla Województwa Opolskiego na lata 2014-2020, rozwój opieki nad matką i dzieckiem stanowi istotną szansę rozwojową. </w:t>
      </w:r>
      <w:r w:rsidR="00E601D9" w:rsidRPr="00E601D9">
        <w:t xml:space="preserve">Dotychczas diagnostyka i leczenie chorób rozwojowych niemowląt i dzieci, w tym </w:t>
      </w:r>
      <w:r w:rsidR="00C8069C">
        <w:t>z niepełnosprawnościami</w:t>
      </w:r>
      <w:r w:rsidR="00A415B3">
        <w:t>,</w:t>
      </w:r>
      <w:r w:rsidR="00E601D9" w:rsidRPr="00E601D9">
        <w:t xml:space="preserve"> w dużej mierze opierała się na działaniach zinstytucjonalizowanych. Proces przechodzenia od opieki instytucjonalnej do alternatywnych rozwiązań rodzinnych oraz opieki świadczonej na szczeblu lokalnym, pomimo że został już zapoczątkowany, dalej nie w pełni odpowiada potrzebom. </w:t>
      </w:r>
      <w:r w:rsidRPr="00B0403E">
        <w:t>Natomiast infrastruktura w kompleksowej opiece nad osobami starszymi, przewlekle chorymi, niesamodzielnymi oraz niewystarczająca liczba opiekunów stanowią słabą stronę regionu.</w:t>
      </w:r>
      <w:r>
        <w:t xml:space="preserve"> Jak wynika z przeprowadzonych w województwie opolskim badań</w:t>
      </w:r>
      <w:r>
        <w:rPr>
          <w:rStyle w:val="Odwoanieprzypisudolnego"/>
        </w:rPr>
        <w:footnoteReference w:id="121"/>
      </w:r>
      <w:r>
        <w:t xml:space="preserve">, do najważniejszych problemów towarzyszących osobom starszym należą: </w:t>
      </w:r>
    </w:p>
    <w:p w:rsidR="001738B7" w:rsidRDefault="001738B7" w:rsidP="003E3E3F">
      <w:pPr>
        <w:numPr>
          <w:ilvl w:val="0"/>
          <w:numId w:val="44"/>
        </w:numPr>
        <w:spacing w:after="0" w:line="240" w:lineRule="auto"/>
        <w:ind w:left="714" w:hanging="357"/>
        <w:jc w:val="both"/>
      </w:pPr>
      <w:r>
        <w:t>problemy zdrowotne, szczególnie dysfunkcje ruchowe, a także ograniczona dostępność lekarzy specjalistów;</w:t>
      </w:r>
    </w:p>
    <w:p w:rsidR="001738B7" w:rsidRDefault="001738B7" w:rsidP="003E3E3F">
      <w:pPr>
        <w:numPr>
          <w:ilvl w:val="0"/>
          <w:numId w:val="44"/>
        </w:numPr>
        <w:spacing w:after="0" w:line="240" w:lineRule="auto"/>
        <w:ind w:left="714" w:hanging="357"/>
        <w:jc w:val="both"/>
      </w:pPr>
      <w:r>
        <w:t>trudności z podjęciem pracy, co w dużej mierze wynika ze stereotypowego postrzegania osób starszych;</w:t>
      </w:r>
    </w:p>
    <w:p w:rsidR="001738B7" w:rsidRDefault="001738B7" w:rsidP="003E3E3F">
      <w:pPr>
        <w:numPr>
          <w:ilvl w:val="0"/>
          <w:numId w:val="44"/>
        </w:numPr>
        <w:spacing w:after="0" w:line="240" w:lineRule="auto"/>
        <w:ind w:left="714" w:hanging="357"/>
        <w:jc w:val="both"/>
      </w:pPr>
      <w:r>
        <w:t>samotność i brak opieki ze strony bliskich, co w dużym stopniu jest wynikiem wyjazdu ludzi młodych do pracy w inne regiony Polski lub poza granice kraju, skazuje ludzi starszych na samotność;</w:t>
      </w:r>
    </w:p>
    <w:p w:rsidR="001738B7" w:rsidRDefault="001738B7" w:rsidP="003E3E3F">
      <w:pPr>
        <w:numPr>
          <w:ilvl w:val="0"/>
          <w:numId w:val="44"/>
        </w:numPr>
        <w:spacing w:after="0" w:line="240" w:lineRule="auto"/>
        <w:ind w:left="714" w:hanging="357"/>
        <w:jc w:val="both"/>
      </w:pPr>
      <w:r>
        <w:t>obarczenie innymi obowiązkami, szczególnie w zakresie opieki nad wnukami;</w:t>
      </w:r>
    </w:p>
    <w:p w:rsidR="001738B7" w:rsidRDefault="001738B7" w:rsidP="003E3E3F">
      <w:pPr>
        <w:numPr>
          <w:ilvl w:val="0"/>
          <w:numId w:val="44"/>
        </w:numPr>
        <w:spacing w:after="0" w:line="240" w:lineRule="auto"/>
        <w:ind w:left="714" w:hanging="357"/>
        <w:jc w:val="both"/>
      </w:pPr>
      <w:r>
        <w:t>trudności w dostępie do pomocy instytucjonalnej i swoisty wstyd przed korzystaniem ze wsparcia osób trzecich;</w:t>
      </w:r>
    </w:p>
    <w:p w:rsidR="001738B7" w:rsidRDefault="001738B7" w:rsidP="003E3E3F">
      <w:pPr>
        <w:numPr>
          <w:ilvl w:val="0"/>
          <w:numId w:val="44"/>
        </w:numPr>
        <w:spacing w:after="0" w:line="240" w:lineRule="auto"/>
        <w:ind w:left="714" w:hanging="357"/>
        <w:jc w:val="both"/>
      </w:pPr>
      <w:r>
        <w:t>problemy z aktywnością połączone z brakiem ochoty na wyjście z domu, często apatia, lęk przed światem zewnętrznym, niska samoocena, wykluczenie cyfrowe.</w:t>
      </w:r>
    </w:p>
    <w:p w:rsidR="00DC3745" w:rsidRPr="00DC3745" w:rsidRDefault="001738B7" w:rsidP="00DC3745">
      <w:pPr>
        <w:autoSpaceDE w:val="0"/>
        <w:autoSpaceDN w:val="0"/>
        <w:adjustRightInd w:val="0"/>
        <w:spacing w:after="0" w:line="240" w:lineRule="auto"/>
        <w:ind w:firstLine="360"/>
        <w:jc w:val="both"/>
        <w:rPr>
          <w:rFonts w:asciiTheme="minorHAnsi" w:eastAsiaTheme="minorHAnsi" w:hAnsiTheme="minorHAnsi" w:cs="TimesNewRomanPSMT"/>
        </w:rPr>
      </w:pPr>
      <w:r w:rsidRPr="00DC3745">
        <w:rPr>
          <w:rFonts w:asciiTheme="minorHAnsi" w:hAnsiTheme="minorHAnsi"/>
        </w:rPr>
        <w:t>Wspólną klamrą wymienionych trudności są problemy finansowe, wynikające m.in. z niskich świadczeń emerytalnych, które uniemożliwiają zaangażowanie w wiele form aktywności</w:t>
      </w:r>
      <w:r w:rsidRPr="00DC3745">
        <w:rPr>
          <w:rStyle w:val="Odwoanieprzypisudolnego"/>
          <w:rFonts w:asciiTheme="minorHAnsi" w:hAnsiTheme="minorHAnsi"/>
        </w:rPr>
        <w:footnoteReference w:id="122"/>
      </w:r>
      <w:r w:rsidRPr="00DC3745">
        <w:rPr>
          <w:rFonts w:asciiTheme="minorHAnsi" w:hAnsiTheme="minorHAnsi"/>
        </w:rPr>
        <w:t>.</w:t>
      </w:r>
      <w:r w:rsidR="004F6261" w:rsidRPr="00DC3745">
        <w:rPr>
          <w:rFonts w:asciiTheme="minorHAnsi" w:hAnsiTheme="minorHAnsi"/>
        </w:rPr>
        <w:t xml:space="preserve">  </w:t>
      </w:r>
      <w:r w:rsidR="004F6261" w:rsidRPr="00DC3745">
        <w:rPr>
          <w:rFonts w:asciiTheme="minorHAnsi" w:eastAsiaTheme="minorHAnsi" w:hAnsiTheme="minorHAnsi" w:cs="Calibri-Light"/>
          <w:szCs w:val="18"/>
        </w:rPr>
        <w:t>Wraz ze wzrostem średniej wieku rośnie znaczenie sektora usług opiekuńczych świadczonych osobom wymagającym z powodu wieku pomocy innych osób. Jak wskazują wyniki badań sektor ten może mieć w przyszłości bardzo pozytywny wpływ na opolski rynek pracy</w:t>
      </w:r>
      <w:r w:rsidR="004F6261" w:rsidRPr="00DC3745">
        <w:rPr>
          <w:rStyle w:val="Odwoanieprzypisudolnego"/>
          <w:rFonts w:asciiTheme="minorHAnsi" w:eastAsiaTheme="minorHAnsi" w:hAnsiTheme="minorHAnsi" w:cs="Calibri-Light"/>
          <w:szCs w:val="18"/>
        </w:rPr>
        <w:footnoteReference w:id="123"/>
      </w:r>
      <w:r w:rsidR="004F6261" w:rsidRPr="00DC3745">
        <w:rPr>
          <w:rFonts w:asciiTheme="minorHAnsi" w:eastAsiaTheme="minorHAnsi" w:hAnsiTheme="minorHAnsi" w:cs="Calibri-Light"/>
          <w:szCs w:val="18"/>
        </w:rPr>
        <w:t xml:space="preserve">. </w:t>
      </w:r>
      <w:r w:rsidR="00DC3745" w:rsidRPr="00DC3745">
        <w:rPr>
          <w:rFonts w:asciiTheme="minorHAnsi" w:eastAsiaTheme="minorHAnsi" w:hAnsiTheme="minorHAnsi" w:cs="TimesNewRomanPSMT"/>
        </w:rPr>
        <w:t>W świetle założeń współczesnej gerontologii środowisko lokalne, środowisko zamieszkania stanowi najlepszą przestrzeń do organizowania skutecznych działań pomocowych, bowiem idea wsparcia bazuje na regule nieingerowania w utrwalony styl życia oraz na akceptacji wszystkich składowych przyjaznej przestrzeni życiowej człowieka starszego. Jedną z popularnych obecnie w Europie form wsparcia i integracji ludzi starszych w środowisku zamieszkania jest ich aktywizacja i umiejętne angażowanie w codzienne funkcjonowanie najbliższego środowiska. Na poziomie lokalnym taką szansę stwarza rozwój różnego typu usług, w tym głównie opiekuńczych</w:t>
      </w:r>
      <w:r w:rsidR="00DC3745" w:rsidRPr="00DC3745">
        <w:rPr>
          <w:rStyle w:val="Odwoanieprzypisudolnego"/>
          <w:rFonts w:asciiTheme="minorHAnsi" w:eastAsiaTheme="minorHAnsi" w:hAnsiTheme="minorHAnsi"/>
        </w:rPr>
        <w:footnoteReference w:id="124"/>
      </w:r>
      <w:r w:rsidR="00DC3745" w:rsidRPr="00DC3745">
        <w:rPr>
          <w:rFonts w:asciiTheme="minorHAnsi" w:eastAsiaTheme="minorHAnsi" w:hAnsiTheme="minorHAnsi" w:cs="TimesNewRomanPSMT"/>
        </w:rPr>
        <w:t xml:space="preserve">. </w:t>
      </w:r>
      <w:r w:rsidR="004F6261" w:rsidRPr="00A3750D">
        <w:rPr>
          <w:rFonts w:asciiTheme="minorHAnsi" w:eastAsiaTheme="minorHAnsi" w:hAnsiTheme="minorHAnsi" w:cs="Calibri-Light"/>
          <w:szCs w:val="18"/>
        </w:rPr>
        <w:t>Aktualnie n</w:t>
      </w:r>
      <w:r w:rsidR="004F6261" w:rsidRPr="00DC3745">
        <w:rPr>
          <w:rFonts w:asciiTheme="minorHAnsi" w:eastAsiaTheme="minorHAnsi" w:hAnsiTheme="minorHAnsi" w:cs="Calibri-Light"/>
          <w:szCs w:val="18"/>
        </w:rPr>
        <w:t xml:space="preserve">a terenie woj. opolskiego znajduje się 16 dziennych domów pomocy społecznej, 2 oddziały geriatryczne, 12 środowiskowych domów samopomocy, 3 oddziały medycyny paliatywnej (w dwóch przypadkach poza szpitalem, jeden przy szpitalu oraz dodatkowo hospicjum dla ciężko chorych na raka), </w:t>
      </w:r>
      <w:r w:rsidR="004F6261" w:rsidRPr="007E7800">
        <w:rPr>
          <w:rFonts w:asciiTheme="minorHAnsi" w:eastAsiaTheme="minorHAnsi" w:hAnsiTheme="minorHAnsi" w:cs="Calibri-Light"/>
          <w:szCs w:val="18"/>
        </w:rPr>
        <w:t xml:space="preserve">30 </w:t>
      </w:r>
      <w:r w:rsidR="004F6261" w:rsidRPr="00DC3745">
        <w:rPr>
          <w:rFonts w:asciiTheme="minorHAnsi" w:eastAsiaTheme="minorHAnsi" w:hAnsiTheme="minorHAnsi" w:cs="Calibri-Light"/>
          <w:szCs w:val="18"/>
        </w:rPr>
        <w:t>domów pomocy społecznej oraz 19 zakładów opiekuńczo-leczniczych. Oprócz tego na terenie województwa są trzy miejscowości sanatoryjne, ale żadna nie posiada statusu uzdrowiska</w:t>
      </w:r>
      <w:r w:rsidR="004F6261" w:rsidRPr="00DC3745">
        <w:rPr>
          <w:rStyle w:val="Odwoanieprzypisudolnego"/>
          <w:rFonts w:asciiTheme="minorHAnsi" w:eastAsiaTheme="minorHAnsi" w:hAnsiTheme="minorHAnsi" w:cs="Calibri-Light"/>
          <w:szCs w:val="18"/>
        </w:rPr>
        <w:footnoteReference w:id="125"/>
      </w:r>
      <w:r w:rsidR="004F6261" w:rsidRPr="00DC3745">
        <w:rPr>
          <w:rFonts w:asciiTheme="minorHAnsi" w:eastAsiaTheme="minorHAnsi" w:hAnsiTheme="minorHAnsi" w:cs="Calibri-Light"/>
          <w:szCs w:val="18"/>
        </w:rPr>
        <w:t>.</w:t>
      </w:r>
      <w:r w:rsidR="005D4473" w:rsidRPr="00DC3745">
        <w:rPr>
          <w:rFonts w:asciiTheme="minorHAnsi" w:eastAsiaTheme="minorHAnsi" w:hAnsiTheme="minorHAnsi" w:cs="Calibri-Light"/>
          <w:szCs w:val="18"/>
        </w:rPr>
        <w:t xml:space="preserve"> Niewystarczające do potrzeb są usługi w zakresie pomocy środowiskowej, w miejscu zamieszkania. </w:t>
      </w:r>
      <w:r w:rsidR="00DC3745" w:rsidRPr="00DC3745">
        <w:rPr>
          <w:rFonts w:asciiTheme="minorHAnsi" w:eastAsiaTheme="minorHAnsi" w:hAnsiTheme="minorHAnsi" w:cs="TimesNewRomanPSMT"/>
        </w:rPr>
        <w:t>Wzrost zapotrzebowania na usługi opiekuńcze w regionie wiąże się lub wynika m.in. z następujących zagadnień:</w:t>
      </w:r>
    </w:p>
    <w:p w:rsidR="00DC3745" w:rsidRPr="00DC3745" w:rsidRDefault="00DC3745" w:rsidP="003E3E3F">
      <w:pPr>
        <w:pStyle w:val="Akapitzlist"/>
        <w:numPr>
          <w:ilvl w:val="0"/>
          <w:numId w:val="56"/>
        </w:numPr>
        <w:autoSpaceDE w:val="0"/>
        <w:autoSpaceDN w:val="0"/>
        <w:adjustRightInd w:val="0"/>
        <w:spacing w:after="0" w:line="240" w:lineRule="auto"/>
        <w:ind w:left="714" w:hanging="357"/>
        <w:rPr>
          <w:rFonts w:asciiTheme="minorHAnsi" w:eastAsiaTheme="minorHAnsi" w:hAnsiTheme="minorHAnsi" w:cs="TimesNewRomanPSMT"/>
        </w:rPr>
      </w:pPr>
      <w:r w:rsidRPr="00DC3745">
        <w:rPr>
          <w:rFonts w:asciiTheme="minorHAnsi" w:eastAsiaTheme="minorHAnsi" w:hAnsiTheme="minorHAnsi" w:cs="TimesNewRomanPSMT"/>
        </w:rPr>
        <w:t xml:space="preserve">procesów starzenia się społeczeństwa, zarówno w ujęciu względnym, jak i bezwzględnym, </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znacznej liczby gospodarstw jednoosobowych osób starszych lub gospodarstw domowych zamieszkałych wyłącznie przez osoby starsze (19% gospodarstw domowych w woj. opolskim to gospodarstwa zamieszkałe wyłącznie przez osoby w wieku powyżej 59 lat; około 13% to jednoosobowe samodzielne gospodarstwa domowe osób w wieku 55 lat i więcej),</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osłabienia skłonności do zawierania małżeństw i posiadania dzieci (jak wynika z obserwacji, najliczniejszą grupę opiekunów osób starszych stanowią w Polsce ich dzieci),</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 xml:space="preserve">wzrostu lub znacznego udziału osób </w:t>
      </w:r>
      <w:r w:rsidR="00C8069C">
        <w:rPr>
          <w:rFonts w:asciiTheme="minorHAnsi" w:eastAsiaTheme="minorHAnsi" w:hAnsiTheme="minorHAnsi" w:cs="TimesNewRomanPSMT"/>
        </w:rPr>
        <w:t xml:space="preserve">z niepełnosprawnościami </w:t>
      </w:r>
      <w:r w:rsidRPr="00DC3745">
        <w:rPr>
          <w:rFonts w:asciiTheme="minorHAnsi" w:eastAsiaTheme="minorHAnsi" w:hAnsiTheme="minorHAnsi" w:cs="TimesNewRomanPSMT"/>
        </w:rPr>
        <w:t xml:space="preserve">w społeczeństwie (w woj. opolskim ponad 100 tys. to osoby </w:t>
      </w:r>
      <w:r w:rsidR="00C8069C">
        <w:rPr>
          <w:rFonts w:asciiTheme="minorHAnsi" w:eastAsiaTheme="minorHAnsi" w:hAnsiTheme="minorHAnsi" w:cs="TimesNewRomanPSMT"/>
        </w:rPr>
        <w:t>z niepełnosprawnościami</w:t>
      </w:r>
      <w:r w:rsidRPr="00DC3745">
        <w:rPr>
          <w:rFonts w:asciiTheme="minorHAnsi" w:eastAsiaTheme="minorHAnsi" w:hAnsiTheme="minorHAnsi" w:cs="TimesNewRomanPSMT"/>
        </w:rPr>
        <w:t xml:space="preserve">, spośród nich co trzecia osoba jest w wieku powyżej 59 lat), </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migracji i rozpadu więzi rodzinnych (eurosieroctwo ludzi starszych),</w:t>
      </w:r>
    </w:p>
    <w:p w:rsidR="00DC3745" w:rsidRPr="003E3E3F"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spadk</w:t>
      </w:r>
      <w:r w:rsidR="00FE5FC6">
        <w:rPr>
          <w:rFonts w:asciiTheme="minorHAnsi" w:eastAsiaTheme="minorHAnsi" w:hAnsiTheme="minorHAnsi" w:cs="TimesNewRomanPSMT"/>
        </w:rPr>
        <w:t>u</w:t>
      </w:r>
      <w:r w:rsidRPr="00DC3745">
        <w:rPr>
          <w:rFonts w:asciiTheme="minorHAnsi" w:eastAsiaTheme="minorHAnsi" w:hAnsiTheme="minorHAnsi" w:cs="TimesNewRomanPSMT"/>
        </w:rPr>
        <w:t xml:space="preserve"> znaczenia rodzin wielopokoleniowych, któr</w:t>
      </w:r>
      <w:r w:rsidR="00FE5FC6">
        <w:rPr>
          <w:rFonts w:asciiTheme="minorHAnsi" w:eastAsiaTheme="minorHAnsi" w:hAnsiTheme="minorHAnsi" w:cs="TimesNewRomanPSMT"/>
        </w:rPr>
        <w:t>e</w:t>
      </w:r>
      <w:r w:rsidRPr="00DC3745">
        <w:rPr>
          <w:rFonts w:asciiTheme="minorHAnsi" w:eastAsiaTheme="minorHAnsi" w:hAnsiTheme="minorHAnsi" w:cs="TimesNewRomanPSMT"/>
        </w:rPr>
        <w:t xml:space="preserve"> gwarantowały swoim członkom</w:t>
      </w:r>
      <w:r w:rsidR="00A415B3">
        <w:rPr>
          <w:rFonts w:asciiTheme="minorHAnsi" w:eastAsiaTheme="minorHAnsi" w:hAnsiTheme="minorHAnsi" w:cs="TimesNewRomanPSMT"/>
        </w:rPr>
        <w:t xml:space="preserve"> </w:t>
      </w:r>
      <w:r w:rsidRPr="003E3E3F">
        <w:rPr>
          <w:rFonts w:asciiTheme="minorHAnsi" w:eastAsiaTheme="minorHAnsi" w:hAnsiTheme="minorHAnsi" w:cs="TimesNewRomanPSMT"/>
        </w:rPr>
        <w:t>pomoc i opiekę,</w:t>
      </w:r>
    </w:p>
    <w:p w:rsidR="00A6454F" w:rsidRDefault="00DC3745" w:rsidP="003E3E3F">
      <w:pPr>
        <w:pStyle w:val="Akapitzlist"/>
        <w:numPr>
          <w:ilvl w:val="0"/>
          <w:numId w:val="56"/>
        </w:numPr>
        <w:autoSpaceDE w:val="0"/>
        <w:autoSpaceDN w:val="0"/>
        <w:adjustRightInd w:val="0"/>
        <w:spacing w:after="0" w:line="240" w:lineRule="auto"/>
        <w:ind w:left="714" w:hanging="357"/>
        <w:rPr>
          <w:rFonts w:asciiTheme="minorHAnsi" w:eastAsiaTheme="minorHAnsi" w:hAnsiTheme="minorHAnsi" w:cs="TimesNewRomanPSMT"/>
        </w:rPr>
      </w:pPr>
      <w:r w:rsidRPr="00DC3745">
        <w:rPr>
          <w:rFonts w:asciiTheme="minorHAnsi" w:eastAsiaTheme="minorHAnsi" w:hAnsiTheme="minorHAnsi" w:cs="TimesNewRomanPSMT"/>
        </w:rPr>
        <w:t>spadk</w:t>
      </w:r>
      <w:r w:rsidR="00FE5FC6">
        <w:rPr>
          <w:rFonts w:asciiTheme="minorHAnsi" w:eastAsiaTheme="minorHAnsi" w:hAnsiTheme="minorHAnsi" w:cs="TimesNewRomanPSMT"/>
        </w:rPr>
        <w:t>u</w:t>
      </w:r>
      <w:r w:rsidRPr="00DC3745">
        <w:rPr>
          <w:rFonts w:asciiTheme="minorHAnsi" w:eastAsiaTheme="minorHAnsi" w:hAnsiTheme="minorHAnsi" w:cs="TimesNewRomanPSMT"/>
        </w:rPr>
        <w:t xml:space="preserve"> mobilności mieszkańców wraz z wiekiem (utrudniony dostęp do usług publicznych).</w:t>
      </w:r>
    </w:p>
    <w:p w:rsidR="004F208D" w:rsidRDefault="001738B7" w:rsidP="004F208D">
      <w:pPr>
        <w:spacing w:after="0" w:line="240" w:lineRule="auto"/>
        <w:ind w:firstLine="708"/>
        <w:jc w:val="both"/>
      </w:pPr>
      <w:r>
        <w:t>Coraz większym wyzwaniem staje się zapobieganie chorobom cywilizacyjnym, w tym m.in. z zakresu nadwagi i otyłości (53% dorosłych mieszkańców województwa opolskiego, wg danych GUS, dotkniętych problemem), cukrzycy i chorób psychiatrycznych.</w:t>
      </w:r>
      <w:r w:rsidR="00674A4C">
        <w:t xml:space="preserve"> Postęp technologiczny i dynamicznie zmieniające się warunki życia społeczeństwa wpływają na styl życia, który jak wykazano w badaniach ma istotny wpływ na powstawanie wielu chorób cywilizacyjnych</w:t>
      </w:r>
      <w:r w:rsidR="004F208D">
        <w:t>. Diagnoza w zakresie promocji zdrowia oraz profilaktyki i</w:t>
      </w:r>
      <w:r w:rsidR="00EB2525">
        <w:t xml:space="preserve"> edukacji zdrowotnej wskazała, </w:t>
      </w:r>
      <w:r w:rsidR="004F208D">
        <w:t>że w regionie najliczniejszą grupę chorób stanowią choroby o podłożu cywilizacyjnym, takie jak: cukrzyca, nadwaga i oty</w:t>
      </w:r>
      <w:r w:rsidR="004F208D">
        <w:rPr>
          <w:rFonts w:hint="eastAsia"/>
        </w:rPr>
        <w:t>ł</w:t>
      </w:r>
      <w:r w:rsidR="004F208D">
        <w:t>o</w:t>
      </w:r>
      <w:r w:rsidR="004F208D">
        <w:rPr>
          <w:rFonts w:hint="eastAsia"/>
        </w:rPr>
        <w:t>ść</w:t>
      </w:r>
      <w:r w:rsidR="004F208D">
        <w:t>, choroby uk</w:t>
      </w:r>
      <w:r w:rsidR="004F208D">
        <w:rPr>
          <w:rFonts w:hint="eastAsia"/>
        </w:rPr>
        <w:t>ł</w:t>
      </w:r>
      <w:r w:rsidR="004F208D">
        <w:t>adu kr</w:t>
      </w:r>
      <w:r w:rsidR="004F208D">
        <w:rPr>
          <w:rFonts w:hint="eastAsia"/>
        </w:rPr>
        <w:t>ąż</w:t>
      </w:r>
      <w:r w:rsidR="004F208D">
        <w:t>enia, nowotwory. Zwi</w:t>
      </w:r>
      <w:r w:rsidR="004F208D">
        <w:rPr>
          <w:rFonts w:hint="eastAsia"/>
        </w:rPr>
        <w:t>ą</w:t>
      </w:r>
      <w:r w:rsidR="00EB2525">
        <w:t xml:space="preserve">zane są one głównie </w:t>
      </w:r>
      <w:r w:rsidR="004F208D">
        <w:t>z brakiem aktywno</w:t>
      </w:r>
      <w:r w:rsidR="004F208D">
        <w:rPr>
          <w:rFonts w:hint="eastAsia"/>
        </w:rPr>
        <w:t>ś</w:t>
      </w:r>
      <w:r w:rsidR="004F208D">
        <w:t>ci fizycznej, stosowaniem diety bogatej w produkty wysokot</w:t>
      </w:r>
      <w:r w:rsidR="004F208D">
        <w:rPr>
          <w:rFonts w:hint="eastAsia"/>
        </w:rPr>
        <w:t>ł</w:t>
      </w:r>
      <w:r w:rsidR="00EB2525">
        <w:t xml:space="preserve">uszczowe </w:t>
      </w:r>
      <w:r w:rsidR="004F208D">
        <w:t>i zawieraj</w:t>
      </w:r>
      <w:r w:rsidR="004F208D">
        <w:rPr>
          <w:rFonts w:hint="eastAsia"/>
        </w:rPr>
        <w:t>ą</w:t>
      </w:r>
      <w:r w:rsidR="004F208D">
        <w:t>cej zbyt du</w:t>
      </w:r>
      <w:r w:rsidR="004F208D">
        <w:rPr>
          <w:rFonts w:hint="eastAsia"/>
        </w:rPr>
        <w:t>żą</w:t>
      </w:r>
      <w:r w:rsidR="004F208D">
        <w:t xml:space="preserve"> ilo</w:t>
      </w:r>
      <w:r w:rsidR="004F208D">
        <w:rPr>
          <w:rFonts w:hint="eastAsia"/>
        </w:rPr>
        <w:t>ść</w:t>
      </w:r>
      <w:r w:rsidR="004F208D">
        <w:t xml:space="preserve"> cukr</w:t>
      </w:r>
      <w:r w:rsidR="004F208D">
        <w:rPr>
          <w:rFonts w:hint="eastAsia"/>
        </w:rPr>
        <w:t>ó</w:t>
      </w:r>
      <w:r w:rsidR="004F208D">
        <w:t>w, paleniem tytoniu, nadu</w:t>
      </w:r>
      <w:r w:rsidR="004F208D">
        <w:rPr>
          <w:rFonts w:hint="eastAsia"/>
        </w:rPr>
        <w:t>ż</w:t>
      </w:r>
      <w:r w:rsidR="004F208D">
        <w:t>ywaniem alkoholu oraz stresem. Istotnymi zagadnieniami dotycz</w:t>
      </w:r>
      <w:r w:rsidR="004F208D">
        <w:rPr>
          <w:rFonts w:hint="eastAsia"/>
        </w:rPr>
        <w:t>ą</w:t>
      </w:r>
      <w:r w:rsidR="004F208D">
        <w:t>cymi profilaktyki chor</w:t>
      </w:r>
      <w:r w:rsidR="004F208D">
        <w:rPr>
          <w:rFonts w:hint="eastAsia"/>
        </w:rPr>
        <w:t>ó</w:t>
      </w:r>
      <w:r w:rsidR="004F208D">
        <w:t>b s</w:t>
      </w:r>
      <w:r w:rsidR="004F208D">
        <w:rPr>
          <w:rFonts w:hint="eastAsia"/>
        </w:rPr>
        <w:t>ą</w:t>
      </w:r>
      <w:r w:rsidR="004F208D">
        <w:t xml:space="preserve"> więc kwestie wprowadzania odpowiedniej profilaktyki i edukacji w zakresie unikania czynnik</w:t>
      </w:r>
      <w:r w:rsidR="004F208D">
        <w:rPr>
          <w:rFonts w:hint="eastAsia"/>
        </w:rPr>
        <w:t>ó</w:t>
      </w:r>
      <w:r w:rsidR="004F208D">
        <w:t>w ryzyka, wykonywania systematycznych bada</w:t>
      </w:r>
      <w:r w:rsidR="004F208D">
        <w:rPr>
          <w:rFonts w:hint="eastAsia"/>
        </w:rPr>
        <w:t>ń</w:t>
      </w:r>
      <w:r w:rsidR="004F208D">
        <w:t xml:space="preserve"> i odpowiednio szybkiego reagowania na pojawienie si</w:t>
      </w:r>
      <w:r w:rsidR="004F208D">
        <w:rPr>
          <w:rFonts w:hint="eastAsia"/>
        </w:rPr>
        <w:t>ę</w:t>
      </w:r>
      <w:r w:rsidR="004F208D">
        <w:t xml:space="preserve"> niepokoj</w:t>
      </w:r>
      <w:r w:rsidR="004F208D">
        <w:rPr>
          <w:rFonts w:hint="eastAsia"/>
        </w:rPr>
        <w:t>ą</w:t>
      </w:r>
      <w:r w:rsidR="004F208D">
        <w:t>cych objaw</w:t>
      </w:r>
      <w:r w:rsidR="004F208D">
        <w:rPr>
          <w:rFonts w:hint="eastAsia"/>
        </w:rPr>
        <w:t>ó</w:t>
      </w:r>
      <w:r w:rsidR="004F208D">
        <w:t xml:space="preserve">w chorób. </w:t>
      </w:r>
      <w:r w:rsidR="004F208D" w:rsidRPr="00C25BFD">
        <w:t>Najważniejszym problemem zdrowia publicznego, mającym najistotniejsze znaczenie dla zwalczania przewlekłych chorób niezakaźnych, jest zapobieganie nadwadze i otyłości.</w:t>
      </w:r>
      <w:r w:rsidR="004F208D">
        <w:t xml:space="preserve"> Według Polskiego Towarzystwa Diabetologicznego (PTD) w 2012 </w:t>
      </w:r>
      <w:r w:rsidR="00FE5FC6">
        <w:t xml:space="preserve">roku </w:t>
      </w:r>
      <w:r w:rsidR="004F208D">
        <w:t>w Polsce na cukrzycę chorowało 2,6 mln osób</w:t>
      </w:r>
      <w:r w:rsidR="00FE5FC6">
        <w:t>,</w:t>
      </w:r>
      <w:r w:rsidR="004F208D">
        <w:t xml:space="preserve"> z czego 300-500 tys. nie była tego świadoma. </w:t>
      </w:r>
      <w:r w:rsidR="00FE5FC6">
        <w:t>Wśród</w:t>
      </w:r>
      <w:r w:rsidR="004F208D">
        <w:t xml:space="preserve"> rozpoznanych przypadków ok. 2 mln stanowią osoby z cukrzycą typu 2. Zachorowalność na tą chorobę zwiększa się wraz z wiekiem. Szacuje się że w 2030 roku ze względu na starzenie się ludności oraz związek występowania cukrzycy ze stylem życia liczba chorych z rozpoznaną cukrzycą zwiększy się do 3</w:t>
      </w:r>
      <w:r w:rsidR="00FE5FC6">
        <w:t>,</w:t>
      </w:r>
      <w:r w:rsidR="004F208D">
        <w:t>4 mln osób</w:t>
      </w:r>
      <w:r w:rsidR="004F208D">
        <w:rPr>
          <w:rStyle w:val="Odwoanieprzypisudolnego"/>
        </w:rPr>
        <w:footnoteReference w:id="126"/>
      </w:r>
      <w:r w:rsidR="004F208D">
        <w:t>.</w:t>
      </w:r>
    </w:p>
    <w:p w:rsidR="004F208D" w:rsidRDefault="004F208D" w:rsidP="004F208D">
      <w:pPr>
        <w:spacing w:after="0" w:line="240" w:lineRule="auto"/>
        <w:ind w:firstLine="708"/>
        <w:jc w:val="both"/>
        <w:rPr>
          <w:rFonts w:cs="Arial"/>
        </w:rPr>
      </w:pPr>
      <w:r w:rsidRPr="00F22A5E">
        <w:rPr>
          <w:rFonts w:cs="Arial"/>
        </w:rPr>
        <w:t xml:space="preserve">Od początku lat dziewięćdziesiątych zarówno w kraju jak i w województwie notuje się sukcesywny wzrost </w:t>
      </w:r>
      <w:r>
        <w:rPr>
          <w:rFonts w:cs="Arial"/>
        </w:rPr>
        <w:t>zachorowalności na psychotyczne</w:t>
      </w:r>
      <w:r w:rsidRPr="00F22A5E">
        <w:rPr>
          <w:rFonts w:cs="Arial"/>
        </w:rPr>
        <w:t xml:space="preserve"> i niepsy</w:t>
      </w:r>
      <w:r>
        <w:rPr>
          <w:rFonts w:cs="Arial"/>
        </w:rPr>
        <w:t>chotyczne zaburzenia psychiczne</w:t>
      </w:r>
      <w:r w:rsidR="00FE5FC6">
        <w:rPr>
          <w:rFonts w:cs="Arial"/>
        </w:rPr>
        <w:t xml:space="preserve"> </w:t>
      </w:r>
      <w:r w:rsidRPr="00F22A5E">
        <w:rPr>
          <w:rFonts w:cs="Arial"/>
        </w:rPr>
        <w:t xml:space="preserve">spowodowane zmianami społeczno-ekonomicznymi generującymi nowe zagrożenia dla zdrowia psychicznego (bieda, bezrobocie oraz brak poczucia bezpieczeństwa ekonomicznego, socjalnego </w:t>
      </w:r>
      <w:r w:rsidRPr="00F22A5E">
        <w:rPr>
          <w:rFonts w:cs="Arial"/>
        </w:rPr>
        <w:br/>
        <w:t>i zdrowotnego).</w:t>
      </w:r>
      <w:r>
        <w:rPr>
          <w:rFonts w:cs="Arial"/>
        </w:rPr>
        <w:t xml:space="preserve"> </w:t>
      </w:r>
      <w:r w:rsidRPr="00B959DB">
        <w:rPr>
          <w:rFonts w:cs="Arial"/>
        </w:rPr>
        <w:t>Z badań Instytutu Psychiatrii i Neurologii w Warszawie wynika, iż stale, zwiększa się liczba osób leczonych z powodu zaburzeń psychicznych. W okr</w:t>
      </w:r>
      <w:r>
        <w:rPr>
          <w:rFonts w:cs="Arial"/>
        </w:rPr>
        <w:t>esie 15 lat, od 1990 r. do 2004</w:t>
      </w:r>
      <w:r w:rsidRPr="00B959DB">
        <w:rPr>
          <w:rFonts w:cs="Arial"/>
        </w:rPr>
        <w:t xml:space="preserve">r., wskaźnik rozpowszechnienia leczonych w opiece ambulatoryjnej wzrósł o 131% (z 1629 do 3763 na 100 tys. ludności), a wskaźnik rozpowszechnienia hospitalizacji o 45% (z 362 do 526 na 100 tys. ludności). </w:t>
      </w:r>
    </w:p>
    <w:p w:rsidR="00A6454F" w:rsidRDefault="004F208D" w:rsidP="003E3E3F">
      <w:pPr>
        <w:spacing w:after="0" w:line="240" w:lineRule="auto"/>
        <w:ind w:firstLine="708"/>
        <w:jc w:val="both"/>
        <w:rPr>
          <w:rFonts w:cs="Arial"/>
        </w:rPr>
      </w:pPr>
      <w:r w:rsidRPr="00E40CA3">
        <w:rPr>
          <w:rFonts w:cs="Arial"/>
        </w:rPr>
        <w:t xml:space="preserve">Najczęstszym rozpoznaniem leczonym w psychiatrycznej opiece ambulatoryjnej, </w:t>
      </w:r>
      <w:r>
        <w:rPr>
          <w:rFonts w:cs="Arial"/>
        </w:rPr>
        <w:t xml:space="preserve"> </w:t>
      </w:r>
      <w:r w:rsidRPr="00E40CA3">
        <w:rPr>
          <w:rFonts w:cs="Arial"/>
        </w:rPr>
        <w:t>dominującym wśród kobiet, są zaburzenia nerwicowe – w 2010r. 339 tys. leczonych ogółem (mężczyźni – 599/100 tys., kobiety – 1159/100 tys.), w tym 108 tys. po raz pierwszy</w:t>
      </w:r>
      <w:r>
        <w:rPr>
          <w:rStyle w:val="Odwoanieprzypisudolnego"/>
          <w:rFonts w:cs="Arial"/>
        </w:rPr>
        <w:footnoteReference w:id="127"/>
      </w:r>
      <w:r w:rsidRPr="00E40CA3">
        <w:rPr>
          <w:rFonts w:cs="Arial"/>
        </w:rPr>
        <w:t xml:space="preserve">. </w:t>
      </w:r>
      <w:r w:rsidR="00674A4C">
        <w:t xml:space="preserve"> </w:t>
      </w:r>
    </w:p>
    <w:p w:rsidR="00A6454F" w:rsidRDefault="008C36C5" w:rsidP="003E3E3F">
      <w:pPr>
        <w:spacing w:after="0" w:line="240" w:lineRule="auto"/>
        <w:ind w:firstLine="567"/>
        <w:jc w:val="both"/>
      </w:pPr>
      <w:r w:rsidRPr="00391821">
        <w:t>Coraz bardziej istotną rolę odgrywają szczepienia ochronne, zwłaszcza dzieci, w tym m.in. przeciwko meningokokom i</w:t>
      </w:r>
      <w:r>
        <w:t> </w:t>
      </w:r>
      <w:r w:rsidRPr="00391821">
        <w:t>pneumokokom - jednak w większości przypadków</w:t>
      </w:r>
      <w:r w:rsidR="007E7800">
        <w:t xml:space="preserve"> </w:t>
      </w:r>
      <w:r w:rsidRPr="00391821">
        <w:t>nie są to szczepienia bezpłatne.</w:t>
      </w:r>
      <w:r>
        <w:t xml:space="preserve"> </w:t>
      </w:r>
      <w:r w:rsidRPr="00C25BFD">
        <w:t>Najskuteczniejszą metodą profilaktyczną w zwalczaniu chorób zakaźnych są szczepienia ochronne, dzięki którym można uzyskać długotrwałą ochronę przed zakażeniem i poprawić sytuację epidemiologiczną wielu chorób.</w:t>
      </w:r>
      <w:r>
        <w:t xml:space="preserve"> Pneumokoki należą do najgroźniejszych bakteryjnych patogenów człowieka, odpowiedzialnych za szereg chorób inwazyjnych o wysokiej śmiertelności i wielu poważnych powikłaniach. Do najpoważniejszych należą posocznica, zapalenie opon mózgowo-rdzeniowych i zapalenie płuc. Obecność aż 90 serotypów wśród pneumokoków ogranicza możliwość zapobiegania przez szczepienia wszystkim zakażeniom wywołanym przez te patogeny. Dlatego szczepionki obejmują tylko wybrane serotypy odpowiedzialne za najgroźniejsze postacie zachorowań. Najwyższą zapadalność obserwuje się u dzieci miedzy 6 a 11 miesiącem życia</w:t>
      </w:r>
      <w:r w:rsidRPr="00C25BFD">
        <w:t xml:space="preserve">. W 2011 roku w woj. </w:t>
      </w:r>
      <w:r>
        <w:t>o</w:t>
      </w:r>
      <w:r w:rsidRPr="00C25BFD">
        <w:t>polskim na choroby wywołane przez S</w:t>
      </w:r>
      <w:r w:rsidRPr="004C32CF">
        <w:t>treptococcus pneumoniae</w:t>
      </w:r>
      <w:r>
        <w:t xml:space="preserve"> zachorowało 23 dzieci, w tym 2 dzieci do lat 2. W 2012 r. – 16 dzieci w tym 2 dzieci do lat 2. W roku 2013 – 21 dzieci w tym jedno dziecko do lat 2. </w:t>
      </w:r>
      <w:r w:rsidRPr="004C32CF">
        <w:t>Niemowlęta po wygaśnięciu przeciwciał otrzymanych od matki w czasie życia płodowego, stanowią najistotniejszą grupę ryzyka ICHM w populacji osób zdrowych. W Polsce niemowlęta chorują głównie na zakażenia o etiologii meningokokowej z serogrupy B. Zachorowania wywołane bakteriami z serogrupy C zaczynają narastać u dzieci od 2 r</w:t>
      </w:r>
      <w:r w:rsidR="00FE5FC6">
        <w:t>oku</w:t>
      </w:r>
      <w:r w:rsidRPr="004C32CF">
        <w:t xml:space="preserve"> życia.</w:t>
      </w:r>
      <w:r>
        <w:t xml:space="preserve"> Zgodnie z informacją otrzymaną z Wojewódzkiej Stacji Sanitarno-Epidemiologicznej w Opolu </w:t>
      </w:r>
      <w:r w:rsidRPr="004C32CF">
        <w:t>w latach 2005-2012 w województwie opolskim wystąpiło 12 przypadków zachorowań na men</w:t>
      </w:r>
      <w:r>
        <w:t xml:space="preserve">ingokoki  u dzieci do lat 2.  Zachorowania na ospę wietrzną w dalszym ciągu stanowią wysoki odsetek zachorowań wśród dzieci do lat 2. W 2011 </w:t>
      </w:r>
      <w:r w:rsidR="00FE5FC6">
        <w:t xml:space="preserve">r. </w:t>
      </w:r>
      <w:r>
        <w:t>odnotowano 5 519 zachorowań</w:t>
      </w:r>
      <w:r w:rsidR="00FE5FC6">
        <w:t>,</w:t>
      </w:r>
      <w:r>
        <w:t xml:space="preserve"> w tym 957 do lat 2. W 2012 r</w:t>
      </w:r>
      <w:r w:rsidR="00374416">
        <w:t>.</w:t>
      </w:r>
      <w:r w:rsidR="00FE5FC6">
        <w:t>,</w:t>
      </w:r>
      <w:r>
        <w:t xml:space="preserve"> – 6 657 zachorowań</w:t>
      </w:r>
      <w:r w:rsidR="00FE5FC6">
        <w:t>,</w:t>
      </w:r>
      <w:r>
        <w:t xml:space="preserve"> w tym 1079 do lat 2. W 2013 r. – 5086</w:t>
      </w:r>
      <w:r w:rsidR="00FE5FC6">
        <w:t>,</w:t>
      </w:r>
      <w:r>
        <w:t xml:space="preserve"> w tym 790 do lat 2. </w:t>
      </w:r>
      <w:r w:rsidRPr="00F00C7F">
        <w:t>Szczepienie ochronne jest najskuteczniejszą metodą zapobiegania zachorowaniom na biegunkę rotawirusową, zakażenie rotawirusem jest bowiem powszechne.</w:t>
      </w:r>
      <w:r>
        <w:t xml:space="preserve"> </w:t>
      </w:r>
      <w:r w:rsidRPr="00F00C7F">
        <w:t>Celem szczepienia jest przede wszystkim ochrona przed zachorowaniem na cięższą biegunkę rotawirusową, zwłaszcza wymagającą wizyty u lekarza i leczenia w szpitalu.</w:t>
      </w:r>
      <w:r>
        <w:t xml:space="preserve"> W 2011 r</w:t>
      </w:r>
      <w:r w:rsidR="00FE5FC6">
        <w:t>.</w:t>
      </w:r>
      <w:r>
        <w:t xml:space="preserve"> w województwie opolskim odnotowano 758 zachorowań, w 2012 – 553, a w 2013 – 494, w tym 336 zachorowań u dzieci do lat 2. </w:t>
      </w:r>
    </w:p>
    <w:p w:rsidR="00A6454F" w:rsidRDefault="00A6454F" w:rsidP="003E3E3F">
      <w:pPr>
        <w:tabs>
          <w:tab w:val="left" w:pos="1770"/>
        </w:tabs>
        <w:spacing w:after="120" w:line="240" w:lineRule="auto"/>
        <w:jc w:val="both"/>
      </w:pPr>
    </w:p>
    <w:p w:rsidR="001738B7" w:rsidRDefault="001738B7" w:rsidP="001738B7">
      <w:pPr>
        <w:spacing w:after="120" w:line="240" w:lineRule="auto"/>
        <w:jc w:val="both"/>
      </w:pPr>
      <w:r>
        <w:rPr>
          <w:color w:val="000099"/>
        </w:rPr>
        <w:t>Włączenie społeczne</w:t>
      </w:r>
    </w:p>
    <w:p w:rsidR="001738B7" w:rsidRDefault="001738B7" w:rsidP="001738B7">
      <w:pPr>
        <w:spacing w:after="120" w:line="240" w:lineRule="auto"/>
        <w:ind w:firstLine="567"/>
        <w:jc w:val="both"/>
      </w:pPr>
      <w:r w:rsidRPr="00391821">
        <w:t xml:space="preserve">Pomimo względnie wysokich wskaźników warunków oraz jakości życia, statystycznie wysokich dochodów rozporządzalnych mieszkańców, w województwie opolskim istnieją grupy osób wykluczonych społecznie. Wykluczenie przybiera różne formy i rozmiary. Dostrzegalne jest wykluczenie strukturalne, normatywne, fizyczne, czy materialne. Wyniki badań wskazują, iż w województwie opolskim 16,3% mieszkańców stanowią osoby wykluczone społecznie względem </w:t>
      </w:r>
      <w:r>
        <w:t xml:space="preserve">17,7% przeciętnie w kraju, </w:t>
      </w:r>
      <w:r w:rsidRPr="00391821">
        <w:t xml:space="preserve">bez względu na typ wykluczenia (Wykres </w:t>
      </w:r>
      <w:r w:rsidR="00DE6024">
        <w:t>23</w:t>
      </w:r>
      <w:r w:rsidRPr="00391821">
        <w:t>). Zagrożony wykluczeniem jest prawie co drugi mieszkaniec regionu</w:t>
      </w:r>
      <w:r w:rsidRPr="00391821">
        <w:rPr>
          <w:rStyle w:val="Odwoanieprzypisudolnego"/>
          <w:color w:val="000000"/>
        </w:rPr>
        <w:footnoteReference w:id="128"/>
      </w:r>
      <w:r w:rsidRPr="00391821">
        <w:t xml:space="preserve">. </w:t>
      </w:r>
    </w:p>
    <w:p w:rsidR="001738B7" w:rsidRPr="006F0696" w:rsidRDefault="001738B7" w:rsidP="001738B7">
      <w:pPr>
        <w:spacing w:after="120" w:line="240" w:lineRule="auto"/>
        <w:rPr>
          <w:bCs/>
          <w:sz w:val="20"/>
        </w:rPr>
      </w:pPr>
      <w:r w:rsidRPr="00391821">
        <w:rPr>
          <w:b/>
          <w:bCs/>
          <w:sz w:val="20"/>
        </w:rPr>
        <w:t xml:space="preserve">Wykres </w:t>
      </w:r>
      <w:r w:rsidR="00DE6024">
        <w:rPr>
          <w:b/>
          <w:bCs/>
          <w:sz w:val="20"/>
        </w:rPr>
        <w:t>23</w:t>
      </w:r>
      <w:r w:rsidRPr="00391821">
        <w:rPr>
          <w:b/>
          <w:bCs/>
          <w:sz w:val="20"/>
        </w:rPr>
        <w:t>.</w:t>
      </w:r>
      <w:r w:rsidRPr="00391821">
        <w:rPr>
          <w:bCs/>
          <w:sz w:val="20"/>
        </w:rPr>
        <w:t xml:space="preserve"> </w:t>
      </w:r>
      <w:r w:rsidRPr="00391821">
        <w:rPr>
          <w:bCs/>
          <w:i/>
          <w:sz w:val="20"/>
        </w:rPr>
        <w:t>Udział osób wykluczonych w Polsce wg województw oraz w województwie opolskim wg typu wykluczenia (w %)</w:t>
      </w:r>
    </w:p>
    <w:p w:rsidR="001738B7" w:rsidRDefault="001C4461" w:rsidP="001738B7">
      <w:pPr>
        <w:spacing w:after="120" w:line="240" w:lineRule="auto"/>
        <w:rPr>
          <w:color w:val="0000FF"/>
        </w:rPr>
      </w:pPr>
      <w:r>
        <w:rPr>
          <w:noProof/>
        </w:rPr>
        <mc:AlternateContent>
          <mc:Choice Requires="wps">
            <w:drawing>
              <wp:anchor distT="0" distB="0" distL="114295" distR="114295" simplePos="0" relativeHeight="251662848" behindDoc="0" locked="0" layoutInCell="1" allowOverlap="1" wp14:anchorId="5DA8578D" wp14:editId="448DD7C2">
                <wp:simplePos x="0" y="0"/>
                <wp:positionH relativeFrom="column">
                  <wp:posOffset>4638674</wp:posOffset>
                </wp:positionH>
                <wp:positionV relativeFrom="paragraph">
                  <wp:posOffset>52070</wp:posOffset>
                </wp:positionV>
                <wp:extent cx="0" cy="1466850"/>
                <wp:effectExtent l="0" t="0" r="19050" b="19050"/>
                <wp:wrapNone/>
                <wp:docPr id="235" name="Łącznik prosty ze strzałką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6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56DFCDC3" id="_x0000_t32" coordsize="21600,21600" o:spt="32" o:oned="t" path="m,l21600,21600e" filled="f">
                <v:path arrowok="t" fillok="f" o:connecttype="none"/>
                <o:lock v:ext="edit" shapetype="t"/>
              </v:shapetype>
              <v:shape id="Łącznik prosty ze strzałką 235" o:spid="_x0000_s1026" type="#_x0000_t32" style="position:absolute;margin-left:365.25pt;margin-top:4.1pt;width:0;height:115.5pt;z-index:25166284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j8PQIAAFQEAAAOAAAAZHJzL2Uyb0RvYy54bWysVMGO2jAQvVfqP1i5QxI2UIgIqyqBXrYt&#10;0m4/wNhOYpHYlm0IbNVDV9o/2/2vjh1AbHupqnIwY3vmzZuZ58xvD22D9kwbLkUWxMMoQEwQSbmo&#10;suDbw2owDZCxWFDcSMGy4MhMcLt4/27eqZSNZC0byjQCEGHSTmVBba1Kw9CQmrXYDKViAi5LqVts&#10;YaurkGrcAXrbhKMomoSd1FRpSZgxcFr0l8HC45clI/ZrWRpmUZMFwM36Vft149ZwMcdppbGqOTnR&#10;wP/AosVcQNILVIEtRjvN/4BqOdHSyNIOiWxDWZacMF8DVBNHv1VzX2PFfC3QHKMubTL/D5Z82a81&#10;4jQLRjfjAAncwpBef748k0fBtwg6a+wRPTIYon7Er0/bl2fkPKFvnTIphOdirV3l5CDu1Z0kW4OE&#10;zGssKub5PxwVQMYuInwT4jZGQfZN91lS8ME7K30TD6VuHSS0Bx38rI6XWbGDRaQ/JHAaJ5PJdOzn&#10;GOL0HKi0sZ+YbIG/gZEDd8yr2uZSCFCE1LFPg/d3xjpaOD0HuKxCrnjTeGE0AnVZMBuPxj7AyIZT&#10;d+ncjK42eaPRHjtp+Z+vEW6u3bTcCerBaobp8mRbzJvehuSNcHhQGNA5Wb12vs+i2XK6nCaDZDRZ&#10;DpKoKAYfV3kymKziD+PipsjzIv7hqMVJWnNKmXDszjqOk7/TyelF9Qq8KPnShvAtuu8XkD3/e9J+&#10;sm6YvSw2kh7X+jxxkK53Pj0z9zau92BffwwWvwAAAP//AwBQSwMEFAAGAAgAAAAhACSmHYDdAAAA&#10;CQEAAA8AAABkcnMvZG93bnJldi54bWxMj8FOwzAQRO9I/IO1SFwQteuq0IZsqgqJA0faSlzdeEkC&#10;8TqKnSb06zHiQI+jGc28yTeTa8WJ+tB4RpjPFAji0tuGK4TD/uV+BSJEw9a0ngnhmwJsiuur3GTW&#10;j/xGp12sRCrhkBmEOsYukzKUNTkTZr4jTt6H752JSfaVtL0ZU7lrpVbqQTrTcFqoTUfPNZVfu8Eh&#10;UBiWc7Vdu+rweh7v3vX5c+z2iLc30/YJRKQp/ofhFz+hQ5GYjn5gG0SL8LhQyxRFWGkQyf/TRwS9&#10;WGuQRS4vHxQ/AAAA//8DAFBLAQItABQABgAIAAAAIQC2gziS/gAAAOEBAAATAAAAAAAAAAAAAAAA&#10;AAAAAABbQ29udGVudF9UeXBlc10ueG1sUEsBAi0AFAAGAAgAAAAhADj9If/WAAAAlAEAAAsAAAAA&#10;AAAAAAAAAAAALwEAAF9yZWxzLy5yZWxzUEsBAi0AFAAGAAgAAAAhAMIeaPw9AgAAVAQAAA4AAAAA&#10;AAAAAAAAAAAALgIAAGRycy9lMm9Eb2MueG1sUEsBAi0AFAAGAAgAAAAhACSmHYDdAAAACQEAAA8A&#10;AAAAAAAAAAAAAAAAlwQAAGRycy9kb3ducmV2LnhtbFBLBQYAAAAABAAEAPMAAAChBQAAAAA=&#10;"/>
            </w:pict>
          </mc:Fallback>
        </mc:AlternateContent>
      </w:r>
      <w:r>
        <w:rPr>
          <w:noProof/>
        </w:rPr>
        <mc:AlternateContent>
          <mc:Choice Requires="wps">
            <w:drawing>
              <wp:anchor distT="0" distB="0" distL="114300" distR="114300" simplePos="0" relativeHeight="251660800" behindDoc="0" locked="0" layoutInCell="1" allowOverlap="1" wp14:anchorId="1E33A5CD" wp14:editId="4BC08CF5">
                <wp:simplePos x="0" y="0"/>
                <wp:positionH relativeFrom="column">
                  <wp:posOffset>4818380</wp:posOffset>
                </wp:positionH>
                <wp:positionV relativeFrom="paragraph">
                  <wp:posOffset>52070</wp:posOffset>
                </wp:positionV>
                <wp:extent cx="640715" cy="320040"/>
                <wp:effectExtent l="0" t="0" r="26035" b="22860"/>
                <wp:wrapNone/>
                <wp:docPr id="233" name="Pole tekstow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320040"/>
                        </a:xfrm>
                        <a:prstGeom prst="rect">
                          <a:avLst/>
                        </a:prstGeom>
                        <a:solidFill>
                          <a:srgbClr val="FFFFFF"/>
                        </a:solidFill>
                        <a:ln w="9525">
                          <a:solidFill>
                            <a:srgbClr val="FFFFFF"/>
                          </a:solidFill>
                          <a:miter lim="800000"/>
                          <a:headEnd/>
                          <a:tailEnd/>
                        </a:ln>
                      </wps:spPr>
                      <wps:txbx>
                        <w:txbxContent>
                          <w:p w:rsidR="00C3546F" w:rsidRPr="006C7495" w:rsidRDefault="00C3546F" w:rsidP="001738B7">
                            <w:pPr>
                              <w:spacing w:after="0" w:line="240" w:lineRule="auto"/>
                              <w:rPr>
                                <w:sz w:val="18"/>
                                <w:szCs w:val="18"/>
                              </w:rPr>
                            </w:pPr>
                            <w:r w:rsidRPr="006C7495">
                              <w:rPr>
                                <w:sz w:val="18"/>
                                <w:szCs w:val="18"/>
                              </w:rPr>
                              <w:t>opolskie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3A5CD" id="Pole tekstowe 233" o:spid="_x0000_s1030" type="#_x0000_t202" style="position:absolute;margin-left:379.4pt;margin-top:4.1pt;width:50.45pt;height:25.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8vLQIAAF8EAAAOAAAAZHJzL2Uyb0RvYy54bWysVNuO2yAQfa/Uf0C8N3Zue7HirLbZpqq0&#10;bVfa9gMwxjZaYCiQ2OnXd8BJGm3fVvUDYhg4zJxz8Opu0IrshfMSTEmnk5wSYTjU0rQl/flj++GG&#10;Eh+YqZkCI0p6EJ7erd+/W/W2EDPoQNXCEQQxvuhtSbsQbJFlnndCMz8BKwwmG3CaBQxdm9WO9Yiu&#10;VTbL86usB1dbB1x4j6sPY5KuE37TCB6+N40XgaiSYm0hjS6NVRyz9YoVrWO2k/xYBntDFZpJg5ee&#10;oR5YYGTn5D9QWnIHHpow4aAzaBrJReoBu5nmr7p57pgVqRckx9szTf7/wfJv+ydHZF3S2XxOiWEa&#10;RXoCJUgQLz5AL0hMIE299QXufra4PwwfYUC5U8vePgJ/8cTApmOmFffOQd8JVmOZ03gyuzg64vgI&#10;UvVfocbb2C5AAhoapyOHyApBdJTrcJZIDIFwXLxa5NfTJSUcU3M0wCJJmLHidNg6Hz4L0CROSurQ&#10;AQmc7R99iMWw4rQl3uVByXorlUqBa6uNcmTP0C3b9KX6X21ThvQlvV3OlmP/b4DQMqDtldQlvcnj&#10;NxoxsvbJ1MmUgUk1zrFkZY40RuZGDsNQDaNwJ3UqqA/Iq4PR5fgqcdKB+01Jjw4vqf+1Y05Qor4Y&#10;1OZ2ukD2SEjBYnk9w8BdZqrLDDMcoUoaKBmnmzA+o511su3wptENBu5Rz0YmrqPwY1XH8tHFSYLj&#10;i4vP5DJOu/7+F9Z/AAAA//8DAFBLAwQUAAYACAAAACEA0DGmoN4AAAAIAQAADwAAAGRycy9kb3du&#10;cmV2LnhtbEyPwU7DMBBE70j8g7VIXBB1iJTWhGyqqgJxbsuFmxtvk4h4ncRuk/L1mBMcRzOaeVOs&#10;Z9uJC42+dYzwtEhAEFfOtFwjfBzeHhUIHzQb3TkmhCt5WJe3N4XOjZt4R5d9qEUsYZ9rhCaEPpfS&#10;Vw1Z7ReuJ47eyY1WhyjHWppRT7HcdjJNkqW0uuW40Oietg1VX/uzRXDT69U6GpL04fPbvm83w+6U&#10;Doj3d/PmBUSgOfyF4Rc/okMZmY7uzMaLDmGVqYgeEFQKIvoqe16BOCJkagmyLOT/A+UPAAAA//8D&#10;AFBLAQItABQABgAIAAAAIQC2gziS/gAAAOEBAAATAAAAAAAAAAAAAAAAAAAAAABbQ29udGVudF9U&#10;eXBlc10ueG1sUEsBAi0AFAAGAAgAAAAhADj9If/WAAAAlAEAAAsAAAAAAAAAAAAAAAAALwEAAF9y&#10;ZWxzLy5yZWxzUEsBAi0AFAAGAAgAAAAhAMAaTy8tAgAAXwQAAA4AAAAAAAAAAAAAAAAALgIAAGRy&#10;cy9lMm9Eb2MueG1sUEsBAi0AFAAGAAgAAAAhANAxpqDeAAAACAEAAA8AAAAAAAAAAAAAAAAAhwQA&#10;AGRycy9kb3ducmV2LnhtbFBLBQYAAAAABAAEAPMAAACSBQAAAAA=&#10;" strokecolor="white">
                <v:textbox>
                  <w:txbxContent>
                    <w:p w:rsidR="00C3546F" w:rsidRPr="006C7495" w:rsidRDefault="00C3546F" w:rsidP="001738B7">
                      <w:pPr>
                        <w:spacing w:after="0" w:line="240" w:lineRule="auto"/>
                        <w:rPr>
                          <w:sz w:val="18"/>
                          <w:szCs w:val="18"/>
                        </w:rPr>
                      </w:pPr>
                      <w:r w:rsidRPr="006C7495">
                        <w:rPr>
                          <w:sz w:val="18"/>
                          <w:szCs w:val="18"/>
                        </w:rPr>
                        <w:t>opolskie</w:t>
                      </w:r>
                    </w:p>
                  </w:txbxContent>
                </v:textbox>
              </v:shape>
            </w:pict>
          </mc:Fallback>
        </mc:AlternateContent>
      </w:r>
      <w:r w:rsidR="001738B7">
        <w:rPr>
          <w:noProof/>
        </w:rPr>
        <w:drawing>
          <wp:inline distT="0" distB="0" distL="0" distR="0" wp14:anchorId="3E6C5A54" wp14:editId="5DD20C79">
            <wp:extent cx="5762625" cy="165608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5762625" cy="1656080"/>
                    </a:xfrm>
                    <a:prstGeom prst="rect">
                      <a:avLst/>
                    </a:prstGeom>
                    <a:noFill/>
                    <a:ln w="9525">
                      <a:noFill/>
                      <a:miter lim="800000"/>
                      <a:headEnd/>
                      <a:tailEnd/>
                    </a:ln>
                  </pic:spPr>
                </pic:pic>
              </a:graphicData>
            </a:graphic>
          </wp:inline>
        </w:drawing>
      </w:r>
    </w:p>
    <w:p w:rsidR="001738B7" w:rsidRPr="0069219F" w:rsidRDefault="001738B7" w:rsidP="001738B7">
      <w:pPr>
        <w:spacing w:after="120" w:line="240" w:lineRule="auto"/>
        <w:rPr>
          <w:i/>
          <w:color w:val="0000FF"/>
        </w:rPr>
      </w:pPr>
      <w:r w:rsidRPr="0069219F">
        <w:rPr>
          <w:rFonts w:eastAsia="Calibri"/>
          <w:i/>
          <w:sz w:val="18"/>
        </w:rPr>
        <w:t>Źródło: Opracowanie własne na podstawie Diagnoza społeczna…, s.348</w:t>
      </w:r>
      <w:r>
        <w:rPr>
          <w:rFonts w:eastAsia="Calibri"/>
          <w:i/>
          <w:sz w:val="18"/>
        </w:rPr>
        <w:t>.</w:t>
      </w:r>
    </w:p>
    <w:p w:rsidR="001738B7" w:rsidRPr="00391821" w:rsidRDefault="001738B7" w:rsidP="001738B7">
      <w:pPr>
        <w:spacing w:after="120" w:line="240" w:lineRule="auto"/>
        <w:ind w:firstLine="567"/>
        <w:jc w:val="both"/>
        <w:rPr>
          <w:color w:val="000000"/>
        </w:rPr>
      </w:pPr>
      <w:r w:rsidRPr="00391821">
        <w:rPr>
          <w:color w:val="000000"/>
        </w:rPr>
        <w:t>Zagadnienia związane z wykluczeniem wiążą się w województwie opolskim między innymi z:</w:t>
      </w:r>
    </w:p>
    <w:p w:rsidR="001738B7" w:rsidRDefault="001738B7" w:rsidP="006C52AA">
      <w:pPr>
        <w:pStyle w:val="Akapitzlist"/>
        <w:numPr>
          <w:ilvl w:val="0"/>
          <w:numId w:val="35"/>
        </w:numPr>
        <w:spacing w:after="120" w:line="240" w:lineRule="auto"/>
        <w:ind w:left="426" w:hanging="426"/>
        <w:jc w:val="both"/>
        <w:rPr>
          <w:color w:val="000000"/>
        </w:rPr>
      </w:pPr>
      <w:r w:rsidRPr="00391821">
        <w:rPr>
          <w:b/>
          <w:bCs/>
          <w:color w:val="000000"/>
        </w:rPr>
        <w:t>wykluczeniem z przestrzeni ekonomicznej</w:t>
      </w:r>
      <w:r w:rsidRPr="00391821">
        <w:rPr>
          <w:color w:val="000000"/>
        </w:rPr>
        <w:t xml:space="preserve"> </w:t>
      </w:r>
    </w:p>
    <w:p w:rsidR="001738B7" w:rsidRPr="00D83634" w:rsidRDefault="001738B7" w:rsidP="001738B7">
      <w:pPr>
        <w:spacing w:after="120" w:line="240" w:lineRule="auto"/>
        <w:jc w:val="both"/>
        <w:rPr>
          <w:color w:val="000000"/>
        </w:rPr>
      </w:pPr>
      <w:r w:rsidRPr="00D83634">
        <w:rPr>
          <w:color w:val="000000"/>
        </w:rPr>
        <w:t>(wykluczenie materialne, 8,9% wykluczonych, 13,2% zagrożonych wykluczeniem</w:t>
      </w:r>
      <w:r w:rsidRPr="00391821">
        <w:rPr>
          <w:rStyle w:val="Odwoanieprzypisudolnego"/>
          <w:color w:val="000000"/>
        </w:rPr>
        <w:footnoteReference w:id="129"/>
      </w:r>
      <w:r w:rsidRPr="00D83634">
        <w:rPr>
          <w:color w:val="000000"/>
        </w:rPr>
        <w:t xml:space="preserve">) – mniej więcej co </w:t>
      </w:r>
      <w:r w:rsidR="00277B6F">
        <w:rPr>
          <w:color w:val="000000"/>
        </w:rPr>
        <w:t>szesnasty</w:t>
      </w:r>
      <w:r w:rsidRPr="00D83634">
        <w:rPr>
          <w:color w:val="000000"/>
        </w:rPr>
        <w:t xml:space="preserve"> mieszkaniec województwa opolskiego zagrożony jest skrajnym ubóstwem (dane GUS</w:t>
      </w:r>
      <w:r w:rsidR="00277B6F">
        <w:rPr>
          <w:color w:val="000000"/>
        </w:rPr>
        <w:t>, 2013</w:t>
      </w:r>
      <w:r w:rsidRPr="00D83634">
        <w:rPr>
          <w:color w:val="000000"/>
        </w:rPr>
        <w:t>)</w:t>
      </w:r>
      <w:r w:rsidR="00277B6F">
        <w:rPr>
          <w:color w:val="000000"/>
        </w:rPr>
        <w:t>.</w:t>
      </w:r>
    </w:p>
    <w:p w:rsidR="00D95386" w:rsidRPr="00B17A05" w:rsidRDefault="001738B7">
      <w:pPr>
        <w:spacing w:after="120" w:line="240" w:lineRule="auto"/>
        <w:jc w:val="both"/>
        <w:rPr>
          <w:iCs/>
          <w:color w:val="000000"/>
        </w:rPr>
      </w:pPr>
      <w:r w:rsidRPr="00B17A05">
        <w:rPr>
          <w:iCs/>
          <w:color w:val="000000"/>
        </w:rPr>
        <w:t xml:space="preserve">Wyniki badań prowadzonych na poziomie regionalnym wskazują, że w </w:t>
      </w:r>
      <w:r w:rsidR="00D95386" w:rsidRPr="00B17A05">
        <w:rPr>
          <w:iCs/>
          <w:color w:val="000000"/>
        </w:rPr>
        <w:t xml:space="preserve">2013 </w:t>
      </w:r>
      <w:r w:rsidRPr="00B17A05">
        <w:rPr>
          <w:iCs/>
          <w:color w:val="000000"/>
        </w:rPr>
        <w:t xml:space="preserve">r. </w:t>
      </w:r>
      <w:r w:rsidR="00D95386" w:rsidRPr="00B17A05">
        <w:rPr>
          <w:iCs/>
          <w:color w:val="000000"/>
        </w:rPr>
        <w:t>w</w:t>
      </w:r>
      <w:r w:rsidRPr="00B17A05">
        <w:rPr>
          <w:iCs/>
          <w:color w:val="000000"/>
        </w:rPr>
        <w:t xml:space="preserve">yższym stopniem zagrożenia ubóstwem cechował się podregion nyski. </w:t>
      </w:r>
      <w:r w:rsidR="00D95386" w:rsidRPr="00B17A05">
        <w:rPr>
          <w:iCs/>
          <w:color w:val="000000"/>
        </w:rPr>
        <w:t>Metoda wzorca rozwoju pozwoliła ustalić, że wys</w:t>
      </w:r>
      <w:r w:rsidR="00DE6024">
        <w:rPr>
          <w:iCs/>
          <w:color w:val="000000"/>
        </w:rPr>
        <w:t>oki stopień zagrożenia ubóstwem</w:t>
      </w:r>
      <w:r w:rsidR="00D95386" w:rsidRPr="00B17A05">
        <w:rPr>
          <w:iCs/>
          <w:color w:val="000000"/>
        </w:rPr>
        <w:t xml:space="preserve"> w 2013 r. występ</w:t>
      </w:r>
      <w:r w:rsidR="00DE6024">
        <w:rPr>
          <w:iCs/>
          <w:color w:val="000000"/>
        </w:rPr>
        <w:t>ował</w:t>
      </w:r>
      <w:r w:rsidR="00D95386" w:rsidRPr="00B17A05">
        <w:rPr>
          <w:iCs/>
          <w:color w:val="000000"/>
        </w:rPr>
        <w:t xml:space="preserve"> w 42 gminach woj. opolskiego, zlokalizowanych w powiatach:</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nyskim (wszystkie 9 gmin: Głuchołazy, Kamiennik, Korfantów, Łambinowice, Nysa, Otmuchów, Paczków, Pakosławice i Skoroszyce);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brzeskim (wszystkie 6 gmin: Brzeg, Skarbimierz, Grodków, Lewin Brzeski, Lubsza i Olszanka);</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 xml:space="preserve">namysłowskim (wszystkie 5 gmin: Domaszowice, Namysłów, Pokój, Świerczów i Wilków); </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głubczyckim (wszystkie 4 gminy: Baborów, Branice, Głubczyce i Kietrz);</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opolskim ziemskim (4 gminy: Murów, Niemodlin, Popielów i Tułowice);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kędzierzyńsko-kozielskim (3 gminy: Kędzierzyn-Koźle, Pawłowiczki i Cisek);</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prudnickim (3 gminy: Głogówek, Lubrza i Prudnik);</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oleskim (3 gminy: Dobrodzień, Gorzów Śl. i Zębowice);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kluczborskim (2 gminy: Byczyna i Wołczyn);</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krapkowickim (2 gminy: Krapkowice i Zdzieszowice);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strzelecki</w:t>
      </w:r>
      <w:r w:rsidR="005D3EBD">
        <w:rPr>
          <w:iCs/>
          <w:color w:val="000000"/>
        </w:rPr>
        <w:t>m</w:t>
      </w:r>
      <w:r w:rsidRPr="00B17A05">
        <w:rPr>
          <w:iCs/>
          <w:color w:val="000000"/>
        </w:rPr>
        <w:t xml:space="preserve"> (Jemielnica).</w:t>
      </w:r>
    </w:p>
    <w:p w:rsidR="00D95386" w:rsidRPr="00B17A05" w:rsidRDefault="00D95386" w:rsidP="00B17A05">
      <w:pPr>
        <w:spacing w:after="0" w:line="240" w:lineRule="auto"/>
        <w:jc w:val="both"/>
        <w:rPr>
          <w:iCs/>
          <w:color w:val="000000"/>
        </w:rPr>
      </w:pPr>
      <w:r w:rsidRPr="00B17A05">
        <w:rPr>
          <w:iCs/>
          <w:color w:val="000000"/>
        </w:rPr>
        <w:t>Umiarkowany stopień ubóstwa odnotowano w 22 gminach, tj. w powiatach:</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 xml:space="preserve">opolskim ziemskim (6 gmin: Dąbrowa, Dobrzeń Wlk., Komprachcice, Łubniany, Ozimek, </w:t>
      </w:r>
    </w:p>
    <w:p w:rsidR="00D95386" w:rsidRPr="00B17A05" w:rsidRDefault="00D95386" w:rsidP="00B17A05">
      <w:pPr>
        <w:pStyle w:val="Akapitzlist"/>
        <w:spacing w:after="0" w:line="240" w:lineRule="auto"/>
        <w:jc w:val="both"/>
        <w:rPr>
          <w:iCs/>
          <w:color w:val="000000"/>
        </w:rPr>
      </w:pPr>
      <w:r w:rsidRPr="00B17A05">
        <w:rPr>
          <w:iCs/>
          <w:color w:val="000000"/>
        </w:rPr>
        <w:t>Tarnów Op.);</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strzeleckim (4 gminy: Kolonowskie, Leśnica, Strzelce Op. i Ujazd);</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oleskim (4 gminy: Olesno, Praszka, Radłów i Rudniki);</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krapkowickim (3 gminy: Gogolin, Strzeleczki i Walce);</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kędzierzyńsko-kozielskim (2 gminy: Bierawa i Polska Cerekiew);</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kluczborskim (2 gminy: Kluczbork i Lasowice Wlk.);</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prudnickim (Biała).</w:t>
      </w:r>
    </w:p>
    <w:p w:rsidR="00D95386" w:rsidRPr="00B17A05" w:rsidRDefault="00D95386" w:rsidP="00B17A05">
      <w:pPr>
        <w:spacing w:after="0" w:line="240" w:lineRule="auto"/>
        <w:jc w:val="both"/>
        <w:rPr>
          <w:iCs/>
          <w:color w:val="000000"/>
        </w:rPr>
      </w:pPr>
      <w:r w:rsidRPr="00B17A05">
        <w:rPr>
          <w:iCs/>
          <w:color w:val="000000"/>
        </w:rPr>
        <w:t>Niski stopień ubóstwa występuje w 5 gminach znajdujących się powiatach:</w:t>
      </w:r>
    </w:p>
    <w:p w:rsidR="00D95386" w:rsidRPr="00B17A05" w:rsidRDefault="00D95386" w:rsidP="00B17A05">
      <w:pPr>
        <w:pStyle w:val="Akapitzlist"/>
        <w:numPr>
          <w:ilvl w:val="0"/>
          <w:numId w:val="59"/>
        </w:numPr>
        <w:spacing w:after="0" w:line="240" w:lineRule="auto"/>
        <w:jc w:val="both"/>
        <w:rPr>
          <w:iCs/>
          <w:color w:val="000000"/>
        </w:rPr>
      </w:pPr>
      <w:r w:rsidRPr="00B17A05">
        <w:rPr>
          <w:iCs/>
          <w:color w:val="000000"/>
        </w:rPr>
        <w:t>opolskim ziemskim (2 gminy: Chrząstowice i Turawa);</w:t>
      </w:r>
    </w:p>
    <w:p w:rsidR="005D3EBD" w:rsidRDefault="00D95386" w:rsidP="00B17A05">
      <w:pPr>
        <w:pStyle w:val="Akapitzlist"/>
        <w:numPr>
          <w:ilvl w:val="0"/>
          <w:numId w:val="59"/>
        </w:numPr>
        <w:spacing w:after="0" w:line="240" w:lineRule="auto"/>
        <w:jc w:val="both"/>
        <w:rPr>
          <w:iCs/>
          <w:color w:val="000000"/>
        </w:rPr>
      </w:pPr>
      <w:r w:rsidRPr="00B17A05">
        <w:rPr>
          <w:iCs/>
          <w:color w:val="000000"/>
        </w:rPr>
        <w:t>strzelecki (2 gminy: Izbicko i Zawadzkie);</w:t>
      </w:r>
    </w:p>
    <w:p w:rsidR="00D95386" w:rsidRPr="00B17A05" w:rsidRDefault="00D95386" w:rsidP="00B17A05">
      <w:pPr>
        <w:pStyle w:val="Akapitzlist"/>
        <w:numPr>
          <w:ilvl w:val="0"/>
          <w:numId w:val="59"/>
        </w:numPr>
        <w:spacing w:after="0" w:line="240" w:lineRule="auto"/>
        <w:jc w:val="both"/>
        <w:rPr>
          <w:iCs/>
          <w:color w:val="000000"/>
        </w:rPr>
      </w:pPr>
      <w:r w:rsidRPr="00B17A05">
        <w:rPr>
          <w:iCs/>
          <w:color w:val="000000"/>
        </w:rPr>
        <w:t>Opole Miasto.</w:t>
      </w:r>
    </w:p>
    <w:p w:rsidR="005D3EBD" w:rsidRDefault="00D95386" w:rsidP="00B17A05">
      <w:pPr>
        <w:spacing w:after="0" w:line="240" w:lineRule="auto"/>
        <w:jc w:val="both"/>
        <w:rPr>
          <w:iCs/>
          <w:color w:val="000000"/>
        </w:rPr>
      </w:pPr>
      <w:r w:rsidRPr="00B17A05">
        <w:rPr>
          <w:iCs/>
          <w:color w:val="000000"/>
        </w:rPr>
        <w:t>Natomiast bardzo niski stopień zagrożenia u</w:t>
      </w:r>
      <w:r w:rsidR="005D3EBD">
        <w:rPr>
          <w:iCs/>
          <w:color w:val="000000"/>
        </w:rPr>
        <w:t>bóstwem odnotowano w 2 gminach w powiatach:</w:t>
      </w:r>
    </w:p>
    <w:p w:rsidR="005D3EBD" w:rsidRDefault="00D95386" w:rsidP="00B17A05">
      <w:pPr>
        <w:pStyle w:val="Akapitzlist"/>
        <w:numPr>
          <w:ilvl w:val="0"/>
          <w:numId w:val="60"/>
        </w:numPr>
        <w:spacing w:after="0" w:line="240" w:lineRule="auto"/>
        <w:jc w:val="both"/>
        <w:rPr>
          <w:iCs/>
          <w:color w:val="000000"/>
        </w:rPr>
      </w:pPr>
      <w:r w:rsidRPr="00B17A05">
        <w:rPr>
          <w:iCs/>
          <w:color w:val="000000"/>
        </w:rPr>
        <w:t>opolskim ziemskim (Prószków);</w:t>
      </w:r>
    </w:p>
    <w:p w:rsidR="00D95386" w:rsidRPr="00B17A05" w:rsidRDefault="00D95386" w:rsidP="00B17A05">
      <w:pPr>
        <w:pStyle w:val="Akapitzlist"/>
        <w:numPr>
          <w:ilvl w:val="0"/>
          <w:numId w:val="60"/>
        </w:numPr>
        <w:spacing w:after="0" w:line="240" w:lineRule="auto"/>
        <w:jc w:val="both"/>
        <w:rPr>
          <w:iCs/>
          <w:color w:val="000000"/>
        </w:rPr>
      </w:pPr>
      <w:r w:rsidRPr="00B17A05">
        <w:rPr>
          <w:iCs/>
          <w:color w:val="000000"/>
        </w:rPr>
        <w:t>kędzierzyńsko-kozielskim (Reńska Wieś)</w:t>
      </w:r>
      <w:r>
        <w:rPr>
          <w:rStyle w:val="Odwoanieprzypisudolnego"/>
          <w:iCs/>
          <w:color w:val="000000"/>
        </w:rPr>
        <w:footnoteReference w:id="130"/>
      </w:r>
      <w:r w:rsidRPr="00B17A05">
        <w:rPr>
          <w:iCs/>
          <w:color w:val="000000"/>
        </w:rPr>
        <w:t>.</w:t>
      </w:r>
    </w:p>
    <w:p w:rsidR="001738B7" w:rsidRPr="00B17A05" w:rsidRDefault="001738B7" w:rsidP="001738B7">
      <w:pPr>
        <w:spacing w:after="120" w:line="240" w:lineRule="auto"/>
        <w:jc w:val="both"/>
        <w:rPr>
          <w:iCs/>
          <w:color w:val="000000"/>
        </w:rPr>
      </w:pPr>
      <w:r w:rsidRPr="00B17A05">
        <w:rPr>
          <w:iCs/>
          <w:color w:val="000000"/>
        </w:rPr>
        <w:t>Analizy wskazują, że wykluczenie z przestrzeni ekonomicznej w dużej mierze determinowane jest sytuacją na rynku pracy i materialnymi warunkami życia mieszkańców.</w:t>
      </w: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F53D9F" w:rsidRPr="00B17A05" w:rsidRDefault="00F53D9F" w:rsidP="001738B7">
      <w:pPr>
        <w:spacing w:after="120" w:line="240" w:lineRule="auto"/>
        <w:jc w:val="both"/>
        <w:rPr>
          <w:i/>
          <w:iCs/>
          <w:color w:val="000000"/>
          <w:sz w:val="24"/>
        </w:rPr>
      </w:pPr>
      <w:r w:rsidRPr="00B17A05">
        <w:rPr>
          <w:b/>
          <w:sz w:val="20"/>
          <w:szCs w:val="18"/>
        </w:rPr>
        <w:t>Mapa 6.</w:t>
      </w:r>
      <w:r w:rsidRPr="00B17A05">
        <w:rPr>
          <w:sz w:val="20"/>
          <w:szCs w:val="18"/>
        </w:rPr>
        <w:t xml:space="preserve"> </w:t>
      </w:r>
      <w:r w:rsidRPr="00B17A05">
        <w:rPr>
          <w:i/>
          <w:sz w:val="20"/>
          <w:szCs w:val="18"/>
        </w:rPr>
        <w:t>Stopień zagrożenia ubóstwem w województwie opolskim wg gmin (2013)</w:t>
      </w:r>
    </w:p>
    <w:p w:rsidR="00F53D9F" w:rsidRDefault="00F53D9F" w:rsidP="001738B7">
      <w:pPr>
        <w:spacing w:after="120" w:line="240" w:lineRule="auto"/>
        <w:jc w:val="both"/>
        <w:rPr>
          <w:i/>
          <w:iCs/>
          <w:color w:val="000000"/>
        </w:rPr>
      </w:pPr>
      <w:r w:rsidRPr="002E578C">
        <w:rPr>
          <w:b/>
          <w:noProof/>
          <w:sz w:val="21"/>
          <w:szCs w:val="21"/>
        </w:rPr>
        <w:drawing>
          <wp:inline distT="0" distB="0" distL="0" distR="0" wp14:anchorId="5E35747E" wp14:editId="43C2ED40">
            <wp:extent cx="4067175" cy="4980806"/>
            <wp:effectExtent l="0" t="0" r="0" b="0"/>
            <wp:docPr id="22" name="Obraz 1" descr="mapa_wojwództwa-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_wojwództwa-2013"/>
                    <pic:cNvPicPr>
                      <a:picLocks noChangeAspect="1" noChangeArrowheads="1"/>
                    </pic:cNvPicPr>
                  </pic:nvPicPr>
                  <pic:blipFill>
                    <a:blip r:embed="rId45" cstate="print"/>
                    <a:srcRect/>
                    <a:stretch>
                      <a:fillRect/>
                    </a:stretch>
                  </pic:blipFill>
                  <pic:spPr bwMode="auto">
                    <a:xfrm>
                      <a:off x="0" y="0"/>
                      <a:ext cx="4067175" cy="4980806"/>
                    </a:xfrm>
                    <a:prstGeom prst="rect">
                      <a:avLst/>
                    </a:prstGeom>
                    <a:noFill/>
                    <a:ln w="9525">
                      <a:noFill/>
                      <a:miter lim="800000"/>
                      <a:headEnd/>
                      <a:tailEnd/>
                    </a:ln>
                  </pic:spPr>
                </pic:pic>
              </a:graphicData>
            </a:graphic>
          </wp:inline>
        </w:drawing>
      </w:r>
    </w:p>
    <w:p w:rsidR="00F53D9F" w:rsidRDefault="00D95386" w:rsidP="001738B7">
      <w:pPr>
        <w:spacing w:after="120" w:line="240" w:lineRule="auto"/>
        <w:jc w:val="both"/>
        <w:rPr>
          <w:i/>
          <w:iCs/>
          <w:color w:val="000000"/>
          <w:sz w:val="20"/>
        </w:rPr>
      </w:pPr>
      <w:r w:rsidRPr="00B17A05">
        <w:rPr>
          <w:i/>
          <w:iCs/>
          <w:color w:val="000000"/>
          <w:sz w:val="20"/>
        </w:rPr>
        <w:t>Źródło: Stopień zagrożenia ubóstwem w woj. opolskim. Wielowymiarowa analiza porównawcza  opracowana na podstawie metody wzorca rozwoju, Regionalny Ośrodek Polityki Społecznej, Opole 2014.</w:t>
      </w:r>
    </w:p>
    <w:p w:rsidR="00277B6F" w:rsidRPr="00B17A05" w:rsidRDefault="00277B6F" w:rsidP="001738B7">
      <w:pPr>
        <w:spacing w:after="120" w:line="240" w:lineRule="auto"/>
        <w:jc w:val="both"/>
        <w:rPr>
          <w:i/>
          <w:iCs/>
          <w:color w:val="000000"/>
          <w:sz w:val="20"/>
        </w:rPr>
      </w:pPr>
    </w:p>
    <w:p w:rsidR="001738B7" w:rsidRPr="002F7E31" w:rsidRDefault="001738B7" w:rsidP="006C52AA">
      <w:pPr>
        <w:pStyle w:val="Akapitzlist"/>
        <w:numPr>
          <w:ilvl w:val="0"/>
          <w:numId w:val="35"/>
        </w:numPr>
        <w:spacing w:after="120" w:line="240" w:lineRule="auto"/>
        <w:ind w:left="426" w:hanging="426"/>
        <w:jc w:val="both"/>
      </w:pPr>
      <w:r w:rsidRPr="00391821">
        <w:rPr>
          <w:b/>
          <w:bCs/>
        </w:rPr>
        <w:t>wykluczeniem fizycznym</w:t>
      </w:r>
    </w:p>
    <w:p w:rsidR="001738B7" w:rsidRPr="00D83634" w:rsidRDefault="001738B7" w:rsidP="001738B7">
      <w:pPr>
        <w:spacing w:after="120" w:line="240" w:lineRule="auto"/>
        <w:jc w:val="both"/>
      </w:pPr>
      <w:r w:rsidRPr="00D83634">
        <w:t>wynikającym z wielu barier w życiu codziennym, które nie pozwalają na pełne zaspokojenie i</w:t>
      </w:r>
      <w:r>
        <w:t> </w:t>
      </w:r>
      <w:r w:rsidRPr="00D83634">
        <w:t xml:space="preserve">realizację potrzeb społecznych i zawodowych mieszkańców, zwłaszcza osób </w:t>
      </w:r>
      <w:r w:rsidR="00374416">
        <w:t>z niepełnosprawnościami</w:t>
      </w:r>
      <w:r w:rsidRPr="00D83634">
        <w:t>, czy osób starszych (2,6% wykluczonych w regionie, 13,5% zagrożonych wykluczeniem),</w:t>
      </w:r>
    </w:p>
    <w:p w:rsidR="001738B7" w:rsidRDefault="001738B7" w:rsidP="006C52AA">
      <w:pPr>
        <w:pStyle w:val="Akapitzlist"/>
        <w:numPr>
          <w:ilvl w:val="0"/>
          <w:numId w:val="35"/>
        </w:numPr>
        <w:spacing w:after="120" w:line="240" w:lineRule="auto"/>
        <w:ind w:left="426" w:hanging="426"/>
        <w:jc w:val="both"/>
      </w:pPr>
      <w:r w:rsidRPr="00D83634">
        <w:rPr>
          <w:b/>
        </w:rPr>
        <w:t>wykluczeniem strukturalnym</w:t>
      </w:r>
      <w:r w:rsidRPr="00D83634">
        <w:t xml:space="preserve"> </w:t>
      </w:r>
    </w:p>
    <w:p w:rsidR="001738B7" w:rsidRDefault="001738B7" w:rsidP="001738B7">
      <w:pPr>
        <w:spacing w:after="120" w:line="240" w:lineRule="auto"/>
        <w:jc w:val="both"/>
      </w:pPr>
      <w:r w:rsidRPr="00D83634">
        <w:t>związanym z niskim kapitałem kulturowym, zamieszkaniem z dala od rynków pracy, czy centrów życia społeczno-gospodarczego (0,3% wykluczonych w regionie, 19,8% zagrożonych wykluczeniem),</w:t>
      </w:r>
    </w:p>
    <w:p w:rsidR="001738B7" w:rsidRDefault="001738B7" w:rsidP="006C52AA">
      <w:pPr>
        <w:pStyle w:val="Akapitzlist"/>
        <w:numPr>
          <w:ilvl w:val="0"/>
          <w:numId w:val="35"/>
        </w:numPr>
        <w:spacing w:after="120" w:line="240" w:lineRule="auto"/>
        <w:ind w:left="426" w:hanging="426"/>
        <w:jc w:val="both"/>
      </w:pPr>
      <w:r w:rsidRPr="00D83634">
        <w:rPr>
          <w:b/>
        </w:rPr>
        <w:t>wykluczeniem normatywnym</w:t>
      </w:r>
    </w:p>
    <w:p w:rsidR="001738B7" w:rsidRPr="00D83634" w:rsidRDefault="001738B7" w:rsidP="001738B7">
      <w:pPr>
        <w:spacing w:after="120" w:line="240" w:lineRule="auto"/>
        <w:jc w:val="both"/>
      </w:pPr>
      <w:r w:rsidRPr="00D83634">
        <w:t>w tym związanym z różnymi formami uzależnień i multiuzależnień (5,6% wykluczonych, 13,2% zagrożonych wykluczeniem),</w:t>
      </w:r>
    </w:p>
    <w:p w:rsidR="001738B7" w:rsidRPr="00D83634" w:rsidRDefault="001738B7" w:rsidP="006C52AA">
      <w:pPr>
        <w:pStyle w:val="Akapitzlist"/>
        <w:numPr>
          <w:ilvl w:val="0"/>
          <w:numId w:val="35"/>
        </w:numPr>
        <w:spacing w:after="120" w:line="240" w:lineRule="auto"/>
        <w:ind w:left="426" w:hanging="426"/>
        <w:jc w:val="both"/>
      </w:pPr>
      <w:r w:rsidRPr="00D83634">
        <w:rPr>
          <w:b/>
        </w:rPr>
        <w:t>wykluczeniem cyfrowym</w:t>
      </w:r>
    </w:p>
    <w:p w:rsidR="001738B7" w:rsidRPr="00D83634" w:rsidRDefault="001738B7" w:rsidP="001738B7">
      <w:pPr>
        <w:spacing w:after="120" w:line="240" w:lineRule="auto"/>
        <w:jc w:val="both"/>
      </w:pPr>
      <w:r w:rsidRPr="00D83634">
        <w:t>wiążącym się z nieumiejętnością wykorzystania nowoczesnych technologii informacyjno-komunikacyjnych lub niedostosowaniem TIK do specyficznych i zróżnicowanych potrzeb osób niepełnosprawnych, a także osób w starszym wieku.</w:t>
      </w:r>
    </w:p>
    <w:p w:rsidR="001738B7" w:rsidRDefault="001738B7" w:rsidP="001738B7">
      <w:pPr>
        <w:spacing w:after="120" w:line="240" w:lineRule="auto"/>
        <w:ind w:firstLine="567"/>
        <w:jc w:val="both"/>
      </w:pPr>
      <w:r w:rsidRPr="00391821">
        <w:t>Liczba klientów instytucji pomocy społecznej w wieku ak</w:t>
      </w:r>
      <w:r>
        <w:t>tywności zawodowej wynosi w województwie</w:t>
      </w:r>
      <w:r w:rsidRPr="00391821">
        <w:t xml:space="preserve"> opolskim ponad 32 tys. osób. Badania prowadzone na szczeblu krajowym wskazują, że duża zmienność wskaźników wykluczenia i zagrożenia wykluczeniem obserwowana jest zwłaszcza w przekroju grup społeczno-ekonomicznych i typów gospodarstw domowych, mniej zaś w przekroju województw. W województwie opolskim, w szczególnej sytuacji znajdują się m.in. osoby opuszczające pieczę zastępczą, osoby po 50 roku życia, osoby odbywające karę pozbawienia wolności, osoby przebywające w zakładach poprawczych, schroniskach dla nieletnich oraz ośrodkach kuratorskich. </w:t>
      </w:r>
    </w:p>
    <w:p w:rsidR="002042FD" w:rsidRDefault="00EB2525" w:rsidP="00A85AAF">
      <w:pPr>
        <w:spacing w:after="0" w:line="240" w:lineRule="auto"/>
        <w:ind w:firstLine="360"/>
        <w:jc w:val="both"/>
      </w:pPr>
      <w:r>
        <w:t>W 2013 r. świadczenia pomocy społecznej udzielono 47 110 osobom i rodzinom, co stanowi 4,7% mieszkańców woj. opolskiego, w tym: 40 853 osób otrzymało pomoc w ośrodkach pomocy społecznej,  2 700 osób wsparły powiatowe centra pomocy rodzinie (dzieci i młodzież umieszczona w rodzinnej pieczy zastępczej oraz osoby i rodziny objęte poradnictwem specjalistycznym, wsparciem w sytuacjach kryzysowych), 3 031 osób to mieszkańcy  domów pomocy społecznej, 526 dzieci i młodzieży przebywało w placówkach opiekuńczo-wychowawczych. W 2013 r. – w porównaniu do poprzedniego roku, liczba osób i rodzin, które otrzymały pomoc wzrosła o 5%, w tym:</w:t>
      </w:r>
    </w:p>
    <w:p w:rsidR="00EB2525" w:rsidRDefault="00EB2525" w:rsidP="00EB2525">
      <w:pPr>
        <w:numPr>
          <w:ilvl w:val="0"/>
          <w:numId w:val="50"/>
        </w:numPr>
        <w:spacing w:after="0" w:line="240" w:lineRule="auto"/>
        <w:jc w:val="both"/>
      </w:pPr>
      <w:r>
        <w:t xml:space="preserve">o 6% wzrosła  liczba osób w ośrodkach pomocy społecznej, w efekcie podniesienia wartości kryterium dochodowego uprawniającego do świadczeń z pomocy społecznej </w:t>
      </w:r>
      <w:r w:rsidR="00B103C3">
        <w:t>(</w:t>
      </w:r>
      <w:r>
        <w:t>nastąpił wzrost liczby uprawnionych oraz wzrost kosztów pomocy</w:t>
      </w:r>
      <w:r w:rsidR="00B103C3">
        <w:t>),</w:t>
      </w:r>
    </w:p>
    <w:p w:rsidR="00EB2525" w:rsidRDefault="00EB2525" w:rsidP="00EB2525">
      <w:pPr>
        <w:numPr>
          <w:ilvl w:val="0"/>
          <w:numId w:val="50"/>
        </w:numPr>
        <w:spacing w:after="0" w:line="240" w:lineRule="auto"/>
        <w:jc w:val="both"/>
      </w:pPr>
      <w:r>
        <w:t xml:space="preserve">o 1% wzrosła liczba klientów powiatowych centrów pomocy rodzinie (głównie usamodzielniających się wychowanków pieczy zastępczej oraz osób </w:t>
      </w:r>
      <w:r w:rsidR="00F465DA">
        <w:t>z niepełnosprawnościami</w:t>
      </w:r>
      <w:r>
        <w:t>)</w:t>
      </w:r>
      <w:r w:rsidR="00B103C3">
        <w:t>,</w:t>
      </w:r>
    </w:p>
    <w:p w:rsidR="00EB2525" w:rsidRDefault="00EB2525" w:rsidP="00EB2525">
      <w:pPr>
        <w:numPr>
          <w:ilvl w:val="0"/>
          <w:numId w:val="50"/>
        </w:numPr>
        <w:spacing w:after="0" w:line="240" w:lineRule="auto"/>
        <w:jc w:val="both"/>
      </w:pPr>
      <w:r>
        <w:t>o 2% wzrosła liczba miejsc w domach pomocy społecznej</w:t>
      </w:r>
      <w:r w:rsidR="00B103C3">
        <w:t>,</w:t>
      </w:r>
    </w:p>
    <w:p w:rsidR="00EB2525" w:rsidRDefault="00EB2525" w:rsidP="00EB2525">
      <w:pPr>
        <w:numPr>
          <w:ilvl w:val="0"/>
          <w:numId w:val="50"/>
        </w:numPr>
        <w:spacing w:after="0" w:line="240" w:lineRule="auto"/>
        <w:jc w:val="both"/>
      </w:pPr>
      <w:r>
        <w:t>o 20 zmniejszyła się liczba miejsc w placówkach opiekuńczo-wychowawczych.</w:t>
      </w:r>
    </w:p>
    <w:p w:rsidR="00A6454F" w:rsidRDefault="00EB2525" w:rsidP="003E3E3F">
      <w:pPr>
        <w:spacing w:after="0" w:line="240" w:lineRule="auto"/>
        <w:ind w:firstLine="360"/>
        <w:jc w:val="both"/>
      </w:pPr>
      <w:r>
        <w:t>Według prognozy gmin i powiatów na 2014r. liczba klientów pomocy społecznej wzrośnie o ok. 4% (1 807 os), w tym najbardziej w ośrodkach pomocy społecznej o 4% (1 710 osób) oraz w powiatowych centrach pomocy rodzinie o 3% (70 osób). Na tym samym poziomie utrzyma się liczba miejsc w placówkach opiekuńczo-wychowawczych, natomiast o 27 wrośnie liczba miejsc w domach pomocy społecznej</w:t>
      </w:r>
      <w:r>
        <w:rPr>
          <w:rStyle w:val="Odwoanieprzypisudolnego"/>
        </w:rPr>
        <w:footnoteReference w:id="131"/>
      </w:r>
      <w:r>
        <w:t>.</w:t>
      </w:r>
      <w:r w:rsidR="005F1DB8">
        <w:t xml:space="preserve"> W woj. opolskim dynamicznie wzrasta liczba osób długotrwale korzystających z pomocy społecznej (w 2012 r. liczba wszystkich świadczeniobiorców pomocy społecznej wyniosła 45 201 osób i rodzin, tj. 4,5% liczby ludności woj. opolskiego, w tym ponad połowę świadczeniobiorców stanowiły osoby korzystające z niej długotrwale), utrwala się i jest dziedziczona bieda. </w:t>
      </w:r>
    </w:p>
    <w:p w:rsidR="001738B7" w:rsidRDefault="001738B7" w:rsidP="001738B7">
      <w:pPr>
        <w:spacing w:after="120" w:line="240" w:lineRule="auto"/>
        <w:ind w:firstLine="567"/>
        <w:jc w:val="both"/>
      </w:pPr>
      <w:r w:rsidRPr="00391821">
        <w:t>Analizy Regionalnego Ośrodka Polityki Społecznej wskazują, że w opinii pracowników soc</w:t>
      </w:r>
      <w:r>
        <w:t>jalnych z województwa</w:t>
      </w:r>
      <w:r w:rsidRPr="00391821">
        <w:t xml:space="preserve"> opolskiego – kategorią osób najbardziej zagrożonych wykluczeniem społecznym są bezdomni (44% wskazań), następnie – długotrwale bezrobotni (21,6%). Natomiast przy wyborze grup społecznych – średnio zagrożonych wykluczeniem – pracownicy wskazywali najpierw na bezrobocie (31,4%), a potem na ubóstwo (13,5%). Najniższy poziom zagrożenia wykluczeniem przypisano rodzinom z problemem alkoholowym (20,5%) oraz rodzinom wielodzietnym (10,1%)</w:t>
      </w:r>
      <w:r w:rsidRPr="00391821">
        <w:rPr>
          <w:rStyle w:val="Odwoanieprzypisudolnego"/>
          <w:color w:val="000000"/>
        </w:rPr>
        <w:footnoteReference w:id="132"/>
      </w:r>
      <w:r w:rsidRPr="00391821">
        <w:t xml:space="preserve">. </w:t>
      </w:r>
    </w:p>
    <w:p w:rsidR="001738B7" w:rsidRDefault="001738B7" w:rsidP="001738B7">
      <w:pPr>
        <w:spacing w:after="120" w:line="240" w:lineRule="auto"/>
        <w:ind w:firstLine="567"/>
        <w:jc w:val="both"/>
      </w:pPr>
      <w:r w:rsidRPr="00391821">
        <w:t xml:space="preserve">Natomiast najczęstszymi wskazywanymi przez pracowników socjalnych problemami społecznymi występującymi </w:t>
      </w:r>
      <w:r>
        <w:t>w gminie są: ubóstwo (21,3%</w:t>
      </w:r>
      <w:r w:rsidRPr="00391821">
        <w:t>), długotrwałe bezrobocie (15,4</w:t>
      </w:r>
      <w:r>
        <w:t>%), niepełnosprawność (14,3%</w:t>
      </w:r>
      <w:r w:rsidRPr="00391821">
        <w:t xml:space="preserve">), </w:t>
      </w:r>
      <w:r>
        <w:t>a także alkoholizm klientów (13%</w:t>
      </w:r>
      <w:r w:rsidRPr="00391821">
        <w:t xml:space="preserve">). </w:t>
      </w:r>
    </w:p>
    <w:p w:rsidR="001738B7" w:rsidRPr="00391821" w:rsidRDefault="001738B7" w:rsidP="001738B7">
      <w:pPr>
        <w:spacing w:after="120" w:line="240" w:lineRule="auto"/>
        <w:ind w:firstLine="567"/>
        <w:jc w:val="both"/>
      </w:pPr>
      <w:r w:rsidRPr="00391821">
        <w:t>Natomiast przy wyborze problemów społecznych, które stwarzały najwięcej trudności – ankietowani wskazywali najczęściej rodziny z</w:t>
      </w:r>
      <w:r>
        <w:t> </w:t>
      </w:r>
      <w:r w:rsidRPr="00391821">
        <w:t>p</w:t>
      </w:r>
      <w:r>
        <w:t>roblemem alkoholowym (prawie 38%</w:t>
      </w:r>
      <w:r w:rsidRPr="00391821">
        <w:t>), dł</w:t>
      </w:r>
      <w:r>
        <w:t>ugotrwałe bezrobocie (prawie 20%) i przemoc w rodzinie (8,5%</w:t>
      </w:r>
      <w:r w:rsidRPr="00391821">
        <w:t>). Wśród przyczyn trudności wymieniano najczęściej brak współpracy ze strony klientów, bierność i brak chęci do poprawy własnej sytuacji życiowej, a w przypadku przemocy w rodzinie – brak możliwości odizolowania sprawcy od ofiary przemocy</w:t>
      </w:r>
      <w:r w:rsidRPr="00391821">
        <w:rPr>
          <w:rStyle w:val="Odwoanieprzypisudolnego"/>
          <w:color w:val="000000"/>
        </w:rPr>
        <w:footnoteReference w:id="133"/>
      </w:r>
      <w:r w:rsidRPr="00391821">
        <w:t>. Dodatkowo wśród negatywnych tendencji zwiększających rozmiary wykluczenia wymienić należy</w:t>
      </w:r>
      <w:r w:rsidRPr="00391821">
        <w:rPr>
          <w:rStyle w:val="Odwoanieprzypisudolnego"/>
          <w:color w:val="000000"/>
        </w:rPr>
        <w:footnoteReference w:id="134"/>
      </w:r>
      <w:r w:rsidRPr="00391821">
        <w:t xml:space="preserve">: </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przyspieszony proces starzenia się ludności i związany z tym proces wzrostu obciążeń ekonomicznych rodzin</w:t>
      </w:r>
      <w:r>
        <w:rPr>
          <w:rFonts w:cs="Calibri"/>
        </w:rPr>
        <w:t>;</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 xml:space="preserve">wzrost osób </w:t>
      </w:r>
      <w:r w:rsidR="00C8069C">
        <w:rPr>
          <w:rFonts w:cs="Calibri"/>
        </w:rPr>
        <w:t>z niepełnosprawnościami</w:t>
      </w:r>
      <w:r w:rsidR="00C8069C" w:rsidRPr="00391821">
        <w:rPr>
          <w:rFonts w:cs="Calibri"/>
        </w:rPr>
        <w:t xml:space="preserve"> </w:t>
      </w:r>
      <w:r w:rsidRPr="00391821">
        <w:rPr>
          <w:rFonts w:cs="Calibri"/>
        </w:rPr>
        <w:t>i kosztów leczenia starzejącego się społeczeństwa</w:t>
      </w:r>
      <w:r>
        <w:rPr>
          <w:rFonts w:cs="Calibri"/>
        </w:rPr>
        <w:t>;</w:t>
      </w:r>
      <w:r w:rsidRPr="00391821">
        <w:rPr>
          <w:rFonts w:cs="Calibri"/>
        </w:rPr>
        <w:t xml:space="preserve"> </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wzrost samotności kobiet (wdowy) i gospodarstw jednoosobowych</w:t>
      </w:r>
      <w:r>
        <w:rPr>
          <w:rFonts w:cs="Calibri"/>
        </w:rPr>
        <w:t>;</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wzrost dzieci w rozwodzących się i podzielonych rodzinach</w:t>
      </w:r>
      <w:r>
        <w:rPr>
          <w:rFonts w:cs="Calibri"/>
        </w:rPr>
        <w:t>;</w:t>
      </w:r>
    </w:p>
    <w:p w:rsidR="001738B7" w:rsidRDefault="001738B7" w:rsidP="006C52AA">
      <w:pPr>
        <w:pStyle w:val="Akapitzlist"/>
        <w:numPr>
          <w:ilvl w:val="0"/>
          <w:numId w:val="36"/>
        </w:numPr>
        <w:spacing w:after="0" w:line="240" w:lineRule="auto"/>
        <w:ind w:left="426" w:hanging="426"/>
        <w:contextualSpacing w:val="0"/>
        <w:jc w:val="both"/>
        <w:rPr>
          <w:rFonts w:cs="Calibri"/>
        </w:rPr>
      </w:pPr>
      <w:r w:rsidRPr="00391821">
        <w:rPr>
          <w:rFonts w:cs="Calibri"/>
        </w:rPr>
        <w:t>wzrost urodzeń pozamałżeńskich (ponad 20%)</w:t>
      </w:r>
      <w:r>
        <w:rPr>
          <w:rFonts w:cs="Calibri"/>
        </w:rPr>
        <w:t>;</w:t>
      </w:r>
    </w:p>
    <w:p w:rsidR="00AE66D5" w:rsidRDefault="001738B7" w:rsidP="00F81AE0">
      <w:pPr>
        <w:pStyle w:val="Akapitzlist"/>
        <w:numPr>
          <w:ilvl w:val="0"/>
          <w:numId w:val="36"/>
        </w:numPr>
        <w:spacing w:after="0" w:line="240" w:lineRule="auto"/>
        <w:ind w:left="425" w:hanging="425"/>
        <w:jc w:val="both"/>
      </w:pPr>
      <w:r w:rsidRPr="00391821">
        <w:rPr>
          <w:rFonts w:cs="Calibri"/>
        </w:rPr>
        <w:t xml:space="preserve">wzrost rodzin bezdzietnych. </w:t>
      </w:r>
    </w:p>
    <w:p w:rsidR="00AE66D5" w:rsidRDefault="00AE66D5" w:rsidP="00F81AE0">
      <w:pPr>
        <w:spacing w:after="120" w:line="240" w:lineRule="auto"/>
        <w:ind w:firstLine="425"/>
        <w:jc w:val="both"/>
        <w:rPr>
          <w:b/>
          <w:sz w:val="18"/>
          <w:szCs w:val="18"/>
        </w:rPr>
      </w:pPr>
      <w:r w:rsidRPr="00AE66D5">
        <w:t>Wskaźniki zagrożenia ubóstwem są nieznacznie niższe niż przeciętnie w Polsce</w:t>
      </w:r>
      <w:r>
        <w:t xml:space="preserve"> (tab. 9)</w:t>
      </w:r>
      <w:r w:rsidRPr="00AE66D5">
        <w:t xml:space="preserve">. </w:t>
      </w:r>
      <w:r>
        <w:br/>
      </w:r>
      <w:r w:rsidRPr="00AE66D5">
        <w:t>W przypadku województwa opolskiego wskaźnik zagrożenia ubóstwem relatywnym wyniósł w 2013 r. 16,1% i wartość ta była nieznacznie niższa od wartości  krajowej 16,2%. Przewiduje się dalszy spadek wartości tego wskaźnika w województwie opolskim w latach realizacji RPO oraz jego wartości 14,8; 14,2 i 13,4% odpowiednio w latach 2018, 2020 i 2023.</w:t>
      </w:r>
    </w:p>
    <w:p w:rsidR="001738B7" w:rsidRDefault="00C73168" w:rsidP="001738B7">
      <w:pPr>
        <w:spacing w:after="120" w:line="240" w:lineRule="auto"/>
        <w:jc w:val="both"/>
        <w:rPr>
          <w:i/>
          <w:sz w:val="18"/>
          <w:szCs w:val="18"/>
        </w:rPr>
      </w:pPr>
      <w:r>
        <w:rPr>
          <w:b/>
          <w:sz w:val="18"/>
          <w:szCs w:val="18"/>
        </w:rPr>
        <w:t>Tabela</w:t>
      </w:r>
      <w:r w:rsidRPr="00391821">
        <w:rPr>
          <w:b/>
          <w:sz w:val="18"/>
          <w:szCs w:val="18"/>
        </w:rPr>
        <w:t xml:space="preserve"> </w:t>
      </w:r>
      <w:r w:rsidR="00CC08C2">
        <w:rPr>
          <w:b/>
          <w:sz w:val="18"/>
          <w:szCs w:val="18"/>
        </w:rPr>
        <w:t>9</w:t>
      </w:r>
      <w:r w:rsidR="001738B7" w:rsidRPr="00391821">
        <w:rPr>
          <w:b/>
          <w:sz w:val="18"/>
          <w:szCs w:val="18"/>
        </w:rPr>
        <w:t>.</w:t>
      </w:r>
      <w:r w:rsidR="001738B7" w:rsidRPr="00391821">
        <w:rPr>
          <w:sz w:val="18"/>
          <w:szCs w:val="18"/>
        </w:rPr>
        <w:t xml:space="preserve"> </w:t>
      </w:r>
      <w:r w:rsidR="001738B7">
        <w:rPr>
          <w:i/>
          <w:sz w:val="18"/>
          <w:szCs w:val="18"/>
        </w:rPr>
        <w:t xml:space="preserve">Wskaźnik zagrożenia ubóstwem </w:t>
      </w:r>
      <w:r>
        <w:rPr>
          <w:i/>
          <w:sz w:val="18"/>
          <w:szCs w:val="18"/>
        </w:rPr>
        <w:t>w Polsce</w:t>
      </w:r>
      <w:r w:rsidR="001738B7">
        <w:rPr>
          <w:i/>
          <w:sz w:val="18"/>
          <w:szCs w:val="18"/>
        </w:rPr>
        <w:t xml:space="preserve"> wg województw w </w:t>
      </w:r>
      <w:r w:rsidR="00D12691">
        <w:rPr>
          <w:i/>
          <w:sz w:val="18"/>
          <w:szCs w:val="18"/>
        </w:rPr>
        <w:t xml:space="preserve">2013 </w:t>
      </w:r>
      <w:r w:rsidR="001738B7">
        <w:rPr>
          <w:i/>
          <w:sz w:val="18"/>
          <w:szCs w:val="18"/>
        </w:rPr>
        <w:t xml:space="preserve">r. </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70" w:type="dxa"/>
          <w:right w:w="70" w:type="dxa"/>
        </w:tblCellMar>
        <w:tblLook w:val="04A0" w:firstRow="1" w:lastRow="0" w:firstColumn="1" w:lastColumn="0" w:noHBand="0" w:noVBand="1"/>
      </w:tblPr>
      <w:tblGrid>
        <w:gridCol w:w="3486"/>
        <w:gridCol w:w="2003"/>
        <w:gridCol w:w="1842"/>
        <w:gridCol w:w="1881"/>
      </w:tblGrid>
      <w:tr w:rsidR="008E6656" w:rsidRPr="008E6656" w:rsidTr="007259C7">
        <w:trPr>
          <w:trHeight w:val="300"/>
          <w:tblHeader/>
        </w:trPr>
        <w:tc>
          <w:tcPr>
            <w:tcW w:w="3486" w:type="dxa"/>
            <w:vMerge w:val="restart"/>
            <w:shd w:val="clear" w:color="auto" w:fill="D9D9D9" w:themeFill="background1" w:themeFillShade="D9"/>
            <w:noWrap/>
            <w:vAlign w:val="center"/>
          </w:tcPr>
          <w:p w:rsidR="008E6656" w:rsidRPr="008E6656" w:rsidRDefault="008E6656" w:rsidP="00B17A05">
            <w:pPr>
              <w:spacing w:after="0" w:line="240" w:lineRule="auto"/>
              <w:jc w:val="center"/>
              <w:rPr>
                <w:color w:val="000000"/>
                <w:sz w:val="20"/>
                <w:szCs w:val="20"/>
              </w:rPr>
            </w:pPr>
            <w:r>
              <w:rPr>
                <w:color w:val="000000"/>
                <w:sz w:val="20"/>
                <w:szCs w:val="20"/>
              </w:rPr>
              <w:t>Wyszczególnienie</w:t>
            </w:r>
          </w:p>
        </w:tc>
        <w:tc>
          <w:tcPr>
            <w:tcW w:w="5726" w:type="dxa"/>
            <w:gridSpan w:val="3"/>
            <w:shd w:val="clear" w:color="auto" w:fill="D9D9D9" w:themeFill="background1" w:themeFillShade="D9"/>
            <w:noWrap/>
            <w:vAlign w:val="center"/>
          </w:tcPr>
          <w:p w:rsidR="008E6656" w:rsidRPr="008E6656" w:rsidRDefault="008E6656" w:rsidP="008E6656">
            <w:pPr>
              <w:spacing w:after="0" w:line="240" w:lineRule="auto"/>
              <w:jc w:val="center"/>
              <w:rPr>
                <w:color w:val="000000"/>
                <w:sz w:val="20"/>
                <w:szCs w:val="20"/>
              </w:rPr>
            </w:pPr>
            <w:r>
              <w:rPr>
                <w:color w:val="000000"/>
                <w:sz w:val="20"/>
                <w:szCs w:val="20"/>
              </w:rPr>
              <w:t>% osób w gospodarstwach domowych o wydatkach poniżej</w:t>
            </w:r>
          </w:p>
        </w:tc>
      </w:tr>
      <w:tr w:rsidR="008E6656" w:rsidRPr="008E6656" w:rsidTr="007259C7">
        <w:trPr>
          <w:trHeight w:val="300"/>
          <w:tblHeader/>
        </w:trPr>
        <w:tc>
          <w:tcPr>
            <w:tcW w:w="3486" w:type="dxa"/>
            <w:vMerge/>
            <w:shd w:val="clear" w:color="auto" w:fill="D9D9D9" w:themeFill="background1" w:themeFillShade="D9"/>
            <w:noWrap/>
            <w:vAlign w:val="bottom"/>
            <w:hideMark/>
          </w:tcPr>
          <w:p w:rsidR="008E6656" w:rsidRPr="00AC27B9" w:rsidRDefault="008E6656" w:rsidP="008E6656">
            <w:pPr>
              <w:spacing w:after="0" w:line="240" w:lineRule="auto"/>
              <w:rPr>
                <w:color w:val="000000"/>
                <w:sz w:val="20"/>
                <w:szCs w:val="20"/>
              </w:rPr>
            </w:pPr>
          </w:p>
        </w:tc>
        <w:tc>
          <w:tcPr>
            <w:tcW w:w="2003"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granicy ubóstwa skrajnego (minimum egzystencji)</w:t>
            </w:r>
          </w:p>
        </w:tc>
        <w:tc>
          <w:tcPr>
            <w:tcW w:w="1842"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relatywnej granicy ubóstwa</w:t>
            </w:r>
          </w:p>
        </w:tc>
        <w:tc>
          <w:tcPr>
            <w:tcW w:w="1881"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ustawowej granicy ubóstwa</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Polska</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7,4</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16,2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12,8</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dolnośląskie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5,1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12,1</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8,9</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kujawsko-pomorskie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9,6</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18,8</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16,0</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lubelskie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9,4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21,5</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17,6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lubuskie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6,4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15,0</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12,2</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łódzkie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6,1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12,5</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9,7</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małopolskie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6,0</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15,8</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12,2</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mazowieckie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5,7</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12,4</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9,9</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b/>
                <w:color w:val="000000"/>
                <w:sz w:val="20"/>
                <w:szCs w:val="20"/>
              </w:rPr>
            </w:pPr>
            <w:r w:rsidRPr="00E1647D">
              <w:rPr>
                <w:rFonts w:asciiTheme="minorHAnsi" w:hAnsiTheme="minorHAnsi"/>
                <w:sz w:val="20"/>
                <w:szCs w:val="20"/>
              </w:rPr>
              <w:t>opolskie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6,1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16,1</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11,7</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podkarpackie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20,9</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16,9</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podlaskie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11,2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22,7</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17,6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pomorskie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19,2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15,4</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śląskie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4,9</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11,2</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8,3</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świętokrzyskie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8,5</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19,7</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13,6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warmińsko-mazurskie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13,2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25,4</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20,2</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wielkopolskie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8,9</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19,2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15,5</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zachodniopomorskie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7,1</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15,3</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11,6</w:t>
            </w:r>
          </w:p>
        </w:tc>
      </w:tr>
    </w:tbl>
    <w:p w:rsidR="001738B7" w:rsidRDefault="001738B7" w:rsidP="001738B7">
      <w:pPr>
        <w:spacing w:after="0" w:line="240" w:lineRule="auto"/>
        <w:jc w:val="both"/>
      </w:pPr>
      <w:r w:rsidRPr="009D0BE6">
        <w:rPr>
          <w:sz w:val="18"/>
          <w:szCs w:val="18"/>
        </w:rPr>
        <w:t>Źródło:</w:t>
      </w:r>
      <w:r>
        <w:rPr>
          <w:b/>
          <w:sz w:val="18"/>
          <w:szCs w:val="18"/>
        </w:rPr>
        <w:t xml:space="preserve"> </w:t>
      </w:r>
      <w:r w:rsidR="00C73168">
        <w:rPr>
          <w:i/>
          <w:sz w:val="18"/>
          <w:szCs w:val="18"/>
        </w:rPr>
        <w:t>opracowanie własne na podstawie danych GUS</w:t>
      </w:r>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r w:rsidRPr="00391821">
        <w:rPr>
          <w:rFonts w:cs="Calibri"/>
          <w:color w:val="000000"/>
        </w:rPr>
        <w:t>Działania ograniczające proces wykluczenia społecznego koncentrować powinny się w</w:t>
      </w:r>
      <w:r>
        <w:rPr>
          <w:rFonts w:cs="Calibri"/>
          <w:color w:val="000000"/>
        </w:rPr>
        <w:t> </w:t>
      </w:r>
      <w:r w:rsidRPr="00391821">
        <w:rPr>
          <w:rFonts w:cs="Calibri"/>
          <w:color w:val="000000"/>
        </w:rPr>
        <w:t>szczególności na: rozwoju kształcenia ustawicznego i edukacji zawodowej zorientowanej na potrzeby rynku pracy, wzroście aktywności zawodowej ludności powyżej 50 roku życia, poprawie warunków pracy, wspieraniu aspiracji rozwojowych obszarów biednych oraz promocji zdrowego stylu życia seniorów i zdrowego starzenia się oraz polityki opóźnienia przechodzenia na emeryturę</w:t>
      </w:r>
      <w:r w:rsidRPr="00391821">
        <w:rPr>
          <w:rStyle w:val="Odwoanieprzypisudolnego"/>
          <w:rFonts w:cs="Calibri"/>
          <w:color w:val="000000"/>
        </w:rPr>
        <w:footnoteReference w:id="135"/>
      </w:r>
      <w:r w:rsidRPr="00391821">
        <w:rPr>
          <w:rFonts w:cs="Calibri"/>
          <w:color w:val="000000"/>
        </w:rPr>
        <w:t xml:space="preserve">. </w:t>
      </w:r>
    </w:p>
    <w:p w:rsidR="00A6454F" w:rsidRDefault="001738B7" w:rsidP="003E3E3F">
      <w:pPr>
        <w:spacing w:after="0" w:line="240" w:lineRule="auto"/>
        <w:ind w:firstLine="567"/>
        <w:jc w:val="both"/>
      </w:pPr>
      <w:r w:rsidRPr="00391821">
        <w:t>Za niewystarczające w stosunku do potrzeb uznaje się wielkość zadań wspierających rodziny znajdujące się w trudnej sytuacji</w:t>
      </w:r>
      <w:r w:rsidR="005F1DB8">
        <w:t xml:space="preserve">, w tym w zakresie asystentów rodziny i mieszkań chronionych. Stale wzrasta liczba rodzin niewydolnych wychowawczo, które objęte są pomocą z powodu trudności opiekuńczych i wychowawczych (w 2012 r. ponad 5 tys. rodzin). Niewystarczająca jest liczba asystentów rodziny, których zadaniem jest wsparcie rodzin z problemami opiekuńczymi i wychowawczymi </w:t>
      </w:r>
      <w:r w:rsidR="00B103C3">
        <w:t>oraz</w:t>
      </w:r>
      <w:r w:rsidR="005F1DB8">
        <w:t xml:space="preserve"> zapobieganie sytuacjom umieszczenia dziecka w pieczy zastępczej (w 2013 r. w 40 gminach woj. opolskiego zatrudnionych było 50 asystentów rodziny, nadal brak takich pracowników w 31 gminach).  W  2013 r. w systemie pieczy zastępczej woj. opolskiego przebywało  2275 dzieci i młodzieży. Badania potwierdzają brak wystarczającej oferty usług dla dzieci i młodzieży przebywającej w pieczy zastępczej oraz wychowanków opuszczających placówki opiekuńczo-wychowawcze i rodziny zastępcze (średnio 80 osób rocznie). Z uwagi na materialne trudności rodzin naturalnych oraz brak wystarczających środków finansowych w budżetach samorządów, dzieci młodzież - szczególnie osoby </w:t>
      </w:r>
      <w:r w:rsidR="00C8069C">
        <w:t xml:space="preserve">z niepełnosprawnościami </w:t>
      </w:r>
      <w:r w:rsidR="005F1DB8">
        <w:t>nie uczestniczą w dodatkowych zajęciach edukacyjnych, sportowych, rekreacyjnych, kulturalnych, mają ograniczony dostęp do usług zdrowotnych (nierefundowanych przez NFZ) oraz usług rehabilitacyjnych i integracyjnych.</w:t>
      </w:r>
    </w:p>
    <w:p w:rsidR="001738B7" w:rsidRDefault="001738B7" w:rsidP="001738B7">
      <w:pPr>
        <w:spacing w:after="120" w:line="240" w:lineRule="auto"/>
        <w:ind w:firstLine="567"/>
        <w:jc w:val="both"/>
        <w:rPr>
          <w:color w:val="000000" w:themeColor="text1"/>
        </w:rPr>
      </w:pPr>
      <w:r w:rsidRPr="009D0BE6">
        <w:rPr>
          <w:color w:val="000000" w:themeColor="text1"/>
        </w:rPr>
        <w:t xml:space="preserve">Istotnym problemem jest również obniżona aktywność na rynku pracy wśród osób </w:t>
      </w:r>
      <w:r w:rsidR="00C8069C">
        <w:rPr>
          <w:color w:val="000000" w:themeColor="text1"/>
        </w:rPr>
        <w:t>z niepełnosprawnościami</w:t>
      </w:r>
      <w:r w:rsidR="00C8069C" w:rsidRPr="009D0BE6">
        <w:rPr>
          <w:color w:val="000000" w:themeColor="text1"/>
        </w:rPr>
        <w:t xml:space="preserve"> </w:t>
      </w:r>
      <w:r w:rsidRPr="009D0BE6">
        <w:rPr>
          <w:color w:val="000000" w:themeColor="text1"/>
        </w:rPr>
        <w:t xml:space="preserve">oraz ich opiekunów. Według danych Urzędu Statystycznego, pochodzących z wyników spisu </w:t>
      </w:r>
      <w:r w:rsidR="0028032B">
        <w:rPr>
          <w:color w:val="000000" w:themeColor="text1"/>
        </w:rPr>
        <w:t xml:space="preserve">powszechnego </w:t>
      </w:r>
      <w:r w:rsidRPr="009D0BE6">
        <w:rPr>
          <w:color w:val="000000" w:themeColor="text1"/>
        </w:rPr>
        <w:t xml:space="preserve">z 2011 r., w województwie opolskim było 103,2 tys. osób, które odczuwały całkowicie lub poważnie ograniczoną zdolność do wykonywania czynności podstawowych stosownie do swojego wieku (niepełnosprawność biologiczna) i/lub posiadały odpowiednie, aktualne orzeczenie wydane przez organ do tego uprawniony (niepełnosprawność prawna). Osoby </w:t>
      </w:r>
      <w:r w:rsidR="001D79AC">
        <w:rPr>
          <w:color w:val="000000" w:themeColor="text1"/>
        </w:rPr>
        <w:t>z niepełnosprawnościami</w:t>
      </w:r>
      <w:r w:rsidR="001D79AC" w:rsidRPr="009D0BE6">
        <w:rPr>
          <w:color w:val="000000" w:themeColor="text1"/>
        </w:rPr>
        <w:t xml:space="preserve"> </w:t>
      </w:r>
      <w:r w:rsidRPr="009D0BE6">
        <w:rPr>
          <w:color w:val="000000" w:themeColor="text1"/>
        </w:rPr>
        <w:t xml:space="preserve">w 2011 r. stanowiły 10,2% ogółu mieszkańców województwa opolskiego, podczas gdy w 2002 r. – 10,0%.  W kraju udział ten ukształtował się na wyższym poziomie i wyniósł odpowiednio: 12,2% i 14,3%. Wśród ogółu osób </w:t>
      </w:r>
      <w:r w:rsidR="001D79AC">
        <w:rPr>
          <w:color w:val="000000" w:themeColor="text1"/>
        </w:rPr>
        <w:t>z niepełnosprawnościami</w:t>
      </w:r>
      <w:r w:rsidR="001D79AC" w:rsidRPr="009D0BE6">
        <w:rPr>
          <w:color w:val="000000" w:themeColor="text1"/>
        </w:rPr>
        <w:t xml:space="preserve"> </w:t>
      </w:r>
      <w:r w:rsidRPr="009D0BE6">
        <w:rPr>
          <w:color w:val="000000" w:themeColor="text1"/>
        </w:rPr>
        <w:t xml:space="preserve">w woj. opolskim przeważały kobiety. W 2011 r. </w:t>
      </w:r>
      <w:r w:rsidR="001D79AC">
        <w:rPr>
          <w:color w:val="000000" w:themeColor="text1"/>
        </w:rPr>
        <w:t xml:space="preserve">kobiet z </w:t>
      </w:r>
      <w:r w:rsidRPr="009D0BE6">
        <w:rPr>
          <w:color w:val="000000" w:themeColor="text1"/>
        </w:rPr>
        <w:t>niepełnosprawn</w:t>
      </w:r>
      <w:r w:rsidR="001D79AC">
        <w:rPr>
          <w:color w:val="000000" w:themeColor="text1"/>
        </w:rPr>
        <w:t>ościami</w:t>
      </w:r>
      <w:r w:rsidRPr="009D0BE6">
        <w:rPr>
          <w:color w:val="000000" w:themeColor="text1"/>
        </w:rPr>
        <w:t xml:space="preserve"> było 54,8 tys. (tj. 53,1% ogółu </w:t>
      </w:r>
      <w:r w:rsidR="001D79AC" w:rsidRPr="009D0BE6">
        <w:rPr>
          <w:color w:val="000000" w:themeColor="text1"/>
        </w:rPr>
        <w:t xml:space="preserve">osób </w:t>
      </w:r>
      <w:r w:rsidR="001D79AC">
        <w:rPr>
          <w:color w:val="000000" w:themeColor="text1"/>
        </w:rPr>
        <w:t>z niepełnosprawnościami</w:t>
      </w:r>
      <w:r w:rsidRPr="009D0BE6">
        <w:rPr>
          <w:color w:val="000000" w:themeColor="text1"/>
        </w:rPr>
        <w:t>)</w:t>
      </w:r>
      <w:r w:rsidRPr="009D0BE6">
        <w:rPr>
          <w:rStyle w:val="Odwoanieprzypisudolnego"/>
          <w:color w:val="000000" w:themeColor="text1"/>
        </w:rPr>
        <w:footnoteReference w:id="136"/>
      </w:r>
      <w:r w:rsidRPr="009D0BE6">
        <w:rPr>
          <w:color w:val="000000" w:themeColor="text1"/>
        </w:rPr>
        <w:t xml:space="preserve">. Badania GUS wskazują, że w województwie opolskim zaledwie co czwarta osoba </w:t>
      </w:r>
      <w:r w:rsidR="001D79AC">
        <w:rPr>
          <w:color w:val="000000" w:themeColor="text1"/>
        </w:rPr>
        <w:t xml:space="preserve">z niepełnosprawnościami </w:t>
      </w:r>
      <w:r w:rsidRPr="009D0BE6">
        <w:rPr>
          <w:color w:val="000000" w:themeColor="text1"/>
        </w:rPr>
        <w:t xml:space="preserve">to osoba pracująca. Istotnym problemem jest także obniżona aktywność zawodowa osób mających pod opieką osoby </w:t>
      </w:r>
      <w:r w:rsidR="001D79AC">
        <w:rPr>
          <w:color w:val="000000" w:themeColor="text1"/>
        </w:rPr>
        <w:t>z niepełnosprawnościami</w:t>
      </w:r>
      <w:r w:rsidRPr="009D0BE6">
        <w:rPr>
          <w:color w:val="000000" w:themeColor="text1"/>
        </w:rPr>
        <w:t xml:space="preserve">. Niekorzystna sytuacja zawodowa opiekunów osób </w:t>
      </w:r>
      <w:r w:rsidR="001D79AC">
        <w:rPr>
          <w:color w:val="000000" w:themeColor="text1"/>
        </w:rPr>
        <w:t>z niepełnosprawnościami</w:t>
      </w:r>
      <w:r w:rsidRPr="009D0BE6">
        <w:rPr>
          <w:color w:val="000000" w:themeColor="text1"/>
        </w:rPr>
        <w:t xml:space="preserve"> może wiązać się z wieloma czynnikami, jednym z nich jest brak możliwości lub gotowości do podjęcia pracy wynikającej z konieczności wielogodzinnej/ całodobowej opieki nad osobą </w:t>
      </w:r>
      <w:r w:rsidR="001D79AC">
        <w:rPr>
          <w:color w:val="000000" w:themeColor="text1"/>
        </w:rPr>
        <w:t>z niepełnosprawnościami</w:t>
      </w:r>
      <w:r w:rsidRPr="009D0BE6">
        <w:rPr>
          <w:color w:val="000000" w:themeColor="text1"/>
        </w:rPr>
        <w:t xml:space="preserve">. Aktywność zawodowa obniżona jest także wśród opiekunów osób starszych. Prognozuje się, że w przyszłości rosnąć będzie zapotrzebowanie na usługi skierowane do najstarszej grupy mieszkańców. W końcu 2012 r. 14,8% mieszkańców województwa opolskiego miało co najmniej 65 lat (149 tys. osób, z czego kobiety stanowiły 61,8%, a mężczyźni 38,2%). Prognozy GUS wskazują, że do 2020 r. liczba osób w wieku 65 lat i więcej wzrośnie w regionie o prawie 25% względem 2012 roku. Dodatkowo, w grupie osób w wieku 85 lat i więcej względny wzrost będzie najwyższy w kraju. Jak wskazują analizy Regionalnego Ośrodka Polityki Społecznej w Opolu, osoby w podeszłym wieku, w tym w wieku powyżej 75 lat, w znacznym stopniu niepełnosprawne, stanowią główną grupę beneficjentów korzystających z opieki w domach pomocy społecznej. Szacuje się, że w najbliższych kilkunastu latach znacznie wzrosną potrzeby w zakresie miejsc w domach pomocy społecznej, dziennych domach pomocy, czy pomocy w formie usług opiekuńczych dla osób starszych, w tym </w:t>
      </w:r>
      <w:r w:rsidR="001D79AC">
        <w:rPr>
          <w:color w:val="000000" w:themeColor="text1"/>
        </w:rPr>
        <w:t>z niepełnosprawnościami</w:t>
      </w:r>
      <w:r w:rsidRPr="009D0BE6">
        <w:rPr>
          <w:color w:val="000000" w:themeColor="text1"/>
        </w:rPr>
        <w:t xml:space="preserve">. Oszacowane potrzeby w zakresie liczby osób </w:t>
      </w:r>
      <w:r w:rsidR="001D79AC">
        <w:rPr>
          <w:color w:val="000000" w:themeColor="text1"/>
        </w:rPr>
        <w:t>z niepełnosprawnościami</w:t>
      </w:r>
      <w:r w:rsidRPr="009D0BE6">
        <w:rPr>
          <w:color w:val="000000" w:themeColor="text1"/>
        </w:rPr>
        <w:t xml:space="preserve"> w wieku powyżej 75 lat wymagających opieki całodobowej w domach pomocy społecznej w 2020 r. są wyższe o 13% niż dziesięć lat wcześniej. W przypadku usług opiekuńczych szacowane zapotrzebowanie wśród tej grupy ludności wzrośnie o 15%. Natomiast szacowana liczba osób w wieku powyżej 60/65 lat wymagających wsparcia w dziennych domach pomocy w 2020 r. jest wyższa o 22% niż stan w 2010 roku.</w:t>
      </w:r>
    </w:p>
    <w:p w:rsidR="00A6454F" w:rsidRDefault="005F1DB8" w:rsidP="003E3E3F">
      <w:pPr>
        <w:spacing w:after="0" w:line="240" w:lineRule="auto"/>
        <w:ind w:firstLine="567"/>
        <w:jc w:val="both"/>
      </w:pPr>
      <w:r>
        <w:t>Przeprowadzona diagnoza pozwala na wskazanie trzech obszarów deficytowych w zakresie integracji społecznej:</w:t>
      </w:r>
    </w:p>
    <w:p w:rsidR="00A6454F" w:rsidRDefault="00B103C3" w:rsidP="003E3E3F">
      <w:pPr>
        <w:pStyle w:val="Akapitzlist"/>
        <w:numPr>
          <w:ilvl w:val="0"/>
          <w:numId w:val="51"/>
        </w:numPr>
        <w:spacing w:after="0" w:line="240" w:lineRule="auto"/>
        <w:jc w:val="both"/>
      </w:pPr>
      <w:r>
        <w:t>d</w:t>
      </w:r>
      <w:r w:rsidR="005F1DB8">
        <w:t xml:space="preserve">zieci i młodzieży umieszczona w pieczy zastępczej, wychowankowie opuszczający pieczę zastępczą i usamodzielniający się – w pieczy zastępczej umieszczonych jest prawie 2300 dzieci i młodzieży, </w:t>
      </w:r>
    </w:p>
    <w:p w:rsidR="00A6454F" w:rsidRDefault="005F1DB8" w:rsidP="003E3E3F">
      <w:pPr>
        <w:pStyle w:val="Akapitzlist"/>
        <w:spacing w:after="0" w:line="240" w:lineRule="auto"/>
        <w:jc w:val="both"/>
      </w:pPr>
      <w:r>
        <w:t>Najczęściej występującym powodem umieszczenia dziecka w pieczy zastępczej jest uzależnienie rodziny od alkoholu (37%) oraz bezradność w sprawach opiekuńczo-wychowawczych (ponad 30% w 2013 r.). Sporadycznie występującymi powodami umieszczenia dziecka w pieczy zastępczej (3,3% w 2012 r. i 3,6% w 2013 r.) są ubóstwo, bezrobocie lub nieodpowiednie warunki mieszkaniowe. Rzadko występującym powodem jest -  podobnie jak w 2012 r. – pobyt za granicą co najmni</w:t>
      </w:r>
      <w:r w:rsidR="00B5202F">
        <w:t>ej jednego z rodziców (5,3%)</w:t>
      </w:r>
      <w:r w:rsidR="00B5202F">
        <w:rPr>
          <w:rStyle w:val="Odwoanieprzypisudolnego"/>
        </w:rPr>
        <w:footnoteReference w:id="137"/>
      </w:r>
      <w:r w:rsidR="00B5202F">
        <w:t>.</w:t>
      </w:r>
    </w:p>
    <w:p w:rsidR="00F465DA" w:rsidRDefault="00B103C3" w:rsidP="003E3E3F">
      <w:pPr>
        <w:pStyle w:val="Akapitzlist"/>
        <w:numPr>
          <w:ilvl w:val="0"/>
          <w:numId w:val="51"/>
        </w:numPr>
        <w:spacing w:after="0" w:line="240" w:lineRule="auto"/>
        <w:jc w:val="both"/>
      </w:pPr>
      <w:r>
        <w:t>r</w:t>
      </w:r>
      <w:r w:rsidR="005F1DB8">
        <w:t xml:space="preserve">odziny naturalne wychowujące dzieci </w:t>
      </w:r>
      <w:r w:rsidR="001D79AC">
        <w:rPr>
          <w:color w:val="000000" w:themeColor="text1"/>
        </w:rPr>
        <w:t>z niepełnosprawnościami</w:t>
      </w:r>
      <w:r w:rsidR="005F1DB8">
        <w:t xml:space="preserve">, przeżywające trudności opiekuńczo-wychowawcze (w 2013 r. liczba rodzin otrzymujących wsparcie ośrodków pomocy społ. z powodu bezradności w sprawach opiekuńczo - wychowawczych wyniosła 5 566. W rodzinach tych wychowywało się ok. 9 tys. dzieci i młodzieży, w tym jest ok. 1 tys. dzieci </w:t>
      </w:r>
      <w:r w:rsidR="001D79AC">
        <w:rPr>
          <w:color w:val="000000" w:themeColor="text1"/>
        </w:rPr>
        <w:t>z niepełnosprawnościami</w:t>
      </w:r>
      <w:r w:rsidR="005F1DB8">
        <w:t>)</w:t>
      </w:r>
      <w:r w:rsidR="00B5202F">
        <w:rPr>
          <w:rStyle w:val="Odwoanieprzypisudolnego"/>
        </w:rPr>
        <w:footnoteReference w:id="138"/>
      </w:r>
      <w:r w:rsidR="005F1DB8">
        <w:t xml:space="preserve">. </w:t>
      </w:r>
    </w:p>
    <w:p w:rsidR="00A6454F" w:rsidRDefault="00B103C3" w:rsidP="00F465DA">
      <w:pPr>
        <w:pStyle w:val="Akapitzlist"/>
        <w:numPr>
          <w:ilvl w:val="0"/>
          <w:numId w:val="51"/>
        </w:numPr>
        <w:spacing w:after="0" w:line="240" w:lineRule="auto"/>
        <w:jc w:val="both"/>
      </w:pPr>
      <w:r>
        <w:t>o</w:t>
      </w:r>
      <w:r w:rsidR="005F1DB8">
        <w:t>soby opuszczające pieczę zastępczą oraz inne placówki wychowawcze i zakłady dla nieletnich, w tym w formie indywidualnych programów usamodzielnienia, np. w mieszkaniach chronionych.</w:t>
      </w:r>
    </w:p>
    <w:p w:rsidR="00795655" w:rsidRDefault="00795655" w:rsidP="00B17A05">
      <w:pPr>
        <w:spacing w:after="0" w:line="240" w:lineRule="auto"/>
        <w:jc w:val="both"/>
        <w:rPr>
          <w:color w:val="000000" w:themeColor="text1"/>
        </w:rPr>
      </w:pPr>
    </w:p>
    <w:p w:rsidR="00F53D9F" w:rsidRDefault="00F53D9F" w:rsidP="00B17A05">
      <w:pPr>
        <w:spacing w:after="0" w:line="240" w:lineRule="auto"/>
        <w:ind w:firstLine="708"/>
        <w:jc w:val="both"/>
        <w:rPr>
          <w:color w:val="000000" w:themeColor="text1"/>
        </w:rPr>
      </w:pPr>
      <w:r>
        <w:rPr>
          <w:color w:val="000000" w:themeColor="text1"/>
        </w:rPr>
        <w:t xml:space="preserve">Wybrane dane z zakresu polityki społecznej w województwie opolskim w latach 2007-2013 przedstawiono w tabeli nr </w:t>
      </w:r>
      <w:r w:rsidR="00CC08C2">
        <w:rPr>
          <w:color w:val="000000" w:themeColor="text1"/>
        </w:rPr>
        <w:t>10</w:t>
      </w:r>
      <w:r>
        <w:rPr>
          <w:color w:val="000000" w:themeColor="text1"/>
        </w:rPr>
        <w:t>.</w:t>
      </w:r>
    </w:p>
    <w:p w:rsidR="00F53D9F" w:rsidRDefault="00F53D9F" w:rsidP="00B17A05">
      <w:pPr>
        <w:spacing w:after="0" w:line="240" w:lineRule="auto"/>
        <w:jc w:val="both"/>
        <w:rPr>
          <w:color w:val="000000" w:themeColor="text1"/>
        </w:rPr>
      </w:pPr>
    </w:p>
    <w:p w:rsidR="00F53D9F" w:rsidRPr="00B17A05" w:rsidRDefault="00F53D9F" w:rsidP="00B17A05">
      <w:pPr>
        <w:spacing w:after="120" w:line="240" w:lineRule="auto"/>
        <w:jc w:val="both"/>
        <w:rPr>
          <w:i/>
          <w:sz w:val="18"/>
          <w:szCs w:val="18"/>
        </w:rPr>
      </w:pPr>
      <w:r>
        <w:rPr>
          <w:b/>
          <w:sz w:val="18"/>
          <w:szCs w:val="18"/>
        </w:rPr>
        <w:t>Tabela</w:t>
      </w:r>
      <w:r w:rsidRPr="00391821">
        <w:rPr>
          <w:b/>
          <w:sz w:val="18"/>
          <w:szCs w:val="18"/>
        </w:rPr>
        <w:t xml:space="preserve"> </w:t>
      </w:r>
      <w:r w:rsidR="00CC08C2">
        <w:rPr>
          <w:b/>
          <w:sz w:val="18"/>
          <w:szCs w:val="18"/>
        </w:rPr>
        <w:t>10</w:t>
      </w:r>
      <w:r w:rsidRPr="00391821">
        <w:rPr>
          <w:b/>
          <w:sz w:val="18"/>
          <w:szCs w:val="18"/>
        </w:rPr>
        <w:t>.</w:t>
      </w:r>
      <w:r w:rsidRPr="00391821">
        <w:rPr>
          <w:sz w:val="18"/>
          <w:szCs w:val="18"/>
        </w:rPr>
        <w:t xml:space="preserve"> </w:t>
      </w:r>
      <w:r>
        <w:rPr>
          <w:i/>
          <w:sz w:val="18"/>
          <w:szCs w:val="18"/>
        </w:rPr>
        <w:t>Wybrane wskaźniki z zakresu polityki społecznej w województwie opolskim w latach 2007-2013</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3548"/>
        <w:gridCol w:w="787"/>
        <w:gridCol w:w="788"/>
        <w:gridCol w:w="788"/>
        <w:gridCol w:w="787"/>
        <w:gridCol w:w="788"/>
        <w:gridCol w:w="788"/>
        <w:gridCol w:w="788"/>
      </w:tblGrid>
      <w:tr w:rsidR="00F53D9F" w:rsidRPr="00795655" w:rsidTr="00B17A05">
        <w:trPr>
          <w:trHeight w:val="300"/>
          <w:tblHeader/>
        </w:trPr>
        <w:tc>
          <w:tcPr>
            <w:tcW w:w="1957" w:type="pct"/>
            <w:vMerge w:val="restart"/>
            <w:shd w:val="clear" w:color="auto" w:fill="BFBFBF" w:themeFill="background1" w:themeFillShade="BF"/>
            <w:noWrap/>
            <w:vAlign w:val="center"/>
          </w:tcPr>
          <w:p w:rsidR="00F53D9F" w:rsidRPr="00F53D9F" w:rsidRDefault="00F53D9F"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Wyszczególnienie</w:t>
            </w:r>
          </w:p>
        </w:tc>
        <w:tc>
          <w:tcPr>
            <w:tcW w:w="3043" w:type="pct"/>
            <w:gridSpan w:val="7"/>
            <w:shd w:val="clear" w:color="auto" w:fill="BFBFBF" w:themeFill="background1" w:themeFillShade="BF"/>
            <w:noWrap/>
            <w:vAlign w:val="center"/>
          </w:tcPr>
          <w:p w:rsidR="00F53D9F" w:rsidRPr="00F53D9F" w:rsidRDefault="00F53D9F">
            <w:pPr>
              <w:spacing w:after="0" w:line="240" w:lineRule="auto"/>
              <w:jc w:val="center"/>
              <w:rPr>
                <w:rFonts w:asciiTheme="minorHAnsi" w:hAnsiTheme="minorHAnsi"/>
                <w:color w:val="000000"/>
                <w:sz w:val="20"/>
              </w:rPr>
            </w:pPr>
            <w:r>
              <w:rPr>
                <w:rFonts w:asciiTheme="minorHAnsi" w:hAnsiTheme="minorHAnsi"/>
                <w:color w:val="000000"/>
                <w:sz w:val="20"/>
              </w:rPr>
              <w:t>Lata</w:t>
            </w:r>
          </w:p>
        </w:tc>
      </w:tr>
      <w:tr w:rsidR="00F53D9F" w:rsidRPr="00795655" w:rsidTr="00B17A05">
        <w:trPr>
          <w:trHeight w:val="300"/>
          <w:tblHeader/>
        </w:trPr>
        <w:tc>
          <w:tcPr>
            <w:tcW w:w="1957" w:type="pct"/>
            <w:vMerge/>
            <w:shd w:val="clear" w:color="auto" w:fill="BFBFBF" w:themeFill="background1" w:themeFillShade="BF"/>
            <w:noWrap/>
            <w:vAlign w:val="bottom"/>
            <w:hideMark/>
          </w:tcPr>
          <w:p w:rsidR="00F53D9F" w:rsidRPr="00AC27B9" w:rsidRDefault="00F53D9F" w:rsidP="00795655">
            <w:pPr>
              <w:spacing w:after="0" w:line="240" w:lineRule="auto"/>
              <w:rPr>
                <w:rFonts w:asciiTheme="minorHAnsi" w:hAnsiTheme="minorHAnsi"/>
                <w:color w:val="000000"/>
                <w:sz w:val="20"/>
              </w:rPr>
            </w:pPr>
          </w:p>
        </w:tc>
        <w:tc>
          <w:tcPr>
            <w:tcW w:w="434"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2007</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2008</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2009</w:t>
            </w:r>
          </w:p>
        </w:tc>
        <w:tc>
          <w:tcPr>
            <w:tcW w:w="434"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2010</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2011</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2012</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2013</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osób w rodzinach świadczeniobiorców</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88468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73298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74101</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74970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66419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62217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72036</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placówek opieki społecznej</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261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297</w:t>
            </w:r>
          </w:p>
        </w:tc>
      </w:tr>
      <w:tr w:rsidR="00F53D9F" w:rsidRPr="00795655" w:rsidTr="00B17A05">
        <w:trPr>
          <w:trHeight w:val="300"/>
        </w:trPr>
        <w:tc>
          <w:tcPr>
            <w:tcW w:w="1957" w:type="pct"/>
            <w:shd w:val="clear" w:color="auto" w:fill="auto"/>
            <w:noWrap/>
            <w:vAlign w:val="bottom"/>
            <w:hideMark/>
          </w:tcPr>
          <w:p w:rsidR="00795655" w:rsidRPr="00B17A05" w:rsidRDefault="00795655">
            <w:pPr>
              <w:spacing w:after="0" w:line="240" w:lineRule="auto"/>
              <w:rPr>
                <w:rFonts w:asciiTheme="minorHAnsi" w:hAnsiTheme="minorHAnsi"/>
                <w:color w:val="000000"/>
                <w:sz w:val="20"/>
              </w:rPr>
            </w:pPr>
            <w:r w:rsidRPr="00B17A05">
              <w:rPr>
                <w:rFonts w:asciiTheme="minorHAnsi" w:hAnsiTheme="minorHAnsi"/>
                <w:color w:val="000000"/>
                <w:sz w:val="20"/>
              </w:rPr>
              <w:t>Liczba placówek opiek</w:t>
            </w:r>
            <w:r w:rsidR="005D3EBD">
              <w:rPr>
                <w:rFonts w:asciiTheme="minorHAnsi" w:hAnsiTheme="minorHAnsi"/>
                <w:color w:val="000000"/>
                <w:sz w:val="20"/>
              </w:rPr>
              <w:t>.</w:t>
            </w:r>
            <w:r w:rsidRPr="00B17A05">
              <w:rPr>
                <w:rFonts w:asciiTheme="minorHAnsi" w:hAnsiTheme="minorHAnsi"/>
                <w:color w:val="000000"/>
                <w:sz w:val="20"/>
              </w:rPr>
              <w:t>-wychowawczych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r>
      <w:tr w:rsidR="00F53D9F" w:rsidRPr="00795655" w:rsidTr="00B17A05">
        <w:trPr>
          <w:trHeight w:val="300"/>
        </w:trPr>
        <w:tc>
          <w:tcPr>
            <w:tcW w:w="1957" w:type="pct"/>
            <w:shd w:val="clear" w:color="auto" w:fill="auto"/>
            <w:noWrap/>
            <w:vAlign w:val="bottom"/>
            <w:hideMark/>
          </w:tcPr>
          <w:p w:rsidR="00795655" w:rsidRPr="00B17A05" w:rsidRDefault="00795655">
            <w:pPr>
              <w:spacing w:after="0" w:line="240" w:lineRule="auto"/>
              <w:rPr>
                <w:rFonts w:asciiTheme="minorHAnsi" w:hAnsiTheme="minorHAnsi"/>
                <w:color w:val="000000"/>
                <w:sz w:val="20"/>
              </w:rPr>
            </w:pPr>
            <w:r w:rsidRPr="00B17A05">
              <w:rPr>
                <w:rFonts w:asciiTheme="minorHAnsi" w:hAnsiTheme="minorHAnsi"/>
                <w:color w:val="000000"/>
                <w:sz w:val="20"/>
              </w:rPr>
              <w:t>Liczba miejsc w placówkach opiek</w:t>
            </w:r>
            <w:r w:rsidR="005D3EBD">
              <w:rPr>
                <w:rFonts w:asciiTheme="minorHAnsi" w:hAnsiTheme="minorHAnsi"/>
                <w:color w:val="000000"/>
                <w:sz w:val="20"/>
              </w:rPr>
              <w:t>.</w:t>
            </w:r>
            <w:r w:rsidRPr="00B17A05">
              <w:rPr>
                <w:rFonts w:asciiTheme="minorHAnsi" w:hAnsiTheme="minorHAnsi"/>
                <w:color w:val="000000"/>
                <w:sz w:val="20"/>
              </w:rPr>
              <w:t>-wych</w:t>
            </w:r>
            <w:r w:rsidR="005D3EBD">
              <w:rPr>
                <w:rFonts w:asciiTheme="minorHAnsi" w:hAnsiTheme="minorHAnsi"/>
                <w:color w:val="000000"/>
                <w:sz w:val="20"/>
              </w:rPr>
              <w:t>.</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443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612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460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570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648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526</w:t>
            </w:r>
          </w:p>
        </w:tc>
      </w:tr>
      <w:tr w:rsidR="00F53D9F" w:rsidRPr="00795655" w:rsidTr="00B17A05">
        <w:trPr>
          <w:trHeight w:val="300"/>
        </w:trPr>
        <w:tc>
          <w:tcPr>
            <w:tcW w:w="1957" w:type="pct"/>
            <w:shd w:val="clear" w:color="auto" w:fill="auto"/>
            <w:noWrap/>
            <w:vAlign w:val="bottom"/>
            <w:hideMark/>
          </w:tcPr>
          <w:p w:rsidR="00795655" w:rsidRPr="00B17A05" w:rsidRDefault="00F53D9F" w:rsidP="00795655">
            <w:pPr>
              <w:spacing w:after="0" w:line="240" w:lineRule="auto"/>
              <w:rPr>
                <w:rFonts w:asciiTheme="minorHAnsi" w:hAnsiTheme="minorHAnsi"/>
                <w:color w:val="000000"/>
                <w:sz w:val="20"/>
              </w:rPr>
            </w:pPr>
            <w:r w:rsidRPr="00F53D9F">
              <w:rPr>
                <w:rFonts w:asciiTheme="minorHAnsi" w:hAnsiTheme="minorHAnsi"/>
                <w:color w:val="000000"/>
                <w:sz w:val="20"/>
              </w:rPr>
              <w:t>Liczba</w:t>
            </w:r>
            <w:r w:rsidR="00795655" w:rsidRPr="00B17A05">
              <w:rPr>
                <w:rFonts w:asciiTheme="minorHAnsi" w:hAnsiTheme="minorHAnsi"/>
                <w:color w:val="000000"/>
                <w:sz w:val="20"/>
              </w:rPr>
              <w:t xml:space="preserve"> rodzin zastępczych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1209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1239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1159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1143</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dzieci w rodzinach zastępczych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1839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1895</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1928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1949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1682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1749</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dzieci objętych opieką instytucjonalną</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681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558</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491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651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551</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placówek wspierających osoby bezdomne</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14</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miejsc w placówkach wspierających osoby bezdomne</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350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683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735</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mieszkań chronionych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92</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mieszkań treningowych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r>
    </w:tbl>
    <w:p w:rsidR="00795655" w:rsidRPr="00F53D9F" w:rsidRDefault="00F53D9F" w:rsidP="00B17A05">
      <w:pPr>
        <w:spacing w:after="0" w:line="240" w:lineRule="auto"/>
        <w:jc w:val="both"/>
      </w:pPr>
      <w:r w:rsidRPr="009D0BE6">
        <w:rPr>
          <w:sz w:val="18"/>
          <w:szCs w:val="18"/>
        </w:rPr>
        <w:t>Źródło:</w:t>
      </w:r>
      <w:r>
        <w:rPr>
          <w:b/>
          <w:sz w:val="18"/>
          <w:szCs w:val="18"/>
        </w:rPr>
        <w:t xml:space="preserve"> </w:t>
      </w:r>
      <w:r>
        <w:rPr>
          <w:i/>
          <w:sz w:val="18"/>
          <w:szCs w:val="18"/>
        </w:rPr>
        <w:t>dane ROPS w Opolu, na podstawie sprawozdań MPiPS i oceny zasobów pomocy  społecznej woj. opolskiego w latach 2011, 2012, 2013.</w:t>
      </w:r>
    </w:p>
    <w:p w:rsidR="00A6454F" w:rsidRPr="003E3E3F" w:rsidRDefault="00A6454F" w:rsidP="003E3E3F">
      <w:pPr>
        <w:pStyle w:val="Akapitzlist"/>
        <w:spacing w:after="0" w:line="240" w:lineRule="auto"/>
        <w:jc w:val="both"/>
        <w:rPr>
          <w:color w:val="000000" w:themeColor="text1"/>
        </w:rPr>
      </w:pPr>
    </w:p>
    <w:p w:rsidR="00A6454F" w:rsidRDefault="008905BB" w:rsidP="003E3E3F">
      <w:pPr>
        <w:rPr>
          <w:bCs/>
          <w:color w:val="000099"/>
          <w:sz w:val="24"/>
          <w:szCs w:val="24"/>
        </w:rPr>
      </w:pPr>
      <w:r w:rsidRPr="003E3E3F">
        <w:rPr>
          <w:color w:val="000000" w:themeColor="text1"/>
        </w:rPr>
        <w:t xml:space="preserve"> </w:t>
      </w:r>
      <w:r w:rsidR="001738B7" w:rsidRPr="009C1B18">
        <w:rPr>
          <w:bCs/>
          <w:color w:val="000099"/>
        </w:rPr>
        <w:t>Ekonomia społeczna jako instrument uzupełniający otwarty rynek pracy</w:t>
      </w:r>
      <w:r w:rsidR="001738B7" w:rsidRPr="009C1B18">
        <w:rPr>
          <w:rStyle w:val="Odwoanieprzypisudolnego"/>
          <w:bCs/>
          <w:color w:val="000099"/>
        </w:rPr>
        <w:footnoteReference w:id="139"/>
      </w:r>
    </w:p>
    <w:p w:rsidR="00A6454F" w:rsidRDefault="001738B7" w:rsidP="003E3E3F">
      <w:pPr>
        <w:spacing w:after="0" w:line="240" w:lineRule="auto"/>
        <w:ind w:firstLine="708"/>
        <w:jc w:val="both"/>
      </w:pPr>
      <w:r w:rsidRPr="00391821">
        <w:t xml:space="preserve">Podmioty ekonomii społecznej prowadzą działalność gospodarczą, której zyski mogą być przeznaczane na tworzenie miejsc pracy dla osób zagrożonych wykluczeniem społecznym, w tym długotrwale bezrobotnych, </w:t>
      </w:r>
      <w:r w:rsidR="001D79AC">
        <w:rPr>
          <w:color w:val="000000" w:themeColor="text1"/>
        </w:rPr>
        <w:t>z niepełnosprawnościami,</w:t>
      </w:r>
      <w:r w:rsidRPr="00391821">
        <w:t xml:space="preserve"> bezdomnych i zaburzonych psychicznie. </w:t>
      </w:r>
      <w:r w:rsidR="0070674C">
        <w:t xml:space="preserve">W woj. opolskim w 2013 r. funkcjonowały następujące podmioty ekonomii społecznej: </w:t>
      </w:r>
    </w:p>
    <w:p w:rsidR="0070674C" w:rsidRDefault="003A325F" w:rsidP="0070674C">
      <w:pPr>
        <w:pStyle w:val="Akapitzlist"/>
        <w:numPr>
          <w:ilvl w:val="0"/>
          <w:numId w:val="53"/>
        </w:numPr>
        <w:spacing w:after="0" w:line="240" w:lineRule="auto"/>
        <w:jc w:val="both"/>
      </w:pPr>
      <w:r>
        <w:rPr>
          <w:noProof/>
        </w:rPr>
        <w:drawing>
          <wp:anchor distT="0" distB="0" distL="114300" distR="114300" simplePos="0" relativeHeight="251652608" behindDoc="0" locked="0" layoutInCell="1" allowOverlap="1" wp14:anchorId="2814842C" wp14:editId="361F503F">
            <wp:simplePos x="0" y="0"/>
            <wp:positionH relativeFrom="column">
              <wp:posOffset>3643630</wp:posOffset>
            </wp:positionH>
            <wp:positionV relativeFrom="paragraph">
              <wp:posOffset>57150</wp:posOffset>
            </wp:positionV>
            <wp:extent cx="2171065" cy="2608580"/>
            <wp:effectExtent l="0" t="0" r="0" b="0"/>
            <wp:wrapSquare wrapText="bothSides"/>
            <wp:docPr id="18" name="Obraz 18" descr="C:\Users\lukasz.ostrowski\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z.ostrowski\Desktop\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1065" cy="2608580"/>
                    </a:xfrm>
                    <a:prstGeom prst="rect">
                      <a:avLst/>
                    </a:prstGeom>
                    <a:noFill/>
                    <a:ln>
                      <a:noFill/>
                    </a:ln>
                  </pic:spPr>
                </pic:pic>
              </a:graphicData>
            </a:graphic>
          </wp:anchor>
        </w:drawing>
      </w:r>
      <w:r w:rsidR="0070674C">
        <w:t>22 spółdzielnie socjalne (7 w Byczynie, 4 w Opolu, 3 w Nysie, 2 w Strzelcach Op. oraz po 1 w Krapkowicach, Gorzowie Śl., Brzegu, Głogówku, Kluczborku i Kędzierzynie-Koźlu)</w:t>
      </w:r>
      <w:r w:rsidR="0070674C">
        <w:rPr>
          <w:rStyle w:val="Odwoanieprzypisudolnego"/>
        </w:rPr>
        <w:footnoteReference w:id="140"/>
      </w:r>
      <w:r w:rsidR="0070674C">
        <w:t xml:space="preserve">; </w:t>
      </w:r>
    </w:p>
    <w:p w:rsidR="0070674C" w:rsidRDefault="0070674C" w:rsidP="0070674C">
      <w:pPr>
        <w:pStyle w:val="Akapitzlist"/>
        <w:numPr>
          <w:ilvl w:val="0"/>
          <w:numId w:val="53"/>
        </w:numPr>
        <w:spacing w:after="0" w:line="240" w:lineRule="auto"/>
        <w:jc w:val="both"/>
      </w:pPr>
      <w:r>
        <w:t xml:space="preserve">21 Zakładów Pracy Chronionej (8 w Opolu, 6 w Brzegu, 2 w Kluczborku, po 1 w Kędzierzynie - Koźlu, Namysłowie, Prudniku, Paczkowie i Jarnołtówku); </w:t>
      </w:r>
    </w:p>
    <w:p w:rsidR="0070674C" w:rsidRDefault="0070674C" w:rsidP="0070674C">
      <w:pPr>
        <w:pStyle w:val="Akapitzlist"/>
        <w:numPr>
          <w:ilvl w:val="0"/>
          <w:numId w:val="53"/>
        </w:numPr>
        <w:spacing w:after="0" w:line="240" w:lineRule="auto"/>
        <w:jc w:val="both"/>
      </w:pPr>
      <w:r>
        <w:t>15 Warsztatów Terapii Zajęciowej (Brzeg, Lewin Brzeski, Grodków, Kluczbork, Popielów, Opole, Kędzierzyn-Koźle, Głubczyce, Namysłów, Olesno, Gorzów Śl., Krapkowice, Głuchołazy, Nysa i Zawadzkie);</w:t>
      </w:r>
    </w:p>
    <w:p w:rsidR="0070674C" w:rsidRDefault="0070674C" w:rsidP="0070674C">
      <w:pPr>
        <w:pStyle w:val="Akapitzlist"/>
        <w:numPr>
          <w:ilvl w:val="0"/>
          <w:numId w:val="53"/>
        </w:numPr>
        <w:spacing w:after="0" w:line="240" w:lineRule="auto"/>
        <w:jc w:val="both"/>
      </w:pPr>
      <w:r>
        <w:t>9 Klubów Integracji Społecznej (Opole, Popielów, Murów, Pokój, Kędzierzyn-Koźle, Głuchołazy, Grodków, Nysa i Strzelce Op</w:t>
      </w:r>
      <w:r w:rsidR="0099379E">
        <w:t>olskie</w:t>
      </w:r>
      <w:r>
        <w:t>);</w:t>
      </w:r>
    </w:p>
    <w:p w:rsidR="0070674C" w:rsidRDefault="001C4461" w:rsidP="0070674C">
      <w:pPr>
        <w:pStyle w:val="Akapitzlist"/>
        <w:numPr>
          <w:ilvl w:val="0"/>
          <w:numId w:val="53"/>
        </w:numPr>
        <w:spacing w:after="0" w:line="240" w:lineRule="auto"/>
        <w:jc w:val="both"/>
      </w:pPr>
      <w:r>
        <w:rPr>
          <w:noProof/>
        </w:rPr>
        <mc:AlternateContent>
          <mc:Choice Requires="wps">
            <w:drawing>
              <wp:anchor distT="0" distB="0" distL="114300" distR="114300" simplePos="0" relativeHeight="251661824" behindDoc="0" locked="0" layoutInCell="1" allowOverlap="0" wp14:anchorId="6A564691" wp14:editId="663DE615">
                <wp:simplePos x="0" y="0"/>
                <wp:positionH relativeFrom="column">
                  <wp:posOffset>3653155</wp:posOffset>
                </wp:positionH>
                <wp:positionV relativeFrom="paragraph">
                  <wp:posOffset>111125</wp:posOffset>
                </wp:positionV>
                <wp:extent cx="2475865" cy="394970"/>
                <wp:effectExtent l="0" t="0" r="0" b="5080"/>
                <wp:wrapSquare wrapText="bothSides"/>
                <wp:docPr id="231" name="Pole tekstow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546F" w:rsidRPr="009C1D2D" w:rsidRDefault="00C3546F" w:rsidP="001738B7">
                            <w:pPr>
                              <w:rPr>
                                <w:sz w:val="18"/>
                              </w:rPr>
                            </w:pPr>
                            <w:r w:rsidRPr="00C26C17">
                              <w:rPr>
                                <w:b/>
                                <w:sz w:val="18"/>
                              </w:rPr>
                              <w:t xml:space="preserve">Mapa </w:t>
                            </w:r>
                            <w:r>
                              <w:rPr>
                                <w:b/>
                                <w:sz w:val="18"/>
                              </w:rPr>
                              <w:t>8</w:t>
                            </w:r>
                            <w:r w:rsidRPr="00C26C17">
                              <w:rPr>
                                <w:b/>
                                <w:sz w:val="18"/>
                              </w:rPr>
                              <w:t>.</w:t>
                            </w:r>
                            <w:r w:rsidRPr="00C26C17">
                              <w:rPr>
                                <w:sz w:val="18"/>
                              </w:rPr>
                              <w:t xml:space="preserve"> </w:t>
                            </w:r>
                            <w:r>
                              <w:rPr>
                                <w:sz w:val="18"/>
                              </w:rPr>
                              <w:t xml:space="preserve">Lokalizacja wybranych podmiotów ekonomii społecznej </w:t>
                            </w:r>
                            <w:r>
                              <w:rPr>
                                <w:sz w:val="18"/>
                              </w:rPr>
                              <w:br/>
                              <w:t>w województwie opolskim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64691" id="Pole tekstowe 231" o:spid="_x0000_s1031" type="#_x0000_t202" style="position:absolute;left:0;text-align:left;margin-left:287.65pt;margin-top:8.75pt;width:194.95pt;height:31.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GKwQIAAMkFAAAOAAAAZHJzL2Uyb0RvYy54bWysVG1v0zAQ/o7Ef7D8PctLnTaJlk5b0yCk&#10;AZMGP8BNnMYisYPtNh2I/87ZWbtuExIC8iGyfefn7rl7fJdXh75De6Y0lyLH4UWAEROVrLnY5vjL&#10;59JLMNKGipp2UrAcPzCNr5Zv31yOQ8Yi2cquZgoBiNDZOOS4NWbIfF9XLeupvpADE2BspOqpga3a&#10;+rWiI6D3nR8FwdwfpaoHJSumNZwWkxEvHX7TsMp8ahrNDOpyDLkZ91fuv7F/f3lJs62iQ8urxzTo&#10;X2TRUy4g6AmqoIaineKvoHpeKallYy4q2fuyaXjFHAdgEwYv2Ny3dGCOCxRHD6cy6f8HW33c3ynE&#10;6xxHsxAjQXto0p3sGDLsqzZyZMgaoEzjoDPwvh/A3xxu5AHa7Sjr4VZWXzUSctVSsWXXSsmxZbSG&#10;NN1N/+zqhKMtyGb8IGuIRndGOqBDo3pbQ6gKAnRo18OpRexgUAWHEVnEyTzGqALbLCXpwvXQp9nx&#10;9qC0ecdkj+wixwok4NDp/lYb4AGuRxcbTMiSd52TQSeeHYDjdAKx4aq12SxcV3+kQbpO1gnxSDRf&#10;eyQoCu+6XBFvXoaLuJgVq1UR/rRxQ5K1vK6ZsGGOCgvJn3XwUeuTNk4a07LjtYWzKWm13aw6hfYU&#10;FF66z3YLkj9z85+n4czA5QWlMCLBTZR65TxZeKQksQfVTbwgTG/SeUBSUpTPKd1ywf6dEhpznMZR&#10;PInpt9wC973mRrOeG5ghHe9znJycaGYluBa1a62hvJvWZ6Ww6T+VAip2bLQTrNXopFZz2BzcE5kd&#10;38FG1g+gYCVBYCBTmH+waKX6jtEIsyTH+tuOKoZR917AK0hDQuzwcRsSLyLYqHPL5txCRQVQOTYY&#10;TcuVmQbWblB820Kk6d0JeQ0vp+FO1PaJTVkBI7uBeeG4Pc42O5DO987raQIvfwEAAP//AwBQSwME&#10;FAAGAAgAAAAhAOv3h8XdAAAACQEAAA8AAABkcnMvZG93bnJldi54bWxMj8FOwzAQRO9I/IO1SNyo&#10;TcENCXEqBOIKotBK3Nx4m0TE6yh2m/D3LCc4ruZp5m25nn0vTjjGLpCB64UCgVQH11Fj4OP9+eoO&#10;REyWnO0DoYFvjLCuzs9KW7gw0RueNqkRXEKxsAbalIZCyli36G1chAGJs0MYvU18jo10o5243Pdy&#10;qdRKetsRL7R2wMcW66/N0RvYvhw+d7fqtXnyepjCrCT5XBpzeTE/3INIOKc/GH71WR0qdtqHI7ko&#10;egM60zeMcpBpEAzkK70EsTeQ5RnIqpT/P6h+AAAA//8DAFBLAQItABQABgAIAAAAIQC2gziS/gAA&#10;AOEBAAATAAAAAAAAAAAAAAAAAAAAAABbQ29udGVudF9UeXBlc10ueG1sUEsBAi0AFAAGAAgAAAAh&#10;ADj9If/WAAAAlAEAAAsAAAAAAAAAAAAAAAAALwEAAF9yZWxzLy5yZWxzUEsBAi0AFAAGAAgAAAAh&#10;APAMAYrBAgAAyQUAAA4AAAAAAAAAAAAAAAAALgIAAGRycy9lMm9Eb2MueG1sUEsBAi0AFAAGAAgA&#10;AAAhAOv3h8XdAAAACQEAAA8AAAAAAAAAAAAAAAAAGwUAAGRycy9kb3ducmV2LnhtbFBLBQYAAAAA&#10;BAAEAPMAAAAlBgAAAAA=&#10;" o:allowoverlap="f" filled="f" stroked="f">
                <v:textbox>
                  <w:txbxContent>
                    <w:p w:rsidR="00C3546F" w:rsidRPr="009C1D2D" w:rsidRDefault="00C3546F" w:rsidP="001738B7">
                      <w:pPr>
                        <w:rPr>
                          <w:sz w:val="18"/>
                        </w:rPr>
                      </w:pPr>
                      <w:r w:rsidRPr="00C26C17">
                        <w:rPr>
                          <w:b/>
                          <w:sz w:val="18"/>
                        </w:rPr>
                        <w:t xml:space="preserve">Mapa </w:t>
                      </w:r>
                      <w:r>
                        <w:rPr>
                          <w:b/>
                          <w:sz w:val="18"/>
                        </w:rPr>
                        <w:t>8</w:t>
                      </w:r>
                      <w:r w:rsidRPr="00C26C17">
                        <w:rPr>
                          <w:b/>
                          <w:sz w:val="18"/>
                        </w:rPr>
                        <w:t>.</w:t>
                      </w:r>
                      <w:r w:rsidRPr="00C26C17">
                        <w:rPr>
                          <w:sz w:val="18"/>
                        </w:rPr>
                        <w:t xml:space="preserve"> </w:t>
                      </w:r>
                      <w:r>
                        <w:rPr>
                          <w:sz w:val="18"/>
                        </w:rPr>
                        <w:t xml:space="preserve">Lokalizacja wybranych podmiotów ekonomii społecznej </w:t>
                      </w:r>
                      <w:r>
                        <w:rPr>
                          <w:sz w:val="18"/>
                        </w:rPr>
                        <w:br/>
                        <w:t>w województwie opolskim</w:t>
                      </w:r>
                    </w:p>
                  </w:txbxContent>
                </v:textbox>
                <w10:wrap type="square"/>
              </v:shape>
            </w:pict>
          </mc:Fallback>
        </mc:AlternateContent>
      </w:r>
      <w:r w:rsidR="0070674C">
        <w:t>2 Centra Integracji Społecznej (Byczyna i Strzelce Op.);</w:t>
      </w:r>
    </w:p>
    <w:p w:rsidR="0070674C" w:rsidRDefault="0070674C" w:rsidP="0070674C">
      <w:pPr>
        <w:pStyle w:val="Akapitzlist"/>
        <w:numPr>
          <w:ilvl w:val="0"/>
          <w:numId w:val="53"/>
        </w:numPr>
        <w:spacing w:after="0" w:line="240" w:lineRule="auto"/>
        <w:jc w:val="both"/>
      </w:pPr>
      <w:r>
        <w:t>2 Zakłady Aktywności Zawodowej (Opole i Branice);</w:t>
      </w:r>
    </w:p>
    <w:p w:rsidR="00A6454F" w:rsidRPr="003E3E3F" w:rsidRDefault="0070674C" w:rsidP="003E3E3F">
      <w:pPr>
        <w:pStyle w:val="Akapitzlist"/>
        <w:numPr>
          <w:ilvl w:val="0"/>
          <w:numId w:val="53"/>
        </w:numPr>
        <w:spacing w:after="0" w:line="240" w:lineRule="auto"/>
        <w:jc w:val="both"/>
        <w:rPr>
          <w:rFonts w:eastAsia="Calibri"/>
        </w:rPr>
      </w:pPr>
      <w:r>
        <w:t>236 fundacji i stowarzyszeń, w tym spółdzielni pracy i inwalidów, prowadzących działalność gospodarczą lub odpłatną działalność pożytku publicznego</w:t>
      </w:r>
      <w:r>
        <w:rPr>
          <w:rStyle w:val="Odwoanieprzypisudolnego"/>
        </w:rPr>
        <w:footnoteReference w:id="141"/>
      </w:r>
      <w:r>
        <w:t>.</w:t>
      </w:r>
    </w:p>
    <w:p w:rsidR="00A6454F" w:rsidRDefault="001738B7" w:rsidP="00F465DA">
      <w:pPr>
        <w:spacing w:after="120" w:line="240" w:lineRule="auto"/>
        <w:ind w:firstLine="567"/>
        <w:jc w:val="both"/>
        <w:rPr>
          <w:color w:val="000000"/>
        </w:rPr>
      </w:pPr>
      <w:r w:rsidRPr="00CD7287">
        <w:rPr>
          <w:color w:val="000000"/>
        </w:rPr>
        <w:t>Analiza stanu sektora ekonomii społecznej w województwie opolskim wskazuje na dość silne skoncentrowanie aktywności organizacji obywatelskich w</w:t>
      </w:r>
      <w:r>
        <w:rPr>
          <w:color w:val="000000"/>
        </w:rPr>
        <w:t> </w:t>
      </w:r>
      <w:r w:rsidRPr="00CD7287">
        <w:rPr>
          <w:color w:val="000000"/>
        </w:rPr>
        <w:t xml:space="preserve">Opolu, </w:t>
      </w:r>
      <w:r>
        <w:rPr>
          <w:color w:val="000000"/>
        </w:rPr>
        <w:t>zaś spółdzielczości socjalnej w </w:t>
      </w:r>
      <w:r w:rsidRPr="00CD7287">
        <w:rPr>
          <w:color w:val="000000"/>
        </w:rPr>
        <w:t>powiatach kluczborskim, nyskim i strzeleckim. Aktywność podmiotów wynika bądź z wielkości ośrodka (stolica województwa), bądź aktywności konkretnych samorządów lokalnych.</w:t>
      </w:r>
      <w:r>
        <w:rPr>
          <w:color w:val="000000"/>
        </w:rPr>
        <w:t xml:space="preserve"> </w:t>
      </w:r>
      <w:r w:rsidR="00D95386">
        <w:rPr>
          <w:color w:val="000000"/>
        </w:rPr>
        <w:t xml:space="preserve"> Szacuje się, że aktualnie działalność prowadzi niecałe 300 podmiotów ekonomii społecznej, w których zatrudnionych jest szacunkowo 1,5 tys. osób.</w:t>
      </w:r>
    </w:p>
    <w:p w:rsidR="00277B6F" w:rsidRPr="00F81AE0" w:rsidRDefault="001738B7" w:rsidP="00F465DA">
      <w:pPr>
        <w:autoSpaceDE w:val="0"/>
        <w:autoSpaceDN w:val="0"/>
        <w:adjustRightInd w:val="0"/>
        <w:spacing w:after="120" w:line="240" w:lineRule="auto"/>
        <w:ind w:firstLine="567"/>
        <w:jc w:val="both"/>
        <w:rPr>
          <w:noProof/>
        </w:rPr>
      </w:pPr>
      <w:r>
        <w:rPr>
          <w:color w:val="000000"/>
        </w:rPr>
        <w:t xml:space="preserve">Badania Regionalnego Ośrodka Polityki Społecznej wskazują, że </w:t>
      </w:r>
      <w:r w:rsidRPr="002473A5">
        <w:rPr>
          <w:color w:val="000000"/>
        </w:rPr>
        <w:t>do najważniejszych barier ograniczających rozwój podmiotów ekonomii społecznej należą:</w:t>
      </w:r>
    </w:p>
    <w:p w:rsidR="001738B7" w:rsidRDefault="001738B7" w:rsidP="006C52AA">
      <w:pPr>
        <w:pStyle w:val="Akapitzlist"/>
        <w:numPr>
          <w:ilvl w:val="0"/>
          <w:numId w:val="37"/>
        </w:numPr>
        <w:autoSpaceDE w:val="0"/>
        <w:autoSpaceDN w:val="0"/>
        <w:adjustRightInd w:val="0"/>
        <w:spacing w:after="120" w:line="240" w:lineRule="auto"/>
        <w:ind w:left="426" w:hanging="426"/>
        <w:jc w:val="both"/>
        <w:rPr>
          <w:color w:val="000000"/>
        </w:rPr>
      </w:pPr>
      <w:r w:rsidRPr="00D83634">
        <w:rPr>
          <w:b/>
          <w:color w:val="000000"/>
        </w:rPr>
        <w:t>spośród barier zewnętrznych</w:t>
      </w:r>
      <w:r w:rsidRPr="00D83634">
        <w:rPr>
          <w:color w:val="000000"/>
        </w:rPr>
        <w:t xml:space="preserve">: </w:t>
      </w:r>
    </w:p>
    <w:p w:rsidR="001738B7" w:rsidRPr="00D83634" w:rsidRDefault="001738B7" w:rsidP="001738B7">
      <w:pPr>
        <w:autoSpaceDE w:val="0"/>
        <w:autoSpaceDN w:val="0"/>
        <w:adjustRightInd w:val="0"/>
        <w:spacing w:after="120" w:line="240" w:lineRule="auto"/>
        <w:jc w:val="both"/>
        <w:rPr>
          <w:color w:val="000000"/>
        </w:rPr>
      </w:pPr>
      <w:r w:rsidRPr="00D83634">
        <w:rPr>
          <w:color w:val="000000"/>
        </w:rPr>
        <w:t>niski poziom współpracy między organizacją a instytucjami publicznymi, brak zaufania ze strony społeczności lokalnej/ negatywne stereotypy, brak zaufania ze strony administracji publicznej, niski poziom współpracy między organizacją a innymi podobnymi organizacjami,</w:t>
      </w:r>
    </w:p>
    <w:p w:rsidR="001738B7" w:rsidRDefault="001738B7" w:rsidP="006C52AA">
      <w:pPr>
        <w:pStyle w:val="Akapitzlist"/>
        <w:numPr>
          <w:ilvl w:val="0"/>
          <w:numId w:val="37"/>
        </w:numPr>
        <w:autoSpaceDE w:val="0"/>
        <w:autoSpaceDN w:val="0"/>
        <w:adjustRightInd w:val="0"/>
        <w:spacing w:after="120" w:line="240" w:lineRule="auto"/>
        <w:ind w:left="426" w:hanging="426"/>
        <w:jc w:val="both"/>
        <w:rPr>
          <w:color w:val="000000"/>
        </w:rPr>
      </w:pPr>
      <w:r w:rsidRPr="00D83634">
        <w:rPr>
          <w:b/>
          <w:color w:val="000000"/>
        </w:rPr>
        <w:t>spośród barier wewnętrznych:</w:t>
      </w:r>
      <w:r w:rsidRPr="00D83634">
        <w:rPr>
          <w:color w:val="000000"/>
        </w:rPr>
        <w:t xml:space="preserve"> </w:t>
      </w:r>
    </w:p>
    <w:p w:rsidR="001738B7" w:rsidRDefault="001738B7" w:rsidP="001738B7">
      <w:pPr>
        <w:autoSpaceDE w:val="0"/>
        <w:autoSpaceDN w:val="0"/>
        <w:adjustRightInd w:val="0"/>
        <w:spacing w:after="120" w:line="240" w:lineRule="auto"/>
        <w:jc w:val="both"/>
        <w:rPr>
          <w:rFonts w:cs="Calibri"/>
          <w:color w:val="000000"/>
        </w:rPr>
      </w:pPr>
      <w:r w:rsidRPr="00D83634">
        <w:rPr>
          <w:color w:val="000000"/>
        </w:rPr>
        <w:t>zbyt mała lub niewystarczająca promocja działań organizacji/ niewystarczające środki, problemy związane z infrastrukturą, problemy z płynnością finansową, czy też trudności w utrzymaniu dobrego personelu/ wolontariuszy</w:t>
      </w:r>
      <w:r>
        <w:rPr>
          <w:rStyle w:val="Odwoanieprzypisudolnego"/>
          <w:color w:val="000000"/>
        </w:rPr>
        <w:footnoteReference w:id="142"/>
      </w:r>
      <w:r w:rsidRPr="00D83634">
        <w:rPr>
          <w:color w:val="000000"/>
        </w:rPr>
        <w:t>.</w:t>
      </w:r>
      <w:r w:rsidRPr="00D83634">
        <w:rPr>
          <w:rFonts w:cs="Calibri"/>
          <w:color w:val="000000"/>
        </w:rPr>
        <w:t xml:space="preserve"> </w:t>
      </w:r>
    </w:p>
    <w:p w:rsidR="001738B7" w:rsidRDefault="001738B7" w:rsidP="001738B7">
      <w:pPr>
        <w:autoSpaceDE w:val="0"/>
        <w:autoSpaceDN w:val="0"/>
        <w:adjustRightInd w:val="0"/>
        <w:spacing w:after="120" w:line="240" w:lineRule="auto"/>
        <w:ind w:firstLine="567"/>
        <w:jc w:val="both"/>
        <w:rPr>
          <w:rFonts w:cs="Calibri"/>
          <w:color w:val="000000"/>
        </w:rPr>
      </w:pPr>
      <w:r w:rsidRPr="00D83634">
        <w:rPr>
          <w:rFonts w:cs="Calibri"/>
          <w:color w:val="000000"/>
        </w:rPr>
        <w:t>Tworzenie sprzyjających warunków dla rozwoju sektora pozarządowego, zwłaszcza podmiotów ekonomii społecznej, w tym zwiększenia wsparcia finansowego jest jednym z elementów rekomendowanych do wsparcia w okresie 2014-2020</w:t>
      </w:r>
      <w:r>
        <w:rPr>
          <w:rStyle w:val="Odwoanieprzypisudolnego"/>
          <w:rFonts w:cs="Calibri"/>
          <w:color w:val="000000"/>
        </w:rPr>
        <w:footnoteReference w:id="143"/>
      </w:r>
      <w:r w:rsidRPr="00D83634">
        <w:rPr>
          <w:rFonts w:cs="Calibri"/>
          <w:color w:val="000000"/>
        </w:rPr>
        <w:t xml:space="preserve">. </w:t>
      </w:r>
    </w:p>
    <w:p w:rsidR="001738B7" w:rsidRDefault="001738B7" w:rsidP="001738B7">
      <w:pPr>
        <w:autoSpaceDE w:val="0"/>
        <w:autoSpaceDN w:val="0"/>
        <w:adjustRightInd w:val="0"/>
        <w:spacing w:after="120" w:line="240" w:lineRule="auto"/>
        <w:ind w:firstLine="567"/>
        <w:jc w:val="both"/>
        <w:rPr>
          <w:color w:val="000000"/>
        </w:rPr>
      </w:pPr>
      <w:r w:rsidRPr="00D83634">
        <w:rPr>
          <w:color w:val="000000"/>
        </w:rPr>
        <w:t xml:space="preserve">W województwie opolskim, w zakresie wsparcia ekonomii społecznej, wyróżnia się </w:t>
      </w:r>
      <w:r w:rsidRPr="007E7800">
        <w:rPr>
          <w:color w:val="000000"/>
        </w:rPr>
        <w:t>trzy subregiony</w:t>
      </w:r>
      <w:r w:rsidRPr="00D83634">
        <w:rPr>
          <w:color w:val="000000"/>
        </w:rPr>
        <w:t xml:space="preserve"> – wyodrębnione w związku z realizacją poddziałania 7.2.2 POKL, odpowiednio: subregion północny (powiaty: brzeski, kluczborski, namysłowski i oleski), subregion środkowy (powiaty: opolski, Opole, nyski, prudnicki) oraz subregion południowy (pozostałe powiaty)</w:t>
      </w:r>
      <w:r>
        <w:rPr>
          <w:color w:val="000000"/>
        </w:rPr>
        <w:t xml:space="preserve"> – mapa 8</w:t>
      </w:r>
      <w:r w:rsidRPr="00D83634">
        <w:rPr>
          <w:color w:val="000000"/>
        </w:rPr>
        <w:t>.</w:t>
      </w:r>
    </w:p>
    <w:p w:rsidR="001738B7" w:rsidRPr="006224AD" w:rsidRDefault="001738B7" w:rsidP="001738B7">
      <w:pPr>
        <w:spacing w:after="120" w:line="240" w:lineRule="auto"/>
        <w:jc w:val="both"/>
        <w:rPr>
          <w:bCs/>
          <w:color w:val="000099"/>
          <w:sz w:val="24"/>
          <w:szCs w:val="24"/>
        </w:rPr>
      </w:pPr>
      <w:r w:rsidRPr="009C1B18">
        <w:rPr>
          <w:bCs/>
          <w:color w:val="000099"/>
        </w:rPr>
        <w:t>Organizacje pozarządowe jako partner w realizacji zadań publicznych</w:t>
      </w:r>
    </w:p>
    <w:p w:rsidR="001738B7" w:rsidRDefault="001738B7" w:rsidP="001738B7">
      <w:pPr>
        <w:autoSpaceDE w:val="0"/>
        <w:autoSpaceDN w:val="0"/>
        <w:adjustRightInd w:val="0"/>
        <w:spacing w:after="120" w:line="240" w:lineRule="auto"/>
        <w:ind w:firstLine="567"/>
        <w:jc w:val="both"/>
      </w:pPr>
      <w:r>
        <w:t xml:space="preserve">Istotną szansę rozwojową stanowi działalność podmiotów trzeciego sektora. Organizacje pozarządowe tworzą sieci powiązań między instytucjami publicznymi a społeczeństwem, są także realizatorami zadań publicznych. W trakcie realizacji badania SOF-1 ustalono, że w Polsce spośród 95,9 tys. stowarzyszeń i podobnych organizacji społecznych, fundacji oraz społecznych podmiotów wyznaniowych znajdujących się w prowadzonej przez GUS Bazie Jednostek Statystycznych aktywnie działało 80% podmiotów, natomiast z 6,1 tys. organizacji samorządu gospodarczego i zawodowego oraz organizacji pracodawców, objętych sprawozdaniem SOF-4 działalność prowadziło jedynie 59%. Wg danych GUS, w końcu 2010 r. w województwie opolskim aktywnych było 2,1 tys. organizacji, z czego: 40,3% stanowiły typowe stowarzyszenia i organizacje społeczne, 24,1% ochotnicze straże pożarne, 23,5% stanowiły stowarzyszenia kultury fizycznej i sportu, po 3,4% koła łowieckie i fundacje. Działalność prowadziły także samorządy gospodarcze i zawodowe, organizacje pracodawców, a także społeczne podmioty wyznaniowe. </w:t>
      </w:r>
    </w:p>
    <w:p w:rsidR="001738B7" w:rsidRDefault="001738B7" w:rsidP="001738B7">
      <w:pPr>
        <w:autoSpaceDE w:val="0"/>
        <w:autoSpaceDN w:val="0"/>
        <w:adjustRightInd w:val="0"/>
        <w:spacing w:after="120" w:line="240" w:lineRule="auto"/>
        <w:ind w:firstLine="567"/>
        <w:jc w:val="both"/>
        <w:rPr>
          <w:color w:val="000000"/>
        </w:rPr>
      </w:pPr>
      <w:r>
        <w:t xml:space="preserve">Strategia Rozwoju Województwa Opolskiego do 2020 r. </w:t>
      </w:r>
      <w:r w:rsidR="00AD120F">
        <w:t xml:space="preserve">uznaje </w:t>
      </w:r>
      <w:r>
        <w:t xml:space="preserve">aktywność sektora organizacji pozarządowych za istotną szansę rozwojową. Jak wskazują badania GUS istotnym problemem </w:t>
      </w:r>
      <w:r w:rsidR="00AD120F">
        <w:br/>
      </w:r>
      <w:r>
        <w:t>w działalności jednostek trzeciego sektora w Polsce są: trudności w pozyskiwaniu środków finansowych (50,1% badanych jednostek), niewystarczające wsparcie społeczne (39,7%),problemy wynikające z przepisów i procedur prawnych (27,3%), problemy w kontaktach z administracją publiczną (21,1%), a także problemu wewnątrz samej organizacji (12,1%).</w:t>
      </w:r>
    </w:p>
    <w:p w:rsidR="001738B7" w:rsidRDefault="001738B7" w:rsidP="001738B7">
      <w:pPr>
        <w:pStyle w:val="Nagwek3"/>
        <w:spacing w:before="0" w:after="120" w:line="240" w:lineRule="auto"/>
        <w:rPr>
          <w:sz w:val="22"/>
          <w:szCs w:val="22"/>
        </w:rPr>
      </w:pPr>
      <w:bookmarkStart w:id="29" w:name="_Toc511994722"/>
      <w:r w:rsidRPr="009C1B18">
        <w:rPr>
          <w:rFonts w:ascii="Calibri" w:hAnsi="Calibri"/>
          <w:color w:val="000099"/>
          <w:sz w:val="22"/>
          <w:szCs w:val="22"/>
        </w:rPr>
        <w:t>1.2.</w:t>
      </w:r>
      <w:r w:rsidR="00005A73">
        <w:rPr>
          <w:rFonts w:ascii="Calibri" w:hAnsi="Calibri"/>
          <w:color w:val="000099"/>
          <w:sz w:val="22"/>
          <w:szCs w:val="22"/>
        </w:rPr>
        <w:t>9</w:t>
      </w:r>
      <w:r w:rsidRPr="009C1B18">
        <w:rPr>
          <w:rFonts w:ascii="Calibri" w:hAnsi="Calibri"/>
          <w:color w:val="000099"/>
          <w:sz w:val="22"/>
          <w:szCs w:val="22"/>
        </w:rPr>
        <w:t>. Wysoka jakość edukacji</w:t>
      </w:r>
      <w:bookmarkEnd w:id="29"/>
    </w:p>
    <w:p w:rsidR="001738B7" w:rsidRDefault="001738B7" w:rsidP="001738B7">
      <w:pPr>
        <w:spacing w:after="120" w:line="240" w:lineRule="auto"/>
        <w:ind w:firstLine="708"/>
        <w:jc w:val="both"/>
      </w:pPr>
      <w:r w:rsidRPr="00BD74B7">
        <w:t>Poziom wykształcenia i kwalifikacji zawodowych rośnie. Aspiracje edukacyjne mieszkańców województwa opolskiego są wysokie, jednak nie odpowiadają w pełni potrzebom zgłaszanym przez pracodawców.</w:t>
      </w:r>
      <w:r>
        <w:t xml:space="preserve"> </w:t>
      </w:r>
      <w:r w:rsidRPr="00BD74B7">
        <w:t>Badania prowadzone przez Główny Urząd Statystyczny wskazują, że w ostatnich kilkunastu latach struktura wykształcenia mieszkańców poprawiła się</w:t>
      </w:r>
      <w:r w:rsidRPr="00BD74B7">
        <w:rPr>
          <w:rStyle w:val="Odwoanieprzypisudolnego"/>
        </w:rPr>
        <w:footnoteReference w:id="144"/>
      </w:r>
      <w:r w:rsidRPr="00BD74B7">
        <w:t>. Wzrosła liczba mieszkańców z wykształceniem wyższym, zmniejszyła się liczba mieszkańców z wykształceniem podstawowym i</w:t>
      </w:r>
      <w:r>
        <w:t> </w:t>
      </w:r>
      <w:r w:rsidRPr="00BD74B7">
        <w:t xml:space="preserve">niższym. Wyniki ostatniego spisu powszechnego wskazały, że spośród wszystkich mieszkańców województwa opolskiego </w:t>
      </w:r>
      <w:r w:rsidR="0066439D">
        <w:t>w wieku 13 lat i więcej</w:t>
      </w:r>
      <w:r w:rsidRPr="00BD74B7">
        <w:t xml:space="preserve">, najwięcej posiada wykształcenie średnie (26,3%) i kolejno: zasadnicze zawodowe (23,9%), ukończone podstawowe (17,9%) oraz wyższe (13,6%). </w:t>
      </w:r>
      <w:r w:rsidR="00B93EED">
        <w:t xml:space="preserve">Dane wskazują, że przestrzeń społeczną różnicuje typ miejscowości zamieszkania. W miastach notuje się wyraźnie wyższy udział mieszkańców z wykształceniem wyższym i średnim, natomiast na wsi wyższy udział mieszkańców z wykształceniem zasadniczym zawodowym oraz gimnazjalnym i niższym (tab. </w:t>
      </w:r>
      <w:r w:rsidR="00FA5D93">
        <w:t>8</w:t>
      </w:r>
      <w:r w:rsidR="00B93EED">
        <w:t>).</w:t>
      </w:r>
    </w:p>
    <w:p w:rsidR="001738B7" w:rsidRPr="00BD74B7" w:rsidRDefault="001738B7" w:rsidP="001738B7">
      <w:pPr>
        <w:spacing w:after="120" w:line="240" w:lineRule="auto"/>
        <w:jc w:val="both"/>
        <w:rPr>
          <w:sz w:val="20"/>
        </w:rPr>
      </w:pPr>
      <w:r w:rsidRPr="00BD74B7">
        <w:rPr>
          <w:b/>
          <w:sz w:val="20"/>
        </w:rPr>
        <w:t xml:space="preserve">Tabela </w:t>
      </w:r>
      <w:r w:rsidR="00CC08C2">
        <w:rPr>
          <w:b/>
          <w:sz w:val="20"/>
        </w:rPr>
        <w:t>11</w:t>
      </w:r>
      <w:r>
        <w:rPr>
          <w:b/>
          <w:sz w:val="20"/>
        </w:rPr>
        <w:t>.</w:t>
      </w:r>
      <w:r w:rsidRPr="00BD74B7">
        <w:rPr>
          <w:sz w:val="20"/>
        </w:rPr>
        <w:t xml:space="preserve"> </w:t>
      </w:r>
      <w:r w:rsidRPr="00BD74B7">
        <w:rPr>
          <w:i/>
          <w:sz w:val="20"/>
        </w:rPr>
        <w:t>Ludność w wieku 13 lat i więcej wg poziomu wykształcenia i płci w województwie opolskim i w Polsce w 2011 r. (dane NSP, w %</w:t>
      </w:r>
      <w:r w:rsidR="0066439D">
        <w:rPr>
          <w:i/>
          <w:sz w:val="20"/>
        </w:rPr>
        <w:t>)</w:t>
      </w:r>
      <w:r w:rsidR="00794898">
        <w:rPr>
          <w:rStyle w:val="Odwoanieprzypisudolnego"/>
          <w:i/>
          <w:sz w:val="20"/>
        </w:rPr>
        <w:footnoteReference w:id="145"/>
      </w:r>
    </w:p>
    <w:tbl>
      <w:tblPr>
        <w:tblW w:w="5086"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1685"/>
        <w:gridCol w:w="977"/>
        <w:gridCol w:w="976"/>
        <w:gridCol w:w="919"/>
        <w:gridCol w:w="1126"/>
        <w:gridCol w:w="1126"/>
        <w:gridCol w:w="1126"/>
        <w:gridCol w:w="1283"/>
      </w:tblGrid>
      <w:tr w:rsidR="001738B7" w:rsidRPr="008D179A" w:rsidTr="003E3E3F">
        <w:trPr>
          <w:tblHeader/>
        </w:trPr>
        <w:tc>
          <w:tcPr>
            <w:tcW w:w="1715" w:type="dxa"/>
            <w:vMerge w:val="restart"/>
            <w:shd w:val="clear" w:color="auto" w:fill="F2F2F2"/>
            <w:noWrap/>
            <w:vAlign w:val="center"/>
          </w:tcPr>
          <w:p w:rsidR="001738B7" w:rsidRPr="000A2754" w:rsidRDefault="001738B7" w:rsidP="001738B7">
            <w:pPr>
              <w:spacing w:after="120" w:line="240" w:lineRule="auto"/>
              <w:jc w:val="center"/>
              <w:rPr>
                <w:color w:val="000099"/>
                <w:sz w:val="18"/>
                <w:szCs w:val="18"/>
              </w:rPr>
            </w:pPr>
            <w:r w:rsidRPr="000A2754">
              <w:rPr>
                <w:color w:val="000099"/>
                <w:sz w:val="18"/>
                <w:szCs w:val="18"/>
              </w:rPr>
              <w:t>WYSZCZEGÓLNIENIE</w:t>
            </w:r>
          </w:p>
        </w:tc>
        <w:tc>
          <w:tcPr>
            <w:tcW w:w="7655" w:type="dxa"/>
            <w:gridSpan w:val="7"/>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POZIOM WYKSZTAŁCENIA</w:t>
            </w:r>
          </w:p>
        </w:tc>
      </w:tr>
      <w:tr w:rsidR="001738B7" w:rsidRPr="008D179A" w:rsidTr="003E3E3F">
        <w:trPr>
          <w:trHeight w:val="449"/>
          <w:tblHeader/>
        </w:trPr>
        <w:tc>
          <w:tcPr>
            <w:tcW w:w="1715" w:type="dxa"/>
            <w:vMerge/>
            <w:shd w:val="clear" w:color="auto" w:fill="F2F2F2"/>
            <w:vAlign w:val="center"/>
          </w:tcPr>
          <w:p w:rsidR="001738B7" w:rsidRPr="000A2754" w:rsidRDefault="001738B7" w:rsidP="001738B7">
            <w:pPr>
              <w:spacing w:after="120" w:line="240" w:lineRule="auto"/>
              <w:rPr>
                <w:color w:val="000099"/>
                <w:sz w:val="18"/>
                <w:szCs w:val="18"/>
              </w:rPr>
            </w:pPr>
          </w:p>
        </w:tc>
        <w:tc>
          <w:tcPr>
            <w:tcW w:w="993"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wyższe</w:t>
            </w:r>
          </w:p>
        </w:tc>
        <w:tc>
          <w:tcPr>
            <w:tcW w:w="992"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policealne</w:t>
            </w:r>
          </w:p>
        </w:tc>
        <w:tc>
          <w:tcPr>
            <w:tcW w:w="934"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średnie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zasadnicze zawodowe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gimnazjalne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podstawowe ukończone</w:t>
            </w:r>
          </w:p>
        </w:tc>
        <w:tc>
          <w:tcPr>
            <w:tcW w:w="130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 xml:space="preserve">podstawowe nieukończone </w:t>
            </w:r>
            <w:r w:rsidRPr="000A2754">
              <w:rPr>
                <w:b/>
                <w:color w:val="000099"/>
                <w:sz w:val="18"/>
                <w:szCs w:val="18"/>
              </w:rPr>
              <w:br/>
              <w:t>i bez wykształcenia szkolnego</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OGÓŁEM</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 xml:space="preserve">POLSKA </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17,0</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2,6</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29,0</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21,7</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4,9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18,3</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1,4</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OPOLSKIE</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13,6</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2,2</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26,3</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23,9</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4,6</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17,9</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MĘŻCZYŹNI</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POLSKA</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14,8</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1,5</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27,6</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27,9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5,5</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16,5</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1,0</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11,8</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24,5</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31,4</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5,1</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14,9</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1,0</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KOBIETY</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 xml:space="preserve">POLSKA </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19,0</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3,6</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30,2</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15,9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4,4</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20,0</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1,7</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15,2</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3,2</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27,9</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17,0</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4,2</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20,6</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1,5</w:t>
            </w:r>
          </w:p>
        </w:tc>
      </w:tr>
      <w:tr w:rsidR="0066439D" w:rsidRPr="008D179A" w:rsidTr="003E3E3F">
        <w:tc>
          <w:tcPr>
            <w:tcW w:w="9370" w:type="dxa"/>
            <w:gridSpan w:val="8"/>
            <w:shd w:val="clear" w:color="auto" w:fill="D9D9D9" w:themeFill="background1" w:themeFillShade="D9"/>
            <w:noWrap/>
            <w:vAlign w:val="center"/>
          </w:tcPr>
          <w:p w:rsidR="0066439D" w:rsidRPr="000A2754" w:rsidRDefault="0066439D" w:rsidP="001738B7">
            <w:pPr>
              <w:spacing w:after="120" w:line="240" w:lineRule="auto"/>
              <w:jc w:val="center"/>
              <w:rPr>
                <w:b/>
                <w:bCs/>
                <w:color w:val="000000"/>
                <w:sz w:val="18"/>
                <w:szCs w:val="18"/>
              </w:rPr>
            </w:pPr>
            <w:r>
              <w:rPr>
                <w:b/>
                <w:bCs/>
                <w:color w:val="000000"/>
                <w:sz w:val="18"/>
                <w:szCs w:val="18"/>
              </w:rPr>
              <w:t>MIASTA</w:t>
            </w:r>
          </w:p>
        </w:tc>
      </w:tr>
      <w:tr w:rsidR="0066439D" w:rsidRPr="008D179A" w:rsidTr="003E3E3F">
        <w:tc>
          <w:tcPr>
            <w:tcW w:w="1715" w:type="dxa"/>
            <w:shd w:val="clear" w:color="auto" w:fill="FFFFFF"/>
            <w:noWrap/>
          </w:tcPr>
          <w:p w:rsidR="0066439D" w:rsidRPr="000A2754" w:rsidRDefault="0066439D" w:rsidP="001738B7">
            <w:pPr>
              <w:spacing w:after="120" w:line="240" w:lineRule="auto"/>
              <w:rPr>
                <w:b/>
                <w:color w:val="000000"/>
                <w:sz w:val="18"/>
                <w:szCs w:val="18"/>
              </w:rPr>
            </w:pPr>
            <w:r w:rsidRPr="000A2754">
              <w:rPr>
                <w:bCs/>
                <w:color w:val="000000"/>
                <w:sz w:val="18"/>
                <w:szCs w:val="18"/>
              </w:rPr>
              <w:t xml:space="preserve">POLSKA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21,4</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3,2</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32,1</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18,6</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4,3</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13,7</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0,9</w:t>
            </w:r>
          </w:p>
        </w:tc>
      </w:tr>
      <w:tr w:rsidR="0066439D" w:rsidRPr="008D179A" w:rsidTr="003E3E3F">
        <w:tc>
          <w:tcPr>
            <w:tcW w:w="1715" w:type="dxa"/>
            <w:shd w:val="clear" w:color="auto" w:fill="FFFFFF"/>
            <w:noWrap/>
            <w:vAlign w:val="center"/>
          </w:tcPr>
          <w:p w:rsidR="0066439D" w:rsidRPr="000A2754" w:rsidRDefault="0066439D"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18,3</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2,9</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30,7</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19,7</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4,2</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14,2</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1,0</w:t>
            </w:r>
          </w:p>
        </w:tc>
      </w:tr>
      <w:tr w:rsidR="0066439D" w:rsidRPr="008D179A" w:rsidTr="003E3E3F">
        <w:tc>
          <w:tcPr>
            <w:tcW w:w="9370" w:type="dxa"/>
            <w:gridSpan w:val="8"/>
            <w:shd w:val="clear" w:color="auto" w:fill="D9D9D9" w:themeFill="background1" w:themeFillShade="D9"/>
            <w:noWrap/>
            <w:vAlign w:val="center"/>
          </w:tcPr>
          <w:p w:rsidR="0066439D" w:rsidRPr="000A2754" w:rsidRDefault="0066439D" w:rsidP="001738B7">
            <w:pPr>
              <w:spacing w:after="120" w:line="240" w:lineRule="auto"/>
              <w:jc w:val="center"/>
              <w:rPr>
                <w:b/>
                <w:bCs/>
                <w:color w:val="000000"/>
                <w:sz w:val="18"/>
                <w:szCs w:val="18"/>
              </w:rPr>
            </w:pPr>
            <w:r>
              <w:rPr>
                <w:b/>
                <w:bCs/>
                <w:color w:val="000000"/>
                <w:sz w:val="18"/>
                <w:szCs w:val="18"/>
              </w:rPr>
              <w:t>WIEŚ</w:t>
            </w:r>
          </w:p>
        </w:tc>
      </w:tr>
      <w:tr w:rsidR="0066439D" w:rsidRPr="008D179A" w:rsidTr="003E3E3F">
        <w:tc>
          <w:tcPr>
            <w:tcW w:w="1715" w:type="dxa"/>
            <w:shd w:val="clear" w:color="auto" w:fill="FFFFFF"/>
            <w:noWrap/>
          </w:tcPr>
          <w:p w:rsidR="0066439D" w:rsidRPr="000A2754" w:rsidRDefault="0066439D" w:rsidP="001738B7">
            <w:pPr>
              <w:spacing w:after="120" w:line="240" w:lineRule="auto"/>
              <w:rPr>
                <w:b/>
                <w:color w:val="000000"/>
                <w:sz w:val="18"/>
                <w:szCs w:val="18"/>
              </w:rPr>
            </w:pPr>
            <w:r w:rsidRPr="000A2754">
              <w:rPr>
                <w:bCs/>
                <w:color w:val="000000"/>
                <w:sz w:val="18"/>
                <w:szCs w:val="18"/>
              </w:rPr>
              <w:t xml:space="preserve">POLSKA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9,9</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1,6</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23,9</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26,5</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6,0</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25,6</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w:t>
            </w:r>
          </w:p>
        </w:tc>
      </w:tr>
      <w:tr w:rsidR="0066439D" w:rsidRPr="008D179A" w:rsidTr="003E3E3F">
        <w:tc>
          <w:tcPr>
            <w:tcW w:w="1715" w:type="dxa"/>
            <w:shd w:val="clear" w:color="auto" w:fill="FFFFFF"/>
            <w:noWrap/>
            <w:vAlign w:val="center"/>
          </w:tcPr>
          <w:p w:rsidR="0066439D" w:rsidRPr="000A2754" w:rsidRDefault="0066439D"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8,4</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1,6</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21,4</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28,6</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5,0</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22,0</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1,5</w:t>
            </w:r>
          </w:p>
        </w:tc>
      </w:tr>
    </w:tbl>
    <w:p w:rsidR="001738B7" w:rsidRPr="00BD74B7" w:rsidRDefault="001738B7" w:rsidP="001738B7">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pracowanie własne na podstawie danych Głównego Urzędu Statystycznego w Warszawie</w:t>
      </w:r>
      <w:r>
        <w:rPr>
          <w:i/>
          <w:sz w:val="18"/>
          <w:szCs w:val="18"/>
        </w:rPr>
        <w:t>.</w:t>
      </w:r>
    </w:p>
    <w:p w:rsidR="001738B7" w:rsidRDefault="001738B7" w:rsidP="001738B7">
      <w:pPr>
        <w:spacing w:after="120" w:line="240" w:lineRule="auto"/>
        <w:ind w:firstLine="567"/>
        <w:jc w:val="both"/>
      </w:pPr>
      <w:r w:rsidRPr="004F2C39">
        <w:t>Pomimo tego, iż nawet wykształcenie wyższe, bądź ukończenie najbardziej atrakcyjnego kierunku kształcenia nie gwarantuje uzyskania i utrzymania pracy, to jednak wyższe kwalifikacje zdecydowanie zwiększają szanse na rynku pracy. Wśród bezrobotnych w województwie opolskim, osoby z wykształceniem wyższym stanowią najmniejszy udział (</w:t>
      </w:r>
      <w:r>
        <w:t>10,9</w:t>
      </w:r>
      <w:r w:rsidRPr="004F2C39">
        <w:t>%), podczas gdy największy stanowią osoby z wykształceniem zasadniczym i podstawowym lub niepełnym podstawowym</w:t>
      </w:r>
      <w:r w:rsidRPr="00022534">
        <w:rPr>
          <w:rStyle w:val="Odwoanieprzypisudolnego"/>
        </w:rPr>
        <w:footnoteReference w:id="146"/>
      </w:r>
      <w:r w:rsidRPr="004F2C39">
        <w:t>. Niemniej jednak część kierunków, w tym kierunków na uczelniach wyższych, nie odpowiada wymogom rynku pracy, co wpływa na fakt, iż część absolwentów ma problem ze znalezieniem pracy adekwatnej do wyuczonego zawodu.</w:t>
      </w:r>
      <w:r>
        <w:t xml:space="preserve"> </w:t>
      </w:r>
    </w:p>
    <w:p w:rsidR="001738B7" w:rsidRDefault="001738B7" w:rsidP="001738B7">
      <w:pPr>
        <w:spacing w:after="120" w:line="240" w:lineRule="auto"/>
        <w:ind w:firstLine="567"/>
        <w:jc w:val="both"/>
      </w:pPr>
      <w:r w:rsidRPr="004F2C39">
        <w:t xml:space="preserve">Wyniki projektu „Badania potrzeb pracodawców w kontekście oferty systemu edukacji na poziomie średnim i wyższym”, wskazują na fakt, iż problem tkwi nie w tym, że nie ma podaży pracy, ale że osoby gotowe podjąć pracę posiadają inne kwalifikacje niż oczekiwane. Nawet jeśli osoby te posiadają kwalifikacje pożądane przez pracodawców, to często ich poziom jest niewystarczający. Chodzi o specyficzne umiejętności, np. współpracy w grupie i komunikacji. </w:t>
      </w:r>
      <w:r>
        <w:t>Ponadto, a</w:t>
      </w:r>
      <w:r w:rsidRPr="004F2C39">
        <w:t>bsolwentom brak umiejętności wykorzystania swojej wiedzy w praktyce. Dostrzegalna jest niedojrzałość uczniów, utrzymująca się niejednokrotnie jeszcze w szkołach wyższych, a nawet jeszcze dłużej w trakcie zatrudnienia u pracodawcy</w:t>
      </w:r>
      <w:r w:rsidRPr="00022534">
        <w:rPr>
          <w:rStyle w:val="Odwoanieprzypisudolnego"/>
        </w:rPr>
        <w:footnoteReference w:id="147"/>
      </w:r>
      <w:r w:rsidRPr="004F2C39">
        <w:t>.</w:t>
      </w:r>
      <w:r>
        <w:t xml:space="preserve"> </w:t>
      </w:r>
      <w:r w:rsidR="00535920">
        <w:t>W tym kontekście, z</w:t>
      </w:r>
      <w:r w:rsidR="00535920" w:rsidRPr="00535920">
        <w:t xml:space="preserve"> punktu widzenia przyszłej zatrudnialności absolwentów coraz większego znaczenia nabiera potrzeba kształcenia kompetencji kluczowych </w:t>
      </w:r>
      <w:r w:rsidR="006B6D9C">
        <w:t xml:space="preserve">i umiejętności uniwersalnych </w:t>
      </w:r>
      <w:r w:rsidR="00535920" w:rsidRPr="00535920">
        <w:t>wśród uczniów szkół kształcenia ogólnego i zawodowego, w tym w obszarze porozumiewania się w językach obcych, kompetencji matematyczn</w:t>
      </w:r>
      <w:r w:rsidR="006B6D9C">
        <w:t>o - przyrodniczych, ICT</w:t>
      </w:r>
      <w:r w:rsidR="00535920" w:rsidRPr="00535920">
        <w:t>, umiejętności uczen</w:t>
      </w:r>
      <w:r w:rsidR="00CC383D">
        <w:t>ia się</w:t>
      </w:r>
      <w:r w:rsidR="006B6D9C">
        <w:t>, krytycznego myślenia,</w:t>
      </w:r>
      <w:r w:rsidR="006B6D9C" w:rsidRPr="006B6D9C">
        <w:t xml:space="preserve"> </w:t>
      </w:r>
      <w:r w:rsidR="006B6D9C">
        <w:t>rozwiązywanie problemów</w:t>
      </w:r>
      <w:r w:rsidR="00CC383D">
        <w:t xml:space="preserve">, </w:t>
      </w:r>
      <w:r w:rsidR="006B6D9C">
        <w:t xml:space="preserve">pracy zespołowej w kontekście środowiska pracy, a ponadto kreatywności, innowacyjności i </w:t>
      </w:r>
      <w:r w:rsidR="00535920" w:rsidRPr="00535920">
        <w:t>przedsiębiorczoś</w:t>
      </w:r>
      <w:r w:rsidR="006B6D9C">
        <w:t>ci</w:t>
      </w:r>
      <w:r w:rsidR="00535920" w:rsidRPr="00535920">
        <w:t>.</w:t>
      </w:r>
      <w:r w:rsidR="00C14AAF">
        <w:t xml:space="preserve"> </w:t>
      </w:r>
      <w:r w:rsidR="00C14AAF" w:rsidRPr="00C14AAF">
        <w:t>Wyzwaniem dla regionu jest także wyposażenie szkół i placówek systemu oświaty w sprzęt ICT oraz szkolnych pracowni przedmiotowych  w sprzęt i narzędzia dydaktyczne niezbędne do nauczania eksperymentalnego. Dane statystyczne wskazują, że w roku szkolnym 2012/2013 komputery</w:t>
      </w:r>
      <w:r w:rsidR="00CC383D">
        <w:t xml:space="preserve"> w woj. opolskim</w:t>
      </w:r>
      <w:r w:rsidR="00C14AAF" w:rsidRPr="00C14AAF">
        <w:t xml:space="preserve"> posiadało: 96,5% szkół podstawowych, 84,3% gimnazjów, 39,4% zasadniczych szkół zawodowych, 78,2% liceów ogólnokształcących, 40% liceów profilowanych, 71,7% techników oraz 40,4% szkół policealnych.</w:t>
      </w:r>
    </w:p>
    <w:p w:rsidR="001738B7" w:rsidRDefault="001738B7" w:rsidP="001738B7">
      <w:pPr>
        <w:spacing w:after="120" w:line="240" w:lineRule="auto"/>
        <w:ind w:firstLine="567"/>
        <w:jc w:val="both"/>
      </w:pPr>
      <w:r>
        <w:t xml:space="preserve">Pomimo pozytywnych zmian w ostatnich latach, wciąż niewystarczająco do potrzeb rozwinięte jest kształtowanie kreatywnych, twórczych i innowacyjnych postaw uczniów. </w:t>
      </w:r>
      <w:r w:rsidRPr="00D3519C">
        <w:t>Badanie PISA 2012 wskaz</w:t>
      </w:r>
      <w:r>
        <w:t>ało</w:t>
      </w:r>
      <w:r w:rsidRPr="00D3519C">
        <w:t>, że polskie szkoły lepiej niż w poprzednich dekadach rozwijają u uczniów umie</w:t>
      </w:r>
      <w:r>
        <w:t>jętność samodzielnego myślenia. Polscy uczniowie osiągają lepsze wyniki z zakresu czytania i interpretacji, matematyki oraz rozumowania w naukach przyrodniczych niż średnio w krajach OECD (badanie objęło pierwszy rocznik uczniów, którzy w gimnazjum uczyli się według nowej podstawy programowej kształcenia ogólnego)</w:t>
      </w:r>
      <w:r>
        <w:rPr>
          <w:rStyle w:val="Odwoanieprzypisudolnego"/>
        </w:rPr>
        <w:footnoteReference w:id="148"/>
      </w:r>
      <w:r w:rsidRPr="00503EF6">
        <w:t>.</w:t>
      </w:r>
      <w:r>
        <w:t xml:space="preserve"> </w:t>
      </w:r>
    </w:p>
    <w:p w:rsidR="001738B7" w:rsidRPr="00CD7287" w:rsidRDefault="001738B7" w:rsidP="00232AEF">
      <w:pPr>
        <w:spacing w:after="120" w:line="240" w:lineRule="auto"/>
        <w:ind w:firstLine="567"/>
        <w:jc w:val="both"/>
        <w:rPr>
          <w:color w:val="000000"/>
        </w:rPr>
      </w:pPr>
      <w:r w:rsidRPr="004F2C39">
        <w:t>Ogólne opinie na temat regionalnej oferty edukacyjnej na poziomie średnim i wyższym, ocenianej z punktu widzenia potrzeb i oczekiwań gospodarki i rynku pracy, wyrażane przez przedstawicieli podmiotów gospodarczych i ich związków, wyraźnie zdominował pogląd, że słabością szkolnictwa jest kształcenie praktyczne i niewystarczające przygotowanie do zawodu</w:t>
      </w:r>
      <w:r>
        <w:rPr>
          <w:rStyle w:val="Odwoanieprzypisudolnego"/>
        </w:rPr>
        <w:footnoteReference w:id="149"/>
      </w:r>
      <w:r w:rsidRPr="004F2C39">
        <w:t>. Ponadto, wskazuje się na przeładowanie programów nauczania wiedzą teoretyczną, nieprzydatną, zdaniem pracodawców, w codziennej praktyce zawodowej i brak dobrego przygotowania zawodowego</w:t>
      </w:r>
      <w:r w:rsidRPr="00022534">
        <w:rPr>
          <w:rStyle w:val="Odwoanieprzypisudolnego"/>
        </w:rPr>
        <w:footnoteReference w:id="150"/>
      </w:r>
      <w:r>
        <w:t>, jak również na</w:t>
      </w:r>
      <w:r w:rsidRPr="00632925">
        <w:t xml:space="preserve"> </w:t>
      </w:r>
      <w:r>
        <w:t xml:space="preserve">stosunkowo dużą powtarzalność </w:t>
      </w:r>
      <w:r w:rsidRPr="00632925">
        <w:t xml:space="preserve">tych samych zawodów w szkołach </w:t>
      </w:r>
      <w:r>
        <w:t xml:space="preserve">ponadgimnazjalnych oraz </w:t>
      </w:r>
      <w:r w:rsidRPr="00632925">
        <w:t>niewystarczając</w:t>
      </w:r>
      <w:r>
        <w:t>e</w:t>
      </w:r>
      <w:r w:rsidRPr="00632925">
        <w:t xml:space="preserve"> </w:t>
      </w:r>
      <w:r>
        <w:t>dopasowanie</w:t>
      </w:r>
      <w:r w:rsidRPr="00632925">
        <w:t xml:space="preserve"> oferty kształcenia zawodowego do potrzeb rynku pracy</w:t>
      </w:r>
      <w:r>
        <w:rPr>
          <w:rStyle w:val="Odwoanieprzypisudolnego"/>
        </w:rPr>
        <w:footnoteReference w:id="151"/>
      </w:r>
      <w:r w:rsidRPr="00632925">
        <w:t>.</w:t>
      </w:r>
      <w:r w:rsidR="00FA5D93">
        <w:t xml:space="preserve"> </w:t>
      </w:r>
      <w:r w:rsidRPr="004F2C39">
        <w:t xml:space="preserve">Złożony i narastający problem niedopasowań strukturalnych na rynku pracy można również wyrazić inaczej, stwierdzając, że rozwój gospodarczy, z którym wiąże się zmiana w strukturze dostępnych miejsc pracy nie nadąża za zmianą preferencji zawodowych młodzieży. Można wreszcie spojrzeć jeszcze z innej strony – młodzież wybiera zawody związane z tym, co chciałaby robić, a nie z tym, co </w:t>
      </w:r>
      <w:r w:rsidRPr="00CD7287">
        <w:rPr>
          <w:color w:val="000000"/>
        </w:rPr>
        <w:t>ewentualnie mogłaby robić</w:t>
      </w:r>
      <w:r w:rsidRPr="00CD7287">
        <w:rPr>
          <w:rStyle w:val="Odwoanieprzypisudolnego"/>
          <w:color w:val="000000"/>
        </w:rPr>
        <w:footnoteReference w:id="152"/>
      </w:r>
      <w:r w:rsidRPr="00CD7287">
        <w:rPr>
          <w:color w:val="000000"/>
        </w:rPr>
        <w:t>.</w:t>
      </w:r>
    </w:p>
    <w:p w:rsidR="00033549" w:rsidRDefault="001738B7" w:rsidP="001738B7">
      <w:pPr>
        <w:spacing w:after="120" w:line="240" w:lineRule="auto"/>
        <w:ind w:firstLine="567"/>
        <w:jc w:val="both"/>
        <w:rPr>
          <w:bCs/>
        </w:rPr>
      </w:pPr>
      <w:r w:rsidRPr="00CD7287">
        <w:t xml:space="preserve">Zdawalność egzaminów </w:t>
      </w:r>
      <w:r w:rsidR="00B10524">
        <w:t xml:space="preserve">(np. </w:t>
      </w:r>
      <w:r w:rsidRPr="00CD7287">
        <w:t>gimnazjalnych i maturalnych</w:t>
      </w:r>
      <w:r w:rsidR="00B10524">
        <w:t>)</w:t>
      </w:r>
      <w:r w:rsidRPr="00CD7287">
        <w:t xml:space="preserve"> nie o</w:t>
      </w:r>
      <w:r>
        <w:t>dbiega zasadniczo od średniej w </w:t>
      </w:r>
      <w:r w:rsidRPr="00CD7287">
        <w:t xml:space="preserve">Polsce. </w:t>
      </w:r>
      <w:r w:rsidRPr="00CD7287">
        <w:rPr>
          <w:bCs/>
        </w:rPr>
        <w:t>Wyniki egzaminu gimnazjalnego</w:t>
      </w:r>
      <w:r w:rsidRPr="00CD7287">
        <w:t xml:space="preserve">, formułowane oddzielnie dla części humanistycznej oraz matematyczno-przyrodniczej, wskazują że województwo opolskie pod względem zdawalności </w:t>
      </w:r>
      <w:r w:rsidR="00B10524">
        <w:t xml:space="preserve">zbliżone jest do średniej w Polsce (tab. </w:t>
      </w:r>
      <w:r w:rsidR="00CC08C2">
        <w:t>12</w:t>
      </w:r>
      <w:r w:rsidR="00B10524">
        <w:t>-</w:t>
      </w:r>
      <w:r w:rsidR="00CC08C2">
        <w:t>14</w:t>
      </w:r>
      <w:r w:rsidR="00B10524">
        <w:t>).</w:t>
      </w:r>
      <w:r w:rsidRPr="00CD7287">
        <w:t xml:space="preserve"> </w:t>
      </w:r>
    </w:p>
    <w:p w:rsidR="00033549" w:rsidRDefault="00033549" w:rsidP="00A31CCF">
      <w:pPr>
        <w:spacing w:after="120" w:line="240" w:lineRule="auto"/>
        <w:jc w:val="both"/>
        <w:rPr>
          <w:bCs/>
        </w:rPr>
      </w:pPr>
      <w:r w:rsidRPr="00BD74B7">
        <w:rPr>
          <w:b/>
          <w:sz w:val="20"/>
        </w:rPr>
        <w:t xml:space="preserve">Tabela </w:t>
      </w:r>
      <w:r w:rsidR="00CC08C2">
        <w:rPr>
          <w:b/>
          <w:sz w:val="20"/>
        </w:rPr>
        <w:t>12</w:t>
      </w:r>
      <w:r>
        <w:rPr>
          <w:b/>
          <w:sz w:val="20"/>
        </w:rPr>
        <w:t>.</w:t>
      </w:r>
      <w:r w:rsidRPr="00BD74B7">
        <w:rPr>
          <w:sz w:val="20"/>
        </w:rPr>
        <w:t xml:space="preserve"> </w:t>
      </w:r>
      <w:r>
        <w:rPr>
          <w:i/>
          <w:sz w:val="20"/>
        </w:rPr>
        <w:t xml:space="preserve">Wyniki sprawdzianu szóstoklasisty w województwie </w:t>
      </w:r>
      <w:r w:rsidR="00B10524">
        <w:rPr>
          <w:i/>
          <w:sz w:val="20"/>
        </w:rPr>
        <w:t>opolskim i w Polsce w 2014 roku</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112"/>
        <w:gridCol w:w="1650"/>
        <w:gridCol w:w="1650"/>
        <w:gridCol w:w="1650"/>
      </w:tblGrid>
      <w:tr w:rsidR="00033549" w:rsidRPr="002E578C" w:rsidTr="00A31CCF">
        <w:tc>
          <w:tcPr>
            <w:tcW w:w="4181"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Wyszczególnienie</w:t>
            </w:r>
          </w:p>
        </w:tc>
        <w:tc>
          <w:tcPr>
            <w:tcW w:w="1677"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Opolskie</w:t>
            </w:r>
          </w:p>
        </w:tc>
        <w:tc>
          <w:tcPr>
            <w:tcW w:w="1677"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sidRPr="002E578C">
              <w:rPr>
                <w:color w:val="000000"/>
                <w:sz w:val="21"/>
                <w:szCs w:val="21"/>
              </w:rPr>
              <w:t>P</w:t>
            </w:r>
            <w:r>
              <w:rPr>
                <w:color w:val="000000"/>
                <w:sz w:val="21"/>
                <w:szCs w:val="21"/>
              </w:rPr>
              <w:t>olska</w:t>
            </w:r>
          </w:p>
        </w:tc>
        <w:tc>
          <w:tcPr>
            <w:tcW w:w="1677" w:type="dxa"/>
            <w:shd w:val="clear" w:color="auto" w:fill="D9D9D9" w:themeFill="background1" w:themeFillShade="D9"/>
            <w:vAlign w:val="center"/>
          </w:tcPr>
          <w:p w:rsidR="00033549" w:rsidRPr="002E578C" w:rsidRDefault="00033549" w:rsidP="00A31CCF">
            <w:pPr>
              <w:spacing w:after="0" w:line="240" w:lineRule="auto"/>
              <w:jc w:val="center"/>
              <w:rPr>
                <w:color w:val="000000"/>
                <w:sz w:val="21"/>
                <w:szCs w:val="21"/>
              </w:rPr>
            </w:pPr>
            <w:r w:rsidRPr="002E578C">
              <w:rPr>
                <w:color w:val="000000"/>
                <w:sz w:val="21"/>
                <w:szCs w:val="21"/>
              </w:rPr>
              <w:t>M</w:t>
            </w:r>
            <w:r>
              <w:rPr>
                <w:color w:val="000000"/>
                <w:sz w:val="21"/>
                <w:szCs w:val="21"/>
              </w:rPr>
              <w:t>aksymalna liczba punktów do zdobycia</w:t>
            </w:r>
          </w:p>
        </w:tc>
      </w:tr>
      <w:tr w:rsidR="00033549" w:rsidRPr="002E578C" w:rsidTr="00A31CCF">
        <w:tc>
          <w:tcPr>
            <w:tcW w:w="4181" w:type="dxa"/>
            <w:shd w:val="clear" w:color="auto" w:fill="auto"/>
            <w:noWrap/>
            <w:vAlign w:val="bottom"/>
            <w:hideMark/>
          </w:tcPr>
          <w:p w:rsidR="00033549" w:rsidRPr="00A31CCF" w:rsidRDefault="00033549" w:rsidP="00F2540C">
            <w:pPr>
              <w:spacing w:after="0" w:line="240" w:lineRule="auto"/>
              <w:rPr>
                <w:color w:val="000000"/>
                <w:sz w:val="20"/>
                <w:szCs w:val="21"/>
              </w:rPr>
            </w:pPr>
            <w:r w:rsidRPr="00A31CCF">
              <w:rPr>
                <w:color w:val="000000"/>
                <w:sz w:val="20"/>
                <w:szCs w:val="21"/>
              </w:rPr>
              <w:t>Cały test</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25,2</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25,8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40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Czytanie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7,7</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7,8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10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Pisanie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5,5</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10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Rozumowanie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4,4</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4,6</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8</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Korzystanie z informacji</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2,7</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2,7</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4</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Wykorzystywanie wiedzy w praktyce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4,9</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5,0</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8</w:t>
            </w:r>
          </w:p>
        </w:tc>
      </w:tr>
    </w:tbl>
    <w:p w:rsidR="00B10524" w:rsidRPr="00A31CCF" w:rsidRDefault="00033549" w:rsidP="00A31CCF">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033549" w:rsidRDefault="00033549" w:rsidP="00A31CCF">
      <w:pPr>
        <w:spacing w:after="120" w:line="240" w:lineRule="auto"/>
        <w:jc w:val="both"/>
        <w:rPr>
          <w:bCs/>
        </w:rPr>
      </w:pPr>
      <w:r w:rsidRPr="00BD74B7">
        <w:rPr>
          <w:b/>
          <w:sz w:val="20"/>
        </w:rPr>
        <w:t xml:space="preserve">Tabela </w:t>
      </w:r>
      <w:r w:rsidR="00CC08C2">
        <w:rPr>
          <w:b/>
          <w:sz w:val="20"/>
        </w:rPr>
        <w:t>13</w:t>
      </w:r>
      <w:r>
        <w:rPr>
          <w:b/>
          <w:sz w:val="20"/>
        </w:rPr>
        <w:t>.</w:t>
      </w:r>
      <w:r w:rsidRPr="00BD74B7">
        <w:rPr>
          <w:sz w:val="20"/>
        </w:rPr>
        <w:t xml:space="preserve"> </w:t>
      </w:r>
      <w:r>
        <w:rPr>
          <w:i/>
          <w:sz w:val="20"/>
        </w:rPr>
        <w:t xml:space="preserve">Wyniki </w:t>
      </w:r>
      <w:r w:rsidR="00B10524">
        <w:rPr>
          <w:i/>
          <w:sz w:val="20"/>
        </w:rPr>
        <w:t>egzaminu gimnazjalnego</w:t>
      </w:r>
      <w:r>
        <w:rPr>
          <w:i/>
          <w:sz w:val="20"/>
        </w:rPr>
        <w:t xml:space="preserve"> w województwie </w:t>
      </w:r>
      <w:r w:rsidR="00B10524">
        <w:rPr>
          <w:i/>
          <w:sz w:val="20"/>
        </w:rPr>
        <w:t>opolskim i w Polsce w 2014 roku (w %)</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6551"/>
        <w:gridCol w:w="1398"/>
        <w:gridCol w:w="1113"/>
      </w:tblGrid>
      <w:tr w:rsidR="00033549" w:rsidRPr="002E578C" w:rsidTr="00A31CCF">
        <w:trPr>
          <w:trHeight w:val="360"/>
        </w:trPr>
        <w:tc>
          <w:tcPr>
            <w:tcW w:w="6662"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Wyszczególnienie</w:t>
            </w:r>
          </w:p>
        </w:tc>
        <w:tc>
          <w:tcPr>
            <w:tcW w:w="1420" w:type="dxa"/>
            <w:shd w:val="clear" w:color="auto" w:fill="D9D9D9" w:themeFill="background1" w:themeFillShade="D9"/>
            <w:noWrap/>
            <w:vAlign w:val="center"/>
            <w:hideMark/>
          </w:tcPr>
          <w:p w:rsidR="00033549" w:rsidRPr="002E578C" w:rsidRDefault="00033549">
            <w:pPr>
              <w:spacing w:after="0" w:line="240" w:lineRule="auto"/>
              <w:jc w:val="center"/>
              <w:rPr>
                <w:color w:val="000000"/>
                <w:sz w:val="21"/>
                <w:szCs w:val="21"/>
              </w:rPr>
            </w:pPr>
            <w:r>
              <w:rPr>
                <w:color w:val="000000"/>
                <w:sz w:val="21"/>
                <w:szCs w:val="21"/>
              </w:rPr>
              <w:t>Opolskie</w:t>
            </w:r>
          </w:p>
        </w:tc>
        <w:tc>
          <w:tcPr>
            <w:tcW w:w="1130" w:type="dxa"/>
            <w:shd w:val="clear" w:color="auto" w:fill="D9D9D9" w:themeFill="background1" w:themeFillShade="D9"/>
            <w:noWrap/>
            <w:vAlign w:val="center"/>
            <w:hideMark/>
          </w:tcPr>
          <w:p w:rsidR="00033549" w:rsidRPr="002E578C" w:rsidRDefault="00033549">
            <w:pPr>
              <w:spacing w:after="0" w:line="240" w:lineRule="auto"/>
              <w:jc w:val="center"/>
              <w:rPr>
                <w:color w:val="000000"/>
                <w:sz w:val="21"/>
                <w:szCs w:val="21"/>
              </w:rPr>
            </w:pPr>
            <w:r>
              <w:rPr>
                <w:color w:val="000000"/>
                <w:sz w:val="21"/>
                <w:szCs w:val="21"/>
              </w:rPr>
              <w:t>Polska</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Część humanistyczna - język polski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68</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Część humanistyczna - historia i WOS</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58</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59</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Część matematyczno - przyrodnicza</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matematyka</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46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47</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przedmioty przyrodnicze</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51</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52</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Wybrane języki obce – poziom podstawowy</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angielski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68</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67</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niemiecki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54</w:t>
            </w:r>
          </w:p>
        </w:tc>
      </w:tr>
    </w:tbl>
    <w:p w:rsidR="00B10524" w:rsidRPr="00A31CCF" w:rsidRDefault="00B10524" w:rsidP="00A31CCF">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277B6F" w:rsidRDefault="00277B6F" w:rsidP="00A31CCF">
      <w:pPr>
        <w:spacing w:after="120" w:line="240" w:lineRule="auto"/>
        <w:jc w:val="both"/>
        <w:rPr>
          <w:b/>
          <w:sz w:val="20"/>
        </w:rPr>
      </w:pPr>
    </w:p>
    <w:p w:rsidR="00B10524" w:rsidRDefault="00B10524" w:rsidP="00A31CCF">
      <w:pPr>
        <w:spacing w:after="120" w:line="240" w:lineRule="auto"/>
        <w:jc w:val="both"/>
        <w:rPr>
          <w:bCs/>
        </w:rPr>
      </w:pPr>
      <w:r w:rsidRPr="00BD74B7">
        <w:rPr>
          <w:b/>
          <w:sz w:val="20"/>
        </w:rPr>
        <w:t xml:space="preserve">Tabela </w:t>
      </w:r>
      <w:r w:rsidR="00CC08C2">
        <w:rPr>
          <w:b/>
          <w:sz w:val="20"/>
        </w:rPr>
        <w:t>14</w:t>
      </w:r>
      <w:r>
        <w:rPr>
          <w:b/>
          <w:sz w:val="20"/>
        </w:rPr>
        <w:t>.</w:t>
      </w:r>
      <w:r w:rsidRPr="00BD74B7">
        <w:rPr>
          <w:sz w:val="20"/>
        </w:rPr>
        <w:t xml:space="preserve"> </w:t>
      </w:r>
      <w:r>
        <w:rPr>
          <w:i/>
          <w:sz w:val="20"/>
        </w:rPr>
        <w:t>Wyniki egzaminu maturalnego w województwie opolskim i w Polsce w 2014 roku</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5650"/>
        <w:gridCol w:w="1841"/>
        <w:gridCol w:w="1571"/>
      </w:tblGrid>
      <w:tr w:rsidR="00033549" w:rsidRPr="002E578C" w:rsidTr="00A31CCF">
        <w:trPr>
          <w:trHeight w:val="374"/>
        </w:trPr>
        <w:tc>
          <w:tcPr>
            <w:tcW w:w="5746" w:type="dxa"/>
            <w:shd w:val="clear" w:color="auto" w:fill="D9D9D9" w:themeFill="background1" w:themeFillShade="D9"/>
            <w:noWrap/>
            <w:vAlign w:val="center"/>
            <w:hideMark/>
          </w:tcPr>
          <w:p w:rsidR="00033549" w:rsidRPr="002E578C" w:rsidRDefault="00B10524" w:rsidP="00A31CCF">
            <w:pPr>
              <w:spacing w:after="0" w:line="240" w:lineRule="auto"/>
              <w:jc w:val="center"/>
              <w:rPr>
                <w:color w:val="000000"/>
              </w:rPr>
            </w:pPr>
            <w:r>
              <w:rPr>
                <w:color w:val="000000"/>
              </w:rPr>
              <w:t>Wyszczególnienie</w:t>
            </w:r>
          </w:p>
        </w:tc>
        <w:tc>
          <w:tcPr>
            <w:tcW w:w="1870" w:type="dxa"/>
            <w:shd w:val="clear" w:color="auto" w:fill="D9D9D9" w:themeFill="background1" w:themeFillShade="D9"/>
            <w:noWrap/>
            <w:vAlign w:val="center"/>
            <w:hideMark/>
          </w:tcPr>
          <w:p w:rsidR="00033549" w:rsidRPr="002E578C" w:rsidRDefault="00B10524">
            <w:pPr>
              <w:spacing w:after="0" w:line="240" w:lineRule="auto"/>
              <w:jc w:val="center"/>
              <w:rPr>
                <w:color w:val="000000"/>
              </w:rPr>
            </w:pPr>
            <w:r>
              <w:rPr>
                <w:color w:val="000000"/>
              </w:rPr>
              <w:t>Opolskie</w:t>
            </w:r>
          </w:p>
        </w:tc>
        <w:tc>
          <w:tcPr>
            <w:tcW w:w="1596" w:type="dxa"/>
            <w:shd w:val="clear" w:color="auto" w:fill="D9D9D9" w:themeFill="background1" w:themeFillShade="D9"/>
            <w:noWrap/>
            <w:vAlign w:val="center"/>
            <w:hideMark/>
          </w:tcPr>
          <w:p w:rsidR="00033549" w:rsidRPr="002E578C" w:rsidRDefault="00B10524">
            <w:pPr>
              <w:spacing w:after="0" w:line="240" w:lineRule="auto"/>
              <w:jc w:val="center"/>
              <w:rPr>
                <w:color w:val="000000"/>
              </w:rPr>
            </w:pPr>
            <w:r>
              <w:rPr>
                <w:color w:val="000000"/>
              </w:rPr>
              <w:t>Polska</w:t>
            </w: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rPr>
                <w:color w:val="000000"/>
                <w:sz w:val="20"/>
              </w:rPr>
            </w:pPr>
            <w:r w:rsidRPr="00A31CCF">
              <w:rPr>
                <w:color w:val="000000"/>
                <w:sz w:val="20"/>
              </w:rPr>
              <w:t>Osoby</w:t>
            </w:r>
            <w:r w:rsidR="00033549" w:rsidRPr="00A31CCF">
              <w:rPr>
                <w:color w:val="000000"/>
                <w:sz w:val="20"/>
              </w:rPr>
              <w:t>, które zdały egzamin maturalny</w:t>
            </w:r>
            <w:r w:rsidRPr="00A31CCF">
              <w:rPr>
                <w:color w:val="000000"/>
                <w:sz w:val="20"/>
              </w:rPr>
              <w:t xml:space="preserve"> (w %)</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82</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82</w:t>
            </w: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rPr>
                <w:color w:val="000000"/>
                <w:sz w:val="20"/>
              </w:rPr>
            </w:pPr>
            <w:r w:rsidRPr="00A31CCF">
              <w:rPr>
                <w:color w:val="000000"/>
                <w:sz w:val="20"/>
              </w:rPr>
              <w:t>Osoby</w:t>
            </w:r>
            <w:r w:rsidR="00033549" w:rsidRPr="00A31CCF">
              <w:rPr>
                <w:color w:val="000000"/>
                <w:sz w:val="20"/>
              </w:rPr>
              <w:t>, które nie zdały</w:t>
            </w:r>
            <w:r w:rsidRPr="00A31CCF">
              <w:rPr>
                <w:color w:val="000000"/>
                <w:sz w:val="20"/>
              </w:rPr>
              <w:t xml:space="preserve"> egzaminu maturalnego (w %)</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18</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rPr>
                <w:color w:val="000000"/>
                <w:sz w:val="20"/>
              </w:rPr>
            </w:pPr>
            <w:r w:rsidRPr="00A31CCF">
              <w:rPr>
                <w:color w:val="000000"/>
                <w:sz w:val="20"/>
              </w:rPr>
              <w:t xml:space="preserve">Osoby, które zdały </w:t>
            </w:r>
            <w:r w:rsidR="00B10524" w:rsidRPr="00A31CCF">
              <w:rPr>
                <w:color w:val="000000"/>
                <w:sz w:val="20"/>
              </w:rPr>
              <w:t xml:space="preserve">egzamin </w:t>
            </w:r>
            <w:r w:rsidRPr="00A31CCF">
              <w:rPr>
                <w:color w:val="000000"/>
                <w:sz w:val="20"/>
              </w:rPr>
              <w:t>wg typu szkół</w:t>
            </w:r>
            <w:r w:rsidR="00B10524" w:rsidRPr="00A31CCF">
              <w:rPr>
                <w:color w:val="000000"/>
                <w:sz w:val="20"/>
              </w:rPr>
              <w:t xml:space="preserve"> (w %)</w:t>
            </w:r>
            <w:r w:rsidRPr="00A31CCF">
              <w:rPr>
                <w:color w:val="000000"/>
                <w:sz w:val="20"/>
              </w:rPr>
              <w:t>:</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jc w:val="right"/>
              <w:rPr>
                <w:color w:val="000000"/>
                <w:sz w:val="20"/>
              </w:rPr>
            </w:pPr>
            <w:r w:rsidRPr="00A31CCF">
              <w:rPr>
                <w:color w:val="000000"/>
                <w:sz w:val="20"/>
              </w:rPr>
              <w:t>Licea ogólnokształcące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89</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Licea profilowane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68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60</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Technika</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76</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71</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Licea uzup</w:t>
            </w:r>
            <w:r w:rsidR="00B10524" w:rsidRPr="00A31CCF">
              <w:rPr>
                <w:color w:val="000000"/>
                <w:sz w:val="20"/>
              </w:rPr>
              <w:t>ełniające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19</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27</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Technika uzu</w:t>
            </w:r>
            <w:r w:rsidR="00B10524" w:rsidRPr="00A31CCF">
              <w:rPr>
                <w:color w:val="000000"/>
                <w:sz w:val="20"/>
              </w:rPr>
              <w:t>pełniające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21</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22</w:t>
            </w:r>
          </w:p>
        </w:tc>
      </w:tr>
    </w:tbl>
    <w:p w:rsidR="00033549" w:rsidRDefault="00B10524" w:rsidP="00A31CCF">
      <w:pPr>
        <w:spacing w:after="120" w:line="240" w:lineRule="auto"/>
        <w:jc w:val="both"/>
        <w:rPr>
          <w:bCs/>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1738B7" w:rsidRPr="00CD7287" w:rsidRDefault="001738B7" w:rsidP="001738B7">
      <w:pPr>
        <w:spacing w:after="120" w:line="240" w:lineRule="auto"/>
        <w:ind w:firstLine="567"/>
        <w:jc w:val="both"/>
      </w:pPr>
      <w:r w:rsidRPr="00CD7287">
        <w:t>Należy jednak mieć na uwadze, iż w odniesieniu do województw wskaźniki zdawalności są jedynie pomocnicze i poglądowe. Zdawalności różnią się zwłaszcza w przekroju wg typów szkół (licea, technika, inne szkoły; szkoły p</w:t>
      </w:r>
      <w:r>
        <w:t>ubliczne i niepubliczne). Dane Okręgowej Komisji E</w:t>
      </w:r>
      <w:r w:rsidRPr="00CD7287">
        <w:t>gzaminacyjnej we Wrocławiu wskazują m.in., że:</w:t>
      </w:r>
    </w:p>
    <w:p w:rsidR="00590897" w:rsidRPr="00436FAC" w:rsidRDefault="001738B7" w:rsidP="006C52AA">
      <w:pPr>
        <w:pStyle w:val="Akapitzlist"/>
        <w:numPr>
          <w:ilvl w:val="0"/>
          <w:numId w:val="38"/>
        </w:numPr>
        <w:spacing w:after="120" w:line="240" w:lineRule="auto"/>
        <w:ind w:left="426" w:hanging="357"/>
        <w:contextualSpacing w:val="0"/>
        <w:jc w:val="both"/>
      </w:pPr>
      <w:r w:rsidRPr="00436FAC">
        <w:t>na wsi i w małych miastach notuje się gorsze wyniki egzaminów gimnazjalnych niż w średnich i dużych miastach</w:t>
      </w:r>
      <w:r>
        <w:t>;</w:t>
      </w:r>
    </w:p>
    <w:p w:rsidR="00A6454F" w:rsidRDefault="001738B7" w:rsidP="003E3E3F">
      <w:pPr>
        <w:pStyle w:val="Akapitzlist"/>
        <w:numPr>
          <w:ilvl w:val="0"/>
          <w:numId w:val="38"/>
        </w:numPr>
        <w:spacing w:after="120" w:line="240" w:lineRule="auto"/>
        <w:ind w:left="426" w:hanging="357"/>
        <w:contextualSpacing w:val="0"/>
        <w:jc w:val="both"/>
      </w:pPr>
      <w:r w:rsidRPr="00436FAC">
        <w:t>zdawalność egzaminów maturalnych różni się w zależności od typu szkoły (najwyższa zdawalność w liceach ogólnokształcących, najniższa w liceach uzupełniających).</w:t>
      </w:r>
    </w:p>
    <w:p w:rsidR="00494C6D" w:rsidRDefault="001738B7" w:rsidP="003E3E3F">
      <w:pPr>
        <w:spacing w:after="120" w:line="240" w:lineRule="auto"/>
        <w:ind w:left="68" w:firstLine="357"/>
        <w:jc w:val="both"/>
      </w:pPr>
      <w:r w:rsidRPr="00873F01">
        <w:t xml:space="preserve">Ważną kwestię stanowi zagadnienie sytuacji edukacyjnej osób </w:t>
      </w:r>
      <w:r w:rsidR="001D79AC">
        <w:rPr>
          <w:color w:val="000000" w:themeColor="text1"/>
        </w:rPr>
        <w:t>z niepełnosprawnościami</w:t>
      </w:r>
      <w:r w:rsidRPr="00873F01">
        <w:t xml:space="preserve">. Posiadane wykształcenie różnicuje aktywność zawodową osób </w:t>
      </w:r>
      <w:r w:rsidR="001D79AC">
        <w:rPr>
          <w:color w:val="000000" w:themeColor="text1"/>
        </w:rPr>
        <w:t>z niepełnosprawnościami</w:t>
      </w:r>
      <w:r w:rsidRPr="00873F01">
        <w:t xml:space="preserve"> – istnieje powiązanie: im wyższy poziom wykształcenia posiadanego przez osoby </w:t>
      </w:r>
      <w:r w:rsidR="001D79AC">
        <w:rPr>
          <w:color w:val="000000" w:themeColor="text1"/>
        </w:rPr>
        <w:t>z niepełnosprawnościami</w:t>
      </w:r>
      <w:r w:rsidRPr="00873F01">
        <w:t>, tym wyższy współczynnik aktywności zawodowej tych osób, jak też wskaźnik zatrudnienia. Najwyższą aktywnością zawodową cechują się osoby z wyższym i średnim poziomem wykształceni</w:t>
      </w:r>
      <w:r>
        <w:t>a</w:t>
      </w:r>
      <w:r>
        <w:rPr>
          <w:rStyle w:val="Odwoanieprzypisudolnego"/>
          <w:color w:val="000000"/>
        </w:rPr>
        <w:footnoteReference w:id="153"/>
      </w:r>
      <w:r w:rsidRPr="00873F01">
        <w:t>.</w:t>
      </w:r>
      <w:r>
        <w:t xml:space="preserve"> Ważną rolę w wyrównywaniu szans edukacyjnych odgrywają zajęcia dodatkowe oraz wsparcie w ramach poradni psychologiczno-pedagogicznych, skierowanych do uczniów z orzeczeniem o potrzebie kształcenia specjalnego z tytułu niepełnosprawności</w:t>
      </w:r>
      <w:r>
        <w:rPr>
          <w:rStyle w:val="Odwoanieprzypisudolnego"/>
          <w:color w:val="000000"/>
        </w:rPr>
        <w:footnoteReference w:id="154"/>
      </w:r>
      <w:r>
        <w:t>.</w:t>
      </w:r>
    </w:p>
    <w:p w:rsidR="00494C6D" w:rsidRPr="006553F4" w:rsidRDefault="00494C6D" w:rsidP="00494C6D">
      <w:pPr>
        <w:spacing w:after="120" w:line="240" w:lineRule="auto"/>
        <w:rPr>
          <w:color w:val="000099"/>
        </w:rPr>
      </w:pPr>
      <w:r w:rsidRPr="00181C00">
        <w:rPr>
          <w:color w:val="000099"/>
          <w:highlight w:val="lightGray"/>
        </w:rPr>
        <w:t xml:space="preserve">Zmiany </w:t>
      </w:r>
      <w:r w:rsidRPr="006553F4">
        <w:rPr>
          <w:color w:val="000099"/>
        </w:rPr>
        <w:t>w systemie oświaty</w:t>
      </w:r>
      <w:r w:rsidRPr="006553F4">
        <w:rPr>
          <w:rStyle w:val="Odwoanieprzypisudolnego"/>
          <w:color w:val="000099"/>
        </w:rPr>
        <w:footnoteReference w:id="155"/>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W ostatnim czasie wprowadzono szereg zmian w ustawie o systemie kształcenia.</w:t>
      </w:r>
      <w:r w:rsidR="00747931" w:rsidRPr="0001540A">
        <w:rPr>
          <w:rFonts w:asciiTheme="minorHAnsi" w:hAnsiTheme="minorHAnsi"/>
        </w:rPr>
        <w:t xml:space="preserve"> Między innymi</w:t>
      </w:r>
      <w:r w:rsidR="00747931" w:rsidRPr="006553F4">
        <w:rPr>
          <w:rFonts w:asciiTheme="minorHAnsi" w:hAnsiTheme="minorHAnsi"/>
        </w:rPr>
        <w:t xml:space="preserve"> n</w:t>
      </w:r>
      <w:r w:rsidRPr="006553F4">
        <w:rPr>
          <w:rFonts w:asciiTheme="minorHAnsi" w:hAnsiTheme="minorHAnsi"/>
        </w:rPr>
        <w:t>ależ</w:t>
      </w:r>
      <w:r w:rsidR="00E21F21" w:rsidRPr="006553F4">
        <w:rPr>
          <w:rFonts w:asciiTheme="minorHAnsi" w:hAnsiTheme="minorHAnsi"/>
        </w:rPr>
        <w:t>ała</w:t>
      </w:r>
      <w:r w:rsidRPr="006553F4">
        <w:rPr>
          <w:rFonts w:asciiTheme="minorHAnsi" w:hAnsiTheme="minorHAnsi"/>
        </w:rPr>
        <w:t xml:space="preserve"> </w:t>
      </w:r>
      <w:r w:rsidR="00747931" w:rsidRPr="006553F4">
        <w:rPr>
          <w:rFonts w:asciiTheme="minorHAnsi" w:hAnsiTheme="minorHAnsi"/>
        </w:rPr>
        <w:t xml:space="preserve">do nich </w:t>
      </w:r>
      <w:r w:rsidRPr="006553F4">
        <w:rPr>
          <w:rFonts w:asciiTheme="minorHAnsi" w:hAnsiTheme="minorHAnsi"/>
        </w:rPr>
        <w:t>reforma szkolnictwa zawodowego, przeprowadzona w roku szkolnym 2012/2013 oraz wprowadzenie do szkoły podstawowej dzieci w wieku 6 lat</w:t>
      </w:r>
      <w:r w:rsidR="00E21F21" w:rsidRPr="006553F4">
        <w:rPr>
          <w:rFonts w:asciiTheme="minorHAnsi" w:hAnsiTheme="minorHAnsi"/>
        </w:rPr>
        <w:t xml:space="preserve">. (obowiązkowo od roku szkolnego </w:t>
      </w:r>
      <w:r w:rsidR="00747931" w:rsidRPr="006553F4">
        <w:rPr>
          <w:rFonts w:asciiTheme="minorHAnsi" w:hAnsiTheme="minorHAnsi"/>
        </w:rPr>
        <w:t>2014/2015</w:t>
      </w:r>
      <w:r w:rsidR="00747931" w:rsidRPr="006553F4">
        <w:rPr>
          <w:rStyle w:val="Odwoanieprzypisudolnego"/>
          <w:rFonts w:asciiTheme="minorHAnsi" w:hAnsiTheme="minorHAnsi"/>
        </w:rPr>
        <w:footnoteReference w:id="156"/>
      </w:r>
      <w:r w:rsidR="00747931" w:rsidRPr="006553F4">
        <w:rPr>
          <w:rFonts w:asciiTheme="minorHAnsi" w:hAnsiTheme="minorHAnsi"/>
        </w:rPr>
        <w:t>)</w:t>
      </w:r>
      <w:r w:rsidRPr="006553F4">
        <w:rPr>
          <w:rFonts w:asciiTheme="minorHAnsi" w:hAnsiTheme="minorHAnsi"/>
        </w:rPr>
        <w:t>.</w:t>
      </w:r>
      <w:r w:rsidR="00747931" w:rsidRPr="006553F4">
        <w:rPr>
          <w:rFonts w:asciiTheme="minorHAnsi" w:hAnsiTheme="minorHAnsi"/>
        </w:rPr>
        <w:t xml:space="preserve"> Od 1 września 2017 </w:t>
      </w:r>
      <w:r w:rsidR="00747931" w:rsidRPr="0001540A">
        <w:rPr>
          <w:rFonts w:asciiTheme="minorHAnsi" w:hAnsiTheme="minorHAnsi"/>
        </w:rPr>
        <w:t>realizowana będzie w oświacie</w:t>
      </w:r>
      <w:r w:rsidR="0042245B" w:rsidRPr="0001540A">
        <w:rPr>
          <w:rFonts w:asciiTheme="minorHAnsi" w:hAnsiTheme="minorHAnsi"/>
        </w:rPr>
        <w:t xml:space="preserve"> kolejna reforma. </w:t>
      </w:r>
      <w:r w:rsidR="006B5E97" w:rsidRPr="00621DE1">
        <w:rPr>
          <w:rFonts w:asciiTheme="minorHAnsi" w:hAnsiTheme="minorHAnsi"/>
        </w:rPr>
        <w:t xml:space="preserve">W jej wyniku </w:t>
      </w:r>
      <w:r w:rsidR="006B5E97" w:rsidRPr="006553F4">
        <w:rPr>
          <w:rFonts w:asciiTheme="minorHAnsi" w:hAnsiTheme="minorHAnsi"/>
        </w:rPr>
        <w:t>p</w:t>
      </w:r>
      <w:r w:rsidR="0042245B" w:rsidRPr="006553F4">
        <w:rPr>
          <w:rFonts w:asciiTheme="minorHAnsi" w:hAnsiTheme="minorHAnsi"/>
        </w:rPr>
        <w:t xml:space="preserve">rzewiduje się wprowadzenie nowego ustroju szkolnego oraz zmiany w zakresie organizacji szkół i placówek oświatowych. </w:t>
      </w:r>
      <w:r w:rsidR="00341613" w:rsidRPr="006553F4">
        <w:rPr>
          <w:rFonts w:asciiTheme="minorHAnsi" w:hAnsiTheme="minorHAnsi"/>
        </w:rPr>
        <w:t xml:space="preserve">Przede wszystkim </w:t>
      </w:r>
      <w:r w:rsidR="0042245B" w:rsidRPr="006553F4">
        <w:rPr>
          <w:rFonts w:asciiTheme="minorHAnsi" w:hAnsiTheme="minorHAnsi"/>
        </w:rPr>
        <w:t>wygaszane zostaną gimnazja, natomiast zacznie funkcjonować 8-letnia szkoła podstawowa i 4 letnie liceum ogólnokształcące.</w:t>
      </w:r>
      <w:r w:rsidR="006B5E97" w:rsidRPr="006553F4">
        <w:rPr>
          <w:rFonts w:asciiTheme="minorHAnsi" w:hAnsiTheme="minorHAnsi"/>
        </w:rPr>
        <w:t xml:space="preserve"> Z kolei w obszarze kształcenia zawodowego funkcjonować będą 5-letnie technika, 3 letnie szkoły branżowe I stopnia i 2 letnie szkoły branżowe II stopnia. Powyższe zmiany zostaną sukcesywnie wprowadzane od roku szkolnego 2017/2018.</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Zmiany w systemie edukacji zawodowej mają przyczynić się do tego by wiedza i umiejętności nabywane w procesie kształcenia umożliwiały osobom uczącym się, odnalezienie swojego miejsca na rynku pracy, zgodnie z potwierdzonymi kwalifikacjami. Szkoła zawodowa ma dać dobre podstawy do podejmowania dalszego kształcenia, doskonalenia zawodowego lub samokształcenia. Ma być to szkoła pozytywnego wyboru, wyposażać uczniów w kompetencje kluczowe</w:t>
      </w:r>
      <w:r w:rsidR="00341613" w:rsidRPr="006553F4">
        <w:rPr>
          <w:rFonts w:asciiTheme="minorHAnsi" w:hAnsiTheme="minorHAnsi"/>
        </w:rPr>
        <w:t xml:space="preserve">, umiejętności uniwersalne </w:t>
      </w:r>
      <w:r w:rsidRPr="00621DE1">
        <w:rPr>
          <w:rFonts w:asciiTheme="minorHAnsi" w:hAnsiTheme="minorHAnsi"/>
        </w:rPr>
        <w:t>i rzetelne przygotowanie zawodowe, zbliżone ja</w:t>
      </w:r>
      <w:r w:rsidRPr="006553F4">
        <w:rPr>
          <w:rFonts w:asciiTheme="minorHAnsi" w:hAnsiTheme="minorHAnsi"/>
        </w:rPr>
        <w:t>k najbardziej do potrzeb rynku pracy. Wprowadzona nowa struktura i model kształcenia, w którym wyodrębnione są w zawodzie kwalifikacje, umożliwia nabywanie kwalifikacji w szkole i poza szkołą. Potwierdzenie nabytej wiedzy i umiejętności  można uzyskać w całorocznie funkcjonujących ośrodkach egzaminacyjnych. Obecnie kwalifikacje i umiejętności wymagane na rynku pracy można nabywać poprzez kształcenie formalne (w szkołach), pozaformalne (poprzez kursy w placówkach kształcenia ustawicznego i zawodowego) oraz nieformaln</w:t>
      </w:r>
      <w:r w:rsidR="00A415B3" w:rsidRPr="006553F4">
        <w:rPr>
          <w:rFonts w:asciiTheme="minorHAnsi" w:hAnsiTheme="minorHAnsi"/>
        </w:rPr>
        <w:t>e</w:t>
      </w:r>
      <w:r w:rsidRPr="006553F4">
        <w:rPr>
          <w:rFonts w:asciiTheme="minorHAnsi" w:hAnsiTheme="minorHAnsi"/>
        </w:rPr>
        <w:t xml:space="preserve"> (poprzez samouczenie </w:t>
      </w:r>
      <w:r w:rsidRPr="00621DE1">
        <w:rPr>
          <w:rFonts w:asciiTheme="minorHAnsi" w:hAnsiTheme="minorHAnsi"/>
        </w:rPr>
        <w:t xml:space="preserve">i doświadczenie uzyskane w pracy). </w:t>
      </w:r>
      <w:r w:rsidR="00341613" w:rsidRPr="006553F4">
        <w:rPr>
          <w:rFonts w:asciiTheme="minorHAnsi" w:hAnsiTheme="minorHAnsi"/>
        </w:rPr>
        <w:t>Wcześniejsza r</w:t>
      </w:r>
      <w:r w:rsidRPr="006553F4">
        <w:rPr>
          <w:rFonts w:asciiTheme="minorHAnsi" w:hAnsiTheme="minorHAnsi"/>
        </w:rPr>
        <w:t>eforma wydłużyła proces kształcenia w niektórych zawodach, wprowadzając obligatoryjnie 3 letnią szkołę zawodową oraz zwiększ</w:t>
      </w:r>
      <w:r w:rsidR="00341613" w:rsidRPr="006553F4">
        <w:rPr>
          <w:rFonts w:asciiTheme="minorHAnsi" w:hAnsiTheme="minorHAnsi"/>
        </w:rPr>
        <w:t>yła</w:t>
      </w:r>
      <w:r w:rsidRPr="006553F4">
        <w:rPr>
          <w:rFonts w:asciiTheme="minorHAnsi" w:hAnsiTheme="minorHAnsi"/>
        </w:rPr>
        <w:t xml:space="preserve"> liczbę godzin kształcenia praktycznego, w zasadniczych szkołach zawodowych do 60% godzin, a w technikach do 50%. Wzmocniono kształcenie ogólne poprzez wprowadzenie nowej podstawy programowej kształcenia ogólnego oraz zmiany organizacyjne i programowe w kształceniu zawodowym, zgodnie z potrzebami rynku. Wprowadzono system kwalifikacji zawodowych, który jest porównywalny z systemami państw członkowskich UE, dając przejrzystość, porównywalnoś</w:t>
      </w:r>
      <w:r w:rsidR="00AD120F" w:rsidRPr="006553F4">
        <w:rPr>
          <w:rFonts w:asciiTheme="minorHAnsi" w:hAnsiTheme="minorHAnsi"/>
        </w:rPr>
        <w:t>ć,</w:t>
      </w:r>
      <w:r w:rsidRPr="006553F4">
        <w:rPr>
          <w:rFonts w:asciiTheme="minorHAnsi" w:hAnsiTheme="minorHAnsi"/>
        </w:rPr>
        <w:t xml:space="preserve"> możliwość przenoszenia kwalifikacji uzyskanych w poszczególnych państwach UE. Rozszerzono liczbę zawodów w jakich można się kształcić w szkołach i poza nimi, wprowadzając listę kwalifikacji, w ramach danego zawodu. </w:t>
      </w:r>
      <w:r w:rsidRPr="00621DE1">
        <w:rPr>
          <w:rFonts w:asciiTheme="minorHAnsi" w:hAnsiTheme="minorHAnsi"/>
        </w:rPr>
        <w:t>W procesie kształcenia zawodowego i jego organizacji, organy rządowe i samorządowe mają współpracować z p</w:t>
      </w:r>
      <w:r w:rsidRPr="006553F4">
        <w:rPr>
          <w:rFonts w:asciiTheme="minorHAnsi" w:hAnsiTheme="minorHAnsi"/>
        </w:rPr>
        <w:t>racodawcami, by uwzględnić ich potrzeby. Wprowadzane zmiany były zgodne z potrzebami polskiej gospodarki i rynku pracy oraz naszych zobowiązań jako państwa członkowskiego Unii Europejskiej.</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W badaniu potrzeb szkół zawodowych, w związku z wprowadzaną reformą, organy prowadzące wskazywały, oprócz wsparcia organizacyjno-pedagogicznego, również potrzebę doposażenia szkół zawodowych i placówek, w bazę dydaktyczną, modernizację obiektów szkolnych oraz doposażenie lub wyposażenie w nowoczesny sprzęt i pomoce dydaktyczne do prowadzenia kształcenia zawodowego, praktycznego i do przeprowadzania egzaminów</w:t>
      </w:r>
      <w:r w:rsidRPr="006553F4">
        <w:rPr>
          <w:rStyle w:val="Odwoanieprzypisudolnego"/>
          <w:rFonts w:asciiTheme="minorHAnsi" w:hAnsiTheme="minorHAnsi"/>
        </w:rPr>
        <w:footnoteReference w:id="157"/>
      </w:r>
      <w:r w:rsidRPr="006553F4">
        <w:rPr>
          <w:rFonts w:asciiTheme="minorHAnsi" w:hAnsiTheme="minorHAnsi"/>
        </w:rPr>
        <w:t xml:space="preserve">.   </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Dzieci sześcioletnie zostały wprowadzone do pierwszej klasy szkoły podstawowej w roku szkolnym 2014/2015. Wiązało się to m.in. z koniecznością zmian organizacyjn</w:t>
      </w:r>
      <w:r w:rsidRPr="00621DE1">
        <w:rPr>
          <w:rFonts w:asciiTheme="minorHAnsi" w:hAnsiTheme="minorHAnsi"/>
        </w:rPr>
        <w:t>ych, zmian programowych oraz dostosowania bazy dydaktycznej i rekreacyjnej, do potrzeb i możliwości tych dzieci. Jednocześnie należy pamiętać, że nie uległ w tym roku szkolnym, wydłużeniu proces kształcenia w poszczególnych typach szkół. Te dzieci wcześnie</w:t>
      </w:r>
      <w:r w:rsidRPr="006553F4">
        <w:rPr>
          <w:rFonts w:asciiTheme="minorHAnsi" w:hAnsiTheme="minorHAnsi"/>
        </w:rPr>
        <w:t>j wyjdą na rynek pracy, niż ich rówieśnicy z ubiegłych lat.</w:t>
      </w:r>
    </w:p>
    <w:p w:rsidR="00527693" w:rsidRPr="00181C00" w:rsidRDefault="00341613" w:rsidP="00181C00">
      <w:pPr>
        <w:autoSpaceDE w:val="0"/>
        <w:autoSpaceDN w:val="0"/>
        <w:adjustRightInd w:val="0"/>
        <w:spacing w:after="0" w:line="240" w:lineRule="auto"/>
        <w:ind w:firstLine="708"/>
        <w:jc w:val="both"/>
      </w:pPr>
      <w:r w:rsidRPr="001C4461">
        <w:rPr>
          <w:rFonts w:asciiTheme="minorHAnsi" w:hAnsiTheme="minorHAnsi"/>
        </w:rPr>
        <w:t xml:space="preserve">Reforma oświaty z 2017r. ma na celu </w:t>
      </w:r>
      <w:r w:rsidR="00527693" w:rsidRPr="00181C00">
        <w:t>stworzenie spójnej i drożnej struktury szkół oraz wydłużenie okresu kształcenia i wychowania w jednej szkole i w tej samej grupie rówieśniczej. Zmiany w zakresie szkolnictwa zawodowego przyczynią się do systematycznego podnoszenia jakości kształcenia.</w:t>
      </w:r>
    </w:p>
    <w:p w:rsidR="00A6454F" w:rsidRPr="00621DE1" w:rsidRDefault="00527693" w:rsidP="00181C00">
      <w:pPr>
        <w:autoSpaceDE w:val="0"/>
        <w:autoSpaceDN w:val="0"/>
        <w:adjustRightInd w:val="0"/>
        <w:spacing w:after="0" w:line="240" w:lineRule="auto"/>
        <w:ind w:firstLine="708"/>
        <w:jc w:val="both"/>
        <w:rPr>
          <w:color w:val="000099"/>
        </w:rPr>
      </w:pPr>
      <w:r w:rsidRPr="006553F4">
        <w:rPr>
          <w:color w:val="000099"/>
        </w:rPr>
        <w:t xml:space="preserve"> </w:t>
      </w:r>
    </w:p>
    <w:p w:rsidR="00AB2C57" w:rsidRPr="006553F4" w:rsidRDefault="00AB2C57" w:rsidP="00AB2C57">
      <w:pPr>
        <w:spacing w:after="120" w:line="240" w:lineRule="auto"/>
        <w:rPr>
          <w:color w:val="000099"/>
        </w:rPr>
      </w:pPr>
      <w:r w:rsidRPr="006553F4">
        <w:rPr>
          <w:color w:val="000099"/>
        </w:rPr>
        <w:t>Edukacja przedszkolna</w:t>
      </w:r>
      <w:r w:rsidRPr="006553F4">
        <w:rPr>
          <w:rStyle w:val="Odwoanieprzypisudolnego"/>
          <w:color w:val="000099"/>
        </w:rPr>
        <w:footnoteReference w:id="158"/>
      </w:r>
    </w:p>
    <w:p w:rsidR="00A954AD" w:rsidRDefault="00AB2C57" w:rsidP="003E3E3F">
      <w:pPr>
        <w:autoSpaceDE w:val="0"/>
        <w:autoSpaceDN w:val="0"/>
        <w:adjustRightInd w:val="0"/>
        <w:spacing w:after="0" w:line="240" w:lineRule="auto"/>
        <w:ind w:firstLine="708"/>
        <w:jc w:val="both"/>
      </w:pPr>
      <w:r w:rsidRPr="006553F4">
        <w:rPr>
          <w:color w:val="000000"/>
        </w:rPr>
        <w:t xml:space="preserve">W </w:t>
      </w:r>
      <w:r w:rsidR="00A954AD" w:rsidRPr="006553F4">
        <w:rPr>
          <w:color w:val="000000"/>
        </w:rPr>
        <w:t>201</w:t>
      </w:r>
      <w:r w:rsidR="00FC1901" w:rsidRPr="0001540A">
        <w:rPr>
          <w:color w:val="000000"/>
        </w:rPr>
        <w:t>4</w:t>
      </w:r>
      <w:r w:rsidR="00A954AD" w:rsidRPr="00621DE1">
        <w:rPr>
          <w:color w:val="000000"/>
        </w:rPr>
        <w:t xml:space="preserve"> </w:t>
      </w:r>
      <w:r w:rsidRPr="006553F4">
        <w:rPr>
          <w:color w:val="000000"/>
        </w:rPr>
        <w:t xml:space="preserve">r. w województwie opolskim edukacją przedszkolną </w:t>
      </w:r>
      <w:r w:rsidR="00FC1901" w:rsidRPr="006553F4">
        <w:rPr>
          <w:color w:val="000000"/>
        </w:rPr>
        <w:t>było objętych 88,5% dzieci w wieku 3 - 6 lat</w:t>
      </w:r>
      <w:r w:rsidR="00FC1901" w:rsidRPr="006553F4">
        <w:rPr>
          <w:rStyle w:val="Odwoanieprzypisudolnego"/>
          <w:color w:val="000000"/>
        </w:rPr>
        <w:footnoteReference w:id="159"/>
      </w:r>
      <w:r w:rsidR="00A954AD" w:rsidRPr="006553F4">
        <w:t>)</w:t>
      </w:r>
      <w:r w:rsidRPr="006553F4">
        <w:t>, przy czym udział dzieci objętych wychowaniem przedszkolnym na wsi był zdecydowanie niższy niż w miastach.</w:t>
      </w:r>
      <w:r w:rsidRPr="0054208E">
        <w:t xml:space="preserve"> </w:t>
      </w:r>
    </w:p>
    <w:p w:rsidR="00A6454F" w:rsidRPr="003E3E3F" w:rsidRDefault="00AB2C57" w:rsidP="003E3E3F">
      <w:pPr>
        <w:autoSpaceDE w:val="0"/>
        <w:autoSpaceDN w:val="0"/>
        <w:adjustRightInd w:val="0"/>
        <w:spacing w:after="0" w:line="240" w:lineRule="auto"/>
        <w:ind w:firstLine="708"/>
        <w:jc w:val="both"/>
        <w:rPr>
          <w:rFonts w:cs="Calibri"/>
        </w:rPr>
      </w:pPr>
      <w:r w:rsidRPr="0054208E">
        <w:rPr>
          <w:rFonts w:cs="Calibri"/>
        </w:rPr>
        <w:t xml:space="preserve">Dane Opolskiego Kuratorium Oświaty (SIO) wskazują, iż w marcu 2014 roku do 463 przedszkoli (w tym 104 oddziały) oraz punktów przedszkolnych uczęszczało ponad 31,5 tys. dzieci. Porównując dane SIO z lat 2007-2014 należy zaobserwować znaczny wzrost </w:t>
      </w:r>
      <w:r w:rsidR="00B103C3">
        <w:rPr>
          <w:rFonts w:cs="Calibri"/>
        </w:rPr>
        <w:t>liczby</w:t>
      </w:r>
      <w:r w:rsidRPr="0054208E">
        <w:rPr>
          <w:rFonts w:cs="Calibri"/>
        </w:rPr>
        <w:t xml:space="preserve"> dzieci w wychowaniu przedszkolnym od 25 859 we wrześniu 2009 </w:t>
      </w:r>
      <w:r w:rsidR="00CC383D">
        <w:rPr>
          <w:rFonts w:cs="Calibri"/>
        </w:rPr>
        <w:t xml:space="preserve">r. </w:t>
      </w:r>
      <w:r w:rsidRPr="0054208E">
        <w:rPr>
          <w:rFonts w:cs="Calibri"/>
        </w:rPr>
        <w:t xml:space="preserve">do 31 528 w marcu 2014 </w:t>
      </w:r>
      <w:r w:rsidR="00CC383D">
        <w:rPr>
          <w:rFonts w:cs="Calibri"/>
        </w:rPr>
        <w:t xml:space="preserve">r. </w:t>
      </w:r>
      <w:r w:rsidRPr="0054208E">
        <w:rPr>
          <w:rFonts w:cs="Calibri"/>
        </w:rPr>
        <w:t>(wzrost o blisko 22%).</w:t>
      </w:r>
      <w:r w:rsidR="00CC383D">
        <w:rPr>
          <w:rFonts w:cs="Calibri"/>
        </w:rPr>
        <w:t xml:space="preserve"> </w:t>
      </w:r>
      <w:r w:rsidRPr="0054208E">
        <w:rPr>
          <w:rFonts w:cs="Calibri"/>
        </w:rPr>
        <w:t>Wg stanu na marzec 2014</w:t>
      </w:r>
      <w:r w:rsidR="00CC383D">
        <w:rPr>
          <w:rFonts w:cs="Calibri"/>
        </w:rPr>
        <w:t xml:space="preserve"> </w:t>
      </w:r>
      <w:r w:rsidRPr="0054208E">
        <w:rPr>
          <w:rFonts w:cs="Calibri"/>
        </w:rPr>
        <w:t>r. w miastach pow. 5</w:t>
      </w:r>
      <w:r w:rsidR="00494C6D">
        <w:rPr>
          <w:rFonts w:cs="Calibri"/>
        </w:rPr>
        <w:t xml:space="preserve"> </w:t>
      </w:r>
      <w:r w:rsidRPr="0054208E">
        <w:rPr>
          <w:rFonts w:cs="Calibri"/>
        </w:rPr>
        <w:t>tys. mieszkańców funkcjonowało 156 przedszkoli, do 5</w:t>
      </w:r>
      <w:r w:rsidR="00CC383D">
        <w:rPr>
          <w:rFonts w:cs="Calibri"/>
        </w:rPr>
        <w:t xml:space="preserve"> </w:t>
      </w:r>
      <w:r w:rsidRPr="0054208E">
        <w:rPr>
          <w:rFonts w:cs="Calibri"/>
        </w:rPr>
        <w:t xml:space="preserve">tys. – 10 przedszkoli, a na obszarach wiejskich 193. Oddziały przedszkolne (104) funkcjonują zazwyczaj w małych miejscowościach. Liczba miejsc w placówkach wychowania przedszkolnego wskazuje na pozorne zaspokojenie potrzeb w tym zakresie, jednak </w:t>
      </w:r>
      <w:r w:rsidR="00B103C3">
        <w:rPr>
          <w:rFonts w:cs="Calibri"/>
        </w:rPr>
        <w:t xml:space="preserve">wciąż występują w tym zakresie niedobory. </w:t>
      </w:r>
      <w:r w:rsidRPr="0054208E">
        <w:rPr>
          <w:rFonts w:cs="Calibri"/>
        </w:rPr>
        <w:t>Rozpoczęcie nauki szkolnej przez sześciolatki spowod</w:t>
      </w:r>
      <w:r w:rsidR="00B303BF">
        <w:rPr>
          <w:rFonts w:cs="Calibri"/>
        </w:rPr>
        <w:t>owało</w:t>
      </w:r>
      <w:r w:rsidRPr="0054208E">
        <w:rPr>
          <w:rFonts w:cs="Calibri"/>
        </w:rPr>
        <w:t xml:space="preserve"> na przestrzeni</w:t>
      </w:r>
      <w:r w:rsidR="00972A13">
        <w:rPr>
          <w:rFonts w:cs="Calibri"/>
        </w:rPr>
        <w:t xml:space="preserve"> lat 2014/2015 uwolnienie około</w:t>
      </w:r>
      <w:r w:rsidRPr="0054208E">
        <w:rPr>
          <w:rFonts w:cs="Calibri"/>
        </w:rPr>
        <w:t xml:space="preserve"> </w:t>
      </w:r>
      <w:r w:rsidR="00972A13">
        <w:rPr>
          <w:rFonts w:cs="Calibri"/>
        </w:rPr>
        <w:t>9 tysięcy miejsc przedszkolnych</w:t>
      </w:r>
      <w:r w:rsidRPr="0054208E">
        <w:rPr>
          <w:rFonts w:cs="Calibri"/>
        </w:rPr>
        <w:t xml:space="preserve"> zajmowanych uprzednio przez sześciolatki. W roku szkolnym 2014/2015 naukę w szkole podstawowej rozpoczęło 4174 sześciolatków. Jednocześnie,  oczekiwany jest wzrost liczby dzieci najmłodszych (3-4 lata) w edukacji przedszkolnej. Jednak liczba placówek przedszkolnych w większych miastach będzie nadal niewystarczająca. Z informacji uzyskanych od dyrektorów przedszkoli wynika, że w latach 2014-2020 najbardziej powszechnymi potrzebami tych placówek będą: organizowanie dodatkowy</w:t>
      </w:r>
      <w:r w:rsidR="00972A13">
        <w:rPr>
          <w:rFonts w:cs="Calibri"/>
        </w:rPr>
        <w:t>ch bezpłatnych zajęć dla dzieci,</w:t>
      </w:r>
      <w:r w:rsidRPr="0054208E">
        <w:rPr>
          <w:rFonts w:cs="Calibri"/>
        </w:rPr>
        <w:t xml:space="preserve"> zakup „tradycyjnych” z</w:t>
      </w:r>
      <w:r w:rsidR="00972A13">
        <w:rPr>
          <w:rFonts w:cs="Calibri"/>
        </w:rPr>
        <w:t>abawek lub pomocy dydaktycznych,</w:t>
      </w:r>
      <w:r w:rsidRPr="0054208E">
        <w:rPr>
          <w:rFonts w:cs="Calibri"/>
        </w:rPr>
        <w:t xml:space="preserve"> remont lub modernizacja lokalu. Pierwsza z wymienionych potrzeb została wskazana przez ponad cztery piąte respondentów, a dwie kolejne przez blisko trzy czwarte badanych. Ponad połowa respondentów wśród potrzeb wskazała również</w:t>
      </w:r>
      <w:r w:rsidR="00972A13">
        <w:rPr>
          <w:rFonts w:cs="Calibri"/>
        </w:rPr>
        <w:t xml:space="preserve"> </w:t>
      </w:r>
      <w:r w:rsidRPr="00972A13">
        <w:rPr>
          <w:rFonts w:cs="Calibri"/>
        </w:rPr>
        <w:t>zakup sprzętu komputerowego, multimedialnego lub elektronicznego</w:t>
      </w:r>
      <w:r w:rsidR="00972A13">
        <w:rPr>
          <w:rFonts w:cs="Calibri"/>
        </w:rPr>
        <w:t xml:space="preserve">, </w:t>
      </w:r>
      <w:r w:rsidRPr="00972A13">
        <w:rPr>
          <w:rFonts w:cs="Calibri"/>
        </w:rPr>
        <w:t>zakup mebli</w:t>
      </w:r>
      <w:r w:rsidR="00972A13">
        <w:rPr>
          <w:rFonts w:cs="Calibri"/>
        </w:rPr>
        <w:t xml:space="preserve">, </w:t>
      </w:r>
      <w:r w:rsidRPr="00972A13">
        <w:rPr>
          <w:rFonts w:cs="Calibri"/>
        </w:rPr>
        <w:t>przygotowanie miejsca do zabaw na dworze</w:t>
      </w:r>
      <w:r w:rsidRPr="0054208E">
        <w:rPr>
          <w:rStyle w:val="Odwoanieprzypisudolnego"/>
        </w:rPr>
        <w:footnoteReference w:id="160"/>
      </w:r>
      <w:r w:rsidRPr="00972A13">
        <w:rPr>
          <w:rFonts w:cs="Calibri"/>
        </w:rPr>
        <w:t>.</w:t>
      </w:r>
    </w:p>
    <w:p w:rsidR="00AB2C57" w:rsidRDefault="00AB2C57" w:rsidP="00AB2C57">
      <w:pPr>
        <w:spacing w:after="0" w:line="240" w:lineRule="auto"/>
        <w:ind w:firstLine="708"/>
        <w:jc w:val="both"/>
      </w:pPr>
      <w:r w:rsidRPr="00E747B7">
        <w:rPr>
          <w:color w:val="000000"/>
        </w:rPr>
        <w:t>Jak wskazały wyniki bada</w:t>
      </w:r>
      <w:r w:rsidR="009C6020">
        <w:rPr>
          <w:color w:val="000000"/>
        </w:rPr>
        <w:t xml:space="preserve">ń </w:t>
      </w:r>
      <w:r w:rsidRPr="00E747B7">
        <w:rPr>
          <w:color w:val="000000"/>
        </w:rPr>
        <w:t>do potencjalnych barier w dostępie do edukacji przedszkolnej należą: deficyt miejsc w przedszkolach, zbyt krótki czas opieki oferowanej przez przedszkola oraz koszty, których rodzice nie są w stanie (lub nie są skłonni) pokryć. Przedszkola w</w:t>
      </w:r>
      <w:r>
        <w:rPr>
          <w:color w:val="000000"/>
        </w:rPr>
        <w:t> </w:t>
      </w:r>
      <w:r w:rsidRPr="00E747B7">
        <w:rPr>
          <w:color w:val="000000"/>
        </w:rPr>
        <w:t>województwie opolskim w czerwcu 2012 r. były czynne średnio przez 8 godzin i 30 minut dziennie. Pod względem godzin otwarcia występują znaczne różnice w zależności od rodzaju gminy. W gminach miejskich średni czas funkcjonowania przedszkoli (10 godzin i 8 minut) był o około dwie godziny dłuższy, niż w gminach miejsko-wiejskich i wiejskich (w obu przypadkach 8 godzin i 10 minut).</w:t>
      </w:r>
      <w:r>
        <w:rPr>
          <w:color w:val="000000"/>
        </w:rPr>
        <w:t xml:space="preserve"> </w:t>
      </w:r>
      <w:r w:rsidRPr="00E747B7">
        <w:t xml:space="preserve">Dostępność edukacji przedszkolnej można rozumieć również jako możliwość uczestniczenia przez dziecko w przydatnych mu zajęciach. Z badań ankietowych przeprowadzonych z rodzicami wynika, że w roku 2011/2012 w przybliżeniu co drugie dziecko brało udział we wszystkich dodatkowo płatnych zajęciach oferowanych mu przez przedszkole, do którego uczęszczało; troje na dziesięcioro dzieci uczestniczyło w części odpłatnych zajęć, natomiast blisko co piąte nie brało udziału w żadnych takich zajęciach.  </w:t>
      </w:r>
    </w:p>
    <w:p w:rsidR="009C6020" w:rsidRPr="009E06C1" w:rsidRDefault="009C6020" w:rsidP="003E3E3F">
      <w:pPr>
        <w:spacing w:after="0" w:line="240" w:lineRule="auto"/>
        <w:ind w:firstLine="709"/>
        <w:jc w:val="both"/>
      </w:pPr>
      <w:r>
        <w:t>Ewaluacja działań podejmowanych na rzecz edukacji w ramach EFS i EFRR  w województwie opolskim wskazała, że realizowane projekty wpłynęły pozytywnie na dostępność, jak i jakość opieki przedszkolnej.</w:t>
      </w:r>
      <w:r w:rsidRPr="009C6020">
        <w:t xml:space="preserve"> </w:t>
      </w:r>
      <w:r w:rsidRPr="009E06C1">
        <w:t>Zdaniem jednej trzeciej przedstawicieli JST, które wykorzystywały wsparcie z Poddziałania 9.1.1 PO KL na zwiększenie dostępności opieki przedszkolnej, przeprowadzone projekty w dużym stopniu doprowadziły do uzyskania tego efektu. Dwie piąte oceniły, że projekty podniosły dostępność opieki w średnim stopniu, a nieco ponad jedna piąta – że w niewielkim. Ocena wpływu Poddziałania 9.1.1 PO KL na jakość opieki przedszkolnej wypadła jeszcze bardziej korzystnie: ponad dwie piąte respondentów uznało, że sytuacja poprawiła się pod tym względem w dużym stopniu, a ponad jedna trzecia – że w średnim.</w:t>
      </w:r>
    </w:p>
    <w:p w:rsidR="009C6020" w:rsidRDefault="009C6020" w:rsidP="009C6020">
      <w:pPr>
        <w:pStyle w:val="TytuTabeliWykresu"/>
      </w:pPr>
      <w:bookmarkStart w:id="30" w:name="_Toc348525390"/>
      <w:r w:rsidRPr="009E06C1">
        <w:t xml:space="preserve">Wykres </w:t>
      </w:r>
      <w:r w:rsidR="00DE6024">
        <w:t>24</w:t>
      </w:r>
      <w:r>
        <w:t>.</w:t>
      </w:r>
      <w:r w:rsidRPr="009E06C1">
        <w:t xml:space="preserve"> </w:t>
      </w:r>
      <w:r w:rsidRPr="003E3E3F">
        <w:rPr>
          <w:b w:val="0"/>
          <w:i/>
        </w:rPr>
        <w:t>Ocena wpływu projektów realizowanych w ramach Poddziałania 9.1.1 PO KL na dostępność oraz na jakość opieki przedszkolnej według przedstawicieli JST (%)</w:t>
      </w:r>
      <w:bookmarkEnd w:id="30"/>
      <w:r w:rsidRPr="003E3E3F">
        <w:rPr>
          <w:rStyle w:val="Odwoanieprzypisudolnego"/>
          <w:b w:val="0"/>
          <w:i/>
        </w:rPr>
        <w:footnoteReference w:id="161"/>
      </w:r>
    </w:p>
    <w:p w:rsidR="009C6020" w:rsidRPr="0067685F" w:rsidRDefault="003A325F" w:rsidP="009C6020">
      <w:pPr>
        <w:jc w:val="center"/>
      </w:pPr>
      <w:r>
        <w:rPr>
          <w:noProof/>
        </w:rPr>
        <w:drawing>
          <wp:inline distT="0" distB="0" distL="0" distR="0" wp14:anchorId="0ADE2609" wp14:editId="0765D654">
            <wp:extent cx="4543425" cy="13716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r="21162" b="36618"/>
                    <a:stretch>
                      <a:fillRect/>
                    </a:stretch>
                  </pic:blipFill>
                  <pic:spPr bwMode="auto">
                    <a:xfrm>
                      <a:off x="0" y="0"/>
                      <a:ext cx="4543425" cy="1371600"/>
                    </a:xfrm>
                    <a:prstGeom prst="rect">
                      <a:avLst/>
                    </a:prstGeom>
                    <a:noFill/>
                    <a:ln>
                      <a:noFill/>
                    </a:ln>
                  </pic:spPr>
                </pic:pic>
              </a:graphicData>
            </a:graphic>
          </wp:inline>
        </w:drawing>
      </w:r>
    </w:p>
    <w:p w:rsidR="009C6020" w:rsidRDefault="009C6020" w:rsidP="009C6020">
      <w:pPr>
        <w:pStyle w:val="rdo0"/>
      </w:pPr>
      <w:r w:rsidRPr="0067685F">
        <w:t xml:space="preserve">Źródło: </w:t>
      </w:r>
      <w:r w:rsidRPr="009C6020">
        <w:t>Ewaluacja działań podejmowanych na rzecz edukacji..., op. cit.</w:t>
      </w:r>
    </w:p>
    <w:p w:rsidR="006D7A07" w:rsidRPr="0067685F" w:rsidRDefault="006D7A07" w:rsidP="003E3E3F">
      <w:pPr>
        <w:spacing w:after="0" w:line="240" w:lineRule="auto"/>
        <w:ind w:firstLine="709"/>
        <w:jc w:val="both"/>
      </w:pPr>
      <w:r w:rsidRPr="009E06C1">
        <w:t>Rodzice dzieci, które w ramach projektów współfinansowanych z Poddziałania 9.1.1 PO KL wzięły udział w dodatkowych zajęciach, ocenili trafność tych zajęć bardzo wysoko. W zależności od rodzaju zajęć, ośmiu lub dziewięciu na dziesięciu rodziców uznało je za zdecydowanie przydatne dla swojego dziecka. Oceny były podobnie wysoki</w:t>
      </w:r>
      <w:r>
        <w:t xml:space="preserve">e niezależnie od rodzaju gminy. </w:t>
      </w:r>
      <w:r w:rsidRPr="0067685F">
        <w:t>Rodzice podobnie wysoko ocenili dodatkowe zajęcia pod względem wpływu, jaki wywarły na ich dzieci. Zajęcia każdego rodzaju zostały uznane za zdecydowanie korzystne przez co najmniej siedmiu na dziesięciu spośród rodziców, którzy posłali na nie swoje dziecko.</w:t>
      </w:r>
      <w:r w:rsidR="00EB22D2">
        <w:t xml:space="preserve"> </w:t>
      </w:r>
      <w:r w:rsidRPr="009E06C1">
        <w:t>Dodatkowym pożytkiem płynącym z zajęć sfinansowanych w przedszkolach w ramach Poddziałania</w:t>
      </w:r>
      <w:r w:rsidRPr="0067685F">
        <w:t xml:space="preserve"> 9.1.1 PO KL było podniesienie kompetencji pracowników przedszkola. Uzyskanie takiego efektu potwierdziło zdecydowanie dwie piąte spośród dyrektorów przedszkoli, w których przeprowadzono dodatkowe zajęcia dla dzieci, a podobnie liczna grupa sądziła, </w:t>
      </w:r>
      <w:r>
        <w:t xml:space="preserve">że taki efekt raczej wystąpił. </w:t>
      </w:r>
      <w:r w:rsidRPr="0067685F">
        <w:t>Z kolei przy okazji zajęć dla rodziców zdecydowanie podniosły się umiejętności pracowników około jednej czwartej przedszkoli, w których takie zajęcia zostały zorganizowane, a w blisko dwóch trzecich placówek raczej się to udało.</w:t>
      </w:r>
      <w:r>
        <w:t xml:space="preserve"> </w:t>
      </w:r>
      <w:r w:rsidRPr="009E06C1">
        <w:t>Opinie przedstawicieli przedszkoli wskazują na wysoką przydatność</w:t>
      </w:r>
      <w:r w:rsidRPr="0067685F">
        <w:t xml:space="preserve"> sprzętu zakupionego ze środków uzyskanych w ramach Poddziałania 9.1.1 PO KL. W prawie wszystkich przedszkolach wyposażenie okazało się zdecydowanie przydatne do prowadzenia zajęć fin</w:t>
      </w:r>
      <w:r>
        <w:t xml:space="preserve">ansowanych w ramach projektów,  </w:t>
      </w:r>
      <w:r w:rsidRPr="0067685F">
        <w:t>a w czterech piątych placówek – do prowadzenia zajęć realizowanych poza projektami</w:t>
      </w:r>
      <w:r>
        <w:rPr>
          <w:rStyle w:val="Odwoanieprzypisudolnego"/>
        </w:rPr>
        <w:footnoteReference w:id="162"/>
      </w:r>
      <w:r w:rsidRPr="0067685F">
        <w:t>.</w:t>
      </w:r>
    </w:p>
    <w:p w:rsidR="009C6020" w:rsidRDefault="006D7A07" w:rsidP="00A31CCF">
      <w:pPr>
        <w:spacing w:after="0" w:line="240" w:lineRule="auto"/>
        <w:ind w:firstLine="709"/>
        <w:jc w:val="both"/>
      </w:pPr>
      <w:r w:rsidRPr="009E06C1">
        <w:t>Istotnym kryterium oceny projektów jest ich trwałość. Żadne z dwóch przedszkoli założonych przy wsparciu z Poddziałania 9.1.1 PO KL i objętych badaniem nie jest zagrożone likwidacją. Spośród efektów przedsięwzięć</w:t>
      </w:r>
      <w:r w:rsidRPr="0067685F">
        <w:t xml:space="preserve"> polegających na wspieraniu już istniejących przedszkoli, stosunkowo najczęściej zachowywane są dodatkowe miejsca: wciąż istnieją w prawie połowie przedszkoli, </w:t>
      </w:r>
      <w:r w:rsidRPr="0067685F">
        <w:br/>
        <w:t>w których zostały utworzone. Dodatkowe bezpłatne zajęcia są dostępne w zaledwie trzech na dziesięć przedszkoli, w których były prowadzone w ramach projektu. W mniej niż jednej piątej przedszkoli utrzymano dodatkowy personel, zatrudniony w ramach projektu, a jeszcze rzadziej zachowano wydłużony czas pracy przedszkola lub kontynuowano prowadzenie zajęć dla rodziców</w:t>
      </w:r>
      <w:r>
        <w:rPr>
          <w:rStyle w:val="Odwoanieprzypisudolnego"/>
        </w:rPr>
        <w:footnoteReference w:id="163"/>
      </w:r>
      <w:r w:rsidRPr="0067685F">
        <w:t>.</w:t>
      </w:r>
    </w:p>
    <w:p w:rsidR="00A35698" w:rsidRDefault="00A35698" w:rsidP="00467D4A">
      <w:pPr>
        <w:spacing w:after="120" w:line="240" w:lineRule="auto"/>
        <w:rPr>
          <w:color w:val="000099"/>
        </w:rPr>
      </w:pPr>
    </w:p>
    <w:p w:rsidR="00590897" w:rsidRDefault="00590897" w:rsidP="00590897">
      <w:pPr>
        <w:spacing w:after="120" w:line="240" w:lineRule="auto"/>
        <w:rPr>
          <w:color w:val="000099"/>
        </w:rPr>
      </w:pPr>
      <w:r>
        <w:rPr>
          <w:color w:val="000099"/>
        </w:rPr>
        <w:t>Sieć placówek szkolnych</w:t>
      </w:r>
    </w:p>
    <w:p w:rsidR="00702539" w:rsidRDefault="008905BB" w:rsidP="003E3E3F">
      <w:pPr>
        <w:spacing w:after="0" w:line="240" w:lineRule="auto"/>
        <w:ind w:firstLine="708"/>
        <w:jc w:val="both"/>
      </w:pPr>
      <w:r w:rsidRPr="003E3E3F">
        <w:t xml:space="preserve">Województwo opolskie charakteryzuje się gęstą i adekwatną do potrzeb społecznych siecią placówek szkolnych. </w:t>
      </w:r>
      <w:r w:rsidR="00B10524">
        <w:t xml:space="preserve">W województwie opolskim jest około 151 tys. uczniów. </w:t>
      </w:r>
      <w:r w:rsidR="00702539">
        <w:t xml:space="preserve">Dane SIO wskazują, że w roku szkolnym 2013/2014 ok. 4 tys. to uczniowie ze specjalnymi potrzebami edukacyjnymi. </w:t>
      </w:r>
    </w:p>
    <w:p w:rsidR="00FF277D" w:rsidRDefault="008905BB" w:rsidP="003E3E3F">
      <w:pPr>
        <w:spacing w:after="0" w:line="240" w:lineRule="auto"/>
        <w:ind w:firstLine="708"/>
        <w:jc w:val="both"/>
      </w:pPr>
      <w:r w:rsidRPr="003E3E3F">
        <w:t>W roku szkolnym 2012/2013 w województwie opolskim było</w:t>
      </w:r>
      <w:r w:rsidR="00F2540C">
        <w:t xml:space="preserve"> 397 szkół podstawowych, 172 gimnazja, 50 techników oraz 48 zasadniczych szkół zawodowych (tabela</w:t>
      </w:r>
      <w:r w:rsidR="00CC08C2">
        <w:t xml:space="preserve"> 15</w:t>
      </w:r>
      <w:r w:rsidR="00F2540C">
        <w:t>).</w:t>
      </w:r>
    </w:p>
    <w:p w:rsidR="00F2540C" w:rsidRDefault="00F2540C" w:rsidP="00A31CCF">
      <w:pPr>
        <w:spacing w:after="0" w:line="240" w:lineRule="auto"/>
        <w:jc w:val="both"/>
      </w:pPr>
    </w:p>
    <w:p w:rsidR="00F2540C" w:rsidRPr="00CC08C2" w:rsidRDefault="00F2540C" w:rsidP="00A31CCF">
      <w:pPr>
        <w:spacing w:after="120" w:line="240" w:lineRule="auto"/>
        <w:jc w:val="both"/>
        <w:rPr>
          <w:bCs/>
        </w:rPr>
      </w:pPr>
      <w:r w:rsidRPr="00BD74B7">
        <w:rPr>
          <w:b/>
          <w:sz w:val="20"/>
        </w:rPr>
        <w:t xml:space="preserve">Tabela </w:t>
      </w:r>
      <w:r w:rsidR="00CC08C2">
        <w:rPr>
          <w:b/>
          <w:sz w:val="20"/>
        </w:rPr>
        <w:t>15</w:t>
      </w:r>
      <w:r>
        <w:rPr>
          <w:b/>
          <w:sz w:val="20"/>
        </w:rPr>
        <w:t>.</w:t>
      </w:r>
      <w:r w:rsidRPr="00BD74B7">
        <w:rPr>
          <w:sz w:val="20"/>
        </w:rPr>
        <w:t xml:space="preserve"> </w:t>
      </w:r>
      <w:r>
        <w:rPr>
          <w:i/>
          <w:sz w:val="20"/>
        </w:rPr>
        <w:t>Edukacja wg szczebli kształcenia w roku szkolnym 2012/2013 w województwie opolskim</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040"/>
        <w:gridCol w:w="1674"/>
        <w:gridCol w:w="1674"/>
        <w:gridCol w:w="1674"/>
      </w:tblGrid>
      <w:tr w:rsidR="00F2540C" w:rsidRPr="00F2540C" w:rsidTr="007259C7">
        <w:trPr>
          <w:trHeight w:val="300"/>
          <w:tblHeader/>
        </w:trPr>
        <w:tc>
          <w:tcPr>
            <w:tcW w:w="4109"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Wyszczególnienie</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liczba placówek</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uczniowie</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absolwenci</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Wychowanie przedszkolne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458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7366</w:t>
            </w:r>
            <w:r>
              <w:rPr>
                <w:rStyle w:val="Odwoanieprzypisudolnego"/>
                <w:rFonts w:asciiTheme="minorHAnsi" w:hAnsiTheme="minorHAnsi"/>
                <w:color w:val="000000"/>
                <w:sz w:val="20"/>
                <w:szCs w:val="20"/>
              </w:rPr>
              <w:footnoteReference w:id="164"/>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podstawowe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397</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49716</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8895</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Gimnazja</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172</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28418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9776</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przysposabiające do pracy</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52</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Licea ogólnokształcące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52</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11808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4245</w:t>
            </w:r>
          </w:p>
        </w:tc>
      </w:tr>
      <w:tr w:rsidR="00F2540C" w:rsidRPr="00F2540C" w:rsidTr="00F2540C">
        <w:trPr>
          <w:trHeight w:val="300"/>
        </w:trPr>
        <w:tc>
          <w:tcPr>
            <w:tcW w:w="4109" w:type="dxa"/>
            <w:shd w:val="clear" w:color="auto" w:fill="auto"/>
            <w:noWrap/>
            <w:vAlign w:val="bottom"/>
            <w:hideMark/>
          </w:tcPr>
          <w:p w:rsidR="00F2540C" w:rsidRPr="00A31CCF" w:rsidRDefault="00F2540C" w:rsidP="00CC08C2">
            <w:pPr>
              <w:spacing w:after="0" w:line="240" w:lineRule="auto"/>
              <w:rPr>
                <w:rFonts w:asciiTheme="minorHAnsi" w:hAnsiTheme="minorHAnsi"/>
                <w:color w:val="000000"/>
                <w:sz w:val="20"/>
                <w:szCs w:val="20"/>
              </w:rPr>
            </w:pPr>
            <w:r w:rsidRPr="00CC08C2">
              <w:rPr>
                <w:rFonts w:asciiTheme="minorHAnsi" w:hAnsiTheme="minorHAnsi"/>
                <w:color w:val="000000"/>
                <w:sz w:val="20"/>
                <w:szCs w:val="20"/>
              </w:rPr>
              <w:t>L</w:t>
            </w:r>
            <w:r w:rsidRPr="00A31CCF">
              <w:rPr>
                <w:rFonts w:asciiTheme="minorHAnsi" w:hAnsiTheme="minorHAnsi"/>
                <w:color w:val="000000"/>
                <w:sz w:val="20"/>
                <w:szCs w:val="20"/>
              </w:rPr>
              <w:t>icea</w:t>
            </w:r>
            <w:r>
              <w:rPr>
                <w:rFonts w:asciiTheme="minorHAnsi" w:hAnsiTheme="minorHAnsi"/>
                <w:color w:val="000000"/>
                <w:sz w:val="20"/>
                <w:szCs w:val="20"/>
              </w:rPr>
              <w:t xml:space="preserve"> </w:t>
            </w:r>
            <w:r w:rsidRPr="00A31CCF">
              <w:rPr>
                <w:rFonts w:asciiTheme="minorHAnsi" w:hAnsiTheme="minorHAnsi"/>
                <w:color w:val="000000"/>
                <w:sz w:val="20"/>
                <w:szCs w:val="20"/>
              </w:rPr>
              <w:t>profilowane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168</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Uzupełniające licea ogólnokształcące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51</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46</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Zasadnicze szkoły zawodowe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48</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6044</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2216</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Technika uzupełniające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Technika</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14032</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3367</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Ogólnokształcące szkoły artystyczne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248</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35</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policealne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57</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6824</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1884</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wyższe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32513</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11310</w:t>
            </w:r>
          </w:p>
        </w:tc>
      </w:tr>
    </w:tbl>
    <w:p w:rsidR="00F2540C" w:rsidRDefault="00F2540C" w:rsidP="00A31CCF">
      <w:pPr>
        <w:spacing w:after="0" w:line="240" w:lineRule="auto"/>
        <w:jc w:val="both"/>
      </w:pPr>
      <w:r w:rsidRPr="00A31CCF">
        <w:rPr>
          <w:sz w:val="20"/>
        </w:rPr>
        <w:t>Źródło: Rocznik Statystyczny Województwa Opolskiego, Urząd Statystyczny w Opolu, Opole 2013.</w:t>
      </w:r>
    </w:p>
    <w:p w:rsidR="00F2540C" w:rsidRDefault="00F2540C" w:rsidP="003E3E3F">
      <w:pPr>
        <w:spacing w:after="0" w:line="240" w:lineRule="auto"/>
        <w:ind w:firstLine="708"/>
        <w:jc w:val="both"/>
      </w:pPr>
    </w:p>
    <w:p w:rsidR="00A6454F" w:rsidRPr="003E3E3F" w:rsidRDefault="00F2540C" w:rsidP="00A31CCF">
      <w:pPr>
        <w:spacing w:after="0" w:line="240" w:lineRule="auto"/>
        <w:jc w:val="both"/>
      </w:pPr>
      <w:r>
        <w:tab/>
      </w:r>
      <w:r w:rsidR="008905BB" w:rsidRPr="003E3E3F">
        <w:t xml:space="preserve">W odniesieniu do danych krajowych młodzież w regionie od lat charakteryzuje się większym zainteresowaniem kształceniem zawodowym, w związku z czym jest relatywnie więcej uczniów i absolwentów szkół zawodowych niż średnio w kraju. </w:t>
      </w:r>
    </w:p>
    <w:p w:rsidR="009843C2" w:rsidRDefault="002042FD" w:rsidP="00A31CCF">
      <w:pPr>
        <w:spacing w:after="0" w:line="240" w:lineRule="auto"/>
        <w:ind w:firstLine="708"/>
        <w:jc w:val="both"/>
      </w:pPr>
      <w:r w:rsidRPr="009F58E0">
        <w:t>W porównaniu do roku szkolnego 2005/2006 w roku szkolnym 2012/2013 zmniejszyła się liczba szkół podstawowych o 12%, gimnazjów o 8% i szkół ponadgimnazjalnych o 36%.</w:t>
      </w:r>
      <w:r w:rsidR="00C72A67">
        <w:t xml:space="preserve"> </w:t>
      </w:r>
      <w:r w:rsidRPr="009F58E0">
        <w:t>Porównując dane Systemu Informacji Oświatowej, dotyczące liczby uczniów z 2007 roku (stan na 30.09) oraz 2013 (stan na 30.09) odnotowano średni spadek uczniów o ponad 22%. Najmniejszy spadek odnotowano w technikum – 5,7%, gdy w tym czasie w szkołach podstawowych – 15,6%, gimnazjach – 25,7%, liceach ogólnokształcących – 31,3%, zasadniczych szkołach zawodowych – 27,8%. Najmniejszy spadek liczby uczniów w technikach, wynikając z procesów demograficznych, spowodowany był znaczącym wzrostem zainteresowania młodzieży kształceniem w tych szkołach.</w:t>
      </w:r>
      <w:r w:rsidR="00CC383D">
        <w:t xml:space="preserve"> J</w:t>
      </w:r>
      <w:r w:rsidRPr="009F58E0">
        <w:t xml:space="preserve">ednocześnie liczba nauczycieli w okresie </w:t>
      </w:r>
      <w:r w:rsidR="00A35698">
        <w:t xml:space="preserve">od września </w:t>
      </w:r>
      <w:r w:rsidRPr="009F58E0">
        <w:t>2008</w:t>
      </w:r>
      <w:r w:rsidR="00A35698">
        <w:t xml:space="preserve"> r.</w:t>
      </w:r>
      <w:r w:rsidRPr="009F58E0">
        <w:t xml:space="preserve"> </w:t>
      </w:r>
      <w:r w:rsidR="00A35698">
        <w:t xml:space="preserve">do marca </w:t>
      </w:r>
      <w:r w:rsidRPr="009F58E0">
        <w:t>2014</w:t>
      </w:r>
      <w:r w:rsidR="00A35698">
        <w:t xml:space="preserve"> r.</w:t>
      </w:r>
      <w:r w:rsidRPr="009F58E0">
        <w:t xml:space="preserve"> zmniejszyła się o  ponad 6%.</w:t>
      </w:r>
      <w:r w:rsidR="00972A13">
        <w:t xml:space="preserve"> </w:t>
      </w:r>
      <w:r w:rsidR="003342D1">
        <w:t>Szacuje</w:t>
      </w:r>
      <w:r w:rsidRPr="009F58E0">
        <w:t xml:space="preserve"> się, na podstawie danych demograficznych, że </w:t>
      </w:r>
      <w:r w:rsidR="006F5E35">
        <w:t>w najbliższych latach</w:t>
      </w:r>
      <w:r w:rsidRPr="009F58E0">
        <w:t xml:space="preserve"> nastąpi spadek liczby uczniów na poszczególnych etapach kształcenia</w:t>
      </w:r>
      <w:r w:rsidR="00FA5D93">
        <w:t xml:space="preserve"> (wykres </w:t>
      </w:r>
      <w:r w:rsidR="00DE6024">
        <w:t>25</w:t>
      </w:r>
      <w:r w:rsidR="00FA5D93">
        <w:t>)</w:t>
      </w:r>
      <w:r w:rsidRPr="009F58E0">
        <w:t>. Liczba szkół zostanie dostosowana do liczby uczniów w poszczególnych latach, przy jednoczesnym dalszym spadku liczby nauczycieli. Na powyższe decyzje będą miały wpływ: zasady finansowania oraz wysokość subwencji oświatowej, aktywność środowiska lokalnego oraz możliwości wsparcia przez organy prowadzące.</w:t>
      </w:r>
    </w:p>
    <w:p w:rsidR="002042FD" w:rsidRDefault="002042FD" w:rsidP="009F58E0">
      <w:pPr>
        <w:spacing w:after="0" w:line="240" w:lineRule="auto"/>
        <w:ind w:firstLine="708"/>
        <w:jc w:val="both"/>
      </w:pPr>
    </w:p>
    <w:p w:rsidR="002042FD" w:rsidRPr="009F58E0" w:rsidRDefault="009843C2" w:rsidP="009F58E0">
      <w:pPr>
        <w:spacing w:after="120" w:line="240" w:lineRule="auto"/>
        <w:jc w:val="both"/>
        <w:rPr>
          <w:sz w:val="20"/>
        </w:rPr>
      </w:pPr>
      <w:r>
        <w:rPr>
          <w:b/>
          <w:sz w:val="20"/>
        </w:rPr>
        <w:t>Wykres</w:t>
      </w:r>
      <w:r w:rsidR="00FA5D93">
        <w:rPr>
          <w:b/>
          <w:sz w:val="20"/>
        </w:rPr>
        <w:t xml:space="preserve"> </w:t>
      </w:r>
      <w:r w:rsidR="00DE6024">
        <w:rPr>
          <w:b/>
          <w:sz w:val="20"/>
        </w:rPr>
        <w:t>25</w:t>
      </w:r>
      <w:r>
        <w:rPr>
          <w:b/>
          <w:sz w:val="20"/>
        </w:rPr>
        <w:t>.</w:t>
      </w:r>
      <w:r w:rsidRPr="00BD74B7">
        <w:rPr>
          <w:sz w:val="20"/>
        </w:rPr>
        <w:t xml:space="preserve"> </w:t>
      </w:r>
      <w:r>
        <w:rPr>
          <w:i/>
          <w:sz w:val="20"/>
        </w:rPr>
        <w:t xml:space="preserve">Rzeczywista i orientacyjna liczba mieszkańców województwa opolskiego w 2013 i 2023 roku wg </w:t>
      </w:r>
      <w:r w:rsidR="006F5E35">
        <w:rPr>
          <w:i/>
          <w:sz w:val="20"/>
        </w:rPr>
        <w:t xml:space="preserve">wybranych </w:t>
      </w:r>
      <w:r>
        <w:rPr>
          <w:i/>
          <w:sz w:val="20"/>
        </w:rPr>
        <w:t>pojedynczych roczników</w:t>
      </w:r>
      <w:r w:rsidR="006F5E35">
        <w:rPr>
          <w:i/>
          <w:sz w:val="20"/>
        </w:rPr>
        <w:t xml:space="preserve"> – do 24 roku życia</w:t>
      </w:r>
      <w:r>
        <w:rPr>
          <w:i/>
          <w:sz w:val="20"/>
        </w:rPr>
        <w:t xml:space="preserve"> (wariant bezmigracyjny)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843C2" w:rsidTr="009F58E0">
        <w:tc>
          <w:tcPr>
            <w:tcW w:w="0" w:type="auto"/>
          </w:tcPr>
          <w:p w:rsidR="009843C2" w:rsidRDefault="003A325F" w:rsidP="009843C2">
            <w:pPr>
              <w:jc w:val="both"/>
            </w:pPr>
            <w:r w:rsidRPr="009F58E0">
              <w:rPr>
                <w:noProof/>
              </w:rPr>
              <w:drawing>
                <wp:inline distT="0" distB="0" distL="0" distR="0" wp14:anchorId="68DC0AB0" wp14:editId="5C92E84A">
                  <wp:extent cx="5772150" cy="1371600"/>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rsidR="002042FD" w:rsidRDefault="009843C2" w:rsidP="009F58E0">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w:t>
      </w:r>
    </w:p>
    <w:p w:rsidR="009843C2" w:rsidRDefault="009843C2" w:rsidP="00232AEF">
      <w:pPr>
        <w:spacing w:after="0" w:line="240" w:lineRule="auto"/>
        <w:jc w:val="both"/>
      </w:pPr>
    </w:p>
    <w:p w:rsidR="002042FD" w:rsidRDefault="002042FD" w:rsidP="009F58E0">
      <w:pPr>
        <w:spacing w:after="0" w:line="240" w:lineRule="auto"/>
        <w:ind w:firstLine="708"/>
        <w:jc w:val="both"/>
      </w:pPr>
      <w:r w:rsidRPr="009F58E0">
        <w:t>W woj. opolskim wg stanu na dzień 31.03.2014 było 19 404 nauczycieli., w tym 10 596 nauczycieli dyplomowanych, 2 871 kontraktowych, 4 581 mianowanych, 726 nauczycieli stażystów oraz 529 bez st. awansu zawodowego,  35 bez st. awansu zawodowego na podstawie art.10 ust.9</w:t>
      </w:r>
      <w:r w:rsidR="00CC383D">
        <w:t xml:space="preserve"> </w:t>
      </w:r>
      <w:r w:rsidRPr="009F58E0">
        <w:t>KN oraz 66 bez st. awansu zawodowego na podstawie art.7 ust.1a-1d KN. W porównaniu z wrześniem 2008</w:t>
      </w:r>
      <w:r w:rsidR="00B17700">
        <w:t xml:space="preserve"> r.</w:t>
      </w:r>
      <w:r w:rsidRPr="009F58E0">
        <w:t xml:space="preserve"> odnotowano średni spadek liczby nauczycieli o 6,17%. Procesy demograficzne wskazują, że w najbliższych kilkunastu latach jakość edukacji będzie zależała przede wszystkim od kompetencji obecnie pracujących nauczycieli. Zmieniające się potrzeby i wyzwania wymagają wsparcia nauczycieli w rozwoju swoich kompetencji głównie w obszarze wykorzystywania nowoczesnych metod nauczania i aktywizacji uczniów oraz pracy wychowawczej. Analizy przeprowadzane przez Regionalne Centrum Rozwoju Edukacji w Opolu wskazują na niski stopień wykorzystywania nowoczesnych, w tym multimedialnych środków dydaktycznych w procesie nauczania.</w:t>
      </w:r>
    </w:p>
    <w:p w:rsidR="002042FD" w:rsidRDefault="002042FD" w:rsidP="009F58E0">
      <w:pPr>
        <w:spacing w:after="0" w:line="240" w:lineRule="auto"/>
        <w:ind w:firstLine="708"/>
        <w:jc w:val="both"/>
      </w:pPr>
    </w:p>
    <w:p w:rsidR="00494C6D" w:rsidRDefault="00494C6D" w:rsidP="00494C6D">
      <w:pPr>
        <w:spacing w:after="120" w:line="240" w:lineRule="auto"/>
        <w:rPr>
          <w:color w:val="000099"/>
        </w:rPr>
      </w:pPr>
      <w:r>
        <w:rPr>
          <w:color w:val="000099"/>
        </w:rPr>
        <w:t>Kształcenie ogólne</w:t>
      </w:r>
    </w:p>
    <w:p w:rsidR="00BF3917" w:rsidRPr="0017368C" w:rsidRDefault="00BF3917">
      <w:pPr>
        <w:spacing w:after="0" w:line="240" w:lineRule="auto"/>
        <w:ind w:firstLine="708"/>
        <w:jc w:val="both"/>
        <w:rPr>
          <w:rFonts w:cs="Calibri"/>
        </w:rPr>
      </w:pPr>
      <w:r>
        <w:rPr>
          <w:rFonts w:cs="Calibri"/>
        </w:rPr>
        <w:t>Jak wskazała przeprowadzona ewaluacja, w</w:t>
      </w:r>
      <w:r w:rsidRPr="0017368C">
        <w:rPr>
          <w:rFonts w:cs="Calibri"/>
        </w:rPr>
        <w:t xml:space="preserve"> latach 2007-2011 sytuacja szkół prowadzących kształcenie ogólne w województwie opolskim</w:t>
      </w:r>
      <w:r>
        <w:rPr>
          <w:rFonts w:cs="Calibri"/>
        </w:rPr>
        <w:t xml:space="preserve"> </w:t>
      </w:r>
      <w:r w:rsidRPr="0017368C">
        <w:rPr>
          <w:rFonts w:cs="Calibri"/>
        </w:rPr>
        <w:t>polepszyła się w większości obszarów. Najbardziej powszechna była poprawa pod względem</w:t>
      </w:r>
      <w:r>
        <w:rPr>
          <w:rFonts w:cs="Calibri"/>
        </w:rPr>
        <w:t xml:space="preserve"> </w:t>
      </w:r>
      <w:r w:rsidRPr="0017368C">
        <w:rPr>
          <w:rFonts w:cs="Calibri"/>
        </w:rPr>
        <w:t>kompetencji nauczycieli, a także wyposażenia w sprzęt ICT oraz w pomoce dydaktyczne</w:t>
      </w:r>
      <w:r>
        <w:rPr>
          <w:rFonts w:cs="Calibri"/>
        </w:rPr>
        <w:t>.</w:t>
      </w:r>
      <w:r w:rsidRPr="0017368C">
        <w:rPr>
          <w:rFonts w:cs="Calibri"/>
        </w:rPr>
        <w:t xml:space="preserve"> Mimo to baza dydaktyczna</w:t>
      </w:r>
      <w:r>
        <w:rPr>
          <w:rFonts w:cs="Calibri"/>
        </w:rPr>
        <w:t xml:space="preserve"> </w:t>
      </w:r>
      <w:r w:rsidRPr="0017368C">
        <w:rPr>
          <w:rFonts w:cs="Calibri"/>
        </w:rPr>
        <w:t>pozostaje elementem potencjału szkół, w przypadku którego zakładane cele zostały osiągnięte</w:t>
      </w:r>
      <w:r>
        <w:rPr>
          <w:rFonts w:cs="Calibri"/>
        </w:rPr>
        <w:t xml:space="preserve"> </w:t>
      </w:r>
      <w:r w:rsidRPr="0017368C">
        <w:rPr>
          <w:rFonts w:cs="Calibri"/>
        </w:rPr>
        <w:t>w mniejszym stopniu, niż w innych obszarach. Średnie wyniki sprawdzianu zdawanego przez uczniów</w:t>
      </w:r>
      <w:r>
        <w:rPr>
          <w:rFonts w:cs="Calibri"/>
        </w:rPr>
        <w:t xml:space="preserve"> </w:t>
      </w:r>
      <w:r w:rsidRPr="0017368C">
        <w:rPr>
          <w:rFonts w:cs="Calibri"/>
        </w:rPr>
        <w:t>w szóstej klasie szkoły podstawowej oraz egzaminu gimnazjalnego, a także zdawalność matur, nie</w:t>
      </w:r>
      <w:r>
        <w:rPr>
          <w:rFonts w:cs="Calibri"/>
        </w:rPr>
        <w:t xml:space="preserve"> </w:t>
      </w:r>
      <w:r w:rsidRPr="0017368C">
        <w:rPr>
          <w:rFonts w:cs="Calibri"/>
        </w:rPr>
        <w:t>odbiegły w województwie od wyników ogólnokrajowych.</w:t>
      </w:r>
      <w:r>
        <w:rPr>
          <w:rFonts w:cs="Calibri"/>
        </w:rPr>
        <w:t xml:space="preserve"> </w:t>
      </w:r>
      <w:r w:rsidRPr="0017368C">
        <w:rPr>
          <w:rFonts w:cs="Calibri"/>
        </w:rPr>
        <w:t>Najczęstszą przeszkodą w rozwoju szkół, zgłaszaną przez ich dyrektorów, był brak wystarczającego</w:t>
      </w:r>
      <w:r>
        <w:rPr>
          <w:rFonts w:cs="Calibri"/>
        </w:rPr>
        <w:t xml:space="preserve"> </w:t>
      </w:r>
      <w:r w:rsidRPr="0017368C">
        <w:rPr>
          <w:rFonts w:cs="Calibri"/>
        </w:rPr>
        <w:t>finansowania zakup</w:t>
      </w:r>
      <w:r w:rsidR="009D1563">
        <w:rPr>
          <w:rFonts w:cs="Calibri"/>
        </w:rPr>
        <w:t>u</w:t>
      </w:r>
      <w:r w:rsidRPr="0017368C">
        <w:rPr>
          <w:rFonts w:cs="Calibri"/>
        </w:rPr>
        <w:t xml:space="preserve"> wyposażenia. Na kolejnych miejscach (pod względem odsetka dyrektorów,</w:t>
      </w:r>
      <w:r>
        <w:rPr>
          <w:rFonts w:cs="Calibri"/>
        </w:rPr>
        <w:t xml:space="preserve"> </w:t>
      </w:r>
      <w:r w:rsidRPr="0017368C">
        <w:rPr>
          <w:rFonts w:cs="Calibri"/>
        </w:rPr>
        <w:t>przez których zostały wskazane) znalazły się: deficyt środków na prowadzenie zajęć dodatkowych dla</w:t>
      </w:r>
      <w:r>
        <w:rPr>
          <w:rFonts w:cs="Calibri"/>
        </w:rPr>
        <w:t xml:space="preserve"> </w:t>
      </w:r>
      <w:r w:rsidRPr="0017368C">
        <w:rPr>
          <w:rFonts w:cs="Calibri"/>
        </w:rPr>
        <w:t>uczniów oraz nadmierne obciążenie pracowników szkoły zadaniami sprawozdawczymi lub</w:t>
      </w:r>
      <w:r>
        <w:rPr>
          <w:rFonts w:cs="Calibri"/>
        </w:rPr>
        <w:t xml:space="preserve"> </w:t>
      </w:r>
      <w:r w:rsidRPr="0017368C">
        <w:rPr>
          <w:rFonts w:cs="Calibri"/>
        </w:rPr>
        <w:t>administracyjnymi</w:t>
      </w:r>
      <w:r>
        <w:rPr>
          <w:rStyle w:val="Odwoanieprzypisudolnego"/>
        </w:rPr>
        <w:footnoteReference w:id="165"/>
      </w:r>
      <w:r w:rsidRPr="0017368C">
        <w:rPr>
          <w:rFonts w:cs="Calibri"/>
        </w:rPr>
        <w:t>.</w:t>
      </w:r>
    </w:p>
    <w:p w:rsidR="002042FD" w:rsidRDefault="00494C6D" w:rsidP="009F58E0">
      <w:pPr>
        <w:spacing w:after="0" w:line="240" w:lineRule="auto"/>
        <w:ind w:firstLine="708"/>
        <w:jc w:val="both"/>
        <w:rPr>
          <w:rFonts w:cs="Calibri"/>
        </w:rPr>
      </w:pPr>
      <w:r>
        <w:rPr>
          <w:rFonts w:cs="Calibri"/>
        </w:rPr>
        <w:t>Wyniki badania ewaluacyjnego</w:t>
      </w:r>
      <w:r>
        <w:rPr>
          <w:rStyle w:val="Odwoanieprzypisudolnego"/>
        </w:rPr>
        <w:footnoteReference w:id="166"/>
      </w:r>
      <w:r>
        <w:rPr>
          <w:rFonts w:cs="Calibri"/>
        </w:rPr>
        <w:t xml:space="preserve"> wskazały, że </w:t>
      </w:r>
      <w:r w:rsidR="00D3077F">
        <w:rPr>
          <w:rFonts w:cs="Calibri"/>
        </w:rPr>
        <w:t>w</w:t>
      </w:r>
      <w:r w:rsidR="00D3077F" w:rsidRPr="00D3077F">
        <w:rPr>
          <w:rFonts w:cs="Calibri"/>
        </w:rPr>
        <w:t>skazywane przez dyrektorów bariery ograniczające możliwości osiągania celów rozwojowych szkół</w:t>
      </w:r>
      <w:r w:rsidR="00D3077F">
        <w:rPr>
          <w:rFonts w:cs="Calibri"/>
        </w:rPr>
        <w:t xml:space="preserve"> mają</w:t>
      </w:r>
      <w:r w:rsidR="00D3077F" w:rsidRPr="00D3077F">
        <w:rPr>
          <w:rFonts w:cs="Calibri"/>
        </w:rPr>
        <w:t xml:space="preserve"> przeważnie charakter finansowy. Zdecydowanie najczęściej za przeszkody uznawano</w:t>
      </w:r>
      <w:r w:rsidR="00D3077F">
        <w:rPr>
          <w:rFonts w:cs="Calibri"/>
        </w:rPr>
        <w:t xml:space="preserve"> </w:t>
      </w:r>
      <w:r w:rsidR="00D3077F" w:rsidRPr="00D3077F">
        <w:rPr>
          <w:rFonts w:cs="Calibri"/>
        </w:rPr>
        <w:t>niewystarczającą dostępność środków na wzmacnianie bazy edukacyjnej. Po około dwie trzecie</w:t>
      </w:r>
      <w:r w:rsidR="00D3077F">
        <w:rPr>
          <w:rFonts w:cs="Calibri"/>
        </w:rPr>
        <w:t xml:space="preserve"> </w:t>
      </w:r>
      <w:r w:rsidR="00D3077F" w:rsidRPr="00D3077F">
        <w:rPr>
          <w:rFonts w:cs="Calibri"/>
        </w:rPr>
        <w:t>dyrektorów wskazało niewystarczające fundusze na przebudowę lub remont budynku oraz deficyt</w:t>
      </w:r>
      <w:r w:rsidR="0017368C">
        <w:rPr>
          <w:rFonts w:cs="Calibri"/>
        </w:rPr>
        <w:t xml:space="preserve"> </w:t>
      </w:r>
      <w:r w:rsidR="00D3077F" w:rsidRPr="00D3077F">
        <w:rPr>
          <w:rFonts w:cs="Calibri"/>
        </w:rPr>
        <w:t>funduszy na zakup lub modernizację wyposażenia, a połowa – brak dostatecznych środków na</w:t>
      </w:r>
      <w:r w:rsidR="0017368C">
        <w:rPr>
          <w:rFonts w:cs="Calibri"/>
        </w:rPr>
        <w:t xml:space="preserve"> </w:t>
      </w:r>
      <w:r w:rsidR="00D3077F" w:rsidRPr="00D3077F">
        <w:rPr>
          <w:rFonts w:cs="Calibri"/>
        </w:rPr>
        <w:t>prowadzenie zajęć dodatkowych dla uczniów. Wśród barier wskazanych przez co najmniej połowę</w:t>
      </w:r>
      <w:r w:rsidR="0017368C">
        <w:rPr>
          <w:rFonts w:cs="Calibri"/>
        </w:rPr>
        <w:t xml:space="preserve"> </w:t>
      </w:r>
      <w:r w:rsidR="00D3077F" w:rsidRPr="00D3077F">
        <w:rPr>
          <w:rFonts w:cs="Calibri"/>
        </w:rPr>
        <w:t>dyrektorów znalazło się również nadmierne obciążenie pracowników szkoły zadaniami</w:t>
      </w:r>
      <w:r w:rsidR="0017368C">
        <w:rPr>
          <w:rFonts w:cs="Calibri"/>
        </w:rPr>
        <w:t xml:space="preserve"> </w:t>
      </w:r>
      <w:r w:rsidR="00D3077F" w:rsidRPr="00D3077F">
        <w:rPr>
          <w:rFonts w:cs="Calibri"/>
        </w:rPr>
        <w:t>sprawozdawczymi lub administracyjnymi. Kolejne miejsca zajęły problemy związane z sytuacją</w:t>
      </w:r>
      <w:r w:rsidR="0017368C">
        <w:rPr>
          <w:rFonts w:cs="Calibri"/>
        </w:rPr>
        <w:t xml:space="preserve"> </w:t>
      </w:r>
      <w:r w:rsidR="00D3077F" w:rsidRPr="00D3077F">
        <w:rPr>
          <w:rFonts w:cs="Calibri"/>
        </w:rPr>
        <w:t>uczniów. Dwie piąte dyrektorów wskazało trudności uczniów w nauce wynikające ze złej sytuacji ich</w:t>
      </w:r>
      <w:r w:rsidR="0017368C">
        <w:rPr>
          <w:rFonts w:cs="Calibri"/>
        </w:rPr>
        <w:t xml:space="preserve"> </w:t>
      </w:r>
      <w:r w:rsidR="00D3077F" w:rsidRPr="00D3077F">
        <w:rPr>
          <w:rFonts w:cs="Calibri"/>
        </w:rPr>
        <w:t>rodzin a ponad jedna trzecia – tego samego rodzaju trudności, lecz wynikające z wykonywania przez</w:t>
      </w:r>
      <w:r w:rsidR="0017368C">
        <w:rPr>
          <w:rFonts w:cs="Calibri"/>
        </w:rPr>
        <w:t xml:space="preserve"> </w:t>
      </w:r>
      <w:r w:rsidR="00D3077F" w:rsidRPr="00D3077F">
        <w:rPr>
          <w:rFonts w:cs="Calibri"/>
        </w:rPr>
        <w:t>rodziców pracy za granicą</w:t>
      </w:r>
      <w:r w:rsidR="0017368C">
        <w:rPr>
          <w:rStyle w:val="Odwoanieprzypisudolnego"/>
        </w:rPr>
        <w:footnoteReference w:id="167"/>
      </w:r>
      <w:r w:rsidR="00D3077F" w:rsidRPr="00D3077F">
        <w:rPr>
          <w:rFonts w:cs="Calibri"/>
        </w:rPr>
        <w:t>.</w:t>
      </w:r>
    </w:p>
    <w:p w:rsidR="002042FD" w:rsidRDefault="00681C0E" w:rsidP="009F58E0">
      <w:pPr>
        <w:spacing w:after="0" w:line="240" w:lineRule="auto"/>
        <w:ind w:firstLine="708"/>
        <w:jc w:val="both"/>
      </w:pPr>
      <w:r>
        <w:t>Powszechnym elementem projektów realizowanych w ramach Poddziałania 9.1.2 PO KL były dodatkowe zajęcia dla uczniów. Zdecydowana większość dodatkowych zajęć przeprowadzonych  w szkołach podstawowych w ramach Poddziałania 9.1.2 uzyskała od dyrektorów tych szkół pozytywne oceny. Grupa zajęć, w przypadku których co najmniej trzy czwarte dyrektorów uznało, że miały zdecydowanie korzystny wpływ na uczestniczące w nich dzieci, obejmuje: zajęcia logopedyczne, kółka dla szczególnie uzdolnionych uczniów, zajęcia z zakresu technologii informacyjno-komunikacyjnych (ICT), zajęcia dla dzieci z trudnościami w czytaniu i pisaniu, wyjścia na imprezy kulturalne lub wycieczki, zajęcia z nauk matematyczno-przyrodniczych, zajęcia artystyczne, języki obce, gimnastykę korekcyjną oraz zajęcia dla dzieci z trudnościami w zdobywaniu umiejętności matematycznych</w:t>
      </w:r>
      <w:r>
        <w:rPr>
          <w:rStyle w:val="Odwoanieprzypisudolnego"/>
        </w:rPr>
        <w:footnoteReference w:id="168"/>
      </w:r>
      <w:r>
        <w:t>.</w:t>
      </w:r>
    </w:p>
    <w:p w:rsidR="002042FD" w:rsidRDefault="00681C0E" w:rsidP="009F58E0">
      <w:pPr>
        <w:spacing w:after="0" w:line="240" w:lineRule="auto"/>
        <w:ind w:firstLine="708"/>
        <w:jc w:val="both"/>
        <w:rPr>
          <w:rFonts w:cs="Calibri"/>
        </w:rPr>
      </w:pPr>
      <w:r w:rsidRPr="00C8452E">
        <w:t>Pozytywne opinie o zajęciach przeprowadzonych w ramach Poddziałania 9.1.2 PO KL wyrazili również dyrektorzy szkół prowadzących kształcenie na kolejnych stopniach edukacji. Ośmiu na dziesięciu dyrektorów gimnazjów i liceów, w których prowadzono zajęcia w ramach Poddziałania 9.1.2 PO KL, odnotowało zdecydowanie pozytywny wpływ na uczniów dodatkowych zajęć matematyczno-przyrodniczych oraz kółek dla uczniów szczególnie uzdolnionych. Co najmniej siedmiu na dziesięciu respondentów zaobserwowało taki wpływ także w przypadku zajęć wyrównawczych z podstawy programowej, wyjść na imprezy kulturalne lub wycieczki, dodatkowych zajęć z języków obcych oraz spotkań z pedagogiem lub psychologiem</w:t>
      </w:r>
      <w:r>
        <w:rPr>
          <w:rStyle w:val="Odwoanieprzypisudolnego"/>
        </w:rPr>
        <w:footnoteReference w:id="169"/>
      </w:r>
      <w:r w:rsidRPr="00C8452E">
        <w:t>.</w:t>
      </w:r>
    </w:p>
    <w:p w:rsidR="002042FD" w:rsidRDefault="002042FD" w:rsidP="009F58E0">
      <w:pPr>
        <w:autoSpaceDE w:val="0"/>
        <w:autoSpaceDN w:val="0"/>
        <w:adjustRightInd w:val="0"/>
        <w:spacing w:after="0" w:line="240" w:lineRule="auto"/>
        <w:ind w:firstLine="708"/>
        <w:jc w:val="both"/>
        <w:rPr>
          <w:color w:val="000099"/>
        </w:rPr>
      </w:pPr>
      <w:r w:rsidRPr="009F58E0">
        <w:rPr>
          <w:rFonts w:cs="Calibri"/>
        </w:rPr>
        <w:t xml:space="preserve"> </w:t>
      </w:r>
    </w:p>
    <w:p w:rsidR="001738B7" w:rsidRDefault="001738B7" w:rsidP="001738B7">
      <w:pPr>
        <w:spacing w:after="120" w:line="240" w:lineRule="auto"/>
        <w:rPr>
          <w:color w:val="000099"/>
        </w:rPr>
      </w:pPr>
      <w:r>
        <w:rPr>
          <w:color w:val="000099"/>
        </w:rPr>
        <w:t>Kształcenie zawodowe</w:t>
      </w:r>
    </w:p>
    <w:p w:rsidR="00F2540C" w:rsidRDefault="00F2540C" w:rsidP="001738B7">
      <w:pPr>
        <w:autoSpaceDE w:val="0"/>
        <w:autoSpaceDN w:val="0"/>
        <w:adjustRightInd w:val="0"/>
        <w:spacing w:after="0" w:line="240" w:lineRule="auto"/>
        <w:ind w:firstLine="708"/>
        <w:jc w:val="both"/>
        <w:rPr>
          <w:rFonts w:cs="Calibri"/>
        </w:rPr>
      </w:pPr>
      <w:r>
        <w:rPr>
          <w:rFonts w:cs="Calibri"/>
        </w:rPr>
        <w:t>W roku szkolnym 2013/2014 w województwie opolskim w szkołach zawodowych uczyło się ok. 25 tys. osób</w:t>
      </w:r>
      <w:r>
        <w:rPr>
          <w:rStyle w:val="Odwoanieprzypisudolnego"/>
        </w:rPr>
        <w:footnoteReference w:id="170"/>
      </w:r>
      <w:r>
        <w:rPr>
          <w:rFonts w:cs="Calibri"/>
        </w:rPr>
        <w:t xml:space="preserve">. W ogólnej liczbie absolwentów szkół ponadgimnazjalnych około 21% stanowili absolwenci szkół zawodowych. </w:t>
      </w:r>
    </w:p>
    <w:p w:rsidR="001738B7" w:rsidRDefault="001738B7" w:rsidP="001738B7">
      <w:pPr>
        <w:autoSpaceDE w:val="0"/>
        <w:autoSpaceDN w:val="0"/>
        <w:adjustRightInd w:val="0"/>
        <w:spacing w:after="0" w:line="240" w:lineRule="auto"/>
        <w:ind w:firstLine="708"/>
        <w:jc w:val="both"/>
        <w:rPr>
          <w:rFonts w:cs="Calibri"/>
        </w:rPr>
      </w:pPr>
      <w:r>
        <w:rPr>
          <w:rFonts w:cs="Calibri"/>
        </w:rPr>
        <w:t>Wyniki badania ewaluacyjnego</w:t>
      </w:r>
      <w:r>
        <w:rPr>
          <w:rStyle w:val="Odwoanieprzypisudolnego"/>
        </w:rPr>
        <w:footnoteReference w:id="171"/>
      </w:r>
      <w:r>
        <w:rPr>
          <w:rFonts w:cs="Calibri"/>
        </w:rPr>
        <w:t xml:space="preserve"> wskazały, że w ostatnich latach sytuacja szkół zawodowych uległa poprawie przede wszystkim pod względem kompetencji nauczycieli, ale również w większości innych obszarów. W stosunkowo najmniejszym stopniu w szkołach udało się osiągnąć cele dotyczące zdobycia lepszego wyposażenia, zwłaszcza służącego do praktycznej nauki zawodu. Co czwarta szkoła nie dysponuje żadną pracownią, w której uczniowie mogliby odbywać praktyczną naukę zawodu. Niewystarczające fundusze na wzmocnienie bazy dydaktycznej były najbardziej powszechną barierą w rozwoju szkolnictwa zawodowego</w:t>
      </w:r>
      <w:r>
        <w:rPr>
          <w:rStyle w:val="Odwoanieprzypisudolnego"/>
        </w:rPr>
        <w:footnoteReference w:id="172"/>
      </w:r>
      <w:r>
        <w:rPr>
          <w:rFonts w:cs="Calibri"/>
        </w:rPr>
        <w:t xml:space="preserve">. Tymczasem spośród wszystkich wolnych miejsc pracy oferowanych przez gospodarkę w województwie opolskim, w końcu 2013 r. 28% skierowanych było dla operatorów oraz monterów maszyn i urządzeń, a 25,5% dla robotników przemysłowych i rzemieślników, czyli dla grup typowo zawodowych (tabela </w:t>
      </w:r>
      <w:r w:rsidR="00CC08C2">
        <w:rPr>
          <w:rFonts w:cs="Calibri"/>
        </w:rPr>
        <w:t>16</w:t>
      </w:r>
      <w:r>
        <w:rPr>
          <w:rFonts w:cs="Calibri"/>
        </w:rPr>
        <w:t>).</w:t>
      </w:r>
    </w:p>
    <w:p w:rsidR="001738B7" w:rsidRDefault="001738B7" w:rsidP="001738B7">
      <w:pPr>
        <w:autoSpaceDE w:val="0"/>
        <w:autoSpaceDN w:val="0"/>
        <w:adjustRightInd w:val="0"/>
        <w:spacing w:after="0" w:line="240" w:lineRule="auto"/>
        <w:ind w:firstLine="708"/>
        <w:jc w:val="both"/>
        <w:rPr>
          <w:rFonts w:cs="Calibri"/>
        </w:rPr>
      </w:pPr>
    </w:p>
    <w:p w:rsidR="001738B7" w:rsidRPr="00BD74B7" w:rsidRDefault="001738B7" w:rsidP="001738B7">
      <w:pPr>
        <w:spacing w:after="120" w:line="240" w:lineRule="auto"/>
        <w:jc w:val="both"/>
        <w:rPr>
          <w:sz w:val="20"/>
        </w:rPr>
      </w:pPr>
      <w:r w:rsidRPr="00BD74B7">
        <w:rPr>
          <w:b/>
          <w:sz w:val="20"/>
        </w:rPr>
        <w:t xml:space="preserve">Tabela </w:t>
      </w:r>
      <w:r w:rsidR="00CC08C2">
        <w:rPr>
          <w:b/>
          <w:sz w:val="20"/>
        </w:rPr>
        <w:t>16</w:t>
      </w:r>
      <w:r>
        <w:rPr>
          <w:b/>
          <w:sz w:val="20"/>
        </w:rPr>
        <w:t>.</w:t>
      </w:r>
      <w:r w:rsidRPr="00BD74B7">
        <w:rPr>
          <w:sz w:val="20"/>
        </w:rPr>
        <w:t xml:space="preserve"> </w:t>
      </w:r>
      <w:r>
        <w:rPr>
          <w:sz w:val="20"/>
        </w:rPr>
        <w:t xml:space="preserve">Struktura </w:t>
      </w:r>
      <w:r>
        <w:rPr>
          <w:i/>
          <w:sz w:val="20"/>
        </w:rPr>
        <w:t>wolnych miejsc pracy w województwie opolskim wg grup zawodów (grupy wielkie) w końcu grudnia 2013 roku</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7543"/>
        <w:gridCol w:w="1519"/>
      </w:tblGrid>
      <w:tr w:rsidR="001738B7" w:rsidRPr="008D179A" w:rsidTr="001738B7">
        <w:trPr>
          <w:trHeight w:hRule="exact" w:val="284"/>
          <w:tblHeader/>
        </w:trPr>
        <w:tc>
          <w:tcPr>
            <w:tcW w:w="7670" w:type="dxa"/>
            <w:shd w:val="clear" w:color="auto" w:fill="F2F2F2"/>
            <w:noWrap/>
            <w:vAlign w:val="center"/>
          </w:tcPr>
          <w:p w:rsidR="001738B7" w:rsidRPr="009F3BBA" w:rsidRDefault="001738B7" w:rsidP="001738B7">
            <w:pPr>
              <w:spacing w:after="120" w:line="240" w:lineRule="auto"/>
              <w:jc w:val="center"/>
              <w:rPr>
                <w:rFonts w:asciiTheme="minorHAnsi" w:hAnsiTheme="minorHAnsi"/>
                <w:color w:val="000099"/>
                <w:sz w:val="18"/>
                <w:szCs w:val="18"/>
              </w:rPr>
            </w:pPr>
            <w:r w:rsidRPr="009F3BBA">
              <w:rPr>
                <w:rFonts w:asciiTheme="minorHAnsi" w:hAnsiTheme="minorHAnsi"/>
                <w:color w:val="000099"/>
                <w:sz w:val="18"/>
                <w:szCs w:val="18"/>
              </w:rPr>
              <w:t>Grupy zawodów</w:t>
            </w:r>
          </w:p>
        </w:tc>
        <w:tc>
          <w:tcPr>
            <w:tcW w:w="1542" w:type="dxa"/>
            <w:shd w:val="clear" w:color="auto" w:fill="F2F2F2"/>
          </w:tcPr>
          <w:p w:rsidR="001738B7" w:rsidRPr="009F3BBA" w:rsidRDefault="001738B7" w:rsidP="001738B7">
            <w:pPr>
              <w:spacing w:after="120" w:line="240" w:lineRule="auto"/>
              <w:jc w:val="center"/>
              <w:rPr>
                <w:rFonts w:asciiTheme="minorHAnsi" w:hAnsiTheme="minorHAnsi"/>
                <w:color w:val="000099"/>
                <w:sz w:val="18"/>
                <w:szCs w:val="18"/>
              </w:rPr>
            </w:pPr>
            <w:r>
              <w:rPr>
                <w:rFonts w:asciiTheme="minorHAnsi" w:hAnsiTheme="minorHAnsi"/>
                <w:color w:val="000099"/>
                <w:sz w:val="18"/>
                <w:szCs w:val="18"/>
              </w:rPr>
              <w:t xml:space="preserve">Udział </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Operatorzy i monterzy maszyn i urządzeń</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28,0%</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Robotnicy przemysłowi i rzemieślnicy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25,5%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Specjaliści</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17,5%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Pracownicy biurowi</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8,8%</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Pracownicy usług i sprzedawcy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8,7%</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Technicy i inny średni personel</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5,5%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Pracownicy przy pracach prostych</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3,4%</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Przedstawiciele władz publicznych, wyżsi urzędnicy i kierownicy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Rolnicy, ogrodnicy, leśnicy i rybacy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0,1%</w:t>
            </w:r>
          </w:p>
        </w:tc>
      </w:tr>
    </w:tbl>
    <w:p w:rsidR="001738B7" w:rsidRDefault="001738B7" w:rsidP="001738B7">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Urzędu Statystycznego w Opolu</w:t>
      </w:r>
    </w:p>
    <w:p w:rsidR="001738B7" w:rsidRDefault="001738B7" w:rsidP="001738B7">
      <w:pPr>
        <w:autoSpaceDE w:val="0"/>
        <w:autoSpaceDN w:val="0"/>
        <w:adjustRightInd w:val="0"/>
        <w:spacing w:after="0" w:line="240" w:lineRule="auto"/>
        <w:ind w:firstLine="708"/>
        <w:jc w:val="both"/>
        <w:rPr>
          <w:rFonts w:cs="Calibri"/>
        </w:rPr>
      </w:pP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Województwo charakteryzuje się stosunkowo dużą powtarzalnością tych samych zawodów w szkołach ponadgimnazjalnych, a zarazem niewystarczającym dopasowaniem oferty kształcenia zawodowego do potrzeb rynku pracy</w:t>
      </w:r>
      <w:r w:rsidR="00A954AD">
        <w:rPr>
          <w:rStyle w:val="Odwoanieprzypisudolnego"/>
        </w:rPr>
        <w:footnoteReference w:id="173"/>
      </w:r>
      <w:r w:rsidRPr="00272960">
        <w:rPr>
          <w:rFonts w:cs="Calibri"/>
        </w:rPr>
        <w:t>. Wyniki badania ewaluacyjnego wskazują, że:</w:t>
      </w:r>
    </w:p>
    <w:p w:rsidR="001738B7" w:rsidRPr="00272960" w:rsidRDefault="001738B7" w:rsidP="006C52AA">
      <w:pPr>
        <w:pStyle w:val="Akapitzlist"/>
        <w:numPr>
          <w:ilvl w:val="0"/>
          <w:numId w:val="48"/>
        </w:numPr>
        <w:autoSpaceDE w:val="0"/>
        <w:autoSpaceDN w:val="0"/>
        <w:adjustRightInd w:val="0"/>
        <w:spacing w:after="0" w:line="240" w:lineRule="auto"/>
        <w:jc w:val="both"/>
        <w:rPr>
          <w:rFonts w:cs="Calibri"/>
        </w:rPr>
      </w:pPr>
      <w:r w:rsidRPr="00272960">
        <w:rPr>
          <w:rFonts w:cs="Calibri"/>
        </w:rPr>
        <w:t>w najbliższych latach uczniom wszystkich kierunków będą potrzebne staże lub praktyki zawodowe u pracodawców,</w:t>
      </w:r>
    </w:p>
    <w:p w:rsidR="001738B7" w:rsidRPr="00272960" w:rsidRDefault="001738B7" w:rsidP="006C52AA">
      <w:pPr>
        <w:pStyle w:val="Akapitzlist"/>
        <w:numPr>
          <w:ilvl w:val="0"/>
          <w:numId w:val="48"/>
        </w:numPr>
        <w:autoSpaceDE w:val="0"/>
        <w:autoSpaceDN w:val="0"/>
        <w:adjustRightInd w:val="0"/>
        <w:spacing w:after="0" w:line="240" w:lineRule="auto"/>
        <w:rPr>
          <w:rFonts w:cs="Calibri"/>
        </w:rPr>
      </w:pPr>
      <w:r w:rsidRPr="00272960">
        <w:rPr>
          <w:rFonts w:cs="Calibri"/>
        </w:rPr>
        <w:t xml:space="preserve">pracownikom szkół zawodowych będzie potrzebny udział w szkoleniach lub studiach związanych z wykonywaną pracą, </w:t>
      </w:r>
    </w:p>
    <w:p w:rsidR="001738B7" w:rsidRPr="00272960" w:rsidRDefault="001738B7" w:rsidP="006C52AA">
      <w:pPr>
        <w:pStyle w:val="Akapitzlist"/>
        <w:numPr>
          <w:ilvl w:val="0"/>
          <w:numId w:val="48"/>
        </w:numPr>
        <w:autoSpaceDE w:val="0"/>
        <w:autoSpaceDN w:val="0"/>
        <w:adjustRightInd w:val="0"/>
        <w:spacing w:after="0" w:line="240" w:lineRule="auto"/>
        <w:rPr>
          <w:rFonts w:cs="Calibri"/>
        </w:rPr>
      </w:pPr>
      <w:r w:rsidRPr="00272960">
        <w:rPr>
          <w:rFonts w:cs="Calibri"/>
        </w:rPr>
        <w:t>w latach 2014-2020 potrzebne będzie inwestowanie w bazę edukacyjną placówki, poprzez prace budowlane lub remontowe albo doposażenie</w:t>
      </w:r>
      <w:r w:rsidRPr="00272960">
        <w:rPr>
          <w:rStyle w:val="Odwoanieprzypisudolnego"/>
        </w:rPr>
        <w:footnoteReference w:id="174"/>
      </w:r>
      <w:r w:rsidRPr="00272960">
        <w:rPr>
          <w:rFonts w:cs="Calibri"/>
        </w:rPr>
        <w:t>.</w:t>
      </w: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Spośród innych potrzeb na lata 2014-2020, przewidywanych przez dyrektorów szkół prowadzących kształcenie zawodowe, najpowszechniej – przez około trzy piąte respondentów – za potrzebne jest uważane wprowadzenie lub zwiększenie pomocy stypendialnej dla najlepszych uczniów oraz pomocy w zakresie wyposażenie uczniów w podręczniki i przybory szkolne. Dwie piąte nauczycieli dostrzega potrzebę wprowadzenia lub zwiększenia pomocy dla uczniów w zakresie dojeżdżania do szkoły</w:t>
      </w:r>
      <w:r w:rsidRPr="00272960">
        <w:rPr>
          <w:rStyle w:val="Odwoanieprzypisudolnego"/>
        </w:rPr>
        <w:footnoteReference w:id="175"/>
      </w:r>
      <w:r w:rsidRPr="00272960">
        <w:rPr>
          <w:rFonts w:cs="Calibri"/>
        </w:rPr>
        <w:t>.</w:t>
      </w: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Oprócz szkół i placówek prowadzących kształcenie zawodowe istotną rolę w wyposażeniu uczniów w kompetencje, na które występuje popyt na rynku pracy, mogą odegrać pracodawcy. Priorytetowymi obszarami współpracy pomiędzy szkołami i placówkami prowadzącymi kształcenie zawodowe a pracodawcami, w zakresie dostosowywania kwalifikacji absolwentów do potrzeb rynku pracy, są: organizowanie praktyk zawodowych i staży uczniów w zakładach pracy, udział w formułowaniu programów nauczania przedmiotów zawodowych, współfinansowanie wyposażenia do praktycznej nauki zawodu w szkołach i placówkach prowadzących kształcenie zawodowe. Ewaluacja wskazała, że należy dążyć do sytuacji, w której współpraca pomiędzy szkołami i placówkami prowadzącymi kształcenie zawodowe ma charakter systematyczny i wielopłaszczyznowy</w:t>
      </w:r>
      <w:r w:rsidRPr="00272960">
        <w:rPr>
          <w:rStyle w:val="Odwoanieprzypisudolnego"/>
        </w:rPr>
        <w:footnoteReference w:id="176"/>
      </w:r>
      <w:r w:rsidRPr="00272960">
        <w:rPr>
          <w:rFonts w:cs="Calibri"/>
        </w:rPr>
        <w:t xml:space="preserve">. </w:t>
      </w:r>
      <w:r w:rsidR="00A954AD">
        <w:rPr>
          <w:rFonts w:cs="Calibri"/>
        </w:rPr>
        <w:t xml:space="preserve"> Aktualnie szkoły zawodowe zamierzają podjąć współpracę z pracodawcami, gdzie część szkolenia mogłaby być realizowana bezpośrednio u pracodawców. </w:t>
      </w:r>
    </w:p>
    <w:p w:rsidR="001738B7" w:rsidRPr="00272960" w:rsidRDefault="001738B7" w:rsidP="001738B7">
      <w:pPr>
        <w:spacing w:after="120" w:line="240" w:lineRule="auto"/>
        <w:ind w:firstLine="567"/>
        <w:jc w:val="both"/>
      </w:pPr>
      <w:r w:rsidRPr="00272960">
        <w:t>Zdawalność egzaminów zawodowych nie jest w pełni satysfakcjonująca.  W sesji letniej 2011 r. do egzaminu potwierdzającego kwalifikacje zawodowe, przystąpiło w województwie po raz pierwszy łącznie 5,7 tys. absolwentów szkół zawodowych różnego szczebla, z tego dyplom otrzymało 3,7 tys., co stanowiło 65,9% ogółu zdających. Absolwenci zdawali egzamin w 30 zawodach tzw. robotniczych uzyskując zdawalność na poziomie 73,4% i w 46 zawodach na poziomie technikum i szkoły policealnej gdzie średnia zdawalność wyniosła 63,7%</w:t>
      </w:r>
      <w:r w:rsidR="002042FD" w:rsidRPr="009F58E0">
        <w:rPr>
          <w:rStyle w:val="Odwoanieprzypisudolnego"/>
        </w:rPr>
        <w:footnoteReference w:id="177"/>
      </w:r>
      <w:r w:rsidRPr="00272960">
        <w:t>.</w:t>
      </w:r>
    </w:p>
    <w:p w:rsidR="002042FD" w:rsidRPr="009F58E0" w:rsidRDefault="002042FD" w:rsidP="009F58E0">
      <w:pPr>
        <w:spacing w:after="0" w:line="240" w:lineRule="auto"/>
        <w:ind w:firstLine="567"/>
        <w:jc w:val="both"/>
      </w:pPr>
      <w:r w:rsidRPr="009F58E0">
        <w:t>Bad</w:t>
      </w:r>
      <w:r w:rsidR="00494C6D">
        <w:t>ania Opolskiego Obserwatorium Ry</w:t>
      </w:r>
      <w:r w:rsidRPr="009F58E0">
        <w:t>nku Pracy</w:t>
      </w:r>
      <w:r w:rsidR="00B17700">
        <w:t xml:space="preserve"> </w:t>
      </w:r>
      <w:r w:rsidRPr="009F58E0">
        <w:t xml:space="preserve">wskazują, </w:t>
      </w:r>
      <w:r w:rsidR="00B17700">
        <w:t>że ok.</w:t>
      </w:r>
      <w:r w:rsidRPr="009F58E0">
        <w:t xml:space="preserve"> 60% absolwentów szkół ponadgimnazjalnych o profilu zawodowym, uzupełnia swoją wiedzę. Naukę kontynuuje 70% absolwentów techników oraz 50% absolwentów zasadniczych szkół zawodowych, w tym więcej kobiet niż mężczyzn. Absolwentki zasadniczych szkół zawodowych przeważnie uzupełniają wiedzę w uzupełniających liceach ogólnokształcących, natomiast absolwenci w technikach. Wśród absolwentów techników, kobiety częściej wybierały kontynuację kształcenia na uniwersytetach, natomiast mężczyźni wybierali częściej kierunki politechniczne. Wśród badanych ¾ absolwentów planowało zatrudnienie, z czego częściej absolwenci zasadniczych szkół zawodowych. W pół roku po zakończeniu szkoły 50% badanej młodzieży szkół ponadgimnazjalnych nie pracowała, z czego 20% zarejestrowała się w urzędach pracy. Rejestrowali się częściej absolwenci zasadniczych szkół zawodowych (28% ogółu), niż absolwenci techników (13%). Spośród korzystających ze wsparcia urzędów pracy, 44% otrzymało ofertę zatrudniania, 13% udzielono doradztwa zawodowego, 5% skierowano na szkolenia i 4% do odbycia stażu. Ponadto w pół roku po zakończeniu szkoły zatrudnienie podjęło 49% absolwentów zasadniczych szkół zawodowych (w tym 0,3% podjęło własną działalność) oraz 29% absolwentów techników (w tym 0,9% prowadziło własną działalność)</w:t>
      </w:r>
      <w:r w:rsidRPr="009F58E0">
        <w:rPr>
          <w:rStyle w:val="Odwoanieprzypisudolnego"/>
        </w:rPr>
        <w:footnoteReference w:id="178"/>
      </w:r>
      <w:r w:rsidRPr="009F58E0">
        <w:t xml:space="preserve">. W przypadku absolwentów szkół ponadgimnazjalnych kształcenia ogólnego ponad 90% kontynuuje kształcenie w szkołach wyższych, kilka procent w szkołach policealnych. </w:t>
      </w:r>
    </w:p>
    <w:p w:rsidR="001738B7" w:rsidRDefault="001738B7" w:rsidP="001738B7">
      <w:pPr>
        <w:spacing w:after="120" w:line="240" w:lineRule="auto"/>
        <w:rPr>
          <w:color w:val="000099"/>
        </w:rPr>
      </w:pPr>
    </w:p>
    <w:p w:rsidR="001738B7" w:rsidRPr="001B15DD" w:rsidRDefault="001738B7" w:rsidP="001738B7">
      <w:pPr>
        <w:spacing w:after="120" w:line="240" w:lineRule="auto"/>
        <w:rPr>
          <w:color w:val="000099"/>
        </w:rPr>
      </w:pPr>
      <w:r w:rsidRPr="009C1B18">
        <w:rPr>
          <w:color w:val="000099"/>
        </w:rPr>
        <w:t>Udział mieszkańców w kształceniu ustawicznym jest niski</w:t>
      </w:r>
    </w:p>
    <w:p w:rsidR="001738B7" w:rsidRDefault="001738B7" w:rsidP="00232AEF">
      <w:pPr>
        <w:spacing w:after="120" w:line="240" w:lineRule="auto"/>
        <w:ind w:firstLine="567"/>
        <w:jc w:val="both"/>
      </w:pPr>
      <w:r w:rsidRPr="004F2C39">
        <w:t>Szanse na rynku pracy bezsprzecznie zwiększa uczestnictwo w różnych formach kształcenia ustawicznego. Uzyskanie nowych kwalifikacji, podwyższenie wykształcenia, czy też nabycie nowych umiejętności, wpływa na pozyskanie i utrzymanie pracy lub prowadzenie własnej działalności. Tymczasem głównym problemem polskiego – a w jeszcze większym stopniu opolskiego – systemu kształcenia ustawicznego jest niski udział osób w wieku 25-64 lata w formalnym kształceniu ustawicznym. Wg danych Eurostatu, w 201</w:t>
      </w:r>
      <w:r>
        <w:t>1</w:t>
      </w:r>
      <w:r w:rsidRPr="004F2C39">
        <w:t xml:space="preserve"> roku jedynie </w:t>
      </w:r>
      <w:r>
        <w:t>4,4</w:t>
      </w:r>
      <w:r w:rsidRPr="004F2C39">
        <w:t xml:space="preserve">% mieszkańców Polski z tej grupy uczestniczyło w formach kształcenia ustawicznego, co klasyfikuje nasz kraj bardzo nisko w Unii Europejskiej. Na tym tle </w:t>
      </w:r>
      <w:r>
        <w:t>nie lepiej</w:t>
      </w:r>
      <w:r w:rsidRPr="004F2C39">
        <w:t xml:space="preserve"> wygląda </w:t>
      </w:r>
      <w:r>
        <w:t xml:space="preserve">również </w:t>
      </w:r>
      <w:r w:rsidRPr="004F2C39">
        <w:t xml:space="preserve">sytuacja województwa opolskiego, dla którego </w:t>
      </w:r>
      <w:r>
        <w:t>wskaźnik ten wyniósł ok. 4,5% (W</w:t>
      </w:r>
      <w:r w:rsidRPr="004F2C39">
        <w:t xml:space="preserve">ykres </w:t>
      </w:r>
      <w:r w:rsidR="00DE6024">
        <w:t>26</w:t>
      </w:r>
      <w:r w:rsidRPr="004F2C39">
        <w:t>).</w:t>
      </w:r>
    </w:p>
    <w:p w:rsidR="001738B7" w:rsidRPr="00436FAC" w:rsidRDefault="001738B7" w:rsidP="001738B7">
      <w:pPr>
        <w:spacing w:after="120" w:line="240" w:lineRule="auto"/>
        <w:jc w:val="both"/>
        <w:rPr>
          <w:b/>
          <w:sz w:val="20"/>
          <w:szCs w:val="20"/>
        </w:rPr>
      </w:pPr>
      <w:r>
        <w:rPr>
          <w:b/>
          <w:sz w:val="20"/>
          <w:szCs w:val="20"/>
        </w:rPr>
        <w:t xml:space="preserve">Wykres </w:t>
      </w:r>
      <w:r w:rsidR="00DE6024">
        <w:rPr>
          <w:b/>
          <w:sz w:val="20"/>
          <w:szCs w:val="20"/>
        </w:rPr>
        <w:t>26</w:t>
      </w:r>
      <w:r w:rsidRPr="00436FAC">
        <w:rPr>
          <w:b/>
          <w:sz w:val="20"/>
          <w:szCs w:val="20"/>
        </w:rPr>
        <w:t>.</w:t>
      </w:r>
      <w:r>
        <w:rPr>
          <w:sz w:val="20"/>
          <w:szCs w:val="20"/>
        </w:rPr>
        <w:t xml:space="preserve"> </w:t>
      </w:r>
      <w:r w:rsidRPr="00436FAC">
        <w:rPr>
          <w:i/>
          <w:sz w:val="20"/>
          <w:szCs w:val="20"/>
        </w:rPr>
        <w:t>Udział osób w wieku 25-64 lata w kształceniu ustawicznym w województwie opolskim, Polsce i wybranych krajach w 201</w:t>
      </w:r>
      <w:r>
        <w:rPr>
          <w:i/>
          <w:sz w:val="20"/>
          <w:szCs w:val="20"/>
        </w:rPr>
        <w:t>1</w:t>
      </w:r>
      <w:r w:rsidRPr="00436FAC">
        <w:rPr>
          <w:i/>
          <w:sz w:val="20"/>
          <w:szCs w:val="20"/>
        </w:rPr>
        <w:t xml:space="preserve"> roku (w %)</w:t>
      </w:r>
    </w:p>
    <w:p w:rsidR="001738B7" w:rsidRDefault="001C4461" w:rsidP="001738B7">
      <w:pPr>
        <w:pStyle w:val="rdo"/>
        <w:spacing w:after="120"/>
      </w:pPr>
      <w:r>
        <w:rPr>
          <w:noProof/>
        </w:rPr>
        <mc:AlternateContent>
          <mc:Choice Requires="wps">
            <w:drawing>
              <wp:anchor distT="0" distB="0" distL="114291" distR="114291" simplePos="0" relativeHeight="251663872" behindDoc="0" locked="0" layoutInCell="1" allowOverlap="1" wp14:anchorId="0AE63D5F" wp14:editId="1FC9E328">
                <wp:simplePos x="0" y="0"/>
                <wp:positionH relativeFrom="column">
                  <wp:posOffset>2043429</wp:posOffset>
                </wp:positionH>
                <wp:positionV relativeFrom="paragraph">
                  <wp:posOffset>859790</wp:posOffset>
                </wp:positionV>
                <wp:extent cx="1150620" cy="0"/>
                <wp:effectExtent l="575310" t="0" r="0" b="586740"/>
                <wp:wrapNone/>
                <wp:docPr id="229" name="Łącznik prosty ze strzałką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506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A1D36C" id="Łącznik prosty ze strzałką 229" o:spid="_x0000_s1026" type="#_x0000_t32" style="position:absolute;margin-left:160.9pt;margin-top:67.7pt;width:90.6pt;height:0;rotation:90;z-index:251663872;visibility:visible;mso-wrap-style:square;mso-width-percent:0;mso-height-percent:0;mso-wrap-distance-left:3.17475mm;mso-wrap-distance-top:0;mso-wrap-distance-right:3.17475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dgoRQIAAGIEAAAOAAAAZHJzL2Uyb0RvYy54bWysVMtu2zAQvBfoPxC6O3pUdmMhclBIdi9p&#10;GyDpB9AkZRGRuATJWHaKHhogf5b8V5eU4zTtpSjqA83H7nB2Z6iz813fka0wVoIqo/QkiYhQDLhU&#10;mzL6er2anEbEOqo47UCJMtoLG50v3r45G3QhMmih48IQBFG2GHQZtc7pIo4ta0VP7QloofCwAdNT&#10;h0uzibmhA6L3XZwlySwewHBtgAlrcbceD6NFwG8awdyXprHCka6MkJsLownj2o/x4owWG0N1K9mB&#10;Bv0HFj2VCi89QtXUUXJr5B9QvWQGLDTuhEEfQ9NIJkINWE2a/FbNVUu1CLVgc6w+tsn+P1j2eXtp&#10;iORllGXziCjao0hPPx4f2J2SNwQ7a92e3AkU0dzRp/ubxwfiI7Fvg7YFplfq0vjK2U5d6QtgN5Yo&#10;qFqqNiLwv95rhEx9RvwqxS+sxtvXwyfgGENvHYQm7hrTEwMo1jRP/C/sYrPILii3Pyondo4w3EzT&#10;aTLLUGD2fBbTwsN4ZtpY91FAj9VYxMRKqNy0rgKl0B9g0gBPtxfWeZIvCT5ZwUp2XbBJp8hQRvNp&#10;Ng0JFjrJ/aEPs2azrjpDttQbbSQ9gr0KM3CreABrBeXLw9xR2Y1zvLxTHg8LQzqH2eikb/Nkvjxd&#10;nuaTPJstJ3lS15MPqyqfzFbp+2n9rq6qOv3uqaV50UrOhfLsnl2d5n/nmsP7Gv149PWxDfFr9NAv&#10;JPv8H0gHnb20o0nWwPeXxnfDS45GDsGHR+dfyq/rEPXyaVj8BAAA//8DAFBLAwQUAAYACAAAACEA&#10;GrQSfeAAAAAKAQAADwAAAGRycy9kb3ducmV2LnhtbEyPwU7DMBBE70j8g7VIXBB1GoVCQ5wKkIro&#10;ASQCH7CJt0lEbEe2mwa+nkUc4La7M5p9U2xmM4iJfOidVbBcJCDINk73tlXw/ra9vAERIlqNg7Ok&#10;4JMCbMrTkwJz7Y72laYqtoJDbMhRQRfjmEsZmo4MhoUbybK2d95g5NW3Uns8crgZZJokK2mwt/yh&#10;w5EeOmo+qoNRgL7aX309TXE3Xa+f1/fbizo8vih1fjbf3YKINMc/M/zgMzqUzFS7g9VBDAqyZZqx&#10;lYeMK7Dh91ArSNNVArIs5P8K5TcAAAD//wMAUEsBAi0AFAAGAAgAAAAhALaDOJL+AAAA4QEAABMA&#10;AAAAAAAAAAAAAAAAAAAAAFtDb250ZW50X1R5cGVzXS54bWxQSwECLQAUAAYACAAAACEAOP0h/9YA&#10;AACUAQAACwAAAAAAAAAAAAAAAAAvAQAAX3JlbHMvLnJlbHNQSwECLQAUAAYACAAAACEAQb3YKEUC&#10;AABiBAAADgAAAAAAAAAAAAAAAAAuAgAAZHJzL2Uyb0RvYy54bWxQSwECLQAUAAYACAAAACEAGrQS&#10;feAAAAAKAQAADwAAAAAAAAAAAAAAAACfBAAAZHJzL2Rvd25yZXYueG1sUEsFBgAAAAAEAAQA8wAA&#10;AKwFAAAAAA==&#10;"/>
            </w:pict>
          </mc:Fallback>
        </mc:AlternateContent>
      </w:r>
      <w:r w:rsidR="001738B7">
        <w:rPr>
          <w:noProof/>
        </w:rPr>
        <w:drawing>
          <wp:inline distT="0" distB="0" distL="0" distR="0" wp14:anchorId="3DCD1ADC" wp14:editId="008C505A">
            <wp:extent cx="5857240" cy="1337310"/>
            <wp:effectExtent l="0" t="0" r="0" b="0"/>
            <wp:docPr id="31" name="Obraz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1738B7">
        <w:rPr>
          <w:noProof/>
        </w:rPr>
        <w:t xml:space="preserve"> </w:t>
      </w:r>
    </w:p>
    <w:p w:rsidR="002042FD" w:rsidRDefault="001738B7" w:rsidP="009F58E0">
      <w:pPr>
        <w:spacing w:after="120" w:line="240" w:lineRule="auto"/>
        <w:jc w:val="both"/>
        <w:rPr>
          <w:i/>
          <w:sz w:val="18"/>
        </w:rPr>
      </w:pPr>
      <w:r w:rsidRPr="00436FAC">
        <w:rPr>
          <w:i/>
          <w:sz w:val="18"/>
        </w:rPr>
        <w:t>Źródło: Opracowanie własne na podstawie danych Eurostatu.</w:t>
      </w:r>
    </w:p>
    <w:p w:rsidR="002042FD" w:rsidRDefault="00F425DC" w:rsidP="009F58E0">
      <w:pPr>
        <w:spacing w:after="120" w:line="240" w:lineRule="auto"/>
        <w:ind w:firstLine="709"/>
        <w:jc w:val="both"/>
      </w:pPr>
      <w:r>
        <w:t xml:space="preserve">Znaczna część mieszkańców podnosi swoje kwalifikacje </w:t>
      </w:r>
      <w:r w:rsidR="0025003F">
        <w:t xml:space="preserve">także </w:t>
      </w:r>
      <w:r>
        <w:t>w ramach kształcenia pozaformalnego. W Polsce mniej więcej co piąty dorosły mieszkaniec uczestniczy w tej formie podnoszenia kwalifikacji</w:t>
      </w:r>
      <w:r>
        <w:rPr>
          <w:rStyle w:val="Odwoanieprzypisudolnego"/>
        </w:rPr>
        <w:footnoteReference w:id="179"/>
      </w:r>
      <w:r>
        <w:t>, przy czym na wsi zaledwie co siódm</w:t>
      </w:r>
      <w:r w:rsidR="0025003F">
        <w:t>y</w:t>
      </w:r>
      <w:r>
        <w:t>, a w miastach co czwart</w:t>
      </w:r>
      <w:r w:rsidR="0025003F">
        <w:t>y</w:t>
      </w:r>
      <w:r>
        <w:t>. Mniej więcej 60% osób nie uczestniczy w żadnej formie kształcenia. Udział mieszkańców w kształceniu pozaformalnym spada co do zasady wraz z wiekiem. Stosunkowo niski jest też wśród osób o niższych kwalifikacjach</w:t>
      </w:r>
      <w:r>
        <w:rPr>
          <w:rStyle w:val="Odwoanieprzypisudolnego"/>
        </w:rPr>
        <w:footnoteReference w:id="180"/>
      </w:r>
      <w:r>
        <w:t>.</w:t>
      </w:r>
    </w:p>
    <w:p w:rsidR="00F425DC" w:rsidRPr="007259C7" w:rsidRDefault="00F425DC" w:rsidP="00F425DC">
      <w:pPr>
        <w:spacing w:after="120" w:line="240" w:lineRule="auto"/>
        <w:jc w:val="both"/>
        <w:rPr>
          <w:i/>
          <w:sz w:val="20"/>
        </w:rPr>
      </w:pPr>
      <w:r w:rsidRPr="00BD74B7">
        <w:rPr>
          <w:b/>
          <w:sz w:val="20"/>
        </w:rPr>
        <w:t xml:space="preserve">Tabela </w:t>
      </w:r>
      <w:r w:rsidR="00CC08C2">
        <w:rPr>
          <w:b/>
          <w:sz w:val="20"/>
        </w:rPr>
        <w:t>17</w:t>
      </w:r>
      <w:r>
        <w:rPr>
          <w:b/>
          <w:sz w:val="20"/>
        </w:rPr>
        <w:t>.</w:t>
      </w:r>
      <w:r w:rsidRPr="00BD74B7">
        <w:rPr>
          <w:sz w:val="20"/>
        </w:rPr>
        <w:t xml:space="preserve"> </w:t>
      </w:r>
      <w:r w:rsidRPr="007259C7">
        <w:rPr>
          <w:i/>
          <w:sz w:val="20"/>
        </w:rPr>
        <w:t xml:space="preserve">Udział osób w wieku 25-64 lata </w:t>
      </w:r>
      <w:r w:rsidR="0025003F" w:rsidRPr="007259C7">
        <w:rPr>
          <w:i/>
          <w:sz w:val="20"/>
        </w:rPr>
        <w:t xml:space="preserve">uczestniczących </w:t>
      </w:r>
      <w:r w:rsidRPr="007259C7">
        <w:rPr>
          <w:i/>
          <w:sz w:val="20"/>
        </w:rPr>
        <w:t>w kształceniu pozaformalnym w 2011 r. w Polsce wg wybranych grup (w %)</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7526"/>
        <w:gridCol w:w="1536"/>
      </w:tblGrid>
      <w:tr w:rsidR="00F425DC" w:rsidRPr="008D179A" w:rsidTr="00005A73">
        <w:trPr>
          <w:trHeight w:hRule="exact" w:val="284"/>
          <w:tblHeader/>
        </w:trPr>
        <w:tc>
          <w:tcPr>
            <w:tcW w:w="6542" w:type="dxa"/>
            <w:shd w:val="clear" w:color="auto" w:fill="F2F2F2"/>
            <w:noWrap/>
            <w:vAlign w:val="center"/>
          </w:tcPr>
          <w:p w:rsidR="00F425DC" w:rsidRPr="009F3BBA" w:rsidRDefault="00F425DC" w:rsidP="00232AEF">
            <w:pPr>
              <w:spacing w:after="120" w:line="240" w:lineRule="auto"/>
              <w:jc w:val="center"/>
              <w:rPr>
                <w:rFonts w:asciiTheme="minorHAnsi" w:hAnsiTheme="minorHAnsi"/>
                <w:color w:val="000099"/>
                <w:sz w:val="18"/>
                <w:szCs w:val="18"/>
              </w:rPr>
            </w:pPr>
            <w:r w:rsidRPr="009F3BBA">
              <w:rPr>
                <w:rFonts w:asciiTheme="minorHAnsi" w:hAnsiTheme="minorHAnsi"/>
                <w:color w:val="000099"/>
                <w:sz w:val="18"/>
                <w:szCs w:val="18"/>
              </w:rPr>
              <w:t xml:space="preserve">Grupy </w:t>
            </w:r>
          </w:p>
        </w:tc>
        <w:tc>
          <w:tcPr>
            <w:tcW w:w="1335" w:type="dxa"/>
            <w:shd w:val="clear" w:color="auto" w:fill="F2F2F2"/>
          </w:tcPr>
          <w:p w:rsidR="00F425DC" w:rsidRPr="009F3BBA" w:rsidRDefault="00F425DC" w:rsidP="00005A73">
            <w:pPr>
              <w:spacing w:after="120" w:line="240" w:lineRule="auto"/>
              <w:jc w:val="center"/>
              <w:rPr>
                <w:rFonts w:asciiTheme="minorHAnsi" w:hAnsiTheme="minorHAnsi"/>
                <w:color w:val="000099"/>
                <w:sz w:val="18"/>
                <w:szCs w:val="18"/>
              </w:rPr>
            </w:pPr>
            <w:r>
              <w:rPr>
                <w:rFonts w:asciiTheme="minorHAnsi" w:hAnsiTheme="minorHAnsi"/>
                <w:color w:val="000099"/>
                <w:sz w:val="18"/>
                <w:szCs w:val="18"/>
              </w:rPr>
              <w:t xml:space="preserve">Udział </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1F497D"/>
                <w:sz w:val="18"/>
                <w:szCs w:val="18"/>
              </w:rPr>
            </w:pPr>
            <w:r>
              <w:rPr>
                <w:color w:val="000000"/>
                <w:sz w:val="18"/>
                <w:szCs w:val="18"/>
              </w:rPr>
              <w:t>Mężczyźni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20,6</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1F497D"/>
                <w:sz w:val="18"/>
                <w:szCs w:val="18"/>
              </w:rPr>
            </w:pPr>
            <w:r>
              <w:rPr>
                <w:color w:val="000000"/>
                <w:sz w:val="18"/>
                <w:szCs w:val="18"/>
              </w:rPr>
              <w:t>Kobiety</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21,4</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Mieszkańcy miast</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25,2</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Mieszkańcy wsi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14,0</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Pracujący</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29,1</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Bezrobotni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9,7</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wyższym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43</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zasadniczym zawodowym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9,9</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gimnazjalnym, podstawowym lub bez formalnego wykształcenia</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10,8</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Ogółem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21,0</w:t>
            </w:r>
          </w:p>
        </w:tc>
      </w:tr>
    </w:tbl>
    <w:p w:rsidR="00F425DC" w:rsidRDefault="00F425DC" w:rsidP="00F425DC">
      <w:pPr>
        <w:spacing w:after="0" w:line="240" w:lineRule="auto"/>
        <w:jc w:val="both"/>
        <w:rPr>
          <w:i/>
          <w:sz w:val="18"/>
          <w:szCs w:val="18"/>
        </w:rPr>
      </w:pPr>
      <w:r>
        <w:rPr>
          <w:i/>
          <w:sz w:val="18"/>
          <w:szCs w:val="18"/>
        </w:rPr>
        <w:t>Uwaga: dane dla grup wg wykształcenia obejmują osoby w wieku 18-69 lat</w:t>
      </w:r>
    </w:p>
    <w:p w:rsidR="00F425DC" w:rsidRDefault="00F425DC" w:rsidP="00F425DC">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Głównego Urzędu Statystycznego w Warszawie</w:t>
      </w:r>
    </w:p>
    <w:p w:rsidR="002042FD" w:rsidRDefault="002042FD" w:rsidP="009F58E0">
      <w:pPr>
        <w:spacing w:after="120" w:line="240" w:lineRule="auto"/>
        <w:jc w:val="both"/>
        <w:rPr>
          <w:color w:val="000000"/>
        </w:rPr>
      </w:pPr>
    </w:p>
    <w:p w:rsidR="001738B7" w:rsidRDefault="001738B7" w:rsidP="001738B7">
      <w:pPr>
        <w:pStyle w:val="Nagwek3"/>
        <w:spacing w:before="0" w:after="120" w:line="240" w:lineRule="auto"/>
        <w:rPr>
          <w:sz w:val="22"/>
          <w:szCs w:val="22"/>
        </w:rPr>
      </w:pPr>
      <w:bookmarkStart w:id="31" w:name="_Toc511994723"/>
      <w:bookmarkEnd w:id="22"/>
      <w:r w:rsidRPr="009C1B18">
        <w:rPr>
          <w:rFonts w:ascii="Calibri" w:hAnsi="Calibri"/>
          <w:color w:val="000099"/>
          <w:sz w:val="22"/>
          <w:szCs w:val="22"/>
        </w:rPr>
        <w:t>1.2.</w:t>
      </w:r>
      <w:r w:rsidR="00005A73" w:rsidRPr="009C1B18">
        <w:rPr>
          <w:rFonts w:ascii="Calibri" w:hAnsi="Calibri"/>
          <w:color w:val="000099"/>
          <w:sz w:val="22"/>
          <w:szCs w:val="22"/>
        </w:rPr>
        <w:t>1</w:t>
      </w:r>
      <w:r w:rsidR="00005A73">
        <w:rPr>
          <w:rFonts w:ascii="Calibri" w:hAnsi="Calibri"/>
          <w:color w:val="000099"/>
          <w:sz w:val="22"/>
          <w:szCs w:val="22"/>
        </w:rPr>
        <w:t>0</w:t>
      </w:r>
      <w:r w:rsidRPr="009C1B18">
        <w:rPr>
          <w:rFonts w:ascii="Calibri" w:hAnsi="Calibri"/>
          <w:color w:val="000099"/>
          <w:sz w:val="22"/>
          <w:szCs w:val="22"/>
        </w:rPr>
        <w:t>. Inwestycje w infrastrukturę społeczną</w:t>
      </w:r>
      <w:bookmarkEnd w:id="31"/>
    </w:p>
    <w:p w:rsidR="001738B7" w:rsidRDefault="001738B7" w:rsidP="001738B7">
      <w:pPr>
        <w:autoSpaceDE w:val="0"/>
        <w:autoSpaceDN w:val="0"/>
        <w:adjustRightInd w:val="0"/>
        <w:spacing w:after="120" w:line="240" w:lineRule="auto"/>
        <w:ind w:firstLine="708"/>
        <w:jc w:val="both"/>
      </w:pPr>
      <w:r w:rsidRPr="0060267F">
        <w:t>Wykonane analizy wskazują, że województwo opolskie</w:t>
      </w:r>
      <w:r>
        <w:t xml:space="preserve"> doświadcza i </w:t>
      </w:r>
      <w:r w:rsidRPr="0060267F">
        <w:t>w najbliższych latach doświadcz</w:t>
      </w:r>
      <w:r>
        <w:t>ać będzie</w:t>
      </w:r>
      <w:r w:rsidRPr="0060267F">
        <w:t xml:space="preserve"> istotnych przemian społeczno-gospodarczych. Badania oraz długookresowe opracowania prognostyczne zgodne są co do oceny tendencji zmian demograficznych w</w:t>
      </w:r>
      <w:r>
        <w:t> </w:t>
      </w:r>
      <w:r w:rsidRPr="0060267F">
        <w:t>województwie opolskim. Obserwowany i przewidywany spadek liczby ludności, przy jednoczesnym narastającym starzeniu się populacji, nowych wzorcach postaw i zachowań prokreacyjnych, tworzą nową sytuację na rynku pracy i w innych obszarach rzeczywistości społeczno-gospodarczej</w:t>
      </w:r>
      <w:r w:rsidRPr="0060267F">
        <w:rPr>
          <w:rStyle w:val="Odwoanieprzypisudolnego"/>
        </w:rPr>
        <w:footnoteReference w:id="181"/>
      </w:r>
      <w:r w:rsidRPr="0060267F">
        <w:t xml:space="preserve">. </w:t>
      </w:r>
    </w:p>
    <w:p w:rsidR="001738B7" w:rsidRDefault="001738B7" w:rsidP="001738B7">
      <w:pPr>
        <w:spacing w:after="120" w:line="240" w:lineRule="auto"/>
        <w:ind w:firstLine="708"/>
        <w:jc w:val="both"/>
        <w:rPr>
          <w:bCs/>
        </w:rPr>
      </w:pPr>
      <w:r w:rsidRPr="0060267F">
        <w:rPr>
          <w:bCs/>
        </w:rPr>
        <w:t>Kwestie demograficzne realnie wpływają i wpływa</w:t>
      </w:r>
      <w:r w:rsidRPr="0060267F">
        <w:rPr>
          <w:rFonts w:cs="TimesNewRoman,Bold"/>
          <w:bCs/>
        </w:rPr>
        <w:t xml:space="preserve">ć </w:t>
      </w:r>
      <w:r w:rsidRPr="0060267F">
        <w:rPr>
          <w:bCs/>
        </w:rPr>
        <w:t>b</w:t>
      </w:r>
      <w:r w:rsidRPr="0060267F">
        <w:rPr>
          <w:rFonts w:cs="TimesNewRoman,Bold"/>
          <w:bCs/>
        </w:rPr>
        <w:t>ę</w:t>
      </w:r>
      <w:r w:rsidRPr="0060267F">
        <w:rPr>
          <w:bCs/>
        </w:rPr>
        <w:t>d</w:t>
      </w:r>
      <w:r w:rsidRPr="0060267F">
        <w:rPr>
          <w:rFonts w:cs="TimesNewRoman,Bold"/>
          <w:bCs/>
        </w:rPr>
        <w:t xml:space="preserve">ą </w:t>
      </w:r>
      <w:r w:rsidRPr="0060267F">
        <w:rPr>
          <w:bCs/>
        </w:rPr>
        <w:t>na społecze</w:t>
      </w:r>
      <w:r w:rsidRPr="0060267F">
        <w:rPr>
          <w:rFonts w:cs="TimesNewRoman,Bold"/>
          <w:bCs/>
        </w:rPr>
        <w:t>ń</w:t>
      </w:r>
      <w:r w:rsidRPr="0060267F">
        <w:rPr>
          <w:bCs/>
        </w:rPr>
        <w:t>stwo oraz gospodark</w:t>
      </w:r>
      <w:r w:rsidRPr="0060267F">
        <w:rPr>
          <w:rFonts w:cs="TimesNewRoman,Bold"/>
          <w:bCs/>
        </w:rPr>
        <w:t xml:space="preserve">ę </w:t>
      </w:r>
      <w:r w:rsidRPr="0060267F">
        <w:rPr>
          <w:bCs/>
        </w:rPr>
        <w:t>regionu – kształtowa</w:t>
      </w:r>
      <w:r w:rsidRPr="0060267F">
        <w:rPr>
          <w:rFonts w:cs="TimesNewRoman,Bold"/>
          <w:bCs/>
        </w:rPr>
        <w:t xml:space="preserve">ć </w:t>
      </w:r>
      <w:r w:rsidRPr="0060267F">
        <w:rPr>
          <w:bCs/>
        </w:rPr>
        <w:t>b</w:t>
      </w:r>
      <w:r w:rsidRPr="0060267F">
        <w:rPr>
          <w:rFonts w:cs="TimesNewRoman,Bold"/>
          <w:bCs/>
        </w:rPr>
        <w:t>ę</w:t>
      </w:r>
      <w:r w:rsidRPr="0060267F">
        <w:rPr>
          <w:bCs/>
        </w:rPr>
        <w:t>d</w:t>
      </w:r>
      <w:r w:rsidRPr="0060267F">
        <w:rPr>
          <w:rFonts w:cs="TimesNewRoman,Bold"/>
          <w:bCs/>
        </w:rPr>
        <w:t xml:space="preserve">ą </w:t>
      </w:r>
      <w:r w:rsidRPr="0060267F">
        <w:rPr>
          <w:bCs/>
        </w:rPr>
        <w:t>sytuacj</w:t>
      </w:r>
      <w:r w:rsidRPr="0060267F">
        <w:rPr>
          <w:rFonts w:cs="TimesNewRoman,Bold"/>
          <w:bCs/>
        </w:rPr>
        <w:t xml:space="preserve">ę </w:t>
      </w:r>
      <w:r w:rsidRPr="0060267F">
        <w:rPr>
          <w:bCs/>
        </w:rPr>
        <w:t xml:space="preserve">zarówno w </w:t>
      </w:r>
      <w:r>
        <w:rPr>
          <w:bCs/>
        </w:rPr>
        <w:t>obszarze ochrony zdrowia, edukacji, popycie na towary i usługi oraz szeroko pojętym rynku pracy. Szczególnym wyzwaniem w tym kontekście jest zapewnienie odpowiedniej infrastruktury społecznej, odpowiadającej na zmieniające się uwarunkowania społeczno-gospodarcze. W tym kontekście na szczególną uwagę zasługują m.in.:</w:t>
      </w:r>
    </w:p>
    <w:p w:rsidR="001738B7" w:rsidRDefault="001738B7" w:rsidP="006C52AA">
      <w:pPr>
        <w:pStyle w:val="Akapitzlist"/>
        <w:numPr>
          <w:ilvl w:val="0"/>
          <w:numId w:val="43"/>
        </w:numPr>
        <w:spacing w:after="120" w:line="240" w:lineRule="auto"/>
        <w:jc w:val="both"/>
        <w:rPr>
          <w:bCs/>
        </w:rPr>
      </w:pPr>
      <w:r>
        <w:rPr>
          <w:bCs/>
        </w:rPr>
        <w:t xml:space="preserve">niewystarczająca do potrzeb infrastruktura dla osób starszych i </w:t>
      </w:r>
      <w:r w:rsidR="00F7719C">
        <w:rPr>
          <w:bCs/>
        </w:rPr>
        <w:t xml:space="preserve">z niepełnosprawnościami </w:t>
      </w:r>
      <w:r>
        <w:rPr>
          <w:bCs/>
        </w:rPr>
        <w:t xml:space="preserve">- </w:t>
      </w:r>
      <w:r w:rsidRPr="005D197A">
        <w:rPr>
          <w:bCs/>
        </w:rPr>
        <w:t>duża część działań prowadzonych jest w ograniczonym wymiarze, co sprawia,</w:t>
      </w:r>
      <w:r>
        <w:rPr>
          <w:bCs/>
        </w:rPr>
        <w:t xml:space="preserve"> </w:t>
      </w:r>
      <w:r w:rsidRPr="005D197A">
        <w:rPr>
          <w:bCs/>
        </w:rPr>
        <w:t xml:space="preserve">że potrzeby osób starszych w niektórych dziedzinach życia </w:t>
      </w:r>
      <w:r>
        <w:rPr>
          <w:bCs/>
        </w:rPr>
        <w:t xml:space="preserve">nie są zaspokajane w oczekiwanym stopniu; </w:t>
      </w:r>
    </w:p>
    <w:p w:rsidR="001738B7" w:rsidRPr="00D704CE" w:rsidRDefault="001738B7" w:rsidP="006C52AA">
      <w:pPr>
        <w:pStyle w:val="Akapitzlist"/>
        <w:numPr>
          <w:ilvl w:val="0"/>
          <w:numId w:val="43"/>
        </w:numPr>
        <w:spacing w:after="120" w:line="240" w:lineRule="auto"/>
        <w:jc w:val="both"/>
        <w:rPr>
          <w:bCs/>
        </w:rPr>
      </w:pPr>
      <w:r>
        <w:rPr>
          <w:bCs/>
        </w:rPr>
        <w:t>wyniki wykonanych prognoz demograficznych wskazujących, że do 2020 r., w porównaniu do 2012 r. liczba mieszkańców województwa w wieku 65 lat i więcej wzrośnie o prawie 25%, co zwiększać będzie popyt na usługi skierowane do osób starszych;</w:t>
      </w:r>
    </w:p>
    <w:p w:rsidR="001738B7" w:rsidRDefault="001738B7" w:rsidP="006C52AA">
      <w:pPr>
        <w:pStyle w:val="Akapitzlist"/>
        <w:numPr>
          <w:ilvl w:val="0"/>
          <w:numId w:val="43"/>
        </w:numPr>
        <w:spacing w:after="120" w:line="240" w:lineRule="auto"/>
        <w:jc w:val="both"/>
        <w:rPr>
          <w:bCs/>
        </w:rPr>
      </w:pPr>
      <w:r>
        <w:rPr>
          <w:bCs/>
        </w:rPr>
        <w:t>niższy średni wiek dezaktywizacji zawodowej niż przeciętnie w Unii Europejskiej powiązany z prognozowanym spadkiem liczy ludności w wieku produkcyjnym (konieczność utrzymania mieszkańców w zdrowiu);</w:t>
      </w:r>
    </w:p>
    <w:p w:rsidR="001738B7" w:rsidRDefault="001738B7" w:rsidP="006C52AA">
      <w:pPr>
        <w:pStyle w:val="Akapitzlist"/>
        <w:numPr>
          <w:ilvl w:val="0"/>
          <w:numId w:val="43"/>
        </w:numPr>
        <w:spacing w:after="120" w:line="240" w:lineRule="auto"/>
        <w:jc w:val="both"/>
        <w:rPr>
          <w:bCs/>
        </w:rPr>
      </w:pPr>
      <w:r>
        <w:rPr>
          <w:bCs/>
        </w:rPr>
        <w:t>wydłużanie się przeciętnego trwania życia, zarówno kobiet i mężczyzn, zwiększające popyt na usługi geriatryczne;</w:t>
      </w:r>
    </w:p>
    <w:p w:rsidR="005D3EBD" w:rsidRPr="00F81AE0" w:rsidRDefault="001738B7" w:rsidP="00F81AE0">
      <w:pPr>
        <w:pStyle w:val="Akapitzlist"/>
        <w:numPr>
          <w:ilvl w:val="0"/>
          <w:numId w:val="43"/>
        </w:numPr>
        <w:spacing w:after="120" w:line="240" w:lineRule="auto"/>
        <w:jc w:val="both"/>
        <w:rPr>
          <w:color w:val="000099"/>
        </w:rPr>
      </w:pPr>
      <w:r>
        <w:rPr>
          <w:bCs/>
        </w:rPr>
        <w:t>niewystarczająca infrastruktura z zakresu ginekologii, neonatologii oraz specjalistycznej opieki nad ciężarną, matką oraz noworodkiem (w tym infrastruktura wczesnego wykrywania wad rozwojowych u niemowląt i dzieci oraz z zakresu prawidłowego rozwoju w okresie noworodkowym).</w:t>
      </w:r>
    </w:p>
    <w:p w:rsidR="002042FD" w:rsidRDefault="007E441F" w:rsidP="009F58E0">
      <w:pPr>
        <w:pStyle w:val="Akapitzlist4"/>
        <w:spacing w:line="240" w:lineRule="auto"/>
        <w:ind w:left="0"/>
        <w:jc w:val="both"/>
        <w:rPr>
          <w:bCs/>
          <w:iCs/>
        </w:rPr>
      </w:pPr>
      <w:r>
        <w:rPr>
          <w:color w:val="000099"/>
        </w:rPr>
        <w:t>Rewitalizacja</w:t>
      </w:r>
    </w:p>
    <w:p w:rsidR="002042FD" w:rsidRDefault="007E441F" w:rsidP="009F58E0">
      <w:pPr>
        <w:spacing w:after="120" w:line="240" w:lineRule="auto"/>
        <w:ind w:firstLine="708"/>
        <w:jc w:val="both"/>
      </w:pPr>
      <w:r w:rsidRPr="007E441F">
        <w:rPr>
          <w:bCs/>
        </w:rPr>
        <w:t xml:space="preserve">Obok wyzwań wynikających z uwarunkowań demograficznych szczególnym wyzwaniem jest poprawa spójności społecznej i terytorialnej w miastach, po wielokroć narażonych na kumulację negatywnych zjawisk, zarówno społecznych, gospodarczych, środowiskowych, jak i przestrzennych. </w:t>
      </w:r>
      <w:r w:rsidRPr="007E441F">
        <w:rPr>
          <w:rFonts w:cs="Calibri"/>
          <w:color w:val="000000"/>
        </w:rPr>
        <w:t xml:space="preserve">Miasta województwa opolskiego, tak jak i w całej Polsce borykają się z wieloma wyzwaniami rozwojowymi – problemami społecznymi i gospodarczymi wynikającymi  z upadku tradycyjnych gałęzi przemysłu, utraty dotychczasowych funkcji, globalizacji czy też spowolnienia gospodarczego. W niektórych ośrodkach miejskich lub/i na niektórych ich obszarach (dzielnicach) doszło do kumulacji negatywnych zjawisk społeczno-gospodarczych, przestrzennych i środowiskowych oraz do degradacji fizycznej, gospodarczej i społecznej. </w:t>
      </w:r>
      <w:r w:rsidRPr="00A91C15">
        <w:t>Obszarami koncentrującymi te negatywne zjawiska i problemy w organizmach miast województwa opolskiego są: tereny poprzemysłowe</w:t>
      </w:r>
      <w:r w:rsidRPr="00A91C15">
        <w:rPr>
          <w:rStyle w:val="Odwoanieprzypisudolnego"/>
        </w:rPr>
        <w:footnoteReference w:id="182"/>
      </w:r>
      <w:r w:rsidRPr="00A91C15">
        <w:t>, tereny zaniedbanych dzielnic i osiedli fabrycznych, tereny blokowisk, które zwłaszcza w największych miastach regionu  stanowią znaczny udział w zasobach mieszkaniowych, tereny powojskowe, tereny pogórnicze.</w:t>
      </w:r>
    </w:p>
    <w:p w:rsidR="002042FD" w:rsidRDefault="007E441F" w:rsidP="009F58E0">
      <w:pPr>
        <w:spacing w:after="120" w:line="240" w:lineRule="auto"/>
        <w:ind w:firstLine="708"/>
        <w:jc w:val="both"/>
      </w:pPr>
      <w:r w:rsidRPr="007E441F">
        <w:rPr>
          <w:bCs/>
        </w:rPr>
        <w:t>Cechą charakterystyczną współczesnych miast jest ich złożona struktura przestrzenna, społeczna i gospodarcza. W tkance miejskich organizmów szczególnej uwa</w:t>
      </w:r>
      <w:r w:rsidRPr="003E3E3F">
        <w:rPr>
          <w:bCs/>
        </w:rPr>
        <w:t xml:space="preserve">gi wymagają obszary, </w:t>
      </w:r>
      <w:r>
        <w:rPr>
          <w:bCs/>
        </w:rPr>
        <w:br/>
      </w:r>
      <w:r w:rsidRPr="007E441F">
        <w:rPr>
          <w:bCs/>
        </w:rPr>
        <w:t xml:space="preserve">w których występuje kumulacja negatywnych zjawisk. Charakterystyczne dla tych </w:t>
      </w:r>
      <w:r w:rsidRPr="003E3E3F">
        <w:rPr>
          <w:bCs/>
        </w:rPr>
        <w:t>terenów – wysoka stopa bezrobocia, niski poziom aktywności gospodarczej, wyższe natężenie występowania zjawisk patologicznych powodują, że nawet podstawowe potrzeby społeczne na tych obszarach nie są zaspokajane w odpowiednim stopniu. Coraz mocniej zaznacza się w przestrzeni nierówność społeczna – występowanie obszarów biedy, patologii i zagrożenia przestępczością, obok terenów zamieszkanych przez ludzi zamożnych o ustabilizowanym statusie społecznym. Z uwagi na duże znaczenie</w:t>
      </w:r>
      <w:r w:rsidR="002042FD" w:rsidRPr="009F58E0">
        <w:rPr>
          <w:bCs/>
        </w:rPr>
        <w:t>, jakie dla egzystencji i rozwoju miast ma problematyka zdegradowanych i zaniedbanych terenów, w strukturach przestrzennych wielu miast województwa opolskiego szczególną wagę przypisuje się potrzebom ponownego ożywienia tych terenów pod względem społecznym i gospodarczym</w:t>
      </w:r>
      <w:r>
        <w:rPr>
          <w:rStyle w:val="Odwoanieprzypisudolnego"/>
          <w:bCs/>
        </w:rPr>
        <w:footnoteReference w:id="183"/>
      </w:r>
      <w:r w:rsidRPr="007E441F">
        <w:rPr>
          <w:bCs/>
        </w:rPr>
        <w:t xml:space="preserve">. </w:t>
      </w:r>
    </w:p>
    <w:p w:rsidR="002042FD" w:rsidRDefault="00A6454F" w:rsidP="008F0412">
      <w:pPr>
        <w:pStyle w:val="Akapitzlist4"/>
        <w:spacing w:line="240" w:lineRule="auto"/>
        <w:ind w:left="0"/>
        <w:jc w:val="both"/>
        <w:rPr>
          <w:bCs/>
          <w:iCs/>
        </w:rPr>
      </w:pPr>
      <w:r>
        <w:rPr>
          <w:color w:val="000099"/>
        </w:rPr>
        <w:t>Ochrona zdrowia</w:t>
      </w:r>
    </w:p>
    <w:p w:rsidR="00D56589" w:rsidRPr="009A0925" w:rsidRDefault="000221F0" w:rsidP="00D56589">
      <w:pPr>
        <w:spacing w:after="0" w:line="240" w:lineRule="auto"/>
        <w:ind w:firstLine="709"/>
        <w:jc w:val="both"/>
      </w:pPr>
      <w:r w:rsidRPr="00C45B32">
        <w:rPr>
          <w:bCs/>
          <w:iCs/>
        </w:rPr>
        <w:t>Zmiany demograficzne, rozwój medycyny</w:t>
      </w:r>
      <w:r w:rsidR="00AD120F">
        <w:rPr>
          <w:bCs/>
          <w:iCs/>
        </w:rPr>
        <w:t xml:space="preserve">, </w:t>
      </w:r>
      <w:r w:rsidRPr="00C45B32">
        <w:rPr>
          <w:bCs/>
          <w:iCs/>
        </w:rPr>
        <w:t xml:space="preserve">wiedzy </w:t>
      </w:r>
      <w:r w:rsidR="00AD120F">
        <w:rPr>
          <w:bCs/>
          <w:iCs/>
        </w:rPr>
        <w:t>oraz</w:t>
      </w:r>
      <w:r w:rsidRPr="00C45B32">
        <w:rPr>
          <w:bCs/>
          <w:iCs/>
        </w:rPr>
        <w:t xml:space="preserve"> świadomości pacjentów wymagają stworzenia warunków zapewniających zwiększenie efektywności regionalnego systemu ochrony zdrowia oraz poprawę dostępności usług zdrowotnych w regionie. </w:t>
      </w:r>
      <w:r w:rsidR="00A6454F">
        <w:rPr>
          <w:bCs/>
          <w:iCs/>
        </w:rPr>
        <w:t>Wyzwaniem</w:t>
      </w:r>
      <w:r w:rsidRPr="00C45B32">
        <w:rPr>
          <w:bCs/>
          <w:iCs/>
        </w:rPr>
        <w:t xml:space="preserve"> </w:t>
      </w:r>
      <w:r w:rsidR="00A6454F">
        <w:rPr>
          <w:bCs/>
          <w:iCs/>
        </w:rPr>
        <w:t>dla regionu jest</w:t>
      </w:r>
      <w:r w:rsidRPr="00C45B32">
        <w:rPr>
          <w:bCs/>
          <w:iCs/>
        </w:rPr>
        <w:t xml:space="preserve"> przeprowadzenie działań modernizujących i uzupełniających infrastrukturę i wyposażenie placówek w nowoczesny sprzęt medyczny. Wprowadzanie nowoczesny</w:t>
      </w:r>
      <w:r>
        <w:rPr>
          <w:bCs/>
          <w:iCs/>
        </w:rPr>
        <w:t xml:space="preserve">ch technologii diagnostycznych </w:t>
      </w:r>
      <w:r w:rsidRPr="00C45B32">
        <w:rPr>
          <w:bCs/>
          <w:iCs/>
        </w:rPr>
        <w:t xml:space="preserve">i terapeutycznych, zakup i wymiana zamortyzowanego sprzętu </w:t>
      </w:r>
      <w:r w:rsidR="00AD120F">
        <w:rPr>
          <w:bCs/>
          <w:iCs/>
        </w:rPr>
        <w:t>oraz</w:t>
      </w:r>
      <w:r w:rsidRPr="00C45B32">
        <w:rPr>
          <w:bCs/>
          <w:iCs/>
        </w:rPr>
        <w:t xml:space="preserve"> dostosowanie liczby aparatów medycznych do potrzeb regionu służyć będą zwiększeniu dostępu do specjalistycznych usług medycznych</w:t>
      </w:r>
      <w:r>
        <w:rPr>
          <w:bCs/>
          <w:iCs/>
        </w:rPr>
        <w:t xml:space="preserve">. </w:t>
      </w:r>
      <w:r w:rsidR="00D56589">
        <w:rPr>
          <w:bCs/>
          <w:iCs/>
        </w:rPr>
        <w:t xml:space="preserve"> </w:t>
      </w:r>
      <w:r w:rsidR="00D56589">
        <w:t xml:space="preserve">Należy zwrócić uwagę na zjawisko starzenia się sprzętu i związane z tym jego zużycie, a w efekcie konieczność wymiany. </w:t>
      </w:r>
    </w:p>
    <w:p w:rsidR="002042FD" w:rsidRDefault="001E0E5A" w:rsidP="008F0412">
      <w:pPr>
        <w:spacing w:after="120" w:line="240" w:lineRule="auto"/>
        <w:ind w:firstLine="708"/>
        <w:jc w:val="both"/>
        <w:rPr>
          <w:b/>
          <w:sz w:val="20"/>
        </w:rPr>
      </w:pPr>
      <w:r w:rsidRPr="00F503A3">
        <w:t>Wpływ aparatury medycznej w procesie diagnostyczno-leczniczym na stan zdrowia jest oczywisty. W procesie diagnostyczno-leczniczym zastosowanie aparatury medycznej jest jedynie jednym z jego ogniw, ale dość często decydującym o dalszych losach</w:t>
      </w:r>
      <w:r>
        <w:t xml:space="preserve"> pa</w:t>
      </w:r>
      <w:r w:rsidRPr="00F503A3">
        <w:t xml:space="preserve">cjenta. </w:t>
      </w:r>
      <w:r>
        <w:t>Słaba dostępność lub brak dostępności</w:t>
      </w:r>
      <w:r w:rsidRPr="00F503A3">
        <w:t xml:space="preserve"> określonej aparatury wpływa </w:t>
      </w:r>
      <w:r>
        <w:t>na opóźnienie rozpoznania lub na nierozpoznanie chorób, niosąc negatywne</w:t>
      </w:r>
      <w:r w:rsidRPr="00F503A3">
        <w:t xml:space="preserve"> następstwa dla dalszego leczenia i jego efektów</w:t>
      </w:r>
      <w:r>
        <w:t xml:space="preserve">. Tymczasem </w:t>
      </w:r>
      <w:r>
        <w:rPr>
          <w:bCs/>
          <w:iCs/>
        </w:rPr>
        <w:t xml:space="preserve">z przeprowadzonej oceny zasobów aparaturowych w poszczególnych </w:t>
      </w:r>
      <w:r w:rsidRPr="007E441F">
        <w:rPr>
          <w:bCs/>
          <w:iCs/>
        </w:rPr>
        <w:t>województwach wynika, że opolskie jest jednym z czterech województw o najniższym wskaźniku nasycenia w wysokospecjalistyczną aparaturę medyczną</w:t>
      </w:r>
      <w:r w:rsidR="00A35698" w:rsidRPr="007E441F">
        <w:rPr>
          <w:bCs/>
          <w:iCs/>
        </w:rPr>
        <w:t xml:space="preserve"> (wykres </w:t>
      </w:r>
      <w:r w:rsidR="00DE6024" w:rsidRPr="007E441F">
        <w:rPr>
          <w:bCs/>
          <w:iCs/>
        </w:rPr>
        <w:t>2</w:t>
      </w:r>
      <w:r w:rsidR="00DE6024">
        <w:rPr>
          <w:bCs/>
          <w:iCs/>
        </w:rPr>
        <w:t>7</w:t>
      </w:r>
      <w:r w:rsidR="00A35698" w:rsidRPr="007E441F">
        <w:rPr>
          <w:bCs/>
          <w:iCs/>
        </w:rPr>
        <w:t>)</w:t>
      </w:r>
      <w:r w:rsidRPr="007E441F">
        <w:rPr>
          <w:rStyle w:val="Odwoanieprzypisudolnego"/>
          <w:bCs/>
          <w:iCs/>
        </w:rPr>
        <w:footnoteReference w:id="184"/>
      </w:r>
      <w:r w:rsidRPr="007E441F">
        <w:rPr>
          <w:bCs/>
          <w:iCs/>
        </w:rPr>
        <w:t xml:space="preserve">. </w:t>
      </w:r>
    </w:p>
    <w:p w:rsidR="001E0E5A" w:rsidRPr="0002246E" w:rsidRDefault="001E0E5A" w:rsidP="001E0E5A">
      <w:pPr>
        <w:spacing w:after="120" w:line="240" w:lineRule="auto"/>
        <w:jc w:val="both"/>
        <w:rPr>
          <w:sz w:val="20"/>
        </w:rPr>
      </w:pPr>
      <w:r>
        <w:rPr>
          <w:b/>
          <w:sz w:val="20"/>
        </w:rPr>
        <w:t xml:space="preserve">Wykres </w:t>
      </w:r>
      <w:r w:rsidR="00DE6024">
        <w:rPr>
          <w:b/>
          <w:sz w:val="20"/>
        </w:rPr>
        <w:t>27</w:t>
      </w:r>
      <w:r>
        <w:rPr>
          <w:b/>
          <w:sz w:val="20"/>
        </w:rPr>
        <w:t>.</w:t>
      </w:r>
      <w:r w:rsidRPr="00BD74B7">
        <w:rPr>
          <w:sz w:val="20"/>
        </w:rPr>
        <w:t xml:space="preserve"> </w:t>
      </w:r>
      <w:r w:rsidR="002042FD" w:rsidRPr="008F0412">
        <w:rPr>
          <w:i/>
          <w:sz w:val="20"/>
        </w:rPr>
        <w:t>Zasoby województw w wysokospecjalistyczną aparaturę medyczną w 2012 roku we wskaźnikach na 100 tys. mieszkańców</w:t>
      </w:r>
      <w:r w:rsidR="002042FD" w:rsidRPr="008F0412">
        <w:rPr>
          <w:rStyle w:val="Odwoanieprzypisudolnego"/>
          <w:i/>
        </w:rPr>
        <w:footnoteReference w:id="185"/>
      </w:r>
    </w:p>
    <w:p w:rsidR="001E0E5A" w:rsidRDefault="003A325F" w:rsidP="001E0E5A">
      <w:pPr>
        <w:pStyle w:val="Akapitzlist4"/>
        <w:spacing w:line="240" w:lineRule="auto"/>
        <w:ind w:left="0"/>
        <w:jc w:val="both"/>
        <w:rPr>
          <w:bCs/>
          <w:iCs/>
        </w:rPr>
      </w:pPr>
      <w:r w:rsidRPr="008F0412">
        <w:rPr>
          <w:bCs/>
          <w:iCs/>
          <w:noProof/>
          <w:lang w:eastAsia="pl-PL"/>
        </w:rPr>
        <w:drawing>
          <wp:inline distT="0" distB="0" distL="0" distR="0" wp14:anchorId="21F34BC9" wp14:editId="0DAF359E">
            <wp:extent cx="5760720" cy="1946823"/>
            <wp:effectExtent l="19050" t="0" r="0" b="0"/>
            <wp:docPr id="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E0E5A" w:rsidRPr="0002246E" w:rsidRDefault="001E0E5A" w:rsidP="001E0E5A">
      <w:pPr>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w:t>
      </w:r>
      <w:r w:rsidRPr="00414518">
        <w:rPr>
          <w:i/>
          <w:sz w:val="18"/>
          <w:szCs w:val="18"/>
        </w:rPr>
        <w:t>Policy paper</w:t>
      </w:r>
      <w:r>
        <w:rPr>
          <w:i/>
          <w:sz w:val="18"/>
          <w:szCs w:val="18"/>
        </w:rPr>
        <w:t xml:space="preserve"> </w:t>
      </w:r>
      <w:r w:rsidRPr="00414518">
        <w:rPr>
          <w:i/>
          <w:sz w:val="18"/>
          <w:szCs w:val="18"/>
        </w:rPr>
        <w:t>dla ochrony zdrowia</w:t>
      </w:r>
      <w:r>
        <w:rPr>
          <w:i/>
          <w:sz w:val="18"/>
          <w:szCs w:val="18"/>
        </w:rPr>
        <w:t>…, s. 106</w:t>
      </w:r>
    </w:p>
    <w:p w:rsidR="002042FD" w:rsidRDefault="00A6454F" w:rsidP="008F0412">
      <w:pPr>
        <w:pStyle w:val="Akapitzlist4"/>
        <w:spacing w:line="240" w:lineRule="auto"/>
        <w:ind w:left="0" w:firstLine="708"/>
        <w:jc w:val="both"/>
        <w:rPr>
          <w:bCs/>
          <w:iCs/>
        </w:rPr>
      </w:pPr>
      <w:r>
        <w:rPr>
          <w:bCs/>
          <w:iCs/>
        </w:rPr>
        <w:t>Przeprowadzona analiza wskazuje</w:t>
      </w:r>
      <w:r w:rsidR="007847BA">
        <w:rPr>
          <w:bCs/>
          <w:iCs/>
        </w:rPr>
        <w:t xml:space="preserve"> na kilka obszarów problemowych wymagających wsparcia</w:t>
      </w:r>
      <w:r w:rsidR="001E0E5A">
        <w:rPr>
          <w:bCs/>
          <w:iCs/>
        </w:rPr>
        <w:t xml:space="preserve"> w województwie opolskim</w:t>
      </w:r>
      <w:r w:rsidR="007847BA">
        <w:rPr>
          <w:bCs/>
          <w:iCs/>
        </w:rPr>
        <w:t>. Należą do nich m.in. obszary związane z:</w:t>
      </w:r>
    </w:p>
    <w:p w:rsidR="002042FD" w:rsidRDefault="002042FD" w:rsidP="008F0412">
      <w:pPr>
        <w:pStyle w:val="Akapitzlist4"/>
        <w:numPr>
          <w:ilvl w:val="0"/>
          <w:numId w:val="55"/>
        </w:numPr>
        <w:spacing w:line="240" w:lineRule="auto"/>
        <w:jc w:val="both"/>
        <w:rPr>
          <w:bCs/>
          <w:iCs/>
        </w:rPr>
      </w:pPr>
      <w:r w:rsidRPr="008F0412">
        <w:rPr>
          <w:bCs/>
          <w:i/>
          <w:iCs/>
          <w:u w:val="single"/>
        </w:rPr>
        <w:t>opieką nad matką i dzieckiem</w:t>
      </w:r>
      <w:r w:rsidR="007847BA">
        <w:rPr>
          <w:bCs/>
          <w:iCs/>
        </w:rPr>
        <w:t>, co wiąże się z niedostateczną, charakteryzującą się najdłuższym stażem użytkowania</w:t>
      </w:r>
      <w:r w:rsidR="007847BA" w:rsidRPr="007847BA">
        <w:rPr>
          <w:bCs/>
          <w:iCs/>
        </w:rPr>
        <w:t xml:space="preserve"> </w:t>
      </w:r>
      <w:r w:rsidR="007847BA">
        <w:rPr>
          <w:bCs/>
          <w:iCs/>
        </w:rPr>
        <w:t xml:space="preserve">aparaturą oddziałów noworodkowych. </w:t>
      </w:r>
      <w:r w:rsidR="007847BA" w:rsidRPr="007847BA">
        <w:rPr>
          <w:bCs/>
          <w:iCs/>
        </w:rPr>
        <w:t>Celują w tym inkubatory (średni wiek około 20 lat), aparaty d</w:t>
      </w:r>
      <w:r w:rsidR="007847BA">
        <w:rPr>
          <w:bCs/>
          <w:iCs/>
        </w:rPr>
        <w:t>o kardiotokografii (KTG), ogrze</w:t>
      </w:r>
      <w:r w:rsidR="007847BA" w:rsidRPr="007847BA">
        <w:rPr>
          <w:bCs/>
          <w:iCs/>
        </w:rPr>
        <w:t>wacze noworodków i sprzęt wspomagający oddychanie noworodków. Do najstarszego sprzętu endoskopowego należą kolposkopy</w:t>
      </w:r>
      <w:r w:rsidR="007847BA">
        <w:rPr>
          <w:rStyle w:val="Odwoanieprzypisudolnego"/>
          <w:bCs/>
          <w:iCs/>
        </w:rPr>
        <w:footnoteReference w:id="186"/>
      </w:r>
      <w:r w:rsidR="007847BA">
        <w:rPr>
          <w:bCs/>
          <w:iCs/>
        </w:rPr>
        <w:t>.</w:t>
      </w:r>
      <w:r w:rsidR="007847BA" w:rsidRPr="007847BA">
        <w:rPr>
          <w:bCs/>
          <w:iCs/>
        </w:rPr>
        <w:t xml:space="preserve"> </w:t>
      </w:r>
      <w:r w:rsidR="007847BA">
        <w:rPr>
          <w:bCs/>
          <w:iCs/>
        </w:rPr>
        <w:t xml:space="preserve">Dodatkowo stosunkowo wysoka liczba noworodków urodzonych przedwcześnie oraz możliwe dalsze pogłębienie się tego zjawiska wpływa na konieczność dostosowania oddziałów neonatologicznych. </w:t>
      </w:r>
      <w:r w:rsidR="007847BA">
        <w:rPr>
          <w:bCs/>
          <w:i/>
          <w:iCs/>
          <w:color w:val="0000FF"/>
        </w:rPr>
        <w:t xml:space="preserve"> </w:t>
      </w:r>
      <w:r w:rsidR="007847BA">
        <w:rPr>
          <w:bCs/>
          <w:iCs/>
        </w:rPr>
        <w:t xml:space="preserve">Szczególnie istotny w tym kontekście  jest zakup niezbędnego sprzętu medycznego. </w:t>
      </w:r>
      <w:r w:rsidR="003C37E6">
        <w:rPr>
          <w:bCs/>
          <w:iCs/>
        </w:rPr>
        <w:t xml:space="preserve"> </w:t>
      </w:r>
    </w:p>
    <w:p w:rsidR="002042FD" w:rsidRDefault="002042FD" w:rsidP="008F0412">
      <w:pPr>
        <w:pStyle w:val="Akapitzlist4"/>
        <w:numPr>
          <w:ilvl w:val="0"/>
          <w:numId w:val="54"/>
        </w:numPr>
        <w:spacing w:line="240" w:lineRule="auto"/>
        <w:jc w:val="both"/>
        <w:rPr>
          <w:bCs/>
          <w:iCs/>
        </w:rPr>
      </w:pPr>
      <w:r w:rsidRPr="008F0412">
        <w:rPr>
          <w:bCs/>
          <w:i/>
          <w:iCs/>
          <w:u w:val="single"/>
        </w:rPr>
        <w:t>geriatrią</w:t>
      </w:r>
      <w:r w:rsidRPr="008F0412">
        <w:rPr>
          <w:bCs/>
          <w:i/>
          <w:iCs/>
        </w:rPr>
        <w:t xml:space="preserve"> </w:t>
      </w:r>
      <w:r w:rsidR="003C37E6">
        <w:rPr>
          <w:bCs/>
          <w:iCs/>
        </w:rPr>
        <w:t>– wiążącą się z wydłużaniem przeciętnego trwania życia oraz wzro</w:t>
      </w:r>
      <w:r w:rsidR="00237ACD">
        <w:rPr>
          <w:bCs/>
          <w:iCs/>
        </w:rPr>
        <w:t>stem</w:t>
      </w:r>
      <w:r w:rsidR="003C37E6">
        <w:rPr>
          <w:bCs/>
          <w:iCs/>
        </w:rPr>
        <w:t xml:space="preserve"> liczby osób w wieku wymagającym opieki geriatrycznej.</w:t>
      </w:r>
      <w:r w:rsidR="00237ACD">
        <w:rPr>
          <w:bCs/>
          <w:iCs/>
        </w:rPr>
        <w:t xml:space="preserve"> Słabą stroną regionu w tym kontekście jest infrastruktura w kompleksowej opiece nad osobami starszymi, przewlekle chorymi, niesamodzielnymi, niewystarczająca liczba opiekunów oraz dostęp do opieki długoterminowej i paliatywno-hospicyjnej</w:t>
      </w:r>
      <w:r w:rsidR="00237ACD">
        <w:rPr>
          <w:rStyle w:val="Odwoanieprzypisudolnego"/>
          <w:bCs/>
          <w:iCs/>
        </w:rPr>
        <w:footnoteReference w:id="187"/>
      </w:r>
      <w:r w:rsidR="00237ACD">
        <w:rPr>
          <w:bCs/>
          <w:iCs/>
        </w:rPr>
        <w:t>. Na oddziałach geriatrycznych w woj. opolskim w 2013 r. było zaledwie 66 łóżek, co w porównaniu do liczby osób w wieku poprodukcyjnym oraz prognozowanym wzrostem liczby osób w tej grupie jest niewystarczające do potrzeb.</w:t>
      </w:r>
      <w:r w:rsidR="00141F39" w:rsidRPr="00141F39">
        <w:t xml:space="preserve"> </w:t>
      </w:r>
      <w:r w:rsidR="00141F39" w:rsidRPr="00141F39">
        <w:rPr>
          <w:bCs/>
          <w:iCs/>
        </w:rPr>
        <w:t xml:space="preserve">W </w:t>
      </w:r>
      <w:r w:rsidR="00141F39">
        <w:rPr>
          <w:bCs/>
          <w:iCs/>
        </w:rPr>
        <w:t>regionie</w:t>
      </w:r>
      <w:r w:rsidR="00141F39" w:rsidRPr="00141F39">
        <w:rPr>
          <w:bCs/>
          <w:iCs/>
        </w:rPr>
        <w:t xml:space="preserve"> oddziały opiekuńczo-lecznicze dysponowały 715 miejscami przy </w:t>
      </w:r>
      <w:r w:rsidR="00141F39">
        <w:rPr>
          <w:bCs/>
          <w:iCs/>
        </w:rPr>
        <w:t>dwukrotnie większej</w:t>
      </w:r>
      <w:r w:rsidR="00141F39" w:rsidRPr="00141F39">
        <w:rPr>
          <w:bCs/>
          <w:iCs/>
        </w:rPr>
        <w:t xml:space="preserve"> liczbie pacjentów objętych opieką </w:t>
      </w:r>
      <w:r w:rsidR="00141F39">
        <w:rPr>
          <w:bCs/>
          <w:iCs/>
        </w:rPr>
        <w:t xml:space="preserve">(w ciągu </w:t>
      </w:r>
      <w:r w:rsidR="00141F39" w:rsidRPr="00141F39">
        <w:rPr>
          <w:bCs/>
          <w:iCs/>
        </w:rPr>
        <w:t>2011</w:t>
      </w:r>
      <w:r w:rsidR="00141F39">
        <w:rPr>
          <w:bCs/>
          <w:iCs/>
        </w:rPr>
        <w:t xml:space="preserve"> r.)</w:t>
      </w:r>
      <w:r w:rsidR="00141F39" w:rsidRPr="00141F39">
        <w:rPr>
          <w:bCs/>
          <w:iCs/>
        </w:rPr>
        <w:t>. Hospicja stacjonarne dysponowały 47 miejscami</w:t>
      </w:r>
      <w:r w:rsidR="00141F39">
        <w:rPr>
          <w:bCs/>
          <w:iCs/>
        </w:rPr>
        <w:t xml:space="preserve">, </w:t>
      </w:r>
      <w:r w:rsidR="00141F39" w:rsidRPr="00141F39">
        <w:rPr>
          <w:bCs/>
          <w:iCs/>
        </w:rPr>
        <w:t>a pac</w:t>
      </w:r>
      <w:r w:rsidR="00141F39">
        <w:rPr>
          <w:bCs/>
          <w:iCs/>
        </w:rPr>
        <w:t>jentów objętych opieką było 558</w:t>
      </w:r>
      <w:r w:rsidR="00141F39" w:rsidRPr="00141F39">
        <w:rPr>
          <w:bCs/>
          <w:iCs/>
        </w:rPr>
        <w:t xml:space="preserve">. </w:t>
      </w:r>
      <w:r w:rsidR="00141F39">
        <w:rPr>
          <w:bCs/>
          <w:iCs/>
        </w:rPr>
        <w:t>W województwie</w:t>
      </w:r>
      <w:r w:rsidR="00141F39" w:rsidRPr="00141F39">
        <w:rPr>
          <w:bCs/>
          <w:iCs/>
        </w:rPr>
        <w:t xml:space="preserve"> funkcjonuje najmniej jednostek opieki paliatywnej w porównan</w:t>
      </w:r>
      <w:r w:rsidR="00141F39">
        <w:rPr>
          <w:bCs/>
          <w:iCs/>
        </w:rPr>
        <w:t>iu do innych województw w kraju</w:t>
      </w:r>
      <w:r w:rsidR="001E0E5A">
        <w:rPr>
          <w:bCs/>
          <w:iCs/>
        </w:rPr>
        <w:t>.</w:t>
      </w:r>
      <w:r w:rsidR="001E0E5A" w:rsidRPr="001E0E5A">
        <w:rPr>
          <w:iCs/>
        </w:rPr>
        <w:t xml:space="preserve"> </w:t>
      </w:r>
      <w:r w:rsidR="001E0E5A">
        <w:rPr>
          <w:iCs/>
        </w:rPr>
        <w:t>Wzrost populacji osób starszych będzie skutkował większym popytem na usługi opieki medycznej przeznaczone dla tej grupy wiekowej.</w:t>
      </w:r>
    </w:p>
    <w:p w:rsidR="002042FD" w:rsidRDefault="00141F39" w:rsidP="008F0412">
      <w:pPr>
        <w:pStyle w:val="Akapitzlist4"/>
        <w:numPr>
          <w:ilvl w:val="0"/>
          <w:numId w:val="54"/>
        </w:numPr>
        <w:spacing w:line="240" w:lineRule="auto"/>
        <w:jc w:val="both"/>
        <w:rPr>
          <w:bCs/>
          <w:iCs/>
        </w:rPr>
      </w:pPr>
      <w:r>
        <w:rPr>
          <w:bCs/>
          <w:i/>
          <w:iCs/>
          <w:u w:val="single"/>
        </w:rPr>
        <w:t xml:space="preserve">chorobami cywilizacyjnymi, w tym nowotworami złośliwymi </w:t>
      </w:r>
      <w:r w:rsidR="00EB52E4">
        <w:rPr>
          <w:bCs/>
          <w:iCs/>
        </w:rPr>
        <w:t>–</w:t>
      </w:r>
      <w:r w:rsidRPr="00141F39">
        <w:rPr>
          <w:bCs/>
          <w:iCs/>
        </w:rPr>
        <w:t xml:space="preserve"> </w:t>
      </w:r>
      <w:r w:rsidR="00EB52E4">
        <w:rPr>
          <w:bCs/>
          <w:iCs/>
        </w:rPr>
        <w:t xml:space="preserve">wiążącymi się m.in. z </w:t>
      </w:r>
      <w:r w:rsidRPr="00141F39">
        <w:rPr>
          <w:bCs/>
          <w:iCs/>
        </w:rPr>
        <w:t xml:space="preserve">niedoborem infrastruktury, zwłaszcza w zakresie kompleksowego leczenia nowotworów oraz </w:t>
      </w:r>
      <w:r w:rsidR="00EB52E4">
        <w:rPr>
          <w:bCs/>
          <w:iCs/>
        </w:rPr>
        <w:t xml:space="preserve">słabo rozwiniętym </w:t>
      </w:r>
      <w:r w:rsidRPr="00141F39">
        <w:rPr>
          <w:bCs/>
          <w:iCs/>
        </w:rPr>
        <w:t>systemem kompleksow</w:t>
      </w:r>
      <w:r w:rsidR="00EB52E4">
        <w:rPr>
          <w:bCs/>
          <w:iCs/>
        </w:rPr>
        <w:t>ej diagnostyki i leczenia chorób</w:t>
      </w:r>
      <w:r w:rsidRPr="00141F39">
        <w:rPr>
          <w:bCs/>
          <w:iCs/>
        </w:rPr>
        <w:t xml:space="preserve"> nowotworowych</w:t>
      </w:r>
      <w:r w:rsidR="00EB52E4">
        <w:rPr>
          <w:rStyle w:val="Odwoanieprzypisudolnego"/>
          <w:bCs/>
          <w:iCs/>
        </w:rPr>
        <w:footnoteReference w:id="188"/>
      </w:r>
      <w:r w:rsidRPr="00141F39">
        <w:rPr>
          <w:bCs/>
          <w:iCs/>
        </w:rPr>
        <w:t>.</w:t>
      </w:r>
      <w:r w:rsidR="00EB52E4">
        <w:rPr>
          <w:bCs/>
          <w:iCs/>
        </w:rPr>
        <w:t xml:space="preserve"> </w:t>
      </w:r>
      <w:r w:rsidR="00EB52E4" w:rsidRPr="00EB52E4">
        <w:rPr>
          <w:bCs/>
          <w:iCs/>
        </w:rPr>
        <w:t>Na oddziałac</w:t>
      </w:r>
      <w:r w:rsidR="00EB52E4">
        <w:rPr>
          <w:bCs/>
          <w:iCs/>
        </w:rPr>
        <w:t xml:space="preserve">h onkologicznych w woj. </w:t>
      </w:r>
      <w:r w:rsidR="00EB52E4" w:rsidRPr="00EB52E4">
        <w:rPr>
          <w:bCs/>
          <w:iCs/>
        </w:rPr>
        <w:t xml:space="preserve">opolskim w 2013 r. było 100 łóżek. </w:t>
      </w:r>
      <w:r w:rsidR="00EB52E4">
        <w:rPr>
          <w:bCs/>
          <w:iCs/>
        </w:rPr>
        <w:t>W ujęciu względnym wskaźnik był niższy niż przeciętnie w Polsce.,</w:t>
      </w:r>
    </w:p>
    <w:p w:rsidR="002042FD" w:rsidRPr="008F0412" w:rsidRDefault="00EB52E4" w:rsidP="008F0412">
      <w:pPr>
        <w:pStyle w:val="Akapitzlist4"/>
        <w:numPr>
          <w:ilvl w:val="0"/>
          <w:numId w:val="54"/>
        </w:numPr>
        <w:spacing w:line="240" w:lineRule="auto"/>
        <w:jc w:val="both"/>
        <w:rPr>
          <w:bCs/>
          <w:iCs/>
        </w:rPr>
      </w:pPr>
      <w:r>
        <w:rPr>
          <w:bCs/>
          <w:i/>
          <w:iCs/>
          <w:u w:val="single"/>
        </w:rPr>
        <w:t>anestezjologią i intensywną terapią</w:t>
      </w:r>
      <w:r w:rsidR="002042FD" w:rsidRPr="008F0412">
        <w:rPr>
          <w:bCs/>
          <w:i/>
          <w:iCs/>
        </w:rPr>
        <w:t xml:space="preserve"> –</w:t>
      </w:r>
      <w:r w:rsidR="00E43DDF">
        <w:rPr>
          <w:bCs/>
          <w:i/>
          <w:iCs/>
        </w:rPr>
        <w:t xml:space="preserve"> jako obszarami kluczowymi w opiece nad chorymi w stanie zagrożenia życia. Przeprowadzona analiza SWOT wskazuje, że słabą stroną w tym kontekście </w:t>
      </w:r>
      <w:r w:rsidR="00E43DDF" w:rsidRPr="00E43DDF">
        <w:rPr>
          <w:bCs/>
          <w:i/>
          <w:iCs/>
        </w:rPr>
        <w:t>jest</w:t>
      </w:r>
      <w:r w:rsidR="002042FD" w:rsidRPr="008F0412">
        <w:rPr>
          <w:bCs/>
          <w:i/>
          <w:iCs/>
        </w:rPr>
        <w:t xml:space="preserve"> niedob</w:t>
      </w:r>
      <w:r w:rsidR="00E43DDF" w:rsidRPr="00E43DDF">
        <w:rPr>
          <w:bCs/>
          <w:i/>
          <w:iCs/>
        </w:rPr>
        <w:t>ór</w:t>
      </w:r>
      <w:r w:rsidR="002042FD" w:rsidRPr="008F0412">
        <w:rPr>
          <w:bCs/>
          <w:i/>
          <w:iCs/>
        </w:rPr>
        <w:t xml:space="preserve"> infrastruktury w zakresie intensywnej terap</w:t>
      </w:r>
      <w:r w:rsidR="00E43DDF">
        <w:rPr>
          <w:bCs/>
          <w:i/>
          <w:iCs/>
        </w:rPr>
        <w:t>i</w:t>
      </w:r>
      <w:r w:rsidR="002042FD" w:rsidRPr="008F0412">
        <w:rPr>
          <w:bCs/>
          <w:i/>
          <w:iCs/>
        </w:rPr>
        <w:t>i</w:t>
      </w:r>
      <w:r w:rsidR="00E43DDF">
        <w:rPr>
          <w:rStyle w:val="Odwoanieprzypisudolnego"/>
          <w:bCs/>
          <w:i/>
          <w:iCs/>
        </w:rPr>
        <w:footnoteReference w:id="189"/>
      </w:r>
      <w:r w:rsidR="00E43DDF">
        <w:rPr>
          <w:bCs/>
          <w:i/>
          <w:iCs/>
        </w:rPr>
        <w:t>,</w:t>
      </w:r>
    </w:p>
    <w:p w:rsidR="002042FD" w:rsidRDefault="002042FD" w:rsidP="008F0412">
      <w:pPr>
        <w:pStyle w:val="Akapitzlist4"/>
        <w:numPr>
          <w:ilvl w:val="0"/>
          <w:numId w:val="54"/>
        </w:numPr>
        <w:spacing w:line="240" w:lineRule="auto"/>
        <w:jc w:val="both"/>
        <w:rPr>
          <w:bCs/>
          <w:iCs/>
        </w:rPr>
      </w:pPr>
      <w:r w:rsidRPr="008F0412">
        <w:rPr>
          <w:bCs/>
          <w:i/>
          <w:iCs/>
          <w:u w:val="single"/>
        </w:rPr>
        <w:t>opieką pooperacyjną</w:t>
      </w:r>
      <w:r w:rsidR="001E0E5A">
        <w:rPr>
          <w:bCs/>
          <w:iCs/>
        </w:rPr>
        <w:t>, jako nieodzownym elementem procesu leczenia.</w:t>
      </w:r>
    </w:p>
    <w:p w:rsidR="002042FD" w:rsidRDefault="007E441F" w:rsidP="008F0412">
      <w:pPr>
        <w:spacing w:after="120" w:line="240" w:lineRule="auto"/>
        <w:jc w:val="both"/>
        <w:rPr>
          <w:iCs/>
        </w:rPr>
      </w:pPr>
      <w:r>
        <w:rPr>
          <w:color w:val="000099"/>
        </w:rPr>
        <w:t>E-usługi publiczne</w:t>
      </w:r>
    </w:p>
    <w:p w:rsidR="002042FD" w:rsidRPr="008F0412" w:rsidRDefault="007E441F" w:rsidP="008F0412">
      <w:pPr>
        <w:pStyle w:val="podrozwyr"/>
        <w:spacing w:before="0" w:after="120"/>
        <w:jc w:val="both"/>
        <w:outlineLvl w:val="9"/>
        <w:rPr>
          <w:color w:val="auto"/>
        </w:rPr>
      </w:pPr>
      <w:r>
        <w:rPr>
          <w:b w:val="0"/>
          <w:bCs/>
        </w:rPr>
        <w:tab/>
      </w:r>
      <w:r w:rsidR="002042FD" w:rsidRPr="008F0412">
        <w:rPr>
          <w:b w:val="0"/>
          <w:color w:val="auto"/>
          <w:sz w:val="22"/>
          <w:szCs w:val="22"/>
        </w:rPr>
        <w:t>Zainteresowanie mieszkańców korzystaniem z e-usług jest coraz większe, ale oferowane możliwości nie są w pełni wykorzystywane. Rozwój e-usług hamują zarówno bariery społeczne</w:t>
      </w:r>
      <w:r w:rsidR="00702539">
        <w:rPr>
          <w:b w:val="0"/>
          <w:color w:val="auto"/>
          <w:sz w:val="22"/>
          <w:szCs w:val="22"/>
        </w:rPr>
        <w:t xml:space="preserve"> (w tym niewystarczające kompetencje cyfrowe</w:t>
      </w:r>
      <w:r w:rsidR="00702539">
        <w:rPr>
          <w:rStyle w:val="Odwoanieprzypisudolnego"/>
          <w:b w:val="0"/>
          <w:color w:val="auto"/>
          <w:sz w:val="22"/>
          <w:szCs w:val="22"/>
        </w:rPr>
        <w:footnoteReference w:id="190"/>
      </w:r>
      <w:r w:rsidR="00702539">
        <w:rPr>
          <w:b w:val="0"/>
          <w:color w:val="auto"/>
          <w:sz w:val="22"/>
          <w:szCs w:val="22"/>
        </w:rPr>
        <w:t>) i</w:t>
      </w:r>
      <w:r w:rsidR="002042FD" w:rsidRPr="008F0412">
        <w:rPr>
          <w:b w:val="0"/>
          <w:color w:val="auto"/>
          <w:sz w:val="22"/>
          <w:szCs w:val="22"/>
        </w:rPr>
        <w:t> technologiczne. W ostatnich latach wzrosła liczba mieszkańców korzystających z udogodnień oferowanych przez tzw. sektor TIK. Wraz z upowszechnianiem się nowych technologii wzrosła liczba użytkowników Internetu</w:t>
      </w:r>
      <w:r w:rsidR="00702539">
        <w:rPr>
          <w:b w:val="0"/>
          <w:color w:val="auto"/>
          <w:sz w:val="22"/>
          <w:szCs w:val="22"/>
        </w:rPr>
        <w:t xml:space="preserve">. </w:t>
      </w:r>
      <w:r w:rsidR="002042FD" w:rsidRPr="008F0412">
        <w:rPr>
          <w:b w:val="0"/>
          <w:color w:val="auto"/>
          <w:sz w:val="22"/>
          <w:szCs w:val="22"/>
        </w:rPr>
        <w:t>Dowodzi to temu, że w Opolskiem należy podejmować dalsze intensywne prace pod względem informatyzacji</w:t>
      </w:r>
      <w:r w:rsidR="00340ECC" w:rsidRPr="007E441F">
        <w:rPr>
          <w:rStyle w:val="Odwoanieprzypisudolnego"/>
          <w:rFonts w:cs="Calibri"/>
          <w:b w:val="0"/>
          <w:color w:val="auto"/>
          <w:sz w:val="22"/>
          <w:szCs w:val="22"/>
        </w:rPr>
        <w:footnoteReference w:id="191"/>
      </w:r>
      <w:r w:rsidR="00340ECC" w:rsidRPr="007E441F">
        <w:rPr>
          <w:b w:val="0"/>
          <w:color w:val="auto"/>
          <w:sz w:val="22"/>
          <w:szCs w:val="22"/>
        </w:rPr>
        <w:t>. Coraz więcej interakcji odbywa się drogą elektroniczną, w tym przy wykorzystaniu zaawansowanych platform wymiany czy prezentacji danych. Coraz większe są oczekiwania mieszkańców oraz przedsiębiorców dotyczące możliwości załatwiania wszelkich spraw drogą elektroniczną. Podczas ostatniego Narodowego Spisu Powszechnego Ludności i Mieszkań ok. 11% mieszkańców dokonało samo</w:t>
      </w:r>
      <w:r w:rsidR="002042FD" w:rsidRPr="008F0412">
        <w:rPr>
          <w:b w:val="0"/>
          <w:color w:val="auto"/>
          <w:sz w:val="22"/>
          <w:szCs w:val="22"/>
        </w:rPr>
        <w:t>spisu drogą internetową</w:t>
      </w:r>
      <w:r w:rsidR="00340ECC" w:rsidRPr="007E441F">
        <w:rPr>
          <w:rStyle w:val="Odwoanieprzypisudolnego"/>
          <w:b w:val="0"/>
          <w:color w:val="auto"/>
          <w:sz w:val="22"/>
          <w:szCs w:val="22"/>
        </w:rPr>
        <w:footnoteReference w:id="192"/>
      </w:r>
      <w:r w:rsidR="002042FD" w:rsidRPr="008F0412">
        <w:rPr>
          <w:b w:val="0"/>
          <w:color w:val="auto"/>
          <w:sz w:val="22"/>
          <w:szCs w:val="22"/>
        </w:rPr>
        <w:t xml:space="preserve">. </w:t>
      </w:r>
    </w:p>
    <w:p w:rsidR="00340ECC" w:rsidRPr="004F2C39" w:rsidRDefault="00340ECC" w:rsidP="00340ECC">
      <w:pPr>
        <w:pStyle w:val="podrozwyr"/>
        <w:spacing w:before="0" w:after="120"/>
        <w:ind w:firstLine="567"/>
        <w:jc w:val="both"/>
        <w:outlineLvl w:val="9"/>
        <w:rPr>
          <w:rFonts w:cs="Times New Roman"/>
          <w:b w:val="0"/>
          <w:color w:val="auto"/>
          <w:sz w:val="22"/>
          <w:szCs w:val="22"/>
        </w:rPr>
      </w:pPr>
      <w:r w:rsidRPr="004F2C39">
        <w:rPr>
          <w:rFonts w:cs="Times New Roman"/>
          <w:b w:val="0"/>
          <w:color w:val="auto"/>
          <w:sz w:val="22"/>
          <w:szCs w:val="22"/>
        </w:rPr>
        <w:t xml:space="preserve">Badania wskazują, iż mieszkańcy województwa opolskiego w coraz większym stopniu oczekują, aby jak największa cześć ich interakcji z podmiotami publicznymi możliwa była za pośrednictwem Internetu. Na taką postawę wpływają w dużym stopniu procesy zachodzące w innych obszarach życia społeczno-gospodarczego, szczególnie w sektorze usług rynkowych (zakupy przez Internet, bankowość elektroniczna). Wiele osób oczekuje podobnych udogodnień także od podmiotów publicznych. Istotnym czynnikiem jest także specyficzna sytuacja województwa opolskiego. Z uwagi na obserwowaną w ostatnich latach emigrację zagraniczną, oczekiwania mieszkańców, aby sprawy urzędowe można było załatwiać drogą elektroniczną, są na Opolszczyźnie szczególnie duże. </w:t>
      </w:r>
    </w:p>
    <w:p w:rsidR="00340ECC" w:rsidRPr="004F2C39" w:rsidRDefault="00340ECC" w:rsidP="00340ECC">
      <w:pPr>
        <w:pStyle w:val="podrozwyr"/>
        <w:spacing w:before="0" w:after="120"/>
        <w:ind w:firstLine="567"/>
        <w:jc w:val="both"/>
        <w:outlineLvl w:val="9"/>
        <w:rPr>
          <w:b w:val="0"/>
          <w:color w:val="000000"/>
          <w:sz w:val="22"/>
          <w:szCs w:val="22"/>
        </w:rPr>
      </w:pPr>
      <w:r w:rsidRPr="004F2C39">
        <w:rPr>
          <w:rFonts w:cs="Times New Roman"/>
          <w:b w:val="0"/>
          <w:color w:val="auto"/>
          <w:sz w:val="22"/>
          <w:szCs w:val="22"/>
        </w:rPr>
        <w:t>W każdej gminie w woj. opolskim działa przynajmniej jedna usługa internetowa. Nie cieszą się jednak dużą popularnością. Dostępne przepływności w większych miejscowościach często nie różnią się od tych uzyskiwanych na terenie sołectw, jednak świadomość mieszkańców małych miejscowości o istnieniu na danym terenie e-usługi jest dużo niższa ze względu na brak pełnej informacji na ten temat</w:t>
      </w:r>
      <w:r>
        <w:rPr>
          <w:rStyle w:val="Odwoanieprzypisudolnego"/>
          <w:b w:val="0"/>
          <w:color w:val="auto"/>
          <w:sz w:val="22"/>
          <w:szCs w:val="22"/>
        </w:rPr>
        <w:footnoteReference w:id="193"/>
      </w:r>
      <w:r w:rsidRPr="004F2C39">
        <w:rPr>
          <w:rFonts w:cs="Times New Roman"/>
          <w:b w:val="0"/>
          <w:color w:val="auto"/>
          <w:sz w:val="22"/>
          <w:szCs w:val="22"/>
        </w:rPr>
        <w:t xml:space="preserve">. </w:t>
      </w:r>
      <w:r w:rsidRPr="004F2C39">
        <w:rPr>
          <w:b w:val="0"/>
          <w:color w:val="000000"/>
          <w:sz w:val="22"/>
          <w:szCs w:val="22"/>
        </w:rPr>
        <w:t>Badania wskazują, iż w województwie opolskim występują cztery podstawowe bariery związane z rozwojem e-usług, tj</w:t>
      </w:r>
      <w:r>
        <w:rPr>
          <w:b w:val="0"/>
          <w:color w:val="000000"/>
          <w:sz w:val="22"/>
          <w:szCs w:val="22"/>
        </w:rPr>
        <w:t>.</w:t>
      </w:r>
      <w:r w:rsidRPr="004F2C39">
        <w:rPr>
          <w:b w:val="0"/>
          <w:color w:val="000000"/>
          <w:sz w:val="22"/>
          <w:szCs w:val="22"/>
        </w:rPr>
        <w:t xml:space="preserve">: </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t>bariera wiedzy i braku potrzeb – mieszkańcy w niewielkim stopniu korzystają z oferowanych im usług, z drugiej strony brak jest pełnej gamy oferowanych e-usług mobilizujących do udziału w</w:t>
      </w:r>
      <w:r>
        <w:rPr>
          <w:b w:val="0"/>
          <w:color w:val="000000"/>
          <w:sz w:val="22"/>
          <w:szCs w:val="22"/>
        </w:rPr>
        <w:t> </w:t>
      </w:r>
      <w:r w:rsidRPr="004F2C39">
        <w:rPr>
          <w:b w:val="0"/>
          <w:color w:val="000000"/>
          <w:sz w:val="22"/>
          <w:szCs w:val="22"/>
        </w:rPr>
        <w:t>rozwoju ICT w regionie</w:t>
      </w:r>
      <w:r>
        <w:rPr>
          <w:b w:val="0"/>
          <w:color w:val="000000"/>
          <w:sz w:val="22"/>
          <w:szCs w:val="22"/>
        </w:rPr>
        <w:t>;</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t>bariera braku środków dla operatorów związana z działaniami zmierzającymi do uruchomienia nowych usług świadczonych drogą elektroniczną</w:t>
      </w:r>
      <w:r>
        <w:rPr>
          <w:b w:val="0"/>
          <w:color w:val="000000"/>
          <w:sz w:val="22"/>
          <w:szCs w:val="22"/>
        </w:rPr>
        <w:t>;</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t>bariera wieku – dostęp do sieci jest najpopularniejszy wśród osób młodych, wraz ze wzrostem wieku mieszkańców udział wykorzystujących technologie ICT spada, zmniejsza się również świadomość oraz kwalifikacje informatyczne</w:t>
      </w:r>
      <w:r>
        <w:rPr>
          <w:b w:val="0"/>
          <w:color w:val="000000"/>
          <w:sz w:val="22"/>
          <w:szCs w:val="22"/>
        </w:rPr>
        <w:t>;</w:t>
      </w:r>
    </w:p>
    <w:p w:rsidR="002042FD" w:rsidRPr="008F0412" w:rsidRDefault="00340ECC" w:rsidP="008F0412">
      <w:pPr>
        <w:pStyle w:val="podrozwyr"/>
        <w:numPr>
          <w:ilvl w:val="0"/>
          <w:numId w:val="25"/>
        </w:numPr>
        <w:spacing w:before="0" w:after="120"/>
        <w:ind w:left="425" w:hanging="425"/>
        <w:jc w:val="both"/>
        <w:outlineLvl w:val="9"/>
        <w:rPr>
          <w:color w:val="000000"/>
        </w:rPr>
      </w:pPr>
      <w:r w:rsidRPr="004F2C39">
        <w:rPr>
          <w:b w:val="0"/>
          <w:color w:val="000000"/>
          <w:sz w:val="22"/>
          <w:szCs w:val="22"/>
        </w:rPr>
        <w:t>bariera wykształcenia – dostęp do sieci najwyższy jest wśród osób z wykształceniem wyższym i</w:t>
      </w:r>
      <w:r>
        <w:rPr>
          <w:b w:val="0"/>
          <w:color w:val="000000"/>
          <w:sz w:val="22"/>
          <w:szCs w:val="22"/>
        </w:rPr>
        <w:t> </w:t>
      </w:r>
      <w:r w:rsidRPr="004F2C39">
        <w:rPr>
          <w:b w:val="0"/>
          <w:color w:val="000000"/>
          <w:sz w:val="22"/>
          <w:szCs w:val="22"/>
        </w:rPr>
        <w:t>średnim ogólnokształcącym, najmniej zainteresowanych dostępem do sieci jest w grupie osób z</w:t>
      </w:r>
      <w:r>
        <w:rPr>
          <w:b w:val="0"/>
          <w:color w:val="000000"/>
          <w:sz w:val="22"/>
          <w:szCs w:val="22"/>
        </w:rPr>
        <w:t> </w:t>
      </w:r>
      <w:r w:rsidRPr="004F2C39">
        <w:rPr>
          <w:b w:val="0"/>
          <w:color w:val="000000"/>
          <w:sz w:val="22"/>
          <w:szCs w:val="22"/>
        </w:rPr>
        <w:t>wykształceniem zawodowym</w:t>
      </w:r>
      <w:r>
        <w:rPr>
          <w:rStyle w:val="Odwoanieprzypisudolnego"/>
          <w:rFonts w:cs="Calibri"/>
          <w:b w:val="0"/>
          <w:color w:val="000000"/>
          <w:sz w:val="22"/>
          <w:szCs w:val="22"/>
        </w:rPr>
        <w:footnoteReference w:id="194"/>
      </w:r>
      <w:r w:rsidRPr="004F2C39">
        <w:rPr>
          <w:b w:val="0"/>
          <w:color w:val="000000"/>
          <w:sz w:val="22"/>
          <w:szCs w:val="22"/>
        </w:rPr>
        <w:t>.</w:t>
      </w:r>
    </w:p>
    <w:p w:rsidR="00340ECC" w:rsidRPr="004A7AC3" w:rsidRDefault="00340ECC" w:rsidP="00340ECC">
      <w:pPr>
        <w:spacing w:after="120" w:line="240" w:lineRule="auto"/>
        <w:ind w:firstLine="567"/>
        <w:jc w:val="both"/>
        <w:rPr>
          <w:color w:val="000000"/>
        </w:rPr>
      </w:pPr>
      <w:r w:rsidRPr="004A7AC3">
        <w:rPr>
          <w:color w:val="000000"/>
        </w:rPr>
        <w:t>W województwie opolskim stopień wykorzystania technologii teleinformatycznych w zakresie świadczenia usług mieszkańcom jest zróżnicowany. Jednostki samorządu terytorialnego udostępniają elektroniczne skrzynki podawcze, systemy informacji publicznej. Rośnie liczba rozwiązań wykorzystujących zasoby urzędów, jak i potencjał zatrudnionych pracowników. Jednak digitalizacja zasobów oraz cyfryzacja usług nie nadążają za wymaganiami i oczekiwaniami mieszkańców. Już prawie co ósmy dokument wpływa do urzędów w regionie w formie el</w:t>
      </w:r>
      <w:r>
        <w:rPr>
          <w:color w:val="000000"/>
        </w:rPr>
        <w:t>ektronicznej (trzecie miejsce w </w:t>
      </w:r>
      <w:r w:rsidRPr="004A7AC3">
        <w:rPr>
          <w:color w:val="000000"/>
        </w:rPr>
        <w:t>kraju). Pomimo tego stosowane rozwiązania nie są w regionie wystarczające do potrzeb:</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92% urzędów nie posiada dokumentu strategicznego (strategia, plan, program) w zakresie rozwoju teleinformatycznego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urzędy z województwa opolskiego doświadczają najwyższych w Polsce problemów związanych ze zbyt małym budżetem na zadania związane z cyfryzacją działań i usług (85% respondentów)</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jedynie 38% urzędów udostępnia usługi elektroniczne inne niż oparte o tzw. wzór pisma ogólnego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89% urzędów nie posiada usług, w ramach których sprawy można załatwić w pełni elektronicznie (usługi inne niż oparte o tzw. wzór pisma ogólnego)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65% urzędów nie prowadzi otwartych konsultacji społecznych przez Internet w sprawach leżących we właściwości Urzędu</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60% urzędów nie zapewnia pracownikom zdalnego dostępu do systemu poczty elektronicznej, dokumentów lub aplikacji Urzędu</w:t>
      </w:r>
      <w:r>
        <w:rPr>
          <w:color w:val="000000"/>
        </w:rPr>
        <w:t>;</w:t>
      </w:r>
    </w:p>
    <w:p w:rsidR="00340ECC"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mniej więcej co drugi stosuje wyłącznie papierowy obieg dokumentacji</w:t>
      </w:r>
      <w:r>
        <w:rPr>
          <w:color w:val="000000"/>
        </w:rPr>
        <w:t>;</w:t>
      </w:r>
    </w:p>
    <w:p w:rsidR="00340ECC" w:rsidRPr="00733678" w:rsidRDefault="00340ECC" w:rsidP="00340ECC">
      <w:pPr>
        <w:numPr>
          <w:ilvl w:val="0"/>
          <w:numId w:val="26"/>
        </w:numPr>
        <w:tabs>
          <w:tab w:val="clear" w:pos="1428"/>
          <w:tab w:val="num" w:pos="567"/>
        </w:tabs>
        <w:spacing w:after="120" w:line="240" w:lineRule="auto"/>
        <w:ind w:left="567" w:hanging="567"/>
        <w:jc w:val="both"/>
        <w:rPr>
          <w:color w:val="000000"/>
        </w:rPr>
      </w:pPr>
      <w:r w:rsidRPr="00733678">
        <w:rPr>
          <w:color w:val="000000"/>
        </w:rPr>
        <w:t xml:space="preserve">67% stron internetowych urzędów nie jest przystosowanych do obsługi przez telefony komórkowe i urządzenia mobilne (najwyższy odsetek w Polsce, </w:t>
      </w:r>
      <w:r w:rsidRPr="00733678">
        <w:rPr>
          <w:rStyle w:val="Uwydatnienie"/>
          <w:color w:val="000000"/>
        </w:rPr>
        <w:t>ex aequo</w:t>
      </w:r>
      <w:r>
        <w:rPr>
          <w:color w:val="000000"/>
        </w:rPr>
        <w:t xml:space="preserve"> z podlaskim i </w:t>
      </w:r>
      <w:r w:rsidRPr="00733678">
        <w:rPr>
          <w:color w:val="000000"/>
        </w:rPr>
        <w:t>wielkopolskim).</w:t>
      </w:r>
    </w:p>
    <w:p w:rsidR="007E441F" w:rsidRDefault="00340ECC" w:rsidP="001738B7">
      <w:pPr>
        <w:spacing w:after="120" w:line="240" w:lineRule="auto"/>
        <w:jc w:val="both"/>
        <w:rPr>
          <w:color w:val="000000"/>
        </w:rPr>
      </w:pPr>
      <w:r w:rsidRPr="004A7AC3">
        <w:rPr>
          <w:color w:val="000000"/>
        </w:rPr>
        <w:t>Urzędy w województwie opolskim za najważniejszy cel stawiają sobie informatyzację urzędów oraz usługi elektroniczne (ponad połowa respondentów wskazuje, ż</w:t>
      </w:r>
      <w:r>
        <w:rPr>
          <w:color w:val="000000"/>
        </w:rPr>
        <w:t>e jest to główny cel związany z </w:t>
      </w:r>
      <w:r w:rsidRPr="004A7AC3">
        <w:rPr>
          <w:color w:val="000000"/>
        </w:rPr>
        <w:t>cyfryzacją). Dostęp szerokopasmowy, promocja korzystania z Internetu, edukacja cyfrowa oraz elektroniczny obieg dokumentacji cieszą się mniejszym zainteresowaniem</w:t>
      </w:r>
      <w:r w:rsidRPr="004A7AC3">
        <w:rPr>
          <w:rStyle w:val="Odwoanieprzypisudolnego"/>
          <w:color w:val="000000"/>
        </w:rPr>
        <w:footnoteReference w:id="195"/>
      </w:r>
      <w:r w:rsidRPr="004A7AC3">
        <w:rPr>
          <w:color w:val="000000"/>
        </w:rPr>
        <w:t>. Nadal nie są</w:t>
      </w:r>
      <w:r w:rsidR="009D1563">
        <w:rPr>
          <w:color w:val="000000"/>
        </w:rPr>
        <w:t xml:space="preserve"> w pełni zdigitalizowane zasoby</w:t>
      </w:r>
      <w:r w:rsidRPr="004A7AC3">
        <w:rPr>
          <w:color w:val="000000"/>
        </w:rPr>
        <w:t xml:space="preserve"> kulturowe, naukowe i edukacyjne</w:t>
      </w:r>
      <w:r>
        <w:rPr>
          <w:rStyle w:val="Odwoanieprzypisudolnego"/>
          <w:color w:val="000000"/>
        </w:rPr>
        <w:footnoteReference w:id="196"/>
      </w:r>
      <w:r w:rsidRPr="004A7AC3">
        <w:rPr>
          <w:color w:val="000000"/>
        </w:rPr>
        <w:t>.</w:t>
      </w:r>
    </w:p>
    <w:p w:rsidR="007E441F" w:rsidRPr="009C6020" w:rsidRDefault="007E441F" w:rsidP="007E441F">
      <w:pPr>
        <w:pStyle w:val="Akapitzlist4"/>
        <w:spacing w:line="240" w:lineRule="auto"/>
        <w:ind w:left="0"/>
        <w:jc w:val="both"/>
        <w:rPr>
          <w:bCs/>
          <w:iCs/>
        </w:rPr>
      </w:pPr>
      <w:r>
        <w:rPr>
          <w:color w:val="000099"/>
        </w:rPr>
        <w:t>Infrastruktura szkolnictwa zawodowego</w:t>
      </w:r>
    </w:p>
    <w:p w:rsidR="007E441F" w:rsidRDefault="007E441F" w:rsidP="007E441F">
      <w:pPr>
        <w:spacing w:after="120" w:line="240" w:lineRule="auto"/>
        <w:ind w:firstLine="708"/>
        <w:jc w:val="both"/>
        <w:rPr>
          <w:bCs/>
        </w:rPr>
      </w:pPr>
      <w:r>
        <w:rPr>
          <w:bCs/>
        </w:rPr>
        <w:t>Jak wynika z analizy SWOT dla województwa opolskiego, przeprowadzonej na potrzeby Strategii Rozwoju Województwa Opolskiego do 2020 r., istotną słabą stroną, obok występowania obszarów zdegradowanych, jest niedopasowanie strukturalne pomiędzy popytem a podażą na rynku pracy wynikające ze struktury kształcenia. Istotnym wyzwaniem i szansą jest natomiast wzrost presji na kształcenie ustawiczne i praktyczne. Jak wynika ze zrealizowanego badania ewaluacyjnego, w</w:t>
      </w:r>
      <w:r w:rsidRPr="004E3477">
        <w:rPr>
          <w:bCs/>
        </w:rPr>
        <w:t>śród przeszkód uniemożliwiających pełną realizację celów</w:t>
      </w:r>
      <w:r>
        <w:rPr>
          <w:bCs/>
        </w:rPr>
        <w:t xml:space="preserve"> rozwojowych szkół prowadzących </w:t>
      </w:r>
      <w:r w:rsidRPr="004E3477">
        <w:rPr>
          <w:bCs/>
        </w:rPr>
        <w:t>kształcenie zawodowe, zdecydowanie najbardziej powszechne okaz</w:t>
      </w:r>
      <w:r>
        <w:rPr>
          <w:bCs/>
        </w:rPr>
        <w:t xml:space="preserve">ują </w:t>
      </w:r>
      <w:r w:rsidRPr="004E3477">
        <w:rPr>
          <w:bCs/>
        </w:rPr>
        <w:t>się niewystarczające środki na</w:t>
      </w:r>
      <w:r>
        <w:rPr>
          <w:bCs/>
        </w:rPr>
        <w:t xml:space="preserve"> </w:t>
      </w:r>
      <w:r w:rsidRPr="004E3477">
        <w:rPr>
          <w:bCs/>
        </w:rPr>
        <w:t>poprawę stanu bazy edukacyjnej. Przeszło siedmiu na dziesięciu dyrektorów szkół wskazało jako</w:t>
      </w:r>
      <w:r>
        <w:rPr>
          <w:bCs/>
        </w:rPr>
        <w:t xml:space="preserve"> </w:t>
      </w:r>
      <w:r w:rsidRPr="004E3477">
        <w:rPr>
          <w:bCs/>
        </w:rPr>
        <w:t>problem niewystarczającą dostępność funduszy na prz</w:t>
      </w:r>
      <w:r>
        <w:rPr>
          <w:bCs/>
        </w:rPr>
        <w:t xml:space="preserve">ebudowę lub remont budynku oraz </w:t>
      </w:r>
      <w:r w:rsidRPr="004E3477">
        <w:rPr>
          <w:bCs/>
        </w:rPr>
        <w:t>niewystarczającą dostępność funduszy na zakup lub modernizację wyposażenia</w:t>
      </w:r>
      <w:r>
        <w:rPr>
          <w:rStyle w:val="Odwoanieprzypisudolnego"/>
          <w:bCs/>
        </w:rPr>
        <w:footnoteReference w:id="197"/>
      </w:r>
      <w:r w:rsidRPr="004E3477">
        <w:rPr>
          <w:bCs/>
        </w:rPr>
        <w:t xml:space="preserve">. </w:t>
      </w:r>
    </w:p>
    <w:p w:rsidR="007E441F" w:rsidRPr="00B82104" w:rsidRDefault="007E441F" w:rsidP="007E441F">
      <w:pPr>
        <w:spacing w:after="0" w:line="240" w:lineRule="auto"/>
        <w:ind w:firstLine="567"/>
        <w:jc w:val="both"/>
      </w:pPr>
      <w:r w:rsidRPr="00B82104">
        <w:t xml:space="preserve">Analiza Zarządu Województwa Opolskiego nt.  </w:t>
      </w:r>
      <w:r w:rsidRPr="00B82104">
        <w:rPr>
          <w:i/>
        </w:rPr>
        <w:t>Kształcenia zawodowego w województwie opolskim w kontekście reformy kształcenia zawodowego</w:t>
      </w:r>
      <w:r w:rsidRPr="00B82104">
        <w:t>, wskazuje na szereg potrzeb szkolnictwa zawodowego, w kontekście wymagań egzaminacyjnych oraz dostosowania kształcenia zawodowego i praktycznego do potrzeb rynku pracy</w:t>
      </w:r>
      <w:r w:rsidRPr="00B82104">
        <w:rPr>
          <w:rStyle w:val="Odwoanieprzypisudolnego"/>
        </w:rPr>
        <w:footnoteReference w:id="198"/>
      </w:r>
      <w:r w:rsidRPr="00B82104">
        <w:t xml:space="preserve">. Pracodawcy w różnych badaniach prowadzonych w ramach PO KL wskazują, </w:t>
      </w:r>
      <w:r>
        <w:t>że</w:t>
      </w:r>
      <w:r w:rsidRPr="00B82104">
        <w:t xml:space="preserve"> są niezadowoleni z przygotowania absolwentów szkół zawodowych. W jednym z badań, aż 57% pracodawców wskazało, że są niezadowoleni z absolwentów. Wśród przyczyn najczęściej wymieniono: zbyt mało zajęć praktycznych (46%), brak odpowiednich szkół i specjalności (27%) oraz niezadowalający poziom kształcenia (21,4)</w:t>
      </w:r>
      <w:r w:rsidRPr="00B82104">
        <w:rPr>
          <w:rStyle w:val="Odwoanieprzypisudolnego"/>
        </w:rPr>
        <w:footnoteReference w:id="199"/>
      </w:r>
      <w:r w:rsidRPr="00B82104">
        <w:t>. W innym badaniu, jedynie 30% pracodawców wskazało, że absolwenci są dobrze przygotowani praktycznie do zawodu, a 14,5% oceniło to przygotowanie na poziomie bardzo dobry</w:t>
      </w:r>
      <w:r w:rsidRPr="00B82104">
        <w:rPr>
          <w:rStyle w:val="Odwoanieprzypisudolnego"/>
        </w:rPr>
        <w:footnoteReference w:id="200"/>
      </w:r>
      <w:r w:rsidRPr="00B82104">
        <w:t>. Ocena dokonana przez samych absolwentów szkół ponadgimnazjalnych wskazuje, iż 57,4% absolwentów ocenia wiedzę zdobytą w takcie nauki, jako zdecydowanie przydatną w pracy. W tym badaniu, 28% uczniów ostatnich klas szkół policealnych i 21% uczniów ostatnich klas techników, uważa że ich umiejętności praktyczne zdobyte w trakcie nauki są niewystarczające</w:t>
      </w:r>
      <w:r w:rsidRPr="00B82104">
        <w:rPr>
          <w:rStyle w:val="Odwoanieprzypisudolnego"/>
        </w:rPr>
        <w:footnoteReference w:id="201"/>
      </w:r>
      <w:r w:rsidRPr="00B82104">
        <w:t xml:space="preserve">. </w:t>
      </w:r>
    </w:p>
    <w:p w:rsidR="007E441F" w:rsidRPr="00B82104" w:rsidRDefault="007E441F" w:rsidP="007E441F">
      <w:pPr>
        <w:spacing w:after="0" w:line="240" w:lineRule="auto"/>
        <w:ind w:firstLine="708"/>
        <w:jc w:val="both"/>
      </w:pPr>
      <w:r w:rsidRPr="00B82104">
        <w:t>Organy prowadzące szkoły chcąc dostosować kształcenie zawodowe do oczekiwań pracodawców i wymagań rynku pracy, obok problemów organizacyjnych, wskazują najczęściej na niewystarczającą bazę do kształcenia zawodowego i praktycznego oraz do przeprowadzenia egzaminów zawodowych</w:t>
      </w:r>
      <w:r w:rsidRPr="00B82104">
        <w:rPr>
          <w:rStyle w:val="Odwoanieprzypisudolnego"/>
        </w:rPr>
        <w:footnoteReference w:id="202"/>
      </w:r>
      <w:r w:rsidRPr="00B82104">
        <w:t xml:space="preserve">. Odrębnym zagadnieniem są wskazane w </w:t>
      </w:r>
      <w:r w:rsidRPr="00B82104">
        <w:rPr>
          <w:i/>
        </w:rPr>
        <w:t>Regionalnej strategii innowacji</w:t>
      </w:r>
      <w:r w:rsidRPr="00B82104">
        <w:t xml:space="preserve"> specjalizacje regionalne. Organy prowadzące, zależnie od specyfiki rynku pracy w powiecie i w powiatach ościennych, danych dotyczących liczby uczniów, planów rozwoju gospodarczego powiatu oraz uwzględniając zakres oddziaływania ośrodka, zdecydowały  o wyborze zawodów dla szkolnictwa zawodowego. Badanie potrzeb szkół zawodowych, określa, że w większości szkoły zawodowe posiadają bazę i kadrę dydaktyczną do prowadzenia kształcenia zawodowego. Natomiast brakuje nowoczesnych pomocy dydaktycznych oraz pracowni do przygotowania praktycznego i przeprowadzenia egzaminów zawodowych. W ostatnim czasie, ze względu na zmiany na rynku pracy i przyjęte specjalizacje regionalne w powiatach, niektóre organy prowadzące szkolnictwo zawodowe,  zdecydowały o wprowadzeniu nowych zawodów. Wiąże się to z koniecznością m.in. modernizacji bazy dydaktycznej oraz wyposażeniem w sprzęt niezbędny do przygotowania praktycznego.  </w:t>
      </w:r>
    </w:p>
    <w:p w:rsidR="002042FD" w:rsidRDefault="007E441F" w:rsidP="008F0412">
      <w:pPr>
        <w:spacing w:after="120" w:line="240" w:lineRule="auto"/>
        <w:ind w:firstLine="708"/>
        <w:jc w:val="both"/>
        <w:rPr>
          <w:bCs/>
        </w:rPr>
      </w:pPr>
      <w:r w:rsidRPr="00B82104">
        <w:t>Analiza oferty kształcenia wszystkich szkół zawodowych w regionie wskazuje na duże rozproszenie kształcenia zawodowego. Wśród 10 najpopularniejszych zawodów w kształceniu dominują kierunki występujące w ofercie większości powiatów. Jednocześnie te najpopularniejsze kierunki należą do zawodów nadwyżkowych na rynku pracy. Taka sytuacja wymaga koordynacji oferty kształcenia na poziomie regionalnym, by dostosować kształcenie do potrzeb rynku pracy</w:t>
      </w:r>
      <w:r w:rsidRPr="00B82104">
        <w:rPr>
          <w:rStyle w:val="Odwoanieprzypisudolnego"/>
        </w:rPr>
        <w:footnoteReference w:id="203"/>
      </w:r>
      <w:r w:rsidRPr="00B82104">
        <w:t>.</w:t>
      </w:r>
      <w:bookmarkStart w:id="32" w:name="_Toc335804402"/>
    </w:p>
    <w:p w:rsidR="001738B7" w:rsidRPr="006224AD" w:rsidRDefault="001738B7" w:rsidP="001738B7">
      <w:pPr>
        <w:pStyle w:val="Nagwek1"/>
        <w:spacing w:before="0" w:after="120" w:line="240" w:lineRule="auto"/>
        <w:jc w:val="both"/>
        <w:rPr>
          <w:rFonts w:ascii="Calibri" w:hAnsi="Calibri"/>
          <w:color w:val="000099"/>
          <w:sz w:val="26"/>
          <w:szCs w:val="26"/>
        </w:rPr>
      </w:pPr>
      <w:bookmarkStart w:id="33" w:name="_Toc380749697"/>
      <w:bookmarkStart w:id="34" w:name="_Toc511994724"/>
      <w:r w:rsidRPr="009C1B18">
        <w:rPr>
          <w:rFonts w:ascii="Calibri" w:hAnsi="Calibri"/>
          <w:color w:val="000099"/>
          <w:sz w:val="26"/>
          <w:szCs w:val="26"/>
        </w:rPr>
        <w:t>2. Wymiar terytorialny polityki rozwoju województwa opolskiego do 2020 roku</w:t>
      </w:r>
      <w:bookmarkEnd w:id="33"/>
      <w:bookmarkEnd w:id="34"/>
    </w:p>
    <w:p w:rsidR="001738B7" w:rsidRDefault="001738B7" w:rsidP="001738B7">
      <w:pPr>
        <w:autoSpaceDE w:val="0"/>
        <w:autoSpaceDN w:val="0"/>
        <w:adjustRightInd w:val="0"/>
        <w:spacing w:after="120" w:line="240" w:lineRule="auto"/>
        <w:ind w:firstLine="567"/>
        <w:jc w:val="both"/>
        <w:rPr>
          <w:rFonts w:cs="Calibri"/>
          <w:color w:val="000000"/>
        </w:rPr>
      </w:pPr>
      <w:r w:rsidRPr="006F0696">
        <w:rPr>
          <w:rFonts w:cs="Calibri"/>
          <w:color w:val="000000"/>
        </w:rPr>
        <w:t>Politykę rozwoju województwa opolskiego w perspektywie 2020 roku określa uchwalona w</w:t>
      </w:r>
      <w:r>
        <w:rPr>
          <w:rFonts w:cs="Calibri"/>
          <w:color w:val="000000"/>
        </w:rPr>
        <w:t> </w:t>
      </w:r>
      <w:r w:rsidRPr="006F0696">
        <w:rPr>
          <w:rFonts w:cs="Calibri"/>
          <w:color w:val="000000"/>
        </w:rPr>
        <w:t xml:space="preserve">dniu 28 grudnia 2012r. przez Sejmik Województwa Opolskiego </w:t>
      </w:r>
      <w:r w:rsidRPr="006F0696">
        <w:rPr>
          <w:rFonts w:cs="Calibri"/>
          <w:i/>
          <w:color w:val="000000"/>
        </w:rPr>
        <w:t>Strategia Rozwoju Województwa Opolskiego do 2020 r.</w:t>
      </w:r>
      <w:r w:rsidRPr="006F0696">
        <w:rPr>
          <w:rFonts w:cs="Calibri"/>
          <w:color w:val="000000"/>
        </w:rPr>
        <w:t xml:space="preserve"> Wymiar terytorialny polityki rozwoju oznacza przestrzenne ukierunkowanie interwencji do ściśle określonych obszarów, w zależności od typu obszaru i występującego w jego granicach problemu. Zgodnie z ustaleniami krajowych i unijnych dokumentów strategicznych, podejście terytorialne zwiększa efektywność realizacji celów rozwojowych dzięki temu, że umożliwia zarówno właściwie wykorzystywać zróżnicowanie wewnętrznych potencjałów, jak również niwelować niedobory w obrębie niektórych obszarów.  </w:t>
      </w:r>
    </w:p>
    <w:p w:rsidR="001738B7" w:rsidRPr="006F0696" w:rsidRDefault="001738B7" w:rsidP="001738B7">
      <w:pPr>
        <w:autoSpaceDE w:val="0"/>
        <w:autoSpaceDN w:val="0"/>
        <w:adjustRightInd w:val="0"/>
        <w:spacing w:after="120" w:line="240" w:lineRule="auto"/>
        <w:ind w:firstLine="567"/>
        <w:jc w:val="both"/>
        <w:rPr>
          <w:rFonts w:cs="Calibri"/>
          <w:color w:val="000000"/>
        </w:rPr>
      </w:pPr>
      <w:r w:rsidRPr="006F0696">
        <w:rPr>
          <w:rFonts w:cs="Calibri"/>
          <w:color w:val="000000"/>
        </w:rPr>
        <w:t>Terytorialny wymiar interwencji w SRWO</w:t>
      </w:r>
      <w:r>
        <w:rPr>
          <w:rFonts w:cs="Calibri"/>
          <w:color w:val="000000"/>
        </w:rPr>
        <w:t xml:space="preserve"> 2020</w:t>
      </w:r>
      <w:r w:rsidRPr="006F0696">
        <w:rPr>
          <w:rFonts w:cs="Calibri"/>
          <w:color w:val="000000"/>
        </w:rPr>
        <w:t xml:space="preserve"> obejmuje dwa odmienne typy obszarów:  </w:t>
      </w:r>
    </w:p>
    <w:p w:rsidR="001738B7" w:rsidRPr="006F0696" w:rsidRDefault="001738B7" w:rsidP="006C52AA">
      <w:pPr>
        <w:numPr>
          <w:ilvl w:val="0"/>
          <w:numId w:val="23"/>
        </w:numPr>
        <w:tabs>
          <w:tab w:val="clear" w:pos="720"/>
        </w:tabs>
        <w:autoSpaceDE w:val="0"/>
        <w:autoSpaceDN w:val="0"/>
        <w:adjustRightInd w:val="0"/>
        <w:spacing w:after="120" w:line="240" w:lineRule="auto"/>
        <w:ind w:left="426" w:hanging="426"/>
        <w:jc w:val="both"/>
        <w:rPr>
          <w:rFonts w:cs="Calibri"/>
          <w:color w:val="000000"/>
        </w:rPr>
      </w:pPr>
      <w:r w:rsidRPr="006F0696">
        <w:rPr>
          <w:rFonts w:cs="Calibri"/>
          <w:color w:val="000000"/>
        </w:rPr>
        <w:t>obszary koncentrujące procesy rozwoju społeczno-gospodarczego w skali regionu i kraju (</w:t>
      </w:r>
      <w:r w:rsidRPr="006F0696">
        <w:rPr>
          <w:rFonts w:cs="Calibri"/>
          <w:b/>
          <w:color w:val="000000"/>
        </w:rPr>
        <w:t>bieguny wzrostu</w:t>
      </w:r>
      <w:r w:rsidRPr="006F0696">
        <w:rPr>
          <w:rFonts w:cs="Calibri"/>
          <w:color w:val="000000"/>
        </w:rPr>
        <w:t>);</w:t>
      </w:r>
    </w:p>
    <w:p w:rsidR="001738B7" w:rsidRDefault="001738B7" w:rsidP="006C52AA">
      <w:pPr>
        <w:numPr>
          <w:ilvl w:val="0"/>
          <w:numId w:val="23"/>
        </w:numPr>
        <w:tabs>
          <w:tab w:val="clear" w:pos="720"/>
          <w:tab w:val="num" w:pos="567"/>
        </w:tabs>
        <w:autoSpaceDE w:val="0"/>
        <w:autoSpaceDN w:val="0"/>
        <w:adjustRightInd w:val="0"/>
        <w:spacing w:after="120" w:line="240" w:lineRule="auto"/>
        <w:ind w:left="426" w:hanging="426"/>
        <w:jc w:val="both"/>
        <w:rPr>
          <w:rFonts w:cs="Calibri"/>
          <w:color w:val="000000"/>
        </w:rPr>
      </w:pPr>
      <w:r w:rsidRPr="006F0696">
        <w:rPr>
          <w:rFonts w:cs="Calibri"/>
          <w:color w:val="000000"/>
        </w:rPr>
        <w:t>obszary odznaczające się największą koncentracją negatywnych zjawisk rozwojowych o zasięgu regionalnym i ponadregionalnym (</w:t>
      </w:r>
      <w:r w:rsidRPr="006F0696">
        <w:rPr>
          <w:rFonts w:cs="Calibri"/>
          <w:b/>
          <w:color w:val="000000"/>
        </w:rPr>
        <w:t>obszary problemowe</w:t>
      </w:r>
      <w:r w:rsidRPr="006F0696">
        <w:rPr>
          <w:rFonts w:cs="Calibri"/>
          <w:color w:val="000000"/>
        </w:rPr>
        <w:t>).</w:t>
      </w:r>
    </w:p>
    <w:p w:rsidR="001738B7" w:rsidRPr="006224AD" w:rsidRDefault="001738B7" w:rsidP="001738B7">
      <w:pPr>
        <w:pStyle w:val="Nagwek2"/>
        <w:spacing w:before="0" w:after="120" w:line="240" w:lineRule="auto"/>
        <w:rPr>
          <w:sz w:val="24"/>
          <w:szCs w:val="24"/>
        </w:rPr>
      </w:pPr>
      <w:bookmarkStart w:id="35" w:name="_Toc380749698"/>
      <w:bookmarkStart w:id="36" w:name="_Toc511994725"/>
      <w:r w:rsidRPr="009C1B18">
        <w:rPr>
          <w:sz w:val="24"/>
          <w:szCs w:val="24"/>
        </w:rPr>
        <w:t>2.1. Bieguny wzrostu</w:t>
      </w:r>
      <w:bookmarkEnd w:id="35"/>
      <w:bookmarkEnd w:id="36"/>
    </w:p>
    <w:p w:rsidR="001738B7" w:rsidRPr="006F0696" w:rsidRDefault="001738B7" w:rsidP="001738B7">
      <w:pPr>
        <w:autoSpaceDE w:val="0"/>
        <w:autoSpaceDN w:val="0"/>
        <w:adjustRightInd w:val="0"/>
        <w:spacing w:after="120" w:line="240" w:lineRule="auto"/>
        <w:ind w:firstLine="567"/>
        <w:jc w:val="both"/>
        <w:rPr>
          <w:rFonts w:cs="Calibri"/>
        </w:rPr>
      </w:pPr>
      <w:r w:rsidRPr="006F0696">
        <w:rPr>
          <w:rFonts w:cs="Calibri"/>
        </w:rPr>
        <w:t xml:space="preserve">Bieguny wzrostu stanowią obszary, na których występuje kumulacja pozytywnych procesów rozwojowych. Zgodnie z </w:t>
      </w:r>
      <w:r w:rsidRPr="006F0696">
        <w:rPr>
          <w:rFonts w:cs="Calibri"/>
          <w:color w:val="000000"/>
        </w:rPr>
        <w:t>SRWO</w:t>
      </w:r>
      <w:r>
        <w:rPr>
          <w:rFonts w:cs="Calibri"/>
          <w:color w:val="000000"/>
        </w:rPr>
        <w:t xml:space="preserve"> 2020</w:t>
      </w:r>
      <w:r w:rsidRPr="006F0696">
        <w:rPr>
          <w:rFonts w:cs="Calibri"/>
          <w:color w:val="000000"/>
        </w:rPr>
        <w:t>, obszarami</w:t>
      </w:r>
      <w:r w:rsidRPr="006F0696">
        <w:rPr>
          <w:rFonts w:cs="Calibri"/>
        </w:rPr>
        <w:t xml:space="preserve"> o takiej charakterystyce w województwie opolskim są:  </w:t>
      </w:r>
    </w:p>
    <w:p w:rsidR="001738B7" w:rsidRPr="006F0696" w:rsidRDefault="001738B7" w:rsidP="006C52AA">
      <w:pPr>
        <w:pStyle w:val="Akapitzlist3"/>
        <w:numPr>
          <w:ilvl w:val="0"/>
          <w:numId w:val="24"/>
        </w:numPr>
        <w:autoSpaceDE w:val="0"/>
        <w:autoSpaceDN w:val="0"/>
        <w:adjustRightInd w:val="0"/>
        <w:spacing w:after="120" w:line="240" w:lineRule="auto"/>
        <w:ind w:left="426" w:hanging="426"/>
        <w:contextualSpacing w:val="0"/>
        <w:rPr>
          <w:rFonts w:cs="Calibri"/>
        </w:rPr>
      </w:pPr>
      <w:r w:rsidRPr="006F0696">
        <w:rPr>
          <w:rFonts w:cs="Symbol"/>
        </w:rPr>
        <w:t>Aglomeracja Opolska</w:t>
      </w:r>
      <w:r w:rsidRPr="00606364">
        <w:rPr>
          <w:rFonts w:cs="Symbol"/>
        </w:rPr>
        <w:t xml:space="preserve"> - </w:t>
      </w:r>
      <w:r w:rsidRPr="006F0696">
        <w:rPr>
          <w:rFonts w:cs="Calibri"/>
        </w:rPr>
        <w:t>ośrodek wojewódzki (Opole) z obszarem funkcjonalnym,</w:t>
      </w:r>
    </w:p>
    <w:p w:rsidR="001738B7" w:rsidRDefault="001738B7" w:rsidP="006C52AA">
      <w:pPr>
        <w:pStyle w:val="Akapitzlist3"/>
        <w:numPr>
          <w:ilvl w:val="0"/>
          <w:numId w:val="24"/>
        </w:numPr>
        <w:autoSpaceDE w:val="0"/>
        <w:autoSpaceDN w:val="0"/>
        <w:adjustRightInd w:val="0"/>
        <w:spacing w:after="120" w:line="240" w:lineRule="auto"/>
        <w:ind w:left="426" w:hanging="426"/>
        <w:contextualSpacing w:val="0"/>
        <w:rPr>
          <w:rFonts w:cs="Calibri"/>
          <w:b/>
          <w:i/>
          <w:color w:val="000099"/>
        </w:rPr>
      </w:pPr>
      <w:r w:rsidRPr="006F0696">
        <w:rPr>
          <w:rFonts w:cs="Calibri"/>
        </w:rPr>
        <w:t>ośrodki subregionalne (Brzeg, Kędzierzyn-Koźle, Kluczbork, Nysa) i ich obszary funkcjonalne.</w:t>
      </w:r>
    </w:p>
    <w:p w:rsidR="001738B7" w:rsidRPr="006224AD" w:rsidRDefault="001738B7" w:rsidP="001738B7">
      <w:pPr>
        <w:spacing w:after="120" w:line="240" w:lineRule="auto"/>
        <w:rPr>
          <w:rFonts w:cs="Calibri"/>
          <w:i/>
          <w:color w:val="000099"/>
        </w:rPr>
      </w:pPr>
      <w:r w:rsidRPr="009C1B18">
        <w:rPr>
          <w:rFonts w:cs="Calibri"/>
          <w:i/>
          <w:color w:val="000099"/>
        </w:rPr>
        <w:t>Aglomeracja Opolska</w:t>
      </w:r>
    </w:p>
    <w:p w:rsidR="001738B7" w:rsidRDefault="001738B7" w:rsidP="001738B7">
      <w:pPr>
        <w:autoSpaceDE w:val="0"/>
        <w:autoSpaceDN w:val="0"/>
        <w:adjustRightInd w:val="0"/>
        <w:spacing w:after="120" w:line="240" w:lineRule="auto"/>
        <w:ind w:firstLine="567"/>
        <w:jc w:val="both"/>
      </w:pPr>
      <w:r w:rsidRPr="00DF64B6">
        <w:t>Centralną część województwa za</w:t>
      </w:r>
      <w:r>
        <w:t>jmuje Aglomeracja Opolska (Mapa</w:t>
      </w:r>
      <w:r w:rsidRPr="00DF64B6">
        <w:t xml:space="preserve"> </w:t>
      </w:r>
      <w:r>
        <w:t>9</w:t>
      </w:r>
      <w:r w:rsidRPr="00DF64B6">
        <w:t xml:space="preserve">) - zwarty przestrzennie kompleks terytorialny odznaczający się wysokim poziomem urbanizacji, koncentracją funkcji administracyjnych, przemysłowych, usługowych i mieszkalnictwa, w którym występują wzajemne powiązania funkcjonalne (ekonomiczne, społeczne, komunikacyjne, infrastrukturalne, środowiskowe), wspólne systemy (organizacyjne i techniczne), a nade wszystko jest to obszar objęty wspólną polityką rozwoju (wspólne cele i narzędzia realizacji). </w:t>
      </w:r>
    </w:p>
    <w:p w:rsidR="001738B7" w:rsidRDefault="001738B7" w:rsidP="001738B7">
      <w:pPr>
        <w:autoSpaceDE w:val="0"/>
        <w:autoSpaceDN w:val="0"/>
        <w:adjustRightInd w:val="0"/>
        <w:spacing w:after="120" w:line="240" w:lineRule="auto"/>
        <w:ind w:firstLine="567"/>
        <w:jc w:val="both"/>
        <w:rPr>
          <w:bCs/>
        </w:rPr>
      </w:pPr>
      <w:r w:rsidRPr="00DF64B6">
        <w:rPr>
          <w:bCs/>
        </w:rPr>
        <w:t xml:space="preserve">Łącznie obszar współpracy obejmuje </w:t>
      </w:r>
      <w:r w:rsidRPr="00642026">
        <w:rPr>
          <w:bCs/>
        </w:rPr>
        <w:t xml:space="preserve">21 </w:t>
      </w:r>
      <w:r w:rsidRPr="00DF64B6">
        <w:rPr>
          <w:bCs/>
        </w:rPr>
        <w:t xml:space="preserve">gmin (gmina Opole, gminy powiatu opolskiego </w:t>
      </w:r>
      <w:r>
        <w:rPr>
          <w:bCs/>
        </w:rPr>
        <w:t>oraz gmina Izbicko z </w:t>
      </w:r>
      <w:r w:rsidRPr="00DF64B6">
        <w:rPr>
          <w:bCs/>
        </w:rPr>
        <w:t xml:space="preserve">powiatu strzeleckiego,  gmina Lewin Brzeski z powiatu brzeskiego, a także wszystkie gminy powiatu krapkowickiego), które zamieszkuje ponad </w:t>
      </w:r>
      <w:r w:rsidRPr="00642026">
        <w:rPr>
          <w:bCs/>
        </w:rPr>
        <w:t xml:space="preserve">340 </w:t>
      </w:r>
      <w:r w:rsidRPr="00DF64B6">
        <w:rPr>
          <w:bCs/>
        </w:rPr>
        <w:t xml:space="preserve">tys. mieszkańców. Charakterystykę potencjału Aglomeracji Opolskiej zawiera </w:t>
      </w:r>
      <w:r>
        <w:rPr>
          <w:bCs/>
        </w:rPr>
        <w:t>T</w:t>
      </w:r>
      <w:r w:rsidRPr="00DF64B6">
        <w:rPr>
          <w:bCs/>
        </w:rPr>
        <w:t xml:space="preserve">abela </w:t>
      </w:r>
      <w:r w:rsidR="00CC08C2">
        <w:rPr>
          <w:bCs/>
        </w:rPr>
        <w:t>18</w:t>
      </w:r>
      <w:r>
        <w:rPr>
          <w:bCs/>
        </w:rPr>
        <w:t>.</w:t>
      </w:r>
    </w:p>
    <w:p w:rsidR="001738B7" w:rsidRPr="006F0696" w:rsidRDefault="001738B7" w:rsidP="001738B7">
      <w:pPr>
        <w:spacing w:after="120" w:line="240" w:lineRule="auto"/>
        <w:jc w:val="both"/>
        <w:rPr>
          <w:i/>
          <w:sz w:val="18"/>
        </w:rPr>
      </w:pPr>
      <w:r w:rsidRPr="006F0696">
        <w:rPr>
          <w:b/>
          <w:sz w:val="20"/>
        </w:rPr>
        <w:t xml:space="preserve">Tabela </w:t>
      </w:r>
      <w:r w:rsidR="00CC08C2">
        <w:rPr>
          <w:b/>
          <w:sz w:val="20"/>
        </w:rPr>
        <w:t>18</w:t>
      </w:r>
      <w:r>
        <w:rPr>
          <w:b/>
          <w:sz w:val="20"/>
        </w:rPr>
        <w:t>.</w:t>
      </w:r>
      <w:r w:rsidRPr="006F0696">
        <w:rPr>
          <w:sz w:val="20"/>
        </w:rPr>
        <w:t xml:space="preserve"> </w:t>
      </w:r>
      <w:r w:rsidRPr="006F0696">
        <w:rPr>
          <w:i/>
          <w:sz w:val="20"/>
        </w:rPr>
        <w:t>Podstawowe wielkości charakteryzujące potencjał aglomeracji opolskiej</w:t>
      </w:r>
    </w:p>
    <w:tbl>
      <w:tblPr>
        <w:tblW w:w="5000" w:type="pct"/>
        <w:jc w:val="center"/>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25"/>
        <w:gridCol w:w="2613"/>
        <w:gridCol w:w="967"/>
        <w:gridCol w:w="556"/>
        <w:gridCol w:w="831"/>
        <w:gridCol w:w="607"/>
        <w:gridCol w:w="916"/>
        <w:gridCol w:w="556"/>
        <w:gridCol w:w="830"/>
        <w:gridCol w:w="661"/>
      </w:tblGrid>
      <w:tr w:rsidR="001738B7" w:rsidRPr="008D179A" w:rsidTr="001738B7">
        <w:trPr>
          <w:trHeight w:val="185"/>
          <w:tblHeader/>
          <w:jc w:val="center"/>
        </w:trPr>
        <w:tc>
          <w:tcPr>
            <w:tcW w:w="534"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Lp.</w:t>
            </w:r>
          </w:p>
        </w:tc>
        <w:tc>
          <w:tcPr>
            <w:tcW w:w="2693"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WYSZCZEGÓLNIENIE</w:t>
            </w:r>
          </w:p>
        </w:tc>
        <w:tc>
          <w:tcPr>
            <w:tcW w:w="6061" w:type="dxa"/>
            <w:gridSpan w:val="8"/>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AGLOMERACJA OPOLSKA</w:t>
            </w:r>
          </w:p>
        </w:tc>
      </w:tr>
      <w:tr w:rsidR="001738B7" w:rsidRPr="008D179A" w:rsidTr="001738B7">
        <w:trPr>
          <w:trHeight w:val="347"/>
          <w:tblHeader/>
          <w:jc w:val="center"/>
        </w:trPr>
        <w:tc>
          <w:tcPr>
            <w:tcW w:w="534"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2693"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559"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RDZEŃ MIASTO OPOLE</w:t>
            </w:r>
          </w:p>
        </w:tc>
        <w:tc>
          <w:tcPr>
            <w:tcW w:w="1471"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STREFA WEWNĘTRZNA</w:t>
            </w:r>
          </w:p>
        </w:tc>
        <w:tc>
          <w:tcPr>
            <w:tcW w:w="1506"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STREFA ZEWNĘTRZNA</w:t>
            </w:r>
          </w:p>
        </w:tc>
        <w:tc>
          <w:tcPr>
            <w:tcW w:w="1525"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OGÓŁEM</w:t>
            </w:r>
          </w:p>
        </w:tc>
      </w:tr>
      <w:tr w:rsidR="001738B7" w:rsidRPr="008D179A" w:rsidTr="001738B7">
        <w:trPr>
          <w:trHeight w:val="270"/>
          <w:tblHeader/>
          <w:jc w:val="center"/>
        </w:trPr>
        <w:tc>
          <w:tcPr>
            <w:tcW w:w="534"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2693"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992"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567"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851"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620"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939"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567"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850"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675"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1</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Powierzchnia [km</w:t>
            </w:r>
            <w:r w:rsidRPr="008D179A">
              <w:rPr>
                <w:sz w:val="18"/>
                <w:szCs w:val="18"/>
                <w:vertAlign w:val="superscript"/>
              </w:rPr>
              <w:t>2</w:t>
            </w:r>
            <w:r w:rsidRPr="008D179A">
              <w:rPr>
                <w:sz w:val="18"/>
                <w:szCs w:val="18"/>
              </w:rPr>
              <w:t>]</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97</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1,0</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1410</w:t>
            </w:r>
          </w:p>
        </w:tc>
        <w:tc>
          <w:tcPr>
            <w:tcW w:w="620" w:type="dxa"/>
            <w:vAlign w:val="center"/>
          </w:tcPr>
          <w:p w:rsidR="001738B7" w:rsidRPr="00EB4C1F" w:rsidRDefault="001738B7" w:rsidP="001738B7">
            <w:pPr>
              <w:spacing w:after="120" w:line="240" w:lineRule="auto"/>
              <w:jc w:val="center"/>
              <w:rPr>
                <w:sz w:val="18"/>
                <w:szCs w:val="18"/>
              </w:rPr>
            </w:pPr>
            <w:r w:rsidRPr="00EB4C1F">
              <w:rPr>
                <w:sz w:val="18"/>
                <w:szCs w:val="18"/>
              </w:rPr>
              <w:t>1</w:t>
            </w:r>
            <w:r>
              <w:rPr>
                <w:sz w:val="18"/>
                <w:szCs w:val="18"/>
              </w:rPr>
              <w:t>5,0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863</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9,2</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2370</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25,2</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2</w:t>
            </w:r>
          </w:p>
        </w:tc>
        <w:tc>
          <w:tcPr>
            <w:tcW w:w="2693" w:type="dxa"/>
            <w:vAlign w:val="center"/>
          </w:tcPr>
          <w:p w:rsidR="001738B7" w:rsidRPr="008D179A" w:rsidRDefault="001738B7" w:rsidP="006C52AA">
            <w:pPr>
              <w:pStyle w:val="Akapitzlist3"/>
              <w:numPr>
                <w:ilvl w:val="0"/>
                <w:numId w:val="40"/>
              </w:numPr>
              <w:spacing w:after="120" w:line="240" w:lineRule="auto"/>
              <w:ind w:left="459"/>
              <w:rPr>
                <w:sz w:val="18"/>
                <w:szCs w:val="18"/>
              </w:rPr>
            </w:pPr>
            <w:r w:rsidRPr="008D179A">
              <w:rPr>
                <w:sz w:val="18"/>
                <w:szCs w:val="18"/>
              </w:rPr>
              <w:t>Liczba mieszkańców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122,4</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12,1</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141,</w:t>
            </w:r>
            <w:r>
              <w:rPr>
                <w:sz w:val="18"/>
                <w:szCs w:val="18"/>
              </w:rPr>
              <w:t>3</w:t>
            </w:r>
          </w:p>
        </w:tc>
        <w:tc>
          <w:tcPr>
            <w:tcW w:w="620" w:type="dxa"/>
            <w:vAlign w:val="center"/>
          </w:tcPr>
          <w:p w:rsidR="001738B7" w:rsidRPr="00EB4C1F" w:rsidRDefault="001738B7" w:rsidP="001738B7">
            <w:pPr>
              <w:spacing w:after="120" w:line="240" w:lineRule="auto"/>
              <w:jc w:val="center"/>
              <w:rPr>
                <w:sz w:val="18"/>
                <w:szCs w:val="18"/>
              </w:rPr>
            </w:pPr>
            <w:r w:rsidRPr="00EB4C1F">
              <w:rPr>
                <w:sz w:val="18"/>
                <w:szCs w:val="18"/>
              </w:rPr>
              <w:t>13,9</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84,9</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8,3</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348,7</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34,3</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3</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Gęstość zaludnienia [osób na 1 km</w:t>
            </w:r>
            <w:r w:rsidRPr="008D179A">
              <w:rPr>
                <w:sz w:val="18"/>
                <w:szCs w:val="18"/>
                <w:vertAlign w:val="superscript"/>
              </w:rPr>
              <w:t>2</w:t>
            </w:r>
            <w:r w:rsidRPr="008D179A">
              <w:rPr>
                <w:sz w:val="18"/>
                <w:szCs w:val="18"/>
              </w:rPr>
              <w:t>]</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1262</w:t>
            </w:r>
          </w:p>
        </w:tc>
        <w:tc>
          <w:tcPr>
            <w:tcW w:w="567" w:type="dxa"/>
            <w:vAlign w:val="center"/>
          </w:tcPr>
          <w:p w:rsidR="001738B7" w:rsidRPr="0001540A" w:rsidRDefault="001738B7" w:rsidP="001738B7">
            <w:pPr>
              <w:spacing w:after="120" w:line="240" w:lineRule="auto"/>
              <w:jc w:val="center"/>
              <w:rPr>
                <w:sz w:val="18"/>
                <w:szCs w:val="18"/>
              </w:rPr>
            </w:pPr>
          </w:p>
        </w:tc>
        <w:tc>
          <w:tcPr>
            <w:tcW w:w="851" w:type="dxa"/>
            <w:vAlign w:val="center"/>
          </w:tcPr>
          <w:p w:rsidR="001738B7" w:rsidRPr="008D179A" w:rsidRDefault="001738B7" w:rsidP="001738B7">
            <w:pPr>
              <w:spacing w:after="120" w:line="240" w:lineRule="auto"/>
              <w:jc w:val="center"/>
              <w:rPr>
                <w:sz w:val="18"/>
                <w:szCs w:val="18"/>
              </w:rPr>
            </w:pPr>
            <w:r>
              <w:rPr>
                <w:sz w:val="18"/>
                <w:szCs w:val="18"/>
              </w:rPr>
              <w:t>100</w:t>
            </w:r>
          </w:p>
        </w:tc>
        <w:tc>
          <w:tcPr>
            <w:tcW w:w="620" w:type="dxa"/>
            <w:vAlign w:val="center"/>
          </w:tcPr>
          <w:p w:rsidR="001738B7" w:rsidRPr="008D179A" w:rsidRDefault="001738B7" w:rsidP="001738B7">
            <w:pPr>
              <w:spacing w:after="120" w:line="240" w:lineRule="auto"/>
              <w:jc w:val="center"/>
              <w:rPr>
                <w:sz w:val="18"/>
                <w:szCs w:val="18"/>
              </w:rPr>
            </w:pP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98</w:t>
            </w:r>
          </w:p>
        </w:tc>
        <w:tc>
          <w:tcPr>
            <w:tcW w:w="567" w:type="dxa"/>
            <w:vAlign w:val="center"/>
          </w:tcPr>
          <w:p w:rsidR="001738B7" w:rsidRPr="008D179A" w:rsidRDefault="001738B7" w:rsidP="001738B7">
            <w:pPr>
              <w:spacing w:after="120" w:line="240" w:lineRule="auto"/>
              <w:jc w:val="center"/>
              <w:rPr>
                <w:sz w:val="18"/>
                <w:szCs w:val="18"/>
              </w:rPr>
            </w:pP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14</w:t>
            </w:r>
            <w:r>
              <w:rPr>
                <w:b/>
                <w:sz w:val="18"/>
                <w:szCs w:val="18"/>
              </w:rPr>
              <w:t>7</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4</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Liczba podmiotów gospodarki narodowej zarejestrowanych w systemie Regon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20,0</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20,5</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10</w:t>
            </w:r>
            <w:r>
              <w:rPr>
                <w:sz w:val="18"/>
                <w:szCs w:val="18"/>
              </w:rPr>
              <w:t>,7</w:t>
            </w:r>
          </w:p>
        </w:tc>
        <w:tc>
          <w:tcPr>
            <w:tcW w:w="620" w:type="dxa"/>
            <w:vAlign w:val="center"/>
          </w:tcPr>
          <w:p w:rsidR="001738B7" w:rsidRPr="00EB4C1F" w:rsidRDefault="001738B7" w:rsidP="001738B7">
            <w:pPr>
              <w:spacing w:after="120" w:line="240" w:lineRule="auto"/>
              <w:jc w:val="center"/>
              <w:rPr>
                <w:sz w:val="18"/>
                <w:szCs w:val="18"/>
              </w:rPr>
            </w:pPr>
            <w:r>
              <w:rPr>
                <w:sz w:val="18"/>
                <w:szCs w:val="18"/>
              </w:rPr>
              <w:t>11,0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6,1</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6,3</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36</w:t>
            </w:r>
            <w:r>
              <w:rPr>
                <w:b/>
                <w:sz w:val="18"/>
                <w:szCs w:val="18"/>
              </w:rPr>
              <w:t>,9</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37,</w:t>
            </w:r>
            <w:r>
              <w:rPr>
                <w:b/>
                <w:sz w:val="18"/>
                <w:szCs w:val="18"/>
              </w:rPr>
              <w:t>8</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5</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Liczba pracujących w gospodarce narodowej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51,3</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25,3</w:t>
            </w:r>
          </w:p>
        </w:tc>
        <w:tc>
          <w:tcPr>
            <w:tcW w:w="851" w:type="dxa"/>
            <w:vAlign w:val="center"/>
          </w:tcPr>
          <w:p w:rsidR="001738B7" w:rsidRPr="008D179A" w:rsidRDefault="001738B7" w:rsidP="001738B7">
            <w:pPr>
              <w:spacing w:after="120" w:line="240" w:lineRule="auto"/>
              <w:jc w:val="center"/>
              <w:rPr>
                <w:sz w:val="18"/>
                <w:szCs w:val="18"/>
              </w:rPr>
            </w:pPr>
            <w:r>
              <w:rPr>
                <w:sz w:val="18"/>
                <w:szCs w:val="18"/>
              </w:rPr>
              <w:t>20,3</w:t>
            </w:r>
          </w:p>
        </w:tc>
        <w:tc>
          <w:tcPr>
            <w:tcW w:w="620" w:type="dxa"/>
            <w:vAlign w:val="center"/>
          </w:tcPr>
          <w:p w:rsidR="001738B7" w:rsidRPr="008D179A" w:rsidRDefault="001738B7" w:rsidP="001738B7">
            <w:pPr>
              <w:spacing w:after="120" w:line="240" w:lineRule="auto"/>
              <w:jc w:val="center"/>
              <w:rPr>
                <w:sz w:val="18"/>
                <w:szCs w:val="18"/>
              </w:rPr>
            </w:pPr>
            <w:r>
              <w:rPr>
                <w:sz w:val="18"/>
                <w:szCs w:val="18"/>
              </w:rPr>
              <w:t>10,0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17,0</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8,4</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8</w:t>
            </w:r>
            <w:r>
              <w:rPr>
                <w:b/>
                <w:sz w:val="18"/>
                <w:szCs w:val="18"/>
              </w:rPr>
              <w:t>8,6</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43,</w:t>
            </w:r>
            <w:r>
              <w:rPr>
                <w:b/>
                <w:sz w:val="18"/>
                <w:szCs w:val="18"/>
              </w:rPr>
              <w:t>7</w:t>
            </w:r>
          </w:p>
        </w:tc>
      </w:tr>
    </w:tbl>
    <w:p w:rsidR="001738B7" w:rsidRPr="00E747B7" w:rsidRDefault="001738B7" w:rsidP="001738B7">
      <w:pPr>
        <w:autoSpaceDE w:val="0"/>
        <w:autoSpaceDN w:val="0"/>
        <w:adjustRightInd w:val="0"/>
        <w:spacing w:after="120" w:line="240" w:lineRule="auto"/>
        <w:jc w:val="both"/>
        <w:rPr>
          <w:bCs/>
          <w:i/>
          <w:sz w:val="18"/>
          <w:szCs w:val="18"/>
        </w:rPr>
      </w:pPr>
      <w:r w:rsidRPr="00E747B7">
        <w:rPr>
          <w:bCs/>
          <w:i/>
          <w:sz w:val="18"/>
          <w:szCs w:val="18"/>
        </w:rPr>
        <w:t>Źródło: Województwo Opolskie, Podregiony, Powiaty, Gminy 2012; Urząd Statystyczny w Opolu 2012</w:t>
      </w:r>
    </w:p>
    <w:p w:rsidR="001738B7" w:rsidRPr="00B85231" w:rsidRDefault="001738B7" w:rsidP="001738B7">
      <w:pPr>
        <w:autoSpaceDE w:val="0"/>
        <w:autoSpaceDN w:val="0"/>
        <w:adjustRightInd w:val="0"/>
        <w:spacing w:after="0" w:line="240" w:lineRule="auto"/>
        <w:ind w:firstLine="709"/>
        <w:jc w:val="both"/>
      </w:pPr>
    </w:p>
    <w:p w:rsidR="001738B7" w:rsidRPr="00E747B7" w:rsidRDefault="001738B7" w:rsidP="001738B7">
      <w:pPr>
        <w:autoSpaceDE w:val="0"/>
        <w:autoSpaceDN w:val="0"/>
        <w:adjustRightInd w:val="0"/>
        <w:spacing w:after="120" w:line="240" w:lineRule="auto"/>
        <w:ind w:firstLine="567"/>
        <w:jc w:val="both"/>
      </w:pPr>
      <w:r w:rsidRPr="00E747B7">
        <w:t>W</w:t>
      </w:r>
      <w:r w:rsidRPr="00E747B7">
        <w:rPr>
          <w:bCs/>
        </w:rPr>
        <w:t xml:space="preserve"> zawartym w dniu 26 października 2012 r. </w:t>
      </w:r>
      <w:r w:rsidRPr="00E747B7">
        <w:rPr>
          <w:bCs/>
          <w:i/>
        </w:rPr>
        <w:t>Porozumieniu w sprawie utworzenia Aglomeracji Opolskiej</w:t>
      </w:r>
      <w:r w:rsidRPr="00E747B7">
        <w:rPr>
          <w:bCs/>
        </w:rPr>
        <w:t>, 20 gmin zinstytucjonalizowało wolę podejmowania wspólnych działań w zakresie: planowania strategicznego i przestrzennego, rozwoju gospodarczego, transferu nowych technologii z</w:t>
      </w:r>
      <w:r>
        <w:rPr>
          <w:bCs/>
        </w:rPr>
        <w:t> </w:t>
      </w:r>
      <w:r w:rsidRPr="00E747B7">
        <w:rPr>
          <w:bCs/>
        </w:rPr>
        <w:t xml:space="preserve">centrów naukowych Opola do podmiotów gospodarczych Aglomeracji, transportu zbiorowego, ochrony zasobów przyrodniczych, ochrony środowiska, ochrony przeciwpowodziowej, oświaty, kultury, sportu i turystyki. </w:t>
      </w:r>
      <w:r>
        <w:rPr>
          <w:bCs/>
        </w:rPr>
        <w:t xml:space="preserve"> W 2014 roku do Porozumienia przystąpiła gmina Tułowice.  </w:t>
      </w:r>
    </w:p>
    <w:p w:rsidR="001738B7" w:rsidRDefault="001738B7" w:rsidP="001738B7">
      <w:pPr>
        <w:autoSpaceDE w:val="0"/>
        <w:autoSpaceDN w:val="0"/>
        <w:adjustRightInd w:val="0"/>
        <w:spacing w:after="120" w:line="240" w:lineRule="auto"/>
        <w:ind w:firstLine="567"/>
        <w:jc w:val="both"/>
      </w:pPr>
      <w:r>
        <w:rPr>
          <w:noProof/>
        </w:rPr>
        <w:drawing>
          <wp:anchor distT="0" distB="0" distL="114300" distR="114300" simplePos="0" relativeHeight="251651584" behindDoc="1" locked="0" layoutInCell="1" allowOverlap="1" wp14:anchorId="15A893FA" wp14:editId="7F41A809">
            <wp:simplePos x="0" y="0"/>
            <wp:positionH relativeFrom="column">
              <wp:posOffset>2400300</wp:posOffset>
            </wp:positionH>
            <wp:positionV relativeFrom="paragraph">
              <wp:posOffset>518160</wp:posOffset>
            </wp:positionV>
            <wp:extent cx="3314700" cy="2839085"/>
            <wp:effectExtent l="0" t="0" r="0" b="0"/>
            <wp:wrapTight wrapText="bothSides">
              <wp:wrapPolygon edited="0">
                <wp:start x="0" y="0"/>
                <wp:lineTo x="0" y="21450"/>
                <wp:lineTo x="21476" y="21450"/>
                <wp:lineTo x="21476" y="0"/>
                <wp:lineTo x="0" y="0"/>
              </wp:wrapPolygon>
            </wp:wrapTight>
            <wp:docPr id="10" name="Obraz 10" descr="Aglomeracja Opols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glomeracja Opolska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4700" cy="2839085"/>
                    </a:xfrm>
                    <a:prstGeom prst="rect">
                      <a:avLst/>
                    </a:prstGeom>
                    <a:noFill/>
                    <a:ln>
                      <a:noFill/>
                    </a:ln>
                  </pic:spPr>
                </pic:pic>
              </a:graphicData>
            </a:graphic>
          </wp:anchor>
        </w:drawing>
      </w:r>
      <w:r w:rsidRPr="00DF64B6">
        <w:t>Z uwagi na zróżnicowanie cech przestrzenno-funkcjonalnych w obrębie obszaru Aglomeracji Opolskiej zaproponowano wydzielenie: obszaru rdzeniowego (miasto Opole), strefy wewnętrznej i</w:t>
      </w:r>
      <w:r>
        <w:t> </w:t>
      </w:r>
      <w:r w:rsidRPr="00DF64B6">
        <w:t>strefy zewnętrznej</w:t>
      </w:r>
      <w:r>
        <w:t>.</w:t>
      </w:r>
    </w:p>
    <w:p w:rsidR="001738B7" w:rsidRPr="00BA7FB4" w:rsidRDefault="001C4461" w:rsidP="001738B7">
      <w:pPr>
        <w:spacing w:after="120" w:line="240" w:lineRule="auto"/>
        <w:ind w:firstLine="567"/>
        <w:jc w:val="both"/>
      </w:pPr>
      <w:r>
        <w:rPr>
          <w:noProof/>
        </w:rPr>
        <mc:AlternateContent>
          <mc:Choice Requires="wps">
            <w:drawing>
              <wp:anchor distT="0" distB="0" distL="114300" distR="114300" simplePos="0" relativeHeight="251664896" behindDoc="0" locked="0" layoutInCell="1" allowOverlap="1" wp14:anchorId="14D84B09" wp14:editId="3904738E">
                <wp:simplePos x="0" y="0"/>
                <wp:positionH relativeFrom="column">
                  <wp:posOffset>2400300</wp:posOffset>
                </wp:positionH>
                <wp:positionV relativeFrom="paragraph">
                  <wp:posOffset>2835910</wp:posOffset>
                </wp:positionV>
                <wp:extent cx="3297555" cy="409575"/>
                <wp:effectExtent l="0" t="0" r="0" b="9525"/>
                <wp:wrapSquare wrapText="bothSides"/>
                <wp:docPr id="61" name="Pole tekstow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555"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46F" w:rsidRDefault="00C3546F" w:rsidP="001738B7">
                            <w:pPr>
                              <w:jc w:val="right"/>
                              <w:rPr>
                                <w:b/>
                                <w:sz w:val="18"/>
                              </w:rPr>
                            </w:pPr>
                            <w:r w:rsidRPr="009C1B18">
                              <w:rPr>
                                <w:b/>
                                <w:sz w:val="18"/>
                              </w:rPr>
                              <w:t xml:space="preserve">Mapa </w:t>
                            </w:r>
                            <w:r>
                              <w:rPr>
                                <w:b/>
                                <w:sz w:val="18"/>
                              </w:rPr>
                              <w:t>9</w:t>
                            </w:r>
                            <w:r w:rsidRPr="009C1B18">
                              <w:rPr>
                                <w:b/>
                                <w:sz w:val="18"/>
                              </w:rPr>
                              <w:t xml:space="preserve">. </w:t>
                            </w:r>
                            <w:r w:rsidRPr="009C1B18">
                              <w:rPr>
                                <w:sz w:val="18"/>
                              </w:rPr>
                              <w:t>Aglomeracja Opolska</w:t>
                            </w:r>
                            <w:r w:rsidRPr="009C1B18">
                              <w:rPr>
                                <w:sz w:val="18"/>
                              </w:rPr>
                              <w:br/>
                              <w:t>Źródło: opracowanie własne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84B09" id="Pole tekstowe 61" o:spid="_x0000_s1032" type="#_x0000_t202" style="position:absolute;left:0;text-align:left;margin-left:189pt;margin-top:223.3pt;width:259.65pt;height:32.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JrEjAIAAB0FAAAOAAAAZHJzL2Uyb0RvYy54bWysVNuO0zAQfUfiHyy/d3MhaZuo6WrbpQhp&#10;gZUWPsBNnMZaxxNst8mC+HfGTlu6XCSEyIPjscfHM3POeHE9tJIcuDYCVEGjq5ASrkqohNoV9NPH&#10;zWROibFMVUyC4gV94oZeL1++WPRdzmNoQFZcEwRRJu+7gjbWdnkQmLLhLTNX0HGFmzXollk09S6o&#10;NOsRvZVBHIbToAdddRpKbgyu3o6bdOnx65qX9kNdG26JLCjGZv2o/bh1Y7BcsHynWdeI8hgG+4co&#10;WiYUXnqGumWWkb0Wv0C1otRgoLZXJbQB1LUouc8Bs4nCn7J5aFjHfS5YHNOdy2T+H2z5/nCviagK&#10;Oo0oUaxFju5BcmL5o7HQc4LrWKS+Mzn6PnTobYcVDEi2T9h0d1A+GqJg3TC14zdaQ99wVmGQ/mRw&#10;cXTEMQ5k27+DCi9jewseaKh16yqINSGIjmQ9nQnigyUlLr6Ks1mappSUuJeEWTpLXXABy0+nO23s&#10;Gw4tcZOCahSAR2eHO2NH15OLu8yAFNVGSOkNvduupSYHhmLZ+O+I/sxNKueswB0bEccVDBLvcHsu&#10;XE/+1yyKk3AVZ5PNdD6bJJsknWSzcD4Jo2yVTcMkS24331yAUZI3oqq4uhOKn4QYJX9H9LElRgl5&#10;KZK+oFkapyNFf0wy9N/vkmyFxb6Uoi3o/OzEckfsa1Vh2iy3TMhxHjwP3xOCNTj9fVW8DBzzowbs&#10;sB287JKTurZQPaEuNCBtSD6+KThpQH+hpMf+LKj5vGeaUyLfKtRWFiWJa2hvJOksRkNf7mwvd5gq&#10;EaqglpJxurbjI7DvtNg1eNOoZgU3qMdaeKk44Y5RYSbOwB70OR3fC9fkl7b3+vGqLb8DAAD//wMA&#10;UEsDBBQABgAIAAAAIQCKMzoF4AAAAAsBAAAPAAAAZHJzL2Rvd25yZXYueG1sTI9BT4NAFITvJv6H&#10;zTPxYuyCpUCRR6MmGq+t/QEP9hWI7C5ht4X+e9eTHiczmfmm3C16EBeeXG8NQryKQLBprOpNi3D8&#10;en/MQThPRtFgDSNc2cGuur0pqVB2Nnu+HHwrQolxBSF03o+FlK7pWJNb2ZFN8E520uSDnFqpJppD&#10;uR7kUxSlUlNvwkJHI7913Hwfzhrh9Dk/bLZz/eGP2T5JX6nPantFvL9bXp5BeF78Xxh+8QM6VIGp&#10;tmejnBgQ1lkevniEJElTECGRb7M1iBphE8cxyKqU/z9UPwAAAP//AwBQSwECLQAUAAYACAAAACEA&#10;toM4kv4AAADhAQAAEwAAAAAAAAAAAAAAAAAAAAAAW0NvbnRlbnRfVHlwZXNdLnhtbFBLAQItABQA&#10;BgAIAAAAIQA4/SH/1gAAAJQBAAALAAAAAAAAAAAAAAAAAC8BAABfcmVscy8ucmVsc1BLAQItABQA&#10;BgAIAAAAIQANEJrEjAIAAB0FAAAOAAAAAAAAAAAAAAAAAC4CAABkcnMvZTJvRG9jLnhtbFBLAQIt&#10;ABQABgAIAAAAIQCKMzoF4AAAAAsBAAAPAAAAAAAAAAAAAAAAAOYEAABkcnMvZG93bnJldi54bWxQ&#10;SwUGAAAAAAQABADzAAAA8wUAAAAA&#10;" stroked="f">
                <v:textbox>
                  <w:txbxContent>
                    <w:p w:rsidR="00C3546F" w:rsidRDefault="00C3546F" w:rsidP="001738B7">
                      <w:pPr>
                        <w:jc w:val="right"/>
                        <w:rPr>
                          <w:b/>
                          <w:sz w:val="18"/>
                        </w:rPr>
                      </w:pPr>
                      <w:r w:rsidRPr="009C1B18">
                        <w:rPr>
                          <w:b/>
                          <w:sz w:val="18"/>
                        </w:rPr>
                        <w:t xml:space="preserve">Mapa </w:t>
                      </w:r>
                      <w:r>
                        <w:rPr>
                          <w:b/>
                          <w:sz w:val="18"/>
                        </w:rPr>
                        <w:t>9</w:t>
                      </w:r>
                      <w:r w:rsidRPr="009C1B18">
                        <w:rPr>
                          <w:b/>
                          <w:sz w:val="18"/>
                        </w:rPr>
                        <w:t xml:space="preserve">. </w:t>
                      </w:r>
                      <w:r w:rsidRPr="009C1B18">
                        <w:rPr>
                          <w:sz w:val="18"/>
                        </w:rPr>
                        <w:t>Aglomeracja Opolska</w:t>
                      </w:r>
                      <w:r w:rsidRPr="009C1B18">
                        <w:rPr>
                          <w:sz w:val="18"/>
                        </w:rPr>
                        <w:br/>
                        <w:t>Źródło: opracowanie własne</w:t>
                      </w:r>
                    </w:p>
                  </w:txbxContent>
                </v:textbox>
                <w10:wrap type="square"/>
              </v:shape>
            </w:pict>
          </mc:Fallback>
        </mc:AlternateContent>
      </w:r>
      <w:r w:rsidR="001738B7" w:rsidRPr="00DF64B6">
        <w:t>Rdzeniem aglomeracji jest miasto Opole liczące pod koniec 201</w:t>
      </w:r>
      <w:r w:rsidR="001738B7">
        <w:t xml:space="preserve">2 </w:t>
      </w:r>
      <w:r w:rsidR="001738B7" w:rsidRPr="00DF64B6">
        <w:t xml:space="preserve">r. </w:t>
      </w:r>
      <w:r w:rsidR="001738B7">
        <w:t>około</w:t>
      </w:r>
      <w:r w:rsidR="001738B7" w:rsidRPr="00DF64B6">
        <w:t xml:space="preserve"> </w:t>
      </w:r>
      <w:r w:rsidR="001738B7" w:rsidRPr="007E7800">
        <w:t>121,6 tys.</w:t>
      </w:r>
      <w:r w:rsidR="001738B7" w:rsidRPr="00DF64B6">
        <w:t xml:space="preserve"> mieszkańców. Ścisłe związki </w:t>
      </w:r>
      <w:r w:rsidR="001738B7" w:rsidRPr="003F19D3">
        <w:rPr>
          <w:color w:val="000000"/>
        </w:rPr>
        <w:t xml:space="preserve">funkcjonalne, społeczno-gospodarcze </w:t>
      </w:r>
      <w:r w:rsidR="001738B7">
        <w:rPr>
          <w:color w:val="000000"/>
        </w:rPr>
        <w:t>i </w:t>
      </w:r>
      <w:r w:rsidR="001738B7" w:rsidRPr="003F19D3">
        <w:rPr>
          <w:color w:val="000000"/>
        </w:rPr>
        <w:t>morfologiczne z rdzeniem wykazuje wewnętrzny obszar aglomeracji, odpowiadający zasadni</w:t>
      </w:r>
      <w:r w:rsidR="001738B7">
        <w:rPr>
          <w:color w:val="000000"/>
        </w:rPr>
        <w:t>czo obszarowi zdelimitowanemu w </w:t>
      </w:r>
      <w:r w:rsidR="001738B7" w:rsidRPr="003F19D3">
        <w:rPr>
          <w:color w:val="000000"/>
        </w:rPr>
        <w:t>ekspertyzie</w:t>
      </w:r>
      <w:r w:rsidR="001738B7" w:rsidRPr="003F19D3">
        <w:rPr>
          <w:rStyle w:val="Odwoanieprzypisudolnego"/>
          <w:color w:val="000000"/>
        </w:rPr>
        <w:footnoteReference w:id="204"/>
      </w:r>
      <w:r w:rsidR="001738B7" w:rsidRPr="003F19D3">
        <w:rPr>
          <w:color w:val="000000"/>
        </w:rPr>
        <w:t xml:space="preserve"> prof. P. Śleszyńskiego. W skł</w:t>
      </w:r>
      <w:r w:rsidR="001738B7">
        <w:rPr>
          <w:color w:val="000000"/>
        </w:rPr>
        <w:t>ad tego obszaru wchodzi 12</w:t>
      </w:r>
      <w:r w:rsidR="001738B7" w:rsidRPr="003F19D3">
        <w:rPr>
          <w:color w:val="000000"/>
        </w:rPr>
        <w:t xml:space="preserve"> gmin: Chrząstowice, Dąbrowa, Dobrzeń Wielki, Komprachcice, Lewin Brzeski, Łubniany, Niemodlin, Prószków, Tarnów Opolski, </w:t>
      </w:r>
      <w:r w:rsidR="001738B7">
        <w:rPr>
          <w:color w:val="000000"/>
        </w:rPr>
        <w:t xml:space="preserve">Tułowice, </w:t>
      </w:r>
      <w:r w:rsidR="001738B7" w:rsidRPr="003F19D3">
        <w:rPr>
          <w:color w:val="000000"/>
        </w:rPr>
        <w:t xml:space="preserve">Turawa oraz Ozimek. </w:t>
      </w:r>
      <w:r w:rsidR="001738B7" w:rsidRPr="00DF64B6">
        <w:t>Strefa zewnętrzna aglomeracji opolskiej obejmuje łącznie 8</w:t>
      </w:r>
      <w:r w:rsidR="001738B7">
        <w:t> </w:t>
      </w:r>
      <w:r w:rsidR="001738B7" w:rsidRPr="00DF64B6">
        <w:t>gmin, w tym 2 gminy północnej części</w:t>
      </w:r>
      <w:r w:rsidR="001738B7">
        <w:t xml:space="preserve"> </w:t>
      </w:r>
      <w:r w:rsidR="001738B7" w:rsidRPr="00DF64B6">
        <w:t>powiatu opolskiego (Murów, Popielów), 5 gmin powiatu kra</w:t>
      </w:r>
      <w:r w:rsidR="001738B7">
        <w:t xml:space="preserve">pkowickiego oraz gminę Izbicko </w:t>
      </w:r>
      <w:r w:rsidR="001738B7" w:rsidRPr="00DF64B6">
        <w:t>z powiatu strzeleckiego. Gminy te w obszarze aglomeracji pełnią istotne funkcje: bądź to przyrodnicze – zapewniając mieszkańcom aglomeracji niezbędny zasób terenów rekreacyjno-wypoczynkowych, bądź to funkcję wzmacniającą potencjał spo</w:t>
      </w:r>
      <w:r w:rsidR="001738B7">
        <w:t xml:space="preserve">łeczno-gospodarczy aglomeracji. </w:t>
      </w:r>
    </w:p>
    <w:p w:rsidR="001738B7" w:rsidRPr="00E747B7" w:rsidRDefault="001738B7" w:rsidP="001738B7">
      <w:pPr>
        <w:spacing w:after="120" w:line="240" w:lineRule="auto"/>
        <w:jc w:val="both"/>
        <w:rPr>
          <w:b/>
          <w:bCs/>
          <w:i/>
          <w:color w:val="000099"/>
          <w:sz w:val="4"/>
        </w:rPr>
      </w:pPr>
    </w:p>
    <w:p w:rsidR="001738B7" w:rsidRPr="006224AD" w:rsidRDefault="001738B7" w:rsidP="001738B7">
      <w:pPr>
        <w:spacing w:after="120" w:line="240" w:lineRule="auto"/>
        <w:jc w:val="both"/>
        <w:rPr>
          <w:bCs/>
          <w:i/>
          <w:color w:val="000099"/>
        </w:rPr>
      </w:pPr>
      <w:r w:rsidRPr="009C1B18">
        <w:rPr>
          <w:bCs/>
          <w:i/>
          <w:color w:val="000099"/>
        </w:rPr>
        <w:t>Ośrodki subregionalne</w:t>
      </w:r>
    </w:p>
    <w:p w:rsidR="001738B7" w:rsidRDefault="001738B7" w:rsidP="001738B7">
      <w:pPr>
        <w:autoSpaceDE w:val="0"/>
        <w:autoSpaceDN w:val="0"/>
        <w:adjustRightInd w:val="0"/>
        <w:spacing w:after="120" w:line="240" w:lineRule="auto"/>
        <w:ind w:firstLine="567"/>
        <w:jc w:val="both"/>
        <w:rPr>
          <w:color w:val="000000"/>
        </w:rPr>
      </w:pPr>
      <w:r w:rsidRPr="007A2CFB">
        <w:rPr>
          <w:rFonts w:cs="Garamond"/>
        </w:rPr>
        <w:t xml:space="preserve">Według Krajowej Strategii Rozwoju </w:t>
      </w:r>
      <w:r w:rsidRPr="007A2CFB">
        <w:rPr>
          <w:rFonts w:cs="Garamond"/>
          <w:color w:val="000000"/>
        </w:rPr>
        <w:t xml:space="preserve">Regionalnego ośrodki subregionalne </w:t>
      </w:r>
      <w:r w:rsidRPr="007A2CFB">
        <w:rPr>
          <w:rFonts w:cs="Garamond"/>
          <w:i/>
          <w:color w:val="000000"/>
        </w:rPr>
        <w:t xml:space="preserve">stanowią dobrze rozwiniętą, w miarę równomiernie rozmieszczoną w większości województw, sieć miast średniej wielkości (powyżej 20 tys.) pełniących istotne funkcje w skali sub- i regionalnej. Ośrodki te mają duże znaczenie w sferze gospodarczej, a także w sferze zaspokojenia dostępu do usług publicznych średniego a czasem wyższego rzędu </w:t>
      </w:r>
      <w:r w:rsidRPr="007A2CFB">
        <w:rPr>
          <w:rFonts w:cs="Garamond"/>
          <w:color w:val="000000"/>
        </w:rPr>
        <w:t>(s.104)</w:t>
      </w:r>
      <w:r w:rsidRPr="007A2CFB">
        <w:rPr>
          <w:rFonts w:cs="Garamond"/>
          <w:i/>
          <w:color w:val="000000"/>
        </w:rPr>
        <w:t>.</w:t>
      </w:r>
      <w:r w:rsidRPr="003F19D3">
        <w:rPr>
          <w:rFonts w:cs="Garamond"/>
          <w:i/>
          <w:color w:val="000000"/>
        </w:rPr>
        <w:t xml:space="preserve"> </w:t>
      </w:r>
      <w:r w:rsidRPr="003F19D3">
        <w:rPr>
          <w:color w:val="000000"/>
        </w:rPr>
        <w:t>Z kolei według KPZK ośrodkami subregionalnymi są miasta zasadniczo liczące pomiędzy 50 a 100 tys. mieszkańców (s.192). Ze względu na znaczenie gospodarcze do tej grupy miast mogą być także dołączone mniejsze miasta. W planie zagospodarowania przestrzennego województwa oraz SRWO</w:t>
      </w:r>
      <w:r>
        <w:rPr>
          <w:color w:val="000000"/>
        </w:rPr>
        <w:t xml:space="preserve"> 2020</w:t>
      </w:r>
      <w:r w:rsidRPr="003F19D3">
        <w:rPr>
          <w:color w:val="000000"/>
        </w:rPr>
        <w:t>, z uwagi na wielkość regionu, rozkład przestrzenny sieci osadniczej i jej policentryzm, a także celowość zapewnienia równomiernej dostępności w szczególności do usług, do tej kategorii ośrodków zaliczono miasta Brzeg, Kędzierzyn-Koźle, Kluczbork i Nysę.</w:t>
      </w:r>
      <w:r w:rsidRPr="003F19D3">
        <w:rPr>
          <w:rFonts w:cs="Garamond"/>
          <w:i/>
          <w:color w:val="000000"/>
        </w:rPr>
        <w:t xml:space="preserve"> </w:t>
      </w:r>
      <w:r w:rsidRPr="003F19D3">
        <w:rPr>
          <w:color w:val="000000"/>
        </w:rPr>
        <w:t>Jak wskazują wyniki analiz</w:t>
      </w:r>
      <w:r>
        <w:rPr>
          <w:color w:val="000000"/>
        </w:rPr>
        <w:t>,</w:t>
      </w:r>
      <w:r w:rsidRPr="003F19D3">
        <w:rPr>
          <w:color w:val="000000"/>
        </w:rPr>
        <w:t xml:space="preserve"> ośrodki subregionalne wykazują silne pozytywne tendencje rozwojowe, co oznacza, że posiadają one potencjał aby gromadzić i rozprzestrzeniać procesy rozwojowe.</w:t>
      </w:r>
      <w:r>
        <w:rPr>
          <w:color w:val="000000"/>
        </w:rPr>
        <w:t xml:space="preserve"> </w:t>
      </w:r>
      <w:r w:rsidRPr="003F19D3">
        <w:rPr>
          <w:color w:val="000000"/>
        </w:rPr>
        <w:t xml:space="preserve">W SRWO </w:t>
      </w:r>
      <w:r>
        <w:rPr>
          <w:color w:val="000000"/>
        </w:rPr>
        <w:t xml:space="preserve">2020 </w:t>
      </w:r>
      <w:r w:rsidRPr="003F19D3">
        <w:rPr>
          <w:color w:val="000000"/>
        </w:rPr>
        <w:t>przyjęto za KPZK, że obszary funkcjonalne ośrodków subregionalnych obejmują gminy wiejskie położone w bezpośrednim sąsiedztwie tych ośrodków (KPZK, s.192). Z uwagi na potrzebę zachowania zasady rozłączności obszarów funkcjonalnych, która oznacza, że gmina może wchodzić w skład tylko jednego miejskiego obszaru funkcjonalnego, dokonano odstępstwa od reguły bezpośredniego sąsiedztwa w obszarze funkcjonalnym Kędzierzyna-Koźla, gdzie gmina Zdzieszowice, pomimo tego, że jej obszar wiejski graniczy bezpośrednio z</w:t>
      </w:r>
      <w:r>
        <w:rPr>
          <w:color w:val="000000"/>
        </w:rPr>
        <w:t> </w:t>
      </w:r>
      <w:r w:rsidRPr="003F19D3">
        <w:rPr>
          <w:color w:val="000000"/>
        </w:rPr>
        <w:t xml:space="preserve">obszarem ośrodka subregionalnego, przynależy do obszaru funkcjonalnego Aglomeracji Opolskiej. </w:t>
      </w:r>
    </w:p>
    <w:p w:rsidR="001738B7" w:rsidRDefault="001738B7" w:rsidP="001738B7">
      <w:pPr>
        <w:autoSpaceDE w:val="0"/>
        <w:autoSpaceDN w:val="0"/>
        <w:adjustRightInd w:val="0"/>
        <w:spacing w:after="120" w:line="240" w:lineRule="auto"/>
        <w:jc w:val="both"/>
        <w:rPr>
          <w:color w:val="000000"/>
        </w:rPr>
      </w:pPr>
      <w:r>
        <w:rPr>
          <w:color w:val="000000"/>
        </w:rPr>
        <w:tab/>
        <w:t xml:space="preserve">W </w:t>
      </w:r>
      <w:r w:rsidRPr="003F19D3">
        <w:rPr>
          <w:color w:val="000000"/>
        </w:rPr>
        <w:t>ten sposób granice obszarów funkcjonalnych</w:t>
      </w:r>
      <w:r>
        <w:rPr>
          <w:color w:val="000000"/>
        </w:rPr>
        <w:t xml:space="preserve"> ośrodków subregionalnych w województwie</w:t>
      </w:r>
      <w:r w:rsidRPr="003F19D3">
        <w:rPr>
          <w:color w:val="000000"/>
        </w:rPr>
        <w:t xml:space="preserve"> opolskim obejmują:</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Brzeg</w:t>
      </w:r>
      <w:r w:rsidRPr="008721F5">
        <w:t xml:space="preserve"> (rdzeń) oraz strefę zewnętrzną: Gm. Skarbimierz, Gm. Lubsza;</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Kędzierzyn – Koźle</w:t>
      </w:r>
      <w:r w:rsidRPr="008721F5">
        <w:t xml:space="preserve"> (rdzeń) oraz strefę zewnętrzną: Gm. Bierawa, Gm. Cisek, Gm. Leśnica, Gm. Ujazd;</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Kluczbork</w:t>
      </w:r>
      <w:r w:rsidRPr="008721F5">
        <w:t xml:space="preserve"> (rdzeń); strefa zewnętrzna: obszar wiejski gminy Kluczbork;</w:t>
      </w:r>
    </w:p>
    <w:p w:rsidR="001738B7" w:rsidRPr="008721F5" w:rsidRDefault="001738B7" w:rsidP="006C52AA">
      <w:pPr>
        <w:pStyle w:val="Akapitzlist"/>
        <w:numPr>
          <w:ilvl w:val="0"/>
          <w:numId w:val="22"/>
        </w:numPr>
        <w:autoSpaceDE w:val="0"/>
        <w:autoSpaceDN w:val="0"/>
        <w:adjustRightInd w:val="0"/>
        <w:spacing w:after="120" w:line="240" w:lineRule="auto"/>
        <w:ind w:left="426" w:hanging="426"/>
        <w:jc w:val="both"/>
      </w:pPr>
      <w:r w:rsidRPr="008721F5">
        <w:rPr>
          <w:b/>
        </w:rPr>
        <w:t>miasto Nysa</w:t>
      </w:r>
      <w:r w:rsidRPr="008721F5">
        <w:t xml:space="preserve"> (rdzeń); strefa zewnętrzna: obszar wiejski gminy Nysa.</w:t>
      </w:r>
    </w:p>
    <w:p w:rsidR="001738B7" w:rsidRDefault="001738B7" w:rsidP="001738B7">
      <w:pPr>
        <w:spacing w:after="120" w:line="240" w:lineRule="auto"/>
        <w:jc w:val="both"/>
        <w:rPr>
          <w:b/>
          <w:sz w:val="20"/>
        </w:rPr>
      </w:pPr>
      <w:r w:rsidRPr="00DF64B6">
        <w:t>Charakterystykę potencjału obszarów funkcjonalnych ośrodków s</w:t>
      </w:r>
      <w:r>
        <w:t>ubregionalnych zawiera T</w:t>
      </w:r>
      <w:r w:rsidRPr="00DF64B6">
        <w:t>abela</w:t>
      </w:r>
      <w:r>
        <w:t xml:space="preserve"> </w:t>
      </w:r>
      <w:r w:rsidR="0051058F">
        <w:t>12</w:t>
      </w:r>
      <w:r w:rsidRPr="00DF64B6">
        <w:t>.</w:t>
      </w:r>
    </w:p>
    <w:p w:rsidR="001738B7" w:rsidRPr="006F0696" w:rsidRDefault="001738B7" w:rsidP="001738B7">
      <w:pPr>
        <w:spacing w:after="120" w:line="240" w:lineRule="auto"/>
        <w:jc w:val="both"/>
        <w:rPr>
          <w:sz w:val="20"/>
        </w:rPr>
      </w:pPr>
      <w:r w:rsidRPr="006F0696">
        <w:rPr>
          <w:b/>
          <w:sz w:val="20"/>
        </w:rPr>
        <w:t xml:space="preserve">Tabela </w:t>
      </w:r>
      <w:r w:rsidR="00CC08C2">
        <w:rPr>
          <w:b/>
          <w:sz w:val="20"/>
        </w:rPr>
        <w:t>19</w:t>
      </w:r>
      <w:r>
        <w:rPr>
          <w:b/>
          <w:sz w:val="20"/>
        </w:rPr>
        <w:t>.</w:t>
      </w:r>
      <w:r w:rsidRPr="006F0696">
        <w:rPr>
          <w:sz w:val="20"/>
        </w:rPr>
        <w:t xml:space="preserve"> </w:t>
      </w:r>
      <w:r w:rsidRPr="006F0696">
        <w:rPr>
          <w:i/>
          <w:sz w:val="20"/>
        </w:rPr>
        <w:t>Podstawowe dane charakteryzujące potencjał społeczno-gospodarczy miejskich obszarów funkcjonalnych ośrodków subregionalnych</w:t>
      </w:r>
    </w:p>
    <w:tbl>
      <w:tblPr>
        <w:tblW w:w="5095" w:type="pct"/>
        <w:jc w:val="center"/>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25"/>
        <w:gridCol w:w="1788"/>
        <w:gridCol w:w="830"/>
        <w:gridCol w:w="556"/>
        <w:gridCol w:w="829"/>
        <w:gridCol w:w="556"/>
        <w:gridCol w:w="968"/>
        <w:gridCol w:w="967"/>
        <w:gridCol w:w="630"/>
        <w:gridCol w:w="755"/>
        <w:gridCol w:w="830"/>
      </w:tblGrid>
      <w:tr w:rsidR="001738B7" w:rsidRPr="008D179A" w:rsidTr="001738B7">
        <w:trPr>
          <w:tblHeader/>
          <w:jc w:val="center"/>
        </w:trPr>
        <w:tc>
          <w:tcPr>
            <w:tcW w:w="534" w:type="dxa"/>
            <w:vMerge w:val="restart"/>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LP.</w:t>
            </w:r>
          </w:p>
        </w:tc>
        <w:tc>
          <w:tcPr>
            <w:tcW w:w="1842" w:type="dxa"/>
            <w:vMerge w:val="restart"/>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WYSZCZEGÓLNIENIE</w:t>
            </w:r>
          </w:p>
        </w:tc>
        <w:tc>
          <w:tcPr>
            <w:tcW w:w="1418"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POWIERZCHNIA</w:t>
            </w:r>
          </w:p>
        </w:tc>
        <w:tc>
          <w:tcPr>
            <w:tcW w:w="1417"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MIESZKAŃCÓW</w:t>
            </w:r>
          </w:p>
        </w:tc>
        <w:tc>
          <w:tcPr>
            <w:tcW w:w="993" w:type="dxa"/>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GĘSTOŚĆ ZALUDNIE-</w:t>
            </w:r>
            <w:r w:rsidRPr="008D179A">
              <w:rPr>
                <w:b/>
                <w:color w:val="000099"/>
                <w:sz w:val="16"/>
                <w:szCs w:val="16"/>
              </w:rPr>
              <w:br/>
              <w:t>NIA</w:t>
            </w:r>
          </w:p>
        </w:tc>
        <w:tc>
          <w:tcPr>
            <w:tcW w:w="1636"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PODMIOTÓW GOSPODARKI NARODOWEJ ZAREJESTR. W</w:t>
            </w:r>
            <w:r>
              <w:rPr>
                <w:b/>
                <w:color w:val="000099"/>
                <w:sz w:val="16"/>
                <w:szCs w:val="16"/>
              </w:rPr>
              <w:t> </w:t>
            </w:r>
            <w:r w:rsidRPr="008D179A">
              <w:rPr>
                <w:b/>
                <w:color w:val="000099"/>
                <w:sz w:val="16"/>
                <w:szCs w:val="16"/>
              </w:rPr>
              <w:t>SYSTEMIE REGON</w:t>
            </w:r>
          </w:p>
        </w:tc>
        <w:tc>
          <w:tcPr>
            <w:tcW w:w="1624"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PRACUJĄCYCH W GOSPODARCE NARODOWEJ</w:t>
            </w:r>
          </w:p>
        </w:tc>
      </w:tr>
      <w:tr w:rsidR="001738B7" w:rsidRPr="008D179A" w:rsidTr="001738B7">
        <w:trPr>
          <w:trHeight w:val="478"/>
          <w:tblHeader/>
          <w:jc w:val="center"/>
        </w:trPr>
        <w:tc>
          <w:tcPr>
            <w:tcW w:w="534" w:type="dxa"/>
            <w:vMerge/>
            <w:shd w:val="clear" w:color="auto" w:fill="F2F2F2"/>
          </w:tcPr>
          <w:p w:rsidR="001738B7" w:rsidRPr="008D179A" w:rsidRDefault="001738B7" w:rsidP="001738B7">
            <w:pPr>
              <w:spacing w:after="120" w:line="240" w:lineRule="auto"/>
              <w:jc w:val="center"/>
              <w:rPr>
                <w:b/>
                <w:color w:val="000099"/>
                <w:sz w:val="18"/>
                <w:szCs w:val="18"/>
              </w:rPr>
            </w:pPr>
          </w:p>
        </w:tc>
        <w:tc>
          <w:tcPr>
            <w:tcW w:w="1842" w:type="dxa"/>
            <w:vMerge/>
            <w:shd w:val="clear" w:color="auto" w:fill="F2F2F2"/>
          </w:tcPr>
          <w:p w:rsidR="001738B7" w:rsidRPr="008D179A" w:rsidRDefault="001738B7" w:rsidP="001738B7">
            <w:pPr>
              <w:spacing w:after="120" w:line="240" w:lineRule="auto"/>
              <w:jc w:val="center"/>
              <w:rPr>
                <w:b/>
                <w:color w:val="000099"/>
                <w:sz w:val="18"/>
                <w:szCs w:val="18"/>
              </w:rPr>
            </w:pPr>
          </w:p>
        </w:tc>
        <w:tc>
          <w:tcPr>
            <w:tcW w:w="851"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[km</w:t>
            </w:r>
            <w:r w:rsidRPr="008D179A">
              <w:rPr>
                <w:color w:val="000099"/>
                <w:sz w:val="18"/>
                <w:szCs w:val="18"/>
                <w:vertAlign w:val="superscript"/>
              </w:rPr>
              <w:t>2</w:t>
            </w:r>
            <w:r w:rsidRPr="008D179A">
              <w:rPr>
                <w:color w:val="000099"/>
                <w:sz w:val="18"/>
                <w:szCs w:val="18"/>
              </w:rPr>
              <w:t>]</w:t>
            </w:r>
          </w:p>
        </w:tc>
        <w:tc>
          <w:tcPr>
            <w:tcW w:w="567" w:type="dxa"/>
            <w:shd w:val="clear" w:color="auto" w:fill="F2F2F2"/>
          </w:tcPr>
          <w:p w:rsidR="001738B7" w:rsidRPr="008D179A" w:rsidRDefault="001738B7" w:rsidP="001738B7">
            <w:pPr>
              <w:spacing w:after="120" w:line="240" w:lineRule="auto"/>
              <w:jc w:val="center"/>
              <w:rPr>
                <w:color w:val="000099"/>
                <w:sz w:val="18"/>
                <w:szCs w:val="18"/>
              </w:rPr>
            </w:pPr>
            <w:r w:rsidRPr="008D179A">
              <w:rPr>
                <w:b/>
                <w:color w:val="000099"/>
                <w:sz w:val="18"/>
                <w:szCs w:val="18"/>
              </w:rPr>
              <w:t>%</w:t>
            </w:r>
          </w:p>
        </w:tc>
        <w:tc>
          <w:tcPr>
            <w:tcW w:w="850"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567" w:type="dxa"/>
            <w:shd w:val="clear" w:color="auto" w:fill="F2F2F2"/>
          </w:tcPr>
          <w:p w:rsidR="001738B7" w:rsidRPr="008D179A" w:rsidRDefault="001738B7" w:rsidP="001738B7">
            <w:pPr>
              <w:spacing w:after="120" w:line="240" w:lineRule="auto"/>
              <w:jc w:val="center"/>
              <w:rPr>
                <w:color w:val="000099"/>
                <w:sz w:val="18"/>
                <w:szCs w:val="18"/>
              </w:rPr>
            </w:pPr>
            <w:r w:rsidRPr="008D179A">
              <w:rPr>
                <w:b/>
                <w:color w:val="000099"/>
                <w:sz w:val="18"/>
                <w:szCs w:val="18"/>
              </w:rPr>
              <w:t>%</w:t>
            </w:r>
          </w:p>
        </w:tc>
        <w:tc>
          <w:tcPr>
            <w:tcW w:w="993"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[osób na 1 km</w:t>
            </w:r>
            <w:r w:rsidRPr="008D179A">
              <w:rPr>
                <w:color w:val="000099"/>
                <w:sz w:val="18"/>
                <w:szCs w:val="18"/>
                <w:vertAlign w:val="superscript"/>
              </w:rPr>
              <w:t>2</w:t>
            </w:r>
            <w:r w:rsidRPr="008D179A">
              <w:rPr>
                <w:color w:val="000099"/>
                <w:sz w:val="18"/>
                <w:szCs w:val="18"/>
              </w:rPr>
              <w:t>]</w:t>
            </w:r>
          </w:p>
        </w:tc>
        <w:tc>
          <w:tcPr>
            <w:tcW w:w="992"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644" w:type="dxa"/>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w:t>
            </w:r>
          </w:p>
        </w:tc>
        <w:tc>
          <w:tcPr>
            <w:tcW w:w="773"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851" w:type="dxa"/>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1.</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 xml:space="preserve">Obszar funkcjonalny miasta Brzeg (OF), </w:t>
            </w: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337</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3,6</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53998</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5,3</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160</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6667</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6,8</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11134</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5,5</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15</w:t>
            </w:r>
          </w:p>
        </w:tc>
        <w:tc>
          <w:tcPr>
            <w:tcW w:w="567" w:type="dxa"/>
          </w:tcPr>
          <w:p w:rsidR="001738B7" w:rsidRPr="008D179A" w:rsidRDefault="001738B7" w:rsidP="001738B7">
            <w:pPr>
              <w:spacing w:after="120" w:line="240" w:lineRule="auto"/>
              <w:jc w:val="center"/>
              <w:rPr>
                <w:sz w:val="18"/>
                <w:szCs w:val="18"/>
              </w:rPr>
            </w:pPr>
            <w:r w:rsidRPr="008D179A">
              <w:rPr>
                <w:sz w:val="18"/>
                <w:szCs w:val="18"/>
              </w:rPr>
              <w:t>0,2</w:t>
            </w:r>
          </w:p>
        </w:tc>
        <w:tc>
          <w:tcPr>
            <w:tcW w:w="850" w:type="dxa"/>
          </w:tcPr>
          <w:p w:rsidR="001738B7" w:rsidRPr="008D179A" w:rsidRDefault="001738B7" w:rsidP="001738B7">
            <w:pPr>
              <w:spacing w:after="120" w:line="240" w:lineRule="auto"/>
              <w:jc w:val="center"/>
              <w:rPr>
                <w:sz w:val="18"/>
                <w:szCs w:val="18"/>
              </w:rPr>
            </w:pPr>
            <w:r w:rsidRPr="008D179A">
              <w:rPr>
                <w:sz w:val="18"/>
                <w:szCs w:val="18"/>
              </w:rPr>
              <w:t>37329</w:t>
            </w:r>
          </w:p>
        </w:tc>
        <w:tc>
          <w:tcPr>
            <w:tcW w:w="567" w:type="dxa"/>
          </w:tcPr>
          <w:p w:rsidR="001738B7" w:rsidRPr="008D179A" w:rsidRDefault="001738B7" w:rsidP="001738B7">
            <w:pPr>
              <w:spacing w:after="120" w:line="240" w:lineRule="auto"/>
              <w:jc w:val="center"/>
              <w:rPr>
                <w:sz w:val="18"/>
                <w:szCs w:val="18"/>
              </w:rPr>
            </w:pPr>
            <w:r w:rsidRPr="008D179A">
              <w:rPr>
                <w:sz w:val="18"/>
                <w:szCs w:val="18"/>
              </w:rPr>
              <w:t>3,7</w:t>
            </w:r>
          </w:p>
        </w:tc>
        <w:tc>
          <w:tcPr>
            <w:tcW w:w="993" w:type="dxa"/>
          </w:tcPr>
          <w:p w:rsidR="001738B7" w:rsidRPr="008D179A" w:rsidRDefault="001738B7" w:rsidP="001738B7">
            <w:pPr>
              <w:spacing w:after="120" w:line="240" w:lineRule="auto"/>
              <w:jc w:val="center"/>
              <w:rPr>
                <w:sz w:val="18"/>
                <w:szCs w:val="18"/>
              </w:rPr>
            </w:pPr>
            <w:r w:rsidRPr="008D179A">
              <w:rPr>
                <w:sz w:val="18"/>
                <w:szCs w:val="18"/>
              </w:rPr>
              <w:t>2489</w:t>
            </w:r>
          </w:p>
        </w:tc>
        <w:tc>
          <w:tcPr>
            <w:tcW w:w="992" w:type="dxa"/>
          </w:tcPr>
          <w:p w:rsidR="001738B7" w:rsidRPr="008D179A" w:rsidRDefault="001738B7" w:rsidP="001738B7">
            <w:pPr>
              <w:spacing w:after="120" w:line="240" w:lineRule="auto"/>
              <w:jc w:val="center"/>
              <w:rPr>
                <w:sz w:val="18"/>
                <w:szCs w:val="18"/>
              </w:rPr>
            </w:pPr>
            <w:r w:rsidRPr="008D179A">
              <w:rPr>
                <w:sz w:val="18"/>
                <w:szCs w:val="18"/>
              </w:rPr>
              <w:t>5129</w:t>
            </w:r>
          </w:p>
        </w:tc>
        <w:tc>
          <w:tcPr>
            <w:tcW w:w="644" w:type="dxa"/>
          </w:tcPr>
          <w:p w:rsidR="001738B7" w:rsidRPr="008D179A" w:rsidRDefault="001738B7" w:rsidP="001738B7">
            <w:pPr>
              <w:spacing w:after="120" w:line="240" w:lineRule="auto"/>
              <w:jc w:val="center"/>
              <w:rPr>
                <w:sz w:val="18"/>
                <w:szCs w:val="18"/>
              </w:rPr>
            </w:pPr>
            <w:r w:rsidRPr="008D179A">
              <w:rPr>
                <w:sz w:val="18"/>
                <w:szCs w:val="18"/>
              </w:rPr>
              <w:t>5,3</w:t>
            </w:r>
          </w:p>
        </w:tc>
        <w:tc>
          <w:tcPr>
            <w:tcW w:w="773" w:type="dxa"/>
          </w:tcPr>
          <w:p w:rsidR="001738B7" w:rsidRPr="008D179A" w:rsidRDefault="001738B7" w:rsidP="001738B7">
            <w:pPr>
              <w:spacing w:after="120" w:line="240" w:lineRule="auto"/>
              <w:jc w:val="center"/>
              <w:rPr>
                <w:sz w:val="18"/>
                <w:szCs w:val="18"/>
              </w:rPr>
            </w:pPr>
            <w:r w:rsidRPr="008D179A">
              <w:rPr>
                <w:sz w:val="18"/>
                <w:szCs w:val="18"/>
              </w:rPr>
              <w:t>8464</w:t>
            </w:r>
          </w:p>
        </w:tc>
        <w:tc>
          <w:tcPr>
            <w:tcW w:w="851" w:type="dxa"/>
          </w:tcPr>
          <w:p w:rsidR="001738B7" w:rsidRPr="008D179A" w:rsidRDefault="001738B7" w:rsidP="001738B7">
            <w:pPr>
              <w:spacing w:after="120" w:line="240" w:lineRule="auto"/>
              <w:jc w:val="center"/>
              <w:rPr>
                <w:sz w:val="18"/>
                <w:szCs w:val="18"/>
              </w:rPr>
            </w:pPr>
            <w:r w:rsidRPr="008D179A">
              <w:rPr>
                <w:sz w:val="18"/>
                <w:szCs w:val="18"/>
              </w:rPr>
              <w:t>4,2</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3" w:hanging="357"/>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322</w:t>
            </w:r>
          </w:p>
        </w:tc>
        <w:tc>
          <w:tcPr>
            <w:tcW w:w="567" w:type="dxa"/>
          </w:tcPr>
          <w:p w:rsidR="001738B7" w:rsidRPr="008D179A" w:rsidRDefault="001738B7" w:rsidP="001738B7">
            <w:pPr>
              <w:spacing w:after="120" w:line="240" w:lineRule="auto"/>
              <w:jc w:val="center"/>
              <w:rPr>
                <w:sz w:val="18"/>
                <w:szCs w:val="18"/>
              </w:rPr>
            </w:pPr>
            <w:r w:rsidRPr="008D179A">
              <w:rPr>
                <w:sz w:val="18"/>
                <w:szCs w:val="18"/>
              </w:rPr>
              <w:t>3,4</w:t>
            </w:r>
          </w:p>
        </w:tc>
        <w:tc>
          <w:tcPr>
            <w:tcW w:w="850" w:type="dxa"/>
          </w:tcPr>
          <w:p w:rsidR="001738B7" w:rsidRPr="008D179A" w:rsidRDefault="001738B7" w:rsidP="001738B7">
            <w:pPr>
              <w:spacing w:after="120" w:line="240" w:lineRule="auto"/>
              <w:jc w:val="center"/>
              <w:rPr>
                <w:sz w:val="18"/>
                <w:szCs w:val="18"/>
              </w:rPr>
            </w:pPr>
            <w:r w:rsidRPr="008D179A">
              <w:rPr>
                <w:sz w:val="18"/>
                <w:szCs w:val="18"/>
              </w:rPr>
              <w:t>16669</w:t>
            </w:r>
          </w:p>
        </w:tc>
        <w:tc>
          <w:tcPr>
            <w:tcW w:w="567" w:type="dxa"/>
          </w:tcPr>
          <w:p w:rsidR="001738B7" w:rsidRPr="008D179A" w:rsidRDefault="001738B7" w:rsidP="001738B7">
            <w:pPr>
              <w:spacing w:after="120" w:line="240" w:lineRule="auto"/>
              <w:jc w:val="center"/>
              <w:rPr>
                <w:sz w:val="18"/>
                <w:szCs w:val="18"/>
              </w:rPr>
            </w:pPr>
            <w:r w:rsidRPr="008D179A">
              <w:rPr>
                <w:sz w:val="18"/>
                <w:szCs w:val="18"/>
              </w:rPr>
              <w:t>1,6</w:t>
            </w:r>
          </w:p>
        </w:tc>
        <w:tc>
          <w:tcPr>
            <w:tcW w:w="993" w:type="dxa"/>
          </w:tcPr>
          <w:p w:rsidR="001738B7" w:rsidRPr="008D179A" w:rsidRDefault="001738B7" w:rsidP="001738B7">
            <w:pPr>
              <w:spacing w:after="120" w:line="240" w:lineRule="auto"/>
              <w:jc w:val="center"/>
              <w:rPr>
                <w:sz w:val="18"/>
                <w:szCs w:val="18"/>
              </w:rPr>
            </w:pPr>
            <w:r w:rsidRPr="008D179A">
              <w:rPr>
                <w:sz w:val="18"/>
                <w:szCs w:val="18"/>
              </w:rPr>
              <w:t>52</w:t>
            </w:r>
          </w:p>
        </w:tc>
        <w:tc>
          <w:tcPr>
            <w:tcW w:w="992" w:type="dxa"/>
          </w:tcPr>
          <w:p w:rsidR="001738B7" w:rsidRPr="008D179A" w:rsidRDefault="001738B7" w:rsidP="001738B7">
            <w:pPr>
              <w:spacing w:after="120" w:line="240" w:lineRule="auto"/>
              <w:jc w:val="center"/>
              <w:rPr>
                <w:sz w:val="18"/>
                <w:szCs w:val="18"/>
              </w:rPr>
            </w:pPr>
            <w:r w:rsidRPr="008D179A">
              <w:rPr>
                <w:sz w:val="18"/>
                <w:szCs w:val="18"/>
              </w:rPr>
              <w:t>1538</w:t>
            </w:r>
          </w:p>
        </w:tc>
        <w:tc>
          <w:tcPr>
            <w:tcW w:w="644" w:type="dxa"/>
          </w:tcPr>
          <w:p w:rsidR="001738B7" w:rsidRPr="008D179A" w:rsidRDefault="001738B7" w:rsidP="001738B7">
            <w:pPr>
              <w:spacing w:after="120" w:line="240" w:lineRule="auto"/>
              <w:jc w:val="center"/>
              <w:rPr>
                <w:sz w:val="18"/>
                <w:szCs w:val="18"/>
              </w:rPr>
            </w:pPr>
            <w:r w:rsidRPr="008D179A">
              <w:rPr>
                <w:sz w:val="18"/>
                <w:szCs w:val="18"/>
              </w:rPr>
              <w:t>1,5</w:t>
            </w:r>
          </w:p>
        </w:tc>
        <w:tc>
          <w:tcPr>
            <w:tcW w:w="773" w:type="dxa"/>
          </w:tcPr>
          <w:p w:rsidR="001738B7" w:rsidRPr="008D179A" w:rsidRDefault="001738B7" w:rsidP="001738B7">
            <w:pPr>
              <w:spacing w:after="120" w:line="240" w:lineRule="auto"/>
              <w:jc w:val="center"/>
              <w:rPr>
                <w:sz w:val="18"/>
                <w:szCs w:val="18"/>
              </w:rPr>
            </w:pPr>
            <w:r w:rsidRPr="008D179A">
              <w:rPr>
                <w:sz w:val="18"/>
                <w:szCs w:val="18"/>
              </w:rPr>
              <w:t>2670</w:t>
            </w:r>
          </w:p>
        </w:tc>
        <w:tc>
          <w:tcPr>
            <w:tcW w:w="851" w:type="dxa"/>
          </w:tcPr>
          <w:p w:rsidR="001738B7" w:rsidRPr="008D179A" w:rsidRDefault="001738B7" w:rsidP="001738B7">
            <w:pPr>
              <w:spacing w:after="120" w:line="240" w:lineRule="auto"/>
              <w:jc w:val="center"/>
              <w:rPr>
                <w:sz w:val="18"/>
                <w:szCs w:val="18"/>
              </w:rPr>
            </w:pPr>
            <w:r w:rsidRPr="008D179A">
              <w:rPr>
                <w:sz w:val="18"/>
                <w:szCs w:val="18"/>
              </w:rPr>
              <w:t>1,3</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2.</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 xml:space="preserve">OF miasta Kędzierzyn-Koźle, </w:t>
            </w: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590</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100378</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9,9</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170</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9088</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9,3</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20928</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10,3</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124</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850" w:type="dxa"/>
          </w:tcPr>
          <w:p w:rsidR="001738B7" w:rsidRPr="008D179A" w:rsidRDefault="001738B7" w:rsidP="001738B7">
            <w:pPr>
              <w:spacing w:after="120" w:line="240" w:lineRule="auto"/>
              <w:jc w:val="center"/>
              <w:rPr>
                <w:sz w:val="18"/>
                <w:szCs w:val="18"/>
              </w:rPr>
            </w:pPr>
            <w:r w:rsidRPr="008D179A">
              <w:rPr>
                <w:sz w:val="18"/>
                <w:szCs w:val="18"/>
              </w:rPr>
              <w:t>63974</w:t>
            </w:r>
          </w:p>
        </w:tc>
        <w:tc>
          <w:tcPr>
            <w:tcW w:w="567" w:type="dxa"/>
          </w:tcPr>
          <w:p w:rsidR="001738B7" w:rsidRPr="008D179A" w:rsidRDefault="001738B7" w:rsidP="001738B7">
            <w:pPr>
              <w:spacing w:after="120" w:line="240" w:lineRule="auto"/>
              <w:jc w:val="center"/>
              <w:rPr>
                <w:sz w:val="18"/>
                <w:szCs w:val="18"/>
              </w:rPr>
            </w:pPr>
            <w:r w:rsidRPr="008D179A">
              <w:rPr>
                <w:sz w:val="18"/>
                <w:szCs w:val="18"/>
              </w:rPr>
              <w:t>6,3</w:t>
            </w:r>
          </w:p>
        </w:tc>
        <w:tc>
          <w:tcPr>
            <w:tcW w:w="993" w:type="dxa"/>
          </w:tcPr>
          <w:p w:rsidR="001738B7" w:rsidRPr="008D179A" w:rsidRDefault="001738B7" w:rsidP="001738B7">
            <w:pPr>
              <w:spacing w:after="120" w:line="240" w:lineRule="auto"/>
              <w:jc w:val="center"/>
              <w:rPr>
                <w:sz w:val="18"/>
                <w:szCs w:val="18"/>
              </w:rPr>
            </w:pPr>
            <w:r w:rsidRPr="008D179A">
              <w:rPr>
                <w:sz w:val="18"/>
                <w:szCs w:val="18"/>
              </w:rPr>
              <w:t>516</w:t>
            </w:r>
          </w:p>
        </w:tc>
        <w:tc>
          <w:tcPr>
            <w:tcW w:w="992" w:type="dxa"/>
          </w:tcPr>
          <w:p w:rsidR="001738B7" w:rsidRPr="008D179A" w:rsidRDefault="001738B7" w:rsidP="001738B7">
            <w:pPr>
              <w:spacing w:after="120" w:line="240" w:lineRule="auto"/>
              <w:jc w:val="center"/>
              <w:rPr>
                <w:sz w:val="18"/>
                <w:szCs w:val="18"/>
              </w:rPr>
            </w:pPr>
            <w:r w:rsidRPr="008D179A">
              <w:rPr>
                <w:sz w:val="18"/>
                <w:szCs w:val="18"/>
              </w:rPr>
              <w:t>6878</w:t>
            </w:r>
          </w:p>
        </w:tc>
        <w:tc>
          <w:tcPr>
            <w:tcW w:w="644" w:type="dxa"/>
          </w:tcPr>
          <w:p w:rsidR="001738B7" w:rsidRPr="008D179A" w:rsidRDefault="001738B7" w:rsidP="001738B7">
            <w:pPr>
              <w:spacing w:after="120" w:line="240" w:lineRule="auto"/>
              <w:jc w:val="center"/>
              <w:rPr>
                <w:sz w:val="18"/>
                <w:szCs w:val="18"/>
              </w:rPr>
            </w:pPr>
            <w:r w:rsidRPr="008D179A">
              <w:rPr>
                <w:sz w:val="18"/>
                <w:szCs w:val="18"/>
              </w:rPr>
              <w:t>7,1</w:t>
            </w:r>
          </w:p>
        </w:tc>
        <w:tc>
          <w:tcPr>
            <w:tcW w:w="773" w:type="dxa"/>
          </w:tcPr>
          <w:p w:rsidR="001738B7" w:rsidRPr="008D179A" w:rsidRDefault="001738B7" w:rsidP="001738B7">
            <w:pPr>
              <w:spacing w:after="120" w:line="240" w:lineRule="auto"/>
              <w:jc w:val="center"/>
              <w:rPr>
                <w:sz w:val="18"/>
                <w:szCs w:val="18"/>
              </w:rPr>
            </w:pPr>
            <w:r w:rsidRPr="008D179A">
              <w:rPr>
                <w:sz w:val="18"/>
                <w:szCs w:val="18"/>
              </w:rPr>
              <w:t>17197</w:t>
            </w:r>
          </w:p>
        </w:tc>
        <w:tc>
          <w:tcPr>
            <w:tcW w:w="851" w:type="dxa"/>
          </w:tcPr>
          <w:p w:rsidR="001738B7" w:rsidRPr="008D179A" w:rsidRDefault="001738B7" w:rsidP="001738B7">
            <w:pPr>
              <w:spacing w:after="120" w:line="240" w:lineRule="auto"/>
              <w:jc w:val="center"/>
              <w:rPr>
                <w:sz w:val="18"/>
                <w:szCs w:val="18"/>
              </w:rPr>
            </w:pPr>
            <w:r w:rsidRPr="008D179A">
              <w:rPr>
                <w:sz w:val="18"/>
                <w:szCs w:val="18"/>
              </w:rPr>
              <w:t>8,5</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466</w:t>
            </w:r>
          </w:p>
        </w:tc>
        <w:tc>
          <w:tcPr>
            <w:tcW w:w="567" w:type="dxa"/>
          </w:tcPr>
          <w:p w:rsidR="001738B7" w:rsidRPr="008D179A" w:rsidRDefault="001738B7" w:rsidP="001738B7">
            <w:pPr>
              <w:spacing w:after="120" w:line="240" w:lineRule="auto"/>
              <w:jc w:val="center"/>
              <w:rPr>
                <w:sz w:val="18"/>
                <w:szCs w:val="18"/>
              </w:rPr>
            </w:pPr>
            <w:r w:rsidRPr="008D179A">
              <w:rPr>
                <w:sz w:val="18"/>
                <w:szCs w:val="18"/>
              </w:rPr>
              <w:t>5,0</w:t>
            </w:r>
          </w:p>
        </w:tc>
        <w:tc>
          <w:tcPr>
            <w:tcW w:w="850" w:type="dxa"/>
          </w:tcPr>
          <w:p w:rsidR="001738B7" w:rsidRPr="008D179A" w:rsidRDefault="001738B7" w:rsidP="001738B7">
            <w:pPr>
              <w:spacing w:after="120" w:line="240" w:lineRule="auto"/>
              <w:jc w:val="center"/>
              <w:rPr>
                <w:sz w:val="18"/>
                <w:szCs w:val="18"/>
              </w:rPr>
            </w:pPr>
            <w:r w:rsidRPr="008D179A">
              <w:rPr>
                <w:sz w:val="18"/>
                <w:szCs w:val="18"/>
              </w:rPr>
              <w:t>36404</w:t>
            </w:r>
          </w:p>
        </w:tc>
        <w:tc>
          <w:tcPr>
            <w:tcW w:w="567" w:type="dxa"/>
          </w:tcPr>
          <w:p w:rsidR="001738B7" w:rsidRPr="008D179A" w:rsidRDefault="001738B7" w:rsidP="001738B7">
            <w:pPr>
              <w:spacing w:after="120" w:line="240" w:lineRule="auto"/>
              <w:jc w:val="center"/>
              <w:rPr>
                <w:sz w:val="18"/>
                <w:szCs w:val="18"/>
              </w:rPr>
            </w:pPr>
            <w:r w:rsidRPr="008D179A">
              <w:rPr>
                <w:sz w:val="18"/>
                <w:szCs w:val="18"/>
              </w:rPr>
              <w:t>3,6</w:t>
            </w:r>
          </w:p>
        </w:tc>
        <w:tc>
          <w:tcPr>
            <w:tcW w:w="993" w:type="dxa"/>
          </w:tcPr>
          <w:p w:rsidR="001738B7" w:rsidRPr="008D179A" w:rsidRDefault="001738B7" w:rsidP="001738B7">
            <w:pPr>
              <w:spacing w:after="120" w:line="240" w:lineRule="auto"/>
              <w:jc w:val="center"/>
              <w:rPr>
                <w:sz w:val="18"/>
                <w:szCs w:val="18"/>
              </w:rPr>
            </w:pPr>
            <w:r w:rsidRPr="008D179A">
              <w:rPr>
                <w:sz w:val="18"/>
                <w:szCs w:val="18"/>
              </w:rPr>
              <w:t>78</w:t>
            </w:r>
          </w:p>
        </w:tc>
        <w:tc>
          <w:tcPr>
            <w:tcW w:w="992" w:type="dxa"/>
          </w:tcPr>
          <w:p w:rsidR="001738B7" w:rsidRPr="008D179A" w:rsidRDefault="001738B7" w:rsidP="001738B7">
            <w:pPr>
              <w:spacing w:after="120" w:line="240" w:lineRule="auto"/>
              <w:jc w:val="center"/>
              <w:rPr>
                <w:sz w:val="18"/>
                <w:szCs w:val="18"/>
              </w:rPr>
            </w:pPr>
            <w:r w:rsidRPr="008D179A">
              <w:rPr>
                <w:sz w:val="18"/>
                <w:szCs w:val="18"/>
              </w:rPr>
              <w:t>2210</w:t>
            </w:r>
          </w:p>
        </w:tc>
        <w:tc>
          <w:tcPr>
            <w:tcW w:w="644" w:type="dxa"/>
          </w:tcPr>
          <w:p w:rsidR="001738B7" w:rsidRPr="008D179A" w:rsidRDefault="001738B7" w:rsidP="001738B7">
            <w:pPr>
              <w:spacing w:after="120" w:line="240" w:lineRule="auto"/>
              <w:jc w:val="center"/>
              <w:rPr>
                <w:sz w:val="18"/>
                <w:szCs w:val="18"/>
              </w:rPr>
            </w:pPr>
            <w:r w:rsidRPr="008D179A">
              <w:rPr>
                <w:sz w:val="18"/>
                <w:szCs w:val="18"/>
              </w:rPr>
              <w:t>2,2</w:t>
            </w:r>
          </w:p>
        </w:tc>
        <w:tc>
          <w:tcPr>
            <w:tcW w:w="773" w:type="dxa"/>
          </w:tcPr>
          <w:p w:rsidR="001738B7" w:rsidRPr="008D179A" w:rsidRDefault="001738B7" w:rsidP="001738B7">
            <w:pPr>
              <w:spacing w:after="120" w:line="240" w:lineRule="auto"/>
              <w:jc w:val="center"/>
              <w:rPr>
                <w:sz w:val="18"/>
                <w:szCs w:val="18"/>
              </w:rPr>
            </w:pPr>
            <w:r w:rsidRPr="008D179A">
              <w:rPr>
                <w:sz w:val="18"/>
                <w:szCs w:val="18"/>
              </w:rPr>
              <w:t>3731</w:t>
            </w:r>
          </w:p>
        </w:tc>
        <w:tc>
          <w:tcPr>
            <w:tcW w:w="851" w:type="dxa"/>
          </w:tcPr>
          <w:p w:rsidR="001738B7" w:rsidRPr="008D179A" w:rsidRDefault="001738B7" w:rsidP="001738B7">
            <w:pPr>
              <w:spacing w:after="120" w:line="240" w:lineRule="auto"/>
              <w:jc w:val="center"/>
              <w:rPr>
                <w:sz w:val="18"/>
                <w:szCs w:val="18"/>
              </w:rPr>
            </w:pPr>
            <w:r w:rsidRPr="008D179A">
              <w:rPr>
                <w:sz w:val="18"/>
                <w:szCs w:val="18"/>
              </w:rPr>
              <w:t>1,8</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 xml:space="preserve">3. </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OF miasta Kluczbork</w:t>
            </w:r>
            <w:r w:rsidRPr="008D179A">
              <w:rPr>
                <w:sz w:val="18"/>
                <w:szCs w:val="18"/>
              </w:rPr>
              <w:t>, 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217</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37036</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3,7</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171</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3950</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4,0</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8232</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4,1</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12</w:t>
            </w:r>
          </w:p>
        </w:tc>
        <w:tc>
          <w:tcPr>
            <w:tcW w:w="567" w:type="dxa"/>
          </w:tcPr>
          <w:p w:rsidR="001738B7" w:rsidRPr="008D179A" w:rsidRDefault="001738B7" w:rsidP="001738B7">
            <w:pPr>
              <w:spacing w:after="120" w:line="240" w:lineRule="auto"/>
              <w:jc w:val="center"/>
              <w:rPr>
                <w:sz w:val="18"/>
                <w:szCs w:val="18"/>
              </w:rPr>
            </w:pPr>
            <w:r w:rsidRPr="008D179A">
              <w:rPr>
                <w:sz w:val="18"/>
                <w:szCs w:val="18"/>
              </w:rPr>
              <w:t>0,1</w:t>
            </w:r>
          </w:p>
        </w:tc>
        <w:tc>
          <w:tcPr>
            <w:tcW w:w="850" w:type="dxa"/>
          </w:tcPr>
          <w:p w:rsidR="001738B7" w:rsidRPr="008D179A" w:rsidRDefault="001738B7" w:rsidP="001738B7">
            <w:pPr>
              <w:spacing w:after="120" w:line="240" w:lineRule="auto"/>
              <w:jc w:val="center"/>
              <w:rPr>
                <w:sz w:val="18"/>
                <w:szCs w:val="18"/>
              </w:rPr>
            </w:pPr>
            <w:r w:rsidRPr="008D179A">
              <w:rPr>
                <w:sz w:val="18"/>
                <w:szCs w:val="18"/>
              </w:rPr>
              <w:t>24819</w:t>
            </w:r>
          </w:p>
        </w:tc>
        <w:tc>
          <w:tcPr>
            <w:tcW w:w="567" w:type="dxa"/>
          </w:tcPr>
          <w:p w:rsidR="001738B7" w:rsidRPr="008D179A" w:rsidRDefault="001738B7" w:rsidP="001738B7">
            <w:pPr>
              <w:spacing w:after="120" w:line="240" w:lineRule="auto"/>
              <w:jc w:val="center"/>
              <w:rPr>
                <w:sz w:val="18"/>
                <w:szCs w:val="18"/>
              </w:rPr>
            </w:pPr>
            <w:r w:rsidRPr="008D179A">
              <w:rPr>
                <w:sz w:val="18"/>
                <w:szCs w:val="18"/>
              </w:rPr>
              <w:t>2,4</w:t>
            </w:r>
          </w:p>
        </w:tc>
        <w:tc>
          <w:tcPr>
            <w:tcW w:w="993" w:type="dxa"/>
          </w:tcPr>
          <w:p w:rsidR="001738B7" w:rsidRPr="008D179A" w:rsidRDefault="001738B7" w:rsidP="001738B7">
            <w:pPr>
              <w:spacing w:after="120" w:line="240" w:lineRule="auto"/>
              <w:jc w:val="center"/>
              <w:rPr>
                <w:sz w:val="18"/>
                <w:szCs w:val="18"/>
              </w:rPr>
            </w:pPr>
            <w:r w:rsidRPr="008D179A">
              <w:rPr>
                <w:sz w:val="18"/>
                <w:szCs w:val="18"/>
              </w:rPr>
              <w:t>2068</w:t>
            </w:r>
          </w:p>
        </w:tc>
        <w:tc>
          <w:tcPr>
            <w:tcW w:w="992" w:type="dxa"/>
          </w:tcPr>
          <w:p w:rsidR="001738B7" w:rsidRPr="008D179A" w:rsidRDefault="001738B7" w:rsidP="001738B7">
            <w:pPr>
              <w:spacing w:after="120" w:line="240" w:lineRule="auto"/>
              <w:jc w:val="center"/>
              <w:rPr>
                <w:sz w:val="18"/>
                <w:szCs w:val="18"/>
              </w:rPr>
            </w:pPr>
            <w:r w:rsidRPr="008D179A">
              <w:rPr>
                <w:sz w:val="18"/>
                <w:szCs w:val="18"/>
              </w:rPr>
              <w:t>3037</w:t>
            </w:r>
          </w:p>
        </w:tc>
        <w:tc>
          <w:tcPr>
            <w:tcW w:w="644" w:type="dxa"/>
          </w:tcPr>
          <w:p w:rsidR="001738B7" w:rsidRPr="008D179A" w:rsidRDefault="001738B7" w:rsidP="001738B7">
            <w:pPr>
              <w:spacing w:after="120" w:line="240" w:lineRule="auto"/>
              <w:jc w:val="center"/>
              <w:rPr>
                <w:sz w:val="18"/>
                <w:szCs w:val="18"/>
              </w:rPr>
            </w:pPr>
            <w:r w:rsidRPr="008D179A">
              <w:rPr>
                <w:sz w:val="18"/>
                <w:szCs w:val="18"/>
              </w:rPr>
              <w:t>3,1</w:t>
            </w:r>
          </w:p>
        </w:tc>
        <w:tc>
          <w:tcPr>
            <w:tcW w:w="773" w:type="dxa"/>
          </w:tcPr>
          <w:p w:rsidR="001738B7" w:rsidRPr="008D179A" w:rsidRDefault="001738B7" w:rsidP="001738B7">
            <w:pPr>
              <w:spacing w:after="120" w:line="240" w:lineRule="auto"/>
              <w:jc w:val="center"/>
              <w:rPr>
                <w:sz w:val="18"/>
                <w:szCs w:val="18"/>
              </w:rPr>
            </w:pPr>
            <w:r w:rsidRPr="008D179A">
              <w:rPr>
                <w:sz w:val="18"/>
                <w:szCs w:val="18"/>
              </w:rPr>
              <w:t>7226</w:t>
            </w:r>
          </w:p>
        </w:tc>
        <w:tc>
          <w:tcPr>
            <w:tcW w:w="851" w:type="dxa"/>
          </w:tcPr>
          <w:p w:rsidR="001738B7" w:rsidRPr="008D179A" w:rsidRDefault="001738B7" w:rsidP="001738B7">
            <w:pPr>
              <w:spacing w:after="120" w:line="240" w:lineRule="auto"/>
              <w:jc w:val="center"/>
              <w:rPr>
                <w:sz w:val="18"/>
                <w:szCs w:val="18"/>
              </w:rPr>
            </w:pPr>
            <w:r w:rsidRPr="008D179A">
              <w:rPr>
                <w:sz w:val="18"/>
                <w:szCs w:val="18"/>
              </w:rPr>
              <w:t>3,6</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205</w:t>
            </w:r>
          </w:p>
        </w:tc>
        <w:tc>
          <w:tcPr>
            <w:tcW w:w="567" w:type="dxa"/>
          </w:tcPr>
          <w:p w:rsidR="001738B7" w:rsidRPr="008D179A" w:rsidRDefault="001738B7" w:rsidP="001738B7">
            <w:pPr>
              <w:spacing w:after="120" w:line="240" w:lineRule="auto"/>
              <w:jc w:val="center"/>
              <w:rPr>
                <w:sz w:val="18"/>
                <w:szCs w:val="18"/>
              </w:rPr>
            </w:pPr>
            <w:r w:rsidRPr="008D179A">
              <w:rPr>
                <w:sz w:val="18"/>
                <w:szCs w:val="18"/>
              </w:rPr>
              <w:t>2,2</w:t>
            </w:r>
          </w:p>
        </w:tc>
        <w:tc>
          <w:tcPr>
            <w:tcW w:w="850" w:type="dxa"/>
          </w:tcPr>
          <w:p w:rsidR="001738B7" w:rsidRPr="008D179A" w:rsidRDefault="001738B7" w:rsidP="001738B7">
            <w:pPr>
              <w:spacing w:after="120" w:line="240" w:lineRule="auto"/>
              <w:jc w:val="center"/>
              <w:rPr>
                <w:sz w:val="18"/>
                <w:szCs w:val="18"/>
              </w:rPr>
            </w:pPr>
            <w:r w:rsidRPr="008D179A">
              <w:rPr>
                <w:sz w:val="18"/>
                <w:szCs w:val="18"/>
              </w:rPr>
              <w:t>12217</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993" w:type="dxa"/>
          </w:tcPr>
          <w:p w:rsidR="001738B7" w:rsidRPr="008D179A" w:rsidRDefault="001738B7" w:rsidP="001738B7">
            <w:pPr>
              <w:spacing w:after="120" w:line="240" w:lineRule="auto"/>
              <w:jc w:val="center"/>
              <w:rPr>
                <w:sz w:val="18"/>
                <w:szCs w:val="18"/>
              </w:rPr>
            </w:pPr>
            <w:r w:rsidRPr="008D179A">
              <w:rPr>
                <w:sz w:val="18"/>
                <w:szCs w:val="18"/>
              </w:rPr>
              <w:t>60</w:t>
            </w:r>
          </w:p>
        </w:tc>
        <w:tc>
          <w:tcPr>
            <w:tcW w:w="992" w:type="dxa"/>
          </w:tcPr>
          <w:p w:rsidR="001738B7" w:rsidRPr="008D179A" w:rsidRDefault="001738B7" w:rsidP="001738B7">
            <w:pPr>
              <w:spacing w:after="120" w:line="240" w:lineRule="auto"/>
              <w:jc w:val="center"/>
              <w:rPr>
                <w:sz w:val="18"/>
                <w:szCs w:val="18"/>
              </w:rPr>
            </w:pPr>
            <w:r w:rsidRPr="008D179A">
              <w:rPr>
                <w:sz w:val="18"/>
                <w:szCs w:val="18"/>
              </w:rPr>
              <w:t>913</w:t>
            </w:r>
          </w:p>
        </w:tc>
        <w:tc>
          <w:tcPr>
            <w:tcW w:w="644" w:type="dxa"/>
          </w:tcPr>
          <w:p w:rsidR="001738B7" w:rsidRPr="008D179A" w:rsidRDefault="001738B7" w:rsidP="001738B7">
            <w:pPr>
              <w:spacing w:after="120" w:line="240" w:lineRule="auto"/>
              <w:jc w:val="center"/>
              <w:rPr>
                <w:sz w:val="18"/>
                <w:szCs w:val="18"/>
              </w:rPr>
            </w:pPr>
            <w:r w:rsidRPr="008D179A">
              <w:rPr>
                <w:sz w:val="18"/>
                <w:szCs w:val="18"/>
              </w:rPr>
              <w:t>0,9</w:t>
            </w:r>
          </w:p>
        </w:tc>
        <w:tc>
          <w:tcPr>
            <w:tcW w:w="773" w:type="dxa"/>
          </w:tcPr>
          <w:p w:rsidR="001738B7" w:rsidRPr="008D179A" w:rsidRDefault="001738B7" w:rsidP="001738B7">
            <w:pPr>
              <w:spacing w:after="120" w:line="240" w:lineRule="auto"/>
              <w:jc w:val="center"/>
              <w:rPr>
                <w:sz w:val="18"/>
                <w:szCs w:val="18"/>
              </w:rPr>
            </w:pPr>
            <w:r w:rsidRPr="008D179A">
              <w:rPr>
                <w:sz w:val="18"/>
                <w:szCs w:val="18"/>
              </w:rPr>
              <w:t>1006</w:t>
            </w:r>
          </w:p>
        </w:tc>
        <w:tc>
          <w:tcPr>
            <w:tcW w:w="851" w:type="dxa"/>
          </w:tcPr>
          <w:p w:rsidR="001738B7" w:rsidRPr="008D179A" w:rsidRDefault="001738B7" w:rsidP="001738B7">
            <w:pPr>
              <w:spacing w:after="120" w:line="240" w:lineRule="auto"/>
              <w:jc w:val="center"/>
              <w:rPr>
                <w:sz w:val="18"/>
                <w:szCs w:val="18"/>
              </w:rPr>
            </w:pPr>
            <w:r w:rsidRPr="008D179A">
              <w:rPr>
                <w:sz w:val="18"/>
                <w:szCs w:val="18"/>
              </w:rPr>
              <w:t>0,5</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 xml:space="preserve">4. </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OF miasta Nysa</w:t>
            </w:r>
            <w:r w:rsidRPr="008D179A">
              <w:rPr>
                <w:sz w:val="18"/>
                <w:szCs w:val="18"/>
              </w:rPr>
              <w:t xml:space="preserve">, </w:t>
            </w:r>
          </w:p>
          <w:p w:rsidR="001738B7" w:rsidRPr="008D179A" w:rsidRDefault="001738B7" w:rsidP="001738B7">
            <w:pPr>
              <w:spacing w:after="120" w:line="240" w:lineRule="auto"/>
              <w:rPr>
                <w:sz w:val="18"/>
                <w:szCs w:val="18"/>
              </w:rPr>
            </w:pP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218</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58532</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5,8</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268</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6837</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7,0</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12087</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6,0</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28</w:t>
            </w:r>
          </w:p>
        </w:tc>
        <w:tc>
          <w:tcPr>
            <w:tcW w:w="567" w:type="dxa"/>
          </w:tcPr>
          <w:p w:rsidR="001738B7" w:rsidRPr="008D179A" w:rsidRDefault="001738B7" w:rsidP="001738B7">
            <w:pPr>
              <w:spacing w:after="120" w:line="240" w:lineRule="auto"/>
              <w:jc w:val="center"/>
              <w:rPr>
                <w:sz w:val="18"/>
                <w:szCs w:val="18"/>
              </w:rPr>
            </w:pPr>
            <w:r w:rsidRPr="008D179A">
              <w:rPr>
                <w:sz w:val="18"/>
                <w:szCs w:val="18"/>
              </w:rPr>
              <w:t>0,3</w:t>
            </w:r>
          </w:p>
        </w:tc>
        <w:tc>
          <w:tcPr>
            <w:tcW w:w="850" w:type="dxa"/>
          </w:tcPr>
          <w:p w:rsidR="001738B7" w:rsidRPr="008D179A" w:rsidRDefault="001738B7" w:rsidP="001738B7">
            <w:pPr>
              <w:spacing w:after="120" w:line="240" w:lineRule="auto"/>
              <w:jc w:val="center"/>
              <w:rPr>
                <w:sz w:val="18"/>
                <w:szCs w:val="18"/>
              </w:rPr>
            </w:pPr>
            <w:r w:rsidRPr="008D179A">
              <w:rPr>
                <w:sz w:val="18"/>
                <w:szCs w:val="18"/>
              </w:rPr>
              <w:t>45457</w:t>
            </w:r>
          </w:p>
        </w:tc>
        <w:tc>
          <w:tcPr>
            <w:tcW w:w="567" w:type="dxa"/>
          </w:tcPr>
          <w:p w:rsidR="001738B7" w:rsidRPr="008D179A" w:rsidRDefault="001738B7" w:rsidP="001738B7">
            <w:pPr>
              <w:spacing w:after="120" w:line="240" w:lineRule="auto"/>
              <w:jc w:val="center"/>
              <w:rPr>
                <w:sz w:val="18"/>
                <w:szCs w:val="18"/>
              </w:rPr>
            </w:pPr>
            <w:r w:rsidRPr="008D179A">
              <w:rPr>
                <w:sz w:val="18"/>
                <w:szCs w:val="18"/>
              </w:rPr>
              <w:t>4,5</w:t>
            </w:r>
          </w:p>
        </w:tc>
        <w:tc>
          <w:tcPr>
            <w:tcW w:w="993" w:type="dxa"/>
          </w:tcPr>
          <w:p w:rsidR="001738B7" w:rsidRPr="008D179A" w:rsidRDefault="001738B7" w:rsidP="001738B7">
            <w:pPr>
              <w:spacing w:after="120" w:line="240" w:lineRule="auto"/>
              <w:jc w:val="center"/>
              <w:rPr>
                <w:sz w:val="18"/>
                <w:szCs w:val="18"/>
              </w:rPr>
            </w:pPr>
            <w:r w:rsidRPr="008D179A">
              <w:rPr>
                <w:sz w:val="18"/>
                <w:szCs w:val="18"/>
              </w:rPr>
              <w:t>1623</w:t>
            </w:r>
          </w:p>
        </w:tc>
        <w:tc>
          <w:tcPr>
            <w:tcW w:w="992" w:type="dxa"/>
          </w:tcPr>
          <w:p w:rsidR="001738B7" w:rsidRPr="008D179A" w:rsidRDefault="001738B7" w:rsidP="001738B7">
            <w:pPr>
              <w:spacing w:after="120" w:line="240" w:lineRule="auto"/>
              <w:jc w:val="center"/>
              <w:rPr>
                <w:sz w:val="18"/>
                <w:szCs w:val="18"/>
              </w:rPr>
            </w:pPr>
            <w:r w:rsidRPr="008D179A">
              <w:rPr>
                <w:sz w:val="18"/>
                <w:szCs w:val="18"/>
              </w:rPr>
              <w:t>5789</w:t>
            </w:r>
          </w:p>
        </w:tc>
        <w:tc>
          <w:tcPr>
            <w:tcW w:w="644" w:type="dxa"/>
          </w:tcPr>
          <w:p w:rsidR="001738B7" w:rsidRPr="008D179A" w:rsidRDefault="001738B7" w:rsidP="001738B7">
            <w:pPr>
              <w:spacing w:after="120" w:line="240" w:lineRule="auto"/>
              <w:jc w:val="center"/>
              <w:rPr>
                <w:sz w:val="18"/>
                <w:szCs w:val="18"/>
              </w:rPr>
            </w:pPr>
            <w:r w:rsidRPr="008D179A">
              <w:rPr>
                <w:sz w:val="18"/>
                <w:szCs w:val="18"/>
              </w:rPr>
              <w:t>5,9</w:t>
            </w:r>
          </w:p>
        </w:tc>
        <w:tc>
          <w:tcPr>
            <w:tcW w:w="773" w:type="dxa"/>
          </w:tcPr>
          <w:p w:rsidR="001738B7" w:rsidRPr="008D179A" w:rsidRDefault="001738B7" w:rsidP="001738B7">
            <w:pPr>
              <w:spacing w:after="120" w:line="240" w:lineRule="auto"/>
              <w:jc w:val="center"/>
              <w:rPr>
                <w:sz w:val="18"/>
                <w:szCs w:val="18"/>
              </w:rPr>
            </w:pPr>
            <w:r w:rsidRPr="008D179A">
              <w:rPr>
                <w:sz w:val="18"/>
                <w:szCs w:val="18"/>
              </w:rPr>
              <w:t>10630</w:t>
            </w:r>
          </w:p>
        </w:tc>
        <w:tc>
          <w:tcPr>
            <w:tcW w:w="851" w:type="dxa"/>
          </w:tcPr>
          <w:p w:rsidR="001738B7" w:rsidRPr="008D179A" w:rsidRDefault="001738B7" w:rsidP="001738B7">
            <w:pPr>
              <w:spacing w:after="120" w:line="240" w:lineRule="auto"/>
              <w:jc w:val="center"/>
              <w:rPr>
                <w:sz w:val="18"/>
                <w:szCs w:val="18"/>
              </w:rPr>
            </w:pPr>
            <w:r w:rsidRPr="008D179A">
              <w:rPr>
                <w:sz w:val="18"/>
                <w:szCs w:val="18"/>
              </w:rPr>
              <w:t>5,2</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190</w:t>
            </w:r>
          </w:p>
        </w:tc>
        <w:tc>
          <w:tcPr>
            <w:tcW w:w="567" w:type="dxa"/>
          </w:tcPr>
          <w:p w:rsidR="001738B7" w:rsidRPr="008D179A" w:rsidRDefault="001738B7" w:rsidP="001738B7">
            <w:pPr>
              <w:spacing w:after="120" w:line="240" w:lineRule="auto"/>
              <w:jc w:val="center"/>
              <w:rPr>
                <w:sz w:val="18"/>
                <w:szCs w:val="18"/>
              </w:rPr>
            </w:pPr>
            <w:r w:rsidRPr="008D179A">
              <w:rPr>
                <w:sz w:val="18"/>
                <w:szCs w:val="18"/>
              </w:rPr>
              <w:t>2,0</w:t>
            </w:r>
          </w:p>
        </w:tc>
        <w:tc>
          <w:tcPr>
            <w:tcW w:w="850" w:type="dxa"/>
          </w:tcPr>
          <w:p w:rsidR="001738B7" w:rsidRPr="008D179A" w:rsidRDefault="001738B7" w:rsidP="001738B7">
            <w:pPr>
              <w:spacing w:after="120" w:line="240" w:lineRule="auto"/>
              <w:jc w:val="center"/>
              <w:rPr>
                <w:sz w:val="18"/>
                <w:szCs w:val="18"/>
              </w:rPr>
            </w:pPr>
            <w:r w:rsidRPr="008D179A">
              <w:rPr>
                <w:sz w:val="18"/>
                <w:szCs w:val="18"/>
              </w:rPr>
              <w:t>13075</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993" w:type="dxa"/>
          </w:tcPr>
          <w:p w:rsidR="001738B7" w:rsidRPr="008D179A" w:rsidRDefault="001738B7" w:rsidP="001738B7">
            <w:pPr>
              <w:spacing w:after="120" w:line="240" w:lineRule="auto"/>
              <w:jc w:val="center"/>
              <w:rPr>
                <w:sz w:val="18"/>
                <w:szCs w:val="18"/>
              </w:rPr>
            </w:pPr>
            <w:r w:rsidRPr="008D179A">
              <w:rPr>
                <w:sz w:val="18"/>
                <w:szCs w:val="18"/>
              </w:rPr>
              <w:t>69</w:t>
            </w:r>
          </w:p>
        </w:tc>
        <w:tc>
          <w:tcPr>
            <w:tcW w:w="992" w:type="dxa"/>
          </w:tcPr>
          <w:p w:rsidR="001738B7" w:rsidRPr="008D179A" w:rsidRDefault="001738B7" w:rsidP="001738B7">
            <w:pPr>
              <w:spacing w:after="120" w:line="240" w:lineRule="auto"/>
              <w:jc w:val="center"/>
              <w:rPr>
                <w:sz w:val="18"/>
                <w:szCs w:val="18"/>
              </w:rPr>
            </w:pPr>
            <w:r w:rsidRPr="008D179A">
              <w:rPr>
                <w:sz w:val="18"/>
                <w:szCs w:val="18"/>
              </w:rPr>
              <w:t>1048</w:t>
            </w:r>
          </w:p>
        </w:tc>
        <w:tc>
          <w:tcPr>
            <w:tcW w:w="644" w:type="dxa"/>
          </w:tcPr>
          <w:p w:rsidR="001738B7" w:rsidRPr="008D179A" w:rsidRDefault="001738B7" w:rsidP="001738B7">
            <w:pPr>
              <w:spacing w:after="120" w:line="240" w:lineRule="auto"/>
              <w:jc w:val="center"/>
              <w:rPr>
                <w:sz w:val="18"/>
                <w:szCs w:val="18"/>
              </w:rPr>
            </w:pPr>
            <w:r w:rsidRPr="008D179A">
              <w:rPr>
                <w:sz w:val="18"/>
                <w:szCs w:val="18"/>
              </w:rPr>
              <w:t>1,1</w:t>
            </w:r>
          </w:p>
        </w:tc>
        <w:tc>
          <w:tcPr>
            <w:tcW w:w="773" w:type="dxa"/>
          </w:tcPr>
          <w:p w:rsidR="001738B7" w:rsidRPr="008D179A" w:rsidRDefault="001738B7" w:rsidP="001738B7">
            <w:pPr>
              <w:spacing w:after="120" w:line="240" w:lineRule="auto"/>
              <w:jc w:val="center"/>
              <w:rPr>
                <w:sz w:val="18"/>
                <w:szCs w:val="18"/>
              </w:rPr>
            </w:pPr>
            <w:r w:rsidRPr="008D179A">
              <w:rPr>
                <w:sz w:val="18"/>
                <w:szCs w:val="18"/>
              </w:rPr>
              <w:t>1457</w:t>
            </w:r>
          </w:p>
        </w:tc>
        <w:tc>
          <w:tcPr>
            <w:tcW w:w="851" w:type="dxa"/>
          </w:tcPr>
          <w:p w:rsidR="001738B7" w:rsidRPr="008D179A" w:rsidRDefault="001738B7" w:rsidP="001738B7">
            <w:pPr>
              <w:spacing w:after="120" w:line="240" w:lineRule="auto"/>
              <w:jc w:val="center"/>
              <w:rPr>
                <w:sz w:val="18"/>
                <w:szCs w:val="18"/>
              </w:rPr>
            </w:pPr>
            <w:r w:rsidRPr="008D179A">
              <w:rPr>
                <w:sz w:val="18"/>
                <w:szCs w:val="18"/>
              </w:rPr>
              <w:t>0,8</w:t>
            </w:r>
          </w:p>
        </w:tc>
      </w:tr>
    </w:tbl>
    <w:p w:rsidR="001738B7" w:rsidRPr="00E747B7" w:rsidRDefault="001738B7" w:rsidP="001738B7">
      <w:pPr>
        <w:autoSpaceDE w:val="0"/>
        <w:autoSpaceDN w:val="0"/>
        <w:adjustRightInd w:val="0"/>
        <w:spacing w:after="120" w:line="240" w:lineRule="auto"/>
        <w:jc w:val="both"/>
        <w:rPr>
          <w:bCs/>
          <w:i/>
          <w:sz w:val="18"/>
          <w:szCs w:val="18"/>
        </w:rPr>
      </w:pPr>
      <w:r w:rsidRPr="00E747B7">
        <w:rPr>
          <w:bCs/>
          <w:i/>
          <w:sz w:val="18"/>
          <w:szCs w:val="18"/>
        </w:rPr>
        <w:t>Źródło: Województwo Opolskie, Podregiony, Powiaty, Gminy 2012; Urząd Statystyczny w Opolu 2012</w:t>
      </w:r>
    </w:p>
    <w:p w:rsidR="001738B7" w:rsidRDefault="001738B7" w:rsidP="00E15A07">
      <w:pPr>
        <w:autoSpaceDE w:val="0"/>
        <w:autoSpaceDN w:val="0"/>
        <w:adjustRightInd w:val="0"/>
        <w:spacing w:after="120" w:line="240" w:lineRule="auto"/>
        <w:ind w:firstLine="425"/>
        <w:jc w:val="both"/>
        <w:rPr>
          <w:bCs/>
          <w:color w:val="000000"/>
        </w:rPr>
      </w:pPr>
      <w:r w:rsidRPr="003F19D3">
        <w:rPr>
          <w:bCs/>
          <w:color w:val="000000"/>
        </w:rPr>
        <w:t>Granice przyjętych w SRWO</w:t>
      </w:r>
      <w:r>
        <w:rPr>
          <w:bCs/>
          <w:color w:val="000000"/>
        </w:rPr>
        <w:t xml:space="preserve"> 2020</w:t>
      </w:r>
      <w:r w:rsidRPr="003F19D3">
        <w:rPr>
          <w:bCs/>
          <w:color w:val="000000"/>
        </w:rPr>
        <w:t xml:space="preserve"> obszarów funkcjonalnych ośrodków subregionalnych należy traktować jako ich minimalny zasięg, co oznacza, że możliwe jest ich poszerzanie w celu uwzględnienia wszystkich istotnych związków funkcjonalnych i uwarunkowań rozwojowych, w tym podejmowanych inicjatyw współpracy jednostek samorządu terytorialnego na rzecz rozwoju subregionu. </w:t>
      </w:r>
    </w:p>
    <w:p w:rsidR="001738B7" w:rsidRPr="00EE4597" w:rsidRDefault="001738B7" w:rsidP="001738B7">
      <w:pPr>
        <w:autoSpaceDE w:val="0"/>
        <w:autoSpaceDN w:val="0"/>
        <w:adjustRightInd w:val="0"/>
        <w:spacing w:after="120" w:line="240" w:lineRule="auto"/>
        <w:jc w:val="both"/>
        <w:rPr>
          <w:sz w:val="20"/>
        </w:rPr>
      </w:pPr>
      <w:r w:rsidRPr="00EE4597">
        <w:rPr>
          <w:b/>
          <w:sz w:val="20"/>
        </w:rPr>
        <w:t xml:space="preserve">Mapa </w:t>
      </w:r>
      <w:r>
        <w:rPr>
          <w:b/>
          <w:sz w:val="20"/>
        </w:rPr>
        <w:t>10</w:t>
      </w:r>
      <w:r w:rsidRPr="00EE4597">
        <w:rPr>
          <w:b/>
          <w:sz w:val="20"/>
        </w:rPr>
        <w:t>.</w:t>
      </w:r>
      <w:r w:rsidRPr="00EE4597">
        <w:rPr>
          <w:sz w:val="20"/>
        </w:rPr>
        <w:t xml:space="preserve"> </w:t>
      </w:r>
      <w:r w:rsidRPr="00EE4597">
        <w:rPr>
          <w:i/>
          <w:sz w:val="20"/>
        </w:rPr>
        <w:t>Obszary funkcjonalne ośrodków subregionalnych wg SRWO</w:t>
      </w:r>
      <w:r w:rsidRPr="00EE4597">
        <w:rPr>
          <w:sz w:val="20"/>
        </w:rPr>
        <w:t xml:space="preserve"> </w:t>
      </w:r>
      <w:r w:rsidRPr="000A2754">
        <w:rPr>
          <w:i/>
          <w:sz w:val="20"/>
        </w:rPr>
        <w:t>2020</w:t>
      </w:r>
    </w:p>
    <w:p w:rsidR="001738B7" w:rsidRPr="006B40CB"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48C34766" wp14:editId="0696F790">
            <wp:extent cx="4071620" cy="3390265"/>
            <wp:effectExtent l="19050" t="0" r="5080" b="0"/>
            <wp:docPr id="51" name="Obraz 51" descr="Mapla n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pla nr 22"/>
                    <pic:cNvPicPr>
                      <a:picLocks noChangeAspect="1" noChangeArrowheads="1"/>
                    </pic:cNvPicPr>
                  </pic:nvPicPr>
                  <pic:blipFill>
                    <a:blip r:embed="rId52" cstate="print"/>
                    <a:srcRect/>
                    <a:stretch>
                      <a:fillRect/>
                    </a:stretch>
                  </pic:blipFill>
                  <pic:spPr bwMode="auto">
                    <a:xfrm>
                      <a:off x="0" y="0"/>
                      <a:ext cx="4071620" cy="3390265"/>
                    </a:xfrm>
                    <a:prstGeom prst="rect">
                      <a:avLst/>
                    </a:prstGeom>
                    <a:noFill/>
                    <a:ln w="9525">
                      <a:noFill/>
                      <a:miter lim="800000"/>
                      <a:headEnd/>
                      <a:tailEnd/>
                    </a:ln>
                  </pic:spPr>
                </pic:pic>
              </a:graphicData>
            </a:graphic>
          </wp:inline>
        </w:drawing>
      </w:r>
    </w:p>
    <w:p w:rsidR="001738B7" w:rsidRPr="00E747B7" w:rsidRDefault="001738B7" w:rsidP="001738B7">
      <w:pPr>
        <w:spacing w:after="120" w:line="240" w:lineRule="auto"/>
        <w:rPr>
          <w:i/>
          <w:sz w:val="18"/>
          <w:szCs w:val="18"/>
        </w:rPr>
      </w:pPr>
      <w:r w:rsidRPr="00E747B7">
        <w:rPr>
          <w:i/>
          <w:sz w:val="18"/>
          <w:szCs w:val="18"/>
        </w:rPr>
        <w:t xml:space="preserve">Źródło: </w:t>
      </w:r>
      <w:r>
        <w:rPr>
          <w:i/>
          <w:sz w:val="18"/>
          <w:szCs w:val="18"/>
        </w:rPr>
        <w:t>O</w:t>
      </w:r>
      <w:r w:rsidRPr="00E747B7">
        <w:rPr>
          <w:i/>
          <w:sz w:val="18"/>
          <w:szCs w:val="18"/>
        </w:rPr>
        <w:t>pracowanie własne.</w:t>
      </w:r>
    </w:p>
    <w:p w:rsidR="001738B7" w:rsidRPr="006224AD" w:rsidRDefault="001738B7" w:rsidP="001738B7">
      <w:pPr>
        <w:pStyle w:val="Nagwek2"/>
        <w:spacing w:before="0" w:after="120" w:line="240" w:lineRule="auto"/>
        <w:rPr>
          <w:sz w:val="24"/>
        </w:rPr>
      </w:pPr>
      <w:bookmarkStart w:id="37" w:name="_Toc511994726"/>
      <w:r w:rsidRPr="009C1B18">
        <w:rPr>
          <w:sz w:val="24"/>
        </w:rPr>
        <w:t>2.2. Obszary problemowe</w:t>
      </w:r>
      <w:bookmarkEnd w:id="37"/>
    </w:p>
    <w:p w:rsidR="001738B7" w:rsidRDefault="001738B7" w:rsidP="001738B7">
      <w:pPr>
        <w:autoSpaceDE w:val="0"/>
        <w:autoSpaceDN w:val="0"/>
        <w:adjustRightInd w:val="0"/>
        <w:spacing w:after="120" w:line="240" w:lineRule="auto"/>
        <w:ind w:firstLine="567"/>
        <w:jc w:val="both"/>
      </w:pPr>
      <w:r w:rsidRPr="00853CD6">
        <w:rPr>
          <w:rFonts w:cs="Calibri"/>
        </w:rPr>
        <w:t xml:space="preserve">Stanowią je obszary, w których występują zjawiska o szczególnym charakterze, </w:t>
      </w:r>
      <w:r w:rsidRPr="00853CD6">
        <w:t xml:space="preserve">cechujące się koncentracją negatywnych zjawisk rozwojowych, których ograniczenie wymaga interwencji państwa lub regionu. </w:t>
      </w:r>
    </w:p>
    <w:p w:rsidR="001738B7" w:rsidRPr="006224AD" w:rsidRDefault="001738B7" w:rsidP="001738B7">
      <w:pPr>
        <w:autoSpaceDE w:val="0"/>
        <w:autoSpaceDN w:val="0"/>
        <w:adjustRightInd w:val="0"/>
        <w:spacing w:after="120" w:line="240" w:lineRule="auto"/>
        <w:rPr>
          <w:rFonts w:cs="Calibri"/>
          <w:i/>
          <w:color w:val="000099"/>
        </w:rPr>
      </w:pPr>
      <w:r w:rsidRPr="009C1B18">
        <w:rPr>
          <w:rFonts w:cs="Calibri"/>
          <w:i/>
          <w:color w:val="000099"/>
        </w:rPr>
        <w:t>Miasta wymagające restrukturyzacji i rewitalizacji</w:t>
      </w:r>
    </w:p>
    <w:p w:rsidR="001738B7" w:rsidRPr="00853CD6" w:rsidRDefault="001738B7" w:rsidP="001738B7">
      <w:pPr>
        <w:spacing w:after="120" w:line="240" w:lineRule="auto"/>
        <w:ind w:firstLine="567"/>
        <w:jc w:val="both"/>
        <w:rPr>
          <w:rFonts w:cs="Calibri"/>
          <w:color w:val="000000"/>
        </w:rPr>
      </w:pPr>
      <w:r w:rsidRPr="00853CD6">
        <w:rPr>
          <w:rFonts w:cs="Calibri"/>
        </w:rPr>
        <w:t>Zapisy unijnych i krajowych dokumentów strategicznych</w:t>
      </w:r>
      <w:r w:rsidRPr="00853CD6">
        <w:rPr>
          <w:rFonts w:cs="Calibri"/>
          <w:color w:val="000000"/>
        </w:rPr>
        <w:t xml:space="preserve"> wskazują, iż jednym </w:t>
      </w:r>
      <w:r>
        <w:rPr>
          <w:rFonts w:cs="Calibri"/>
          <w:color w:val="000000"/>
        </w:rPr>
        <w:t> </w:t>
      </w:r>
      <w:r w:rsidRPr="00853CD6">
        <w:rPr>
          <w:rFonts w:cs="Calibri"/>
          <w:color w:val="000000"/>
        </w:rPr>
        <w:t>z priorytetowych obszarów interwencji w perspektywie 2014 – 2020 powinny być miasta i dzielnice miast wymagające rewitalizacji</w:t>
      </w:r>
      <w:r>
        <w:rPr>
          <w:rStyle w:val="Odwoanieprzypisudolnego"/>
          <w:rFonts w:cs="Calibri"/>
          <w:color w:val="000000"/>
        </w:rPr>
        <w:footnoteReference w:id="205"/>
      </w:r>
      <w:r w:rsidRPr="00853CD6">
        <w:rPr>
          <w:rFonts w:cs="Calibri"/>
          <w:color w:val="000000"/>
        </w:rPr>
        <w:t xml:space="preserve">. Miasta województwa opolskiego, tak jak i w całej Polsce borykają się z wieloma wyzwaniami rozwojowymi </w:t>
      </w:r>
      <w:r>
        <w:rPr>
          <w:rFonts w:cs="Calibri"/>
          <w:color w:val="000000"/>
        </w:rPr>
        <w:t>–</w:t>
      </w:r>
      <w:r w:rsidRPr="00853CD6">
        <w:rPr>
          <w:rFonts w:cs="Calibri"/>
          <w:color w:val="000000"/>
        </w:rPr>
        <w:t xml:space="preserve"> problemami społecznymi i gospodarczymi wynikającymi </w:t>
      </w:r>
      <w:r>
        <w:rPr>
          <w:rFonts w:cs="Calibri"/>
          <w:color w:val="000000"/>
        </w:rPr>
        <w:t> </w:t>
      </w:r>
      <w:r w:rsidRPr="00853CD6">
        <w:rPr>
          <w:rFonts w:cs="Calibri"/>
          <w:color w:val="000000"/>
        </w:rPr>
        <w:t>z upadku tradycyjnych gałęzi przemysłu, utraty dotychczasowych funkcji, globalizacji czy też spowolnienia gospodarczego. W niektórych ośrodkach miejskich lub/i na niektórych ich obszarach (dzielnicach) doszło do kumulacji negatywnych zjawisk społeczno-gospodarczych, przestrzennych i</w:t>
      </w:r>
      <w:r>
        <w:rPr>
          <w:rFonts w:cs="Calibri"/>
          <w:color w:val="000000"/>
        </w:rPr>
        <w:t> </w:t>
      </w:r>
      <w:r w:rsidRPr="00853CD6">
        <w:rPr>
          <w:rFonts w:cs="Calibri"/>
          <w:color w:val="000000"/>
        </w:rPr>
        <w:t xml:space="preserve">środowiskowych oraz do degradacji fizycznej, gospodarczej i społecznej. </w:t>
      </w:r>
    </w:p>
    <w:p w:rsidR="001738B7" w:rsidRPr="00853CD6" w:rsidRDefault="001738B7" w:rsidP="001738B7">
      <w:pPr>
        <w:spacing w:after="120" w:line="240" w:lineRule="auto"/>
        <w:ind w:firstLine="567"/>
        <w:jc w:val="both"/>
      </w:pPr>
      <w:r w:rsidRPr="00853CD6">
        <w:t>Obszarami koncentrującymi te negatywne zjawiska i problemy w organizmach miast województwa opolskiego są: tereny poprzemysłowe</w:t>
      </w:r>
      <w:r>
        <w:rPr>
          <w:rStyle w:val="Odwoanieprzypisudolnego"/>
        </w:rPr>
        <w:footnoteReference w:id="206"/>
      </w:r>
      <w:r w:rsidRPr="00853CD6">
        <w:t>, tereny zaniedbanych dzielnic i osiedli fabrycznych, tereny blokowisk, które zwłaszcza w największych miastach regionu  stanowią znaczny udział w zasobach mieszkaniowych, tereny powojskowe, tereny pogórnicze.</w:t>
      </w:r>
    </w:p>
    <w:p w:rsidR="001738B7" w:rsidRDefault="001738B7" w:rsidP="001738B7">
      <w:pPr>
        <w:autoSpaceDE w:val="0"/>
        <w:autoSpaceDN w:val="0"/>
        <w:adjustRightInd w:val="0"/>
        <w:spacing w:after="120" w:line="240" w:lineRule="auto"/>
        <w:ind w:firstLine="567"/>
        <w:jc w:val="both"/>
        <w:rPr>
          <w:rFonts w:cs="Calibri"/>
        </w:rPr>
      </w:pPr>
      <w:r w:rsidRPr="00853CD6">
        <w:rPr>
          <w:rFonts w:cs="Calibri"/>
        </w:rPr>
        <w:t xml:space="preserve">Według </w:t>
      </w:r>
      <w:r w:rsidRPr="00E166D6">
        <w:rPr>
          <w:rFonts w:cs="Calibri"/>
          <w:i/>
        </w:rPr>
        <w:t>Strategii Rozwoju Województwa Opolskiego do 2020 roku</w:t>
      </w:r>
      <w:r w:rsidRPr="00853CD6">
        <w:rPr>
          <w:rFonts w:cs="Calibri"/>
        </w:rPr>
        <w:t xml:space="preserve"> rozwój miast musi uwzględniać podjęcie działań na rzecz restrukturyzacji</w:t>
      </w:r>
      <w:r>
        <w:rPr>
          <w:rStyle w:val="Odwoanieprzypisudolnego"/>
          <w:rFonts w:cs="Calibri"/>
        </w:rPr>
        <w:footnoteReference w:id="207"/>
      </w:r>
      <w:r w:rsidRPr="00853CD6">
        <w:rPr>
          <w:rFonts w:cs="Calibri"/>
        </w:rPr>
        <w:t xml:space="preserve"> i rewitalizacji</w:t>
      </w:r>
      <w:r>
        <w:rPr>
          <w:rStyle w:val="Odwoanieprzypisudolnego"/>
          <w:rFonts w:cs="Calibri"/>
        </w:rPr>
        <w:footnoteReference w:id="208"/>
      </w:r>
      <w:r>
        <w:rPr>
          <w:rFonts w:cs="Calibri"/>
        </w:rPr>
        <w:t xml:space="preserve"> ich obszarów kryzysowych i </w:t>
      </w:r>
      <w:r w:rsidRPr="00853CD6">
        <w:rPr>
          <w:rFonts w:cs="Calibri"/>
        </w:rPr>
        <w:t>zdegradowanych. Zgodnie z SRWO</w:t>
      </w:r>
      <w:r>
        <w:rPr>
          <w:rFonts w:cs="Calibri"/>
        </w:rPr>
        <w:t xml:space="preserve"> 2020</w:t>
      </w:r>
      <w:r w:rsidRPr="00853CD6">
        <w:rPr>
          <w:rFonts w:cs="Calibri"/>
        </w:rPr>
        <w:t>, miastami wymagającymi restrukturyzacji i rewitalizacji uznano: Opole, 4 ośrodki subregionalne, pozostałe miasta powiatowe i mias</w:t>
      </w:r>
      <w:r>
        <w:rPr>
          <w:rFonts w:cs="Calibri"/>
        </w:rPr>
        <w:t>ta powyżej 5 tys. mieszkańców z </w:t>
      </w:r>
      <w:r w:rsidRPr="00853CD6">
        <w:rPr>
          <w:rFonts w:cs="Calibri"/>
        </w:rPr>
        <w:t>podregionu nyskiego w ramach postulowanego NUTS3</w:t>
      </w:r>
      <w:r w:rsidRPr="003F5A45">
        <w:rPr>
          <w:rStyle w:val="Odwoanieprzypisudolnego"/>
          <w:rFonts w:cs="Calibri"/>
        </w:rPr>
        <w:footnoteReference w:id="209"/>
      </w:r>
      <w:r w:rsidRPr="00853CD6">
        <w:rPr>
          <w:rFonts w:cs="Calibri"/>
        </w:rPr>
        <w:t>.</w:t>
      </w:r>
    </w:p>
    <w:p w:rsidR="001738B7" w:rsidRPr="00853CD6" w:rsidRDefault="001738B7" w:rsidP="001738B7">
      <w:pPr>
        <w:autoSpaceDE w:val="0"/>
        <w:autoSpaceDN w:val="0"/>
        <w:adjustRightInd w:val="0"/>
        <w:spacing w:after="120" w:line="240" w:lineRule="auto"/>
        <w:ind w:firstLine="567"/>
        <w:jc w:val="both"/>
        <w:rPr>
          <w:rFonts w:cs="Calibri"/>
        </w:rPr>
      </w:pPr>
      <w:r w:rsidRPr="00853CD6">
        <w:rPr>
          <w:rFonts w:cs="Calibri"/>
        </w:rPr>
        <w:t>Dobór miast wskazanych do objęcia rewitalizacją oparto na kryteriach jakościowych, w tym:</w:t>
      </w:r>
    </w:p>
    <w:p w:rsidR="001738B7" w:rsidRPr="00853CD6" w:rsidRDefault="001738B7" w:rsidP="001738B7">
      <w:pPr>
        <w:autoSpaceDE w:val="0"/>
        <w:autoSpaceDN w:val="0"/>
        <w:adjustRightInd w:val="0"/>
        <w:spacing w:after="120" w:line="240" w:lineRule="auto"/>
        <w:ind w:left="567" w:hanging="567"/>
        <w:jc w:val="both"/>
        <w:rPr>
          <w:rFonts w:cs="Calibri"/>
          <w:i/>
        </w:rPr>
      </w:pPr>
      <w:r w:rsidRPr="0020009E">
        <w:rPr>
          <w:rFonts w:cs="Calibri"/>
        </w:rPr>
        <w:t>1)</w:t>
      </w:r>
      <w:r w:rsidRPr="00853CD6">
        <w:rPr>
          <w:rFonts w:cs="Calibri"/>
          <w:i/>
        </w:rPr>
        <w:t xml:space="preserve">   spełnienia formalnego wymogu związanego z przebiegiem linii demarkacyjnej </w:t>
      </w:r>
    </w:p>
    <w:p w:rsidR="001738B7" w:rsidRPr="00853CD6" w:rsidRDefault="001738B7" w:rsidP="001738B7">
      <w:pPr>
        <w:pStyle w:val="NormalnyWeb"/>
        <w:spacing w:before="0" w:beforeAutospacing="0" w:after="120" w:afterAutospacing="0"/>
        <w:ind w:left="360"/>
        <w:jc w:val="both"/>
        <w:rPr>
          <w:rFonts w:ascii="Calibri" w:hAnsi="Calibri"/>
          <w:sz w:val="22"/>
          <w:szCs w:val="22"/>
        </w:rPr>
      </w:pPr>
      <w:r>
        <w:rPr>
          <w:rFonts w:ascii="Calibri" w:hAnsi="Calibri" w:cs="Calibri"/>
          <w:sz w:val="22"/>
          <w:szCs w:val="22"/>
        </w:rPr>
        <w:t>z</w:t>
      </w:r>
      <w:r w:rsidRPr="00853CD6">
        <w:rPr>
          <w:rFonts w:ascii="Calibri" w:hAnsi="Calibri" w:cs="Calibri"/>
          <w:sz w:val="22"/>
          <w:szCs w:val="22"/>
        </w:rPr>
        <w:t xml:space="preserve">godnie z dotychczas obowiązująca zasadą programowania, linia demarkacyjna między miastami a obszarami wiejskimi ustalona jest na poziomie miast liczących powyżej 5 tys. mieszkańców. </w:t>
      </w:r>
      <w:r w:rsidRPr="00853CD6">
        <w:rPr>
          <w:rFonts w:ascii="Calibri" w:hAnsi="Calibri"/>
          <w:sz w:val="22"/>
          <w:szCs w:val="22"/>
        </w:rPr>
        <w:t xml:space="preserve">Kryterium to stanowi wstępny etap delimitacji docelowej grupy miast. </w:t>
      </w:r>
    </w:p>
    <w:p w:rsidR="001738B7" w:rsidRPr="00853CD6" w:rsidRDefault="001738B7" w:rsidP="001738B7">
      <w:pPr>
        <w:autoSpaceDE w:val="0"/>
        <w:autoSpaceDN w:val="0"/>
        <w:adjustRightInd w:val="0"/>
        <w:spacing w:after="120" w:line="240" w:lineRule="auto"/>
        <w:ind w:left="360" w:hanging="360"/>
        <w:jc w:val="both"/>
        <w:rPr>
          <w:rFonts w:cs="Calibri"/>
          <w:i/>
        </w:rPr>
      </w:pPr>
      <w:r w:rsidRPr="0020009E">
        <w:rPr>
          <w:rFonts w:cs="Calibri"/>
        </w:rPr>
        <w:t>2)</w:t>
      </w:r>
      <w:r w:rsidRPr="00853CD6">
        <w:rPr>
          <w:rFonts w:cs="Calibri"/>
          <w:i/>
        </w:rPr>
        <w:t xml:space="preserve"> spełnienia wymogu przynależności miasta do obszaru o najniższym poziomie rozwoju w</w:t>
      </w:r>
      <w:r>
        <w:rPr>
          <w:rFonts w:cs="Calibri"/>
          <w:i/>
        </w:rPr>
        <w:t> </w:t>
      </w:r>
      <w:r w:rsidRPr="00853CD6">
        <w:rPr>
          <w:rFonts w:cs="Calibri"/>
          <w:i/>
        </w:rPr>
        <w:t>województwie opolskim</w:t>
      </w:r>
    </w:p>
    <w:p w:rsidR="001738B7" w:rsidRDefault="001738B7" w:rsidP="001738B7">
      <w:pPr>
        <w:autoSpaceDE w:val="0"/>
        <w:autoSpaceDN w:val="0"/>
        <w:adjustRightInd w:val="0"/>
        <w:spacing w:after="120" w:line="240" w:lineRule="auto"/>
        <w:ind w:left="360"/>
        <w:jc w:val="both"/>
        <w:rPr>
          <w:rFonts w:cs="Calibri"/>
        </w:rPr>
      </w:pPr>
      <w:r>
        <w:rPr>
          <w:rFonts w:cs="Calibri"/>
        </w:rPr>
        <w:t>w</w:t>
      </w:r>
      <w:r w:rsidRPr="00853CD6">
        <w:rPr>
          <w:rFonts w:cs="Calibri"/>
        </w:rPr>
        <w:t xml:space="preserve"> układzie terytorialnym, na poziomie jednostek statystycznych NUTS3 w województwie opolskim występuje znacząca dysproporcja w poziomie rozwoju społeczno-gospodarczego między podregionem nyskim (zachodnim) a podregionem opolskim (wschodnim). W podregionie nyskim PKB na jednego mieszkańca wynosi ok. 6</w:t>
      </w:r>
      <w:r>
        <w:rPr>
          <w:rFonts w:cs="Calibri"/>
        </w:rPr>
        <w:t>2,5</w:t>
      </w:r>
      <w:r w:rsidRPr="00853CD6">
        <w:rPr>
          <w:rFonts w:cs="Calibri"/>
        </w:rPr>
        <w:t>% średniej krajowej podczas gdy w</w:t>
      </w:r>
      <w:r>
        <w:rPr>
          <w:rFonts w:cs="Calibri"/>
        </w:rPr>
        <w:t> </w:t>
      </w:r>
      <w:r w:rsidRPr="00853CD6">
        <w:rPr>
          <w:rFonts w:cs="Calibri"/>
        </w:rPr>
        <w:t xml:space="preserve">podregionie opolskim </w:t>
      </w:r>
      <w:r>
        <w:rPr>
          <w:rFonts w:cs="Calibri"/>
        </w:rPr>
        <w:t>ok.</w:t>
      </w:r>
      <w:r w:rsidRPr="00853CD6">
        <w:rPr>
          <w:rFonts w:cs="Calibri"/>
        </w:rPr>
        <w:t xml:space="preserve"> </w:t>
      </w:r>
      <w:r>
        <w:rPr>
          <w:rFonts w:cs="Calibri"/>
        </w:rPr>
        <w:t>91,7</w:t>
      </w:r>
      <w:r w:rsidRPr="00853CD6">
        <w:rPr>
          <w:rFonts w:cs="Calibri"/>
        </w:rPr>
        <w:t>%. Występujące tak duże zróżnicowanie, w kontekście pot</w:t>
      </w:r>
      <w:r>
        <w:rPr>
          <w:rFonts w:cs="Calibri"/>
        </w:rPr>
        <w:t>rzeby budowy spójności wewnątrz</w:t>
      </w:r>
      <w:r w:rsidRPr="00853CD6">
        <w:rPr>
          <w:rFonts w:cs="Calibri"/>
        </w:rPr>
        <w:t>regionalnej w</w:t>
      </w:r>
      <w:r>
        <w:rPr>
          <w:rFonts w:cs="Calibri"/>
        </w:rPr>
        <w:t xml:space="preserve">ymaga szczególnej interwencji. </w:t>
      </w:r>
      <w:r w:rsidRPr="00853CD6">
        <w:rPr>
          <w:rFonts w:cs="Calibri"/>
        </w:rPr>
        <w:t>W związku z</w:t>
      </w:r>
      <w:r>
        <w:rPr>
          <w:rFonts w:cs="Calibri"/>
        </w:rPr>
        <w:t> </w:t>
      </w:r>
      <w:r w:rsidRPr="00853CD6">
        <w:rPr>
          <w:rFonts w:cs="Calibri"/>
        </w:rPr>
        <w:t>powyższym przyjęto, że interwencja będzie kierowana do miast liczących powyżej 5 tys. mieszkańców zlokalizowanych w podregionie nyskim</w:t>
      </w:r>
      <w:r>
        <w:rPr>
          <w:rStyle w:val="Odwoanieprzypisudolnego"/>
          <w:rFonts w:cs="Calibri"/>
        </w:rPr>
        <w:footnoteReference w:id="210"/>
      </w:r>
      <w:r w:rsidRPr="00853CD6">
        <w:rPr>
          <w:rFonts w:cs="Calibri"/>
        </w:rPr>
        <w:t>.</w:t>
      </w:r>
    </w:p>
    <w:p w:rsidR="001738B7" w:rsidRPr="00CF4760" w:rsidRDefault="001738B7" w:rsidP="001738B7">
      <w:pPr>
        <w:autoSpaceDE w:val="0"/>
        <w:autoSpaceDN w:val="0"/>
        <w:adjustRightInd w:val="0"/>
        <w:spacing w:after="120" w:line="240" w:lineRule="auto"/>
        <w:ind w:left="426" w:hanging="426"/>
        <w:jc w:val="both"/>
        <w:rPr>
          <w:rFonts w:cs="Calibri"/>
        </w:rPr>
      </w:pPr>
      <w:r>
        <w:rPr>
          <w:rFonts w:cs="Calibri"/>
        </w:rPr>
        <w:t xml:space="preserve">3)    </w:t>
      </w:r>
      <w:r w:rsidRPr="004E601F">
        <w:rPr>
          <w:i/>
        </w:rPr>
        <w:t>spełnienia wymogu funkcjonalnego</w:t>
      </w:r>
    </w:p>
    <w:p w:rsidR="001738B7" w:rsidRDefault="001738B7" w:rsidP="001738B7">
      <w:pPr>
        <w:spacing w:after="120" w:line="240" w:lineRule="auto"/>
        <w:ind w:left="360"/>
        <w:jc w:val="both"/>
      </w:pPr>
      <w:r w:rsidRPr="00853CD6">
        <w:t>co oznacza, że wsparciem działań rewitalizacyjnych będą objęte miasta o szczególnym potencjale rozwojowym i potrzebach przekształceń zaniedbanych, niewłaściwie wykorzystywanych i</w:t>
      </w:r>
      <w:r>
        <w:t> </w:t>
      </w:r>
      <w:r w:rsidRPr="00853CD6">
        <w:t>zdegradowanych miejskich struktur, do których zaliczono: ośrodek wojewódzki, ośrodki subregionalne, a ponadto pozostałe miasta powiatowe, w których występuje kumulacja negatywnych problemów społecznych i technicznych w skali regionu</w:t>
      </w:r>
      <w:r>
        <w:t>.</w:t>
      </w:r>
    </w:p>
    <w:p w:rsidR="001738B7" w:rsidRDefault="001738B7" w:rsidP="001738B7">
      <w:pPr>
        <w:spacing w:after="120" w:line="240" w:lineRule="auto"/>
        <w:ind w:firstLine="709"/>
        <w:jc w:val="both"/>
      </w:pPr>
      <w:r w:rsidRPr="00853CD6">
        <w:t>W efekcie zastosowania powyższych kryteriów grupa miast województwa opolskiego wskazana do wsparcia przedsięwzięć rewitalizacyjnych i restrukturyzacyjnych li</w:t>
      </w:r>
      <w:r>
        <w:t xml:space="preserve">czy 18 miast. Należą do nich: </w:t>
      </w:r>
    </w:p>
    <w:p w:rsidR="001738B7" w:rsidRDefault="001738B7" w:rsidP="006C52AA">
      <w:pPr>
        <w:pStyle w:val="Akapitzlist"/>
        <w:numPr>
          <w:ilvl w:val="0"/>
          <w:numId w:val="46"/>
        </w:numPr>
        <w:spacing w:after="0" w:line="240" w:lineRule="auto"/>
        <w:ind w:left="714" w:hanging="357"/>
        <w:contextualSpacing w:val="0"/>
        <w:jc w:val="both"/>
      </w:pPr>
      <w:r>
        <w:t>ośrodek wojewódzki;</w:t>
      </w:r>
    </w:p>
    <w:p w:rsidR="001738B7" w:rsidRDefault="001738B7" w:rsidP="006C52AA">
      <w:pPr>
        <w:pStyle w:val="Akapitzlist"/>
        <w:numPr>
          <w:ilvl w:val="0"/>
          <w:numId w:val="46"/>
        </w:numPr>
        <w:spacing w:after="120" w:line="240" w:lineRule="auto"/>
        <w:jc w:val="both"/>
      </w:pPr>
      <w:r>
        <w:t>ośrodki subregionalne;</w:t>
      </w:r>
    </w:p>
    <w:p w:rsidR="001738B7" w:rsidRDefault="001738B7" w:rsidP="006C52AA">
      <w:pPr>
        <w:pStyle w:val="Akapitzlist"/>
        <w:numPr>
          <w:ilvl w:val="0"/>
          <w:numId w:val="46"/>
        </w:numPr>
        <w:spacing w:after="120" w:line="240" w:lineRule="auto"/>
        <w:jc w:val="both"/>
      </w:pPr>
      <w:r>
        <w:t>ośrodki powiatowe.</w:t>
      </w:r>
    </w:p>
    <w:p w:rsidR="001738B7" w:rsidRPr="00F24AB5" w:rsidRDefault="001738B7" w:rsidP="001738B7">
      <w:pPr>
        <w:spacing w:after="120" w:line="240" w:lineRule="auto"/>
        <w:jc w:val="both"/>
      </w:pPr>
      <w:r>
        <w:t xml:space="preserve">Ponadto, ze względu na kryterium formalne i przynależności do podregionu nyskiego włączono ośrodki lokalne tj.: Głuchołazy, Głogówek, Grodków, Kietrz i Lewin Brzeski. </w:t>
      </w:r>
      <w:r w:rsidRPr="009C1B18">
        <w:rPr>
          <w:color w:val="000000"/>
        </w:rPr>
        <w:t>Jednocześnie w wyniku przeprowadzonych konsultacji społecznych projektu RPO 2014-2020 podj</w:t>
      </w:r>
      <w:r w:rsidRPr="00C824B6">
        <w:rPr>
          <w:color w:val="000000"/>
        </w:rPr>
        <w:t>ę</w:t>
      </w:r>
      <w:r w:rsidRPr="009C1B18">
        <w:rPr>
          <w:color w:val="000000"/>
        </w:rPr>
        <w:t xml:space="preserve">to decyzję o rozszerzeniu kwalifikowalności miast wymagających </w:t>
      </w:r>
      <w:r w:rsidRPr="009C1B18">
        <w:rPr>
          <w:rFonts w:cs="Calibri"/>
          <w:color w:val="000000"/>
        </w:rPr>
        <w:t>działań na rzecz</w:t>
      </w:r>
      <w:r w:rsidRPr="00C824B6">
        <w:rPr>
          <w:rFonts w:cs="Calibri"/>
          <w:color w:val="000000"/>
        </w:rPr>
        <w:t xml:space="preserve"> </w:t>
      </w:r>
      <w:r w:rsidRPr="009C1B18">
        <w:rPr>
          <w:rFonts w:cs="Calibri"/>
          <w:color w:val="000000"/>
        </w:rPr>
        <w:t>restrukturyzacji i rewitalizacji ich obszarów kryzysowych i zdegradowanych na wszystkie miasta w województwie opolskim.</w:t>
      </w: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wiejskie wymagające wsparcia procesów rozwojowych</w:t>
      </w:r>
    </w:p>
    <w:p w:rsidR="001738B7" w:rsidRDefault="001738B7" w:rsidP="001738B7">
      <w:pPr>
        <w:autoSpaceDE w:val="0"/>
        <w:autoSpaceDN w:val="0"/>
        <w:adjustRightInd w:val="0"/>
        <w:spacing w:after="120" w:line="240" w:lineRule="auto"/>
        <w:ind w:firstLine="567"/>
        <w:jc w:val="both"/>
        <w:rPr>
          <w:color w:val="000000"/>
        </w:rPr>
      </w:pPr>
      <w:r w:rsidRPr="00853CD6">
        <w:rPr>
          <w:rFonts w:cs="Calibri"/>
        </w:rPr>
        <w:t xml:space="preserve">Według KPZK 2030 obszary wiejskie wymagające wsparcia procesów rozwojowych to obszary, do których czas dojazdu przekracza 90 minut, odznaczające się niską dostępnością do podstawowych usług publicznych, bądź są </w:t>
      </w:r>
      <w:r w:rsidRPr="003F19D3">
        <w:rPr>
          <w:rFonts w:cs="Calibri"/>
          <w:color w:val="000000"/>
        </w:rPr>
        <w:t>położone w sąsiedz</w:t>
      </w:r>
      <w:r>
        <w:rPr>
          <w:rFonts w:cs="Calibri"/>
          <w:color w:val="000000"/>
        </w:rPr>
        <w:t xml:space="preserve">twie ośrodków miejskich, które </w:t>
      </w:r>
      <w:r w:rsidRPr="003F19D3">
        <w:rPr>
          <w:rFonts w:cs="Calibri"/>
          <w:color w:val="000000"/>
        </w:rPr>
        <w:t>w wyniku procesów rozwojowych utraciły dawniej istotne funkcje gospodarcze a dominująca funkcja rolnicza nie zapewnia wyst</w:t>
      </w:r>
      <w:r>
        <w:rPr>
          <w:rFonts w:cs="Calibri"/>
          <w:color w:val="000000"/>
        </w:rPr>
        <w:t xml:space="preserve">arczających przychodów (s.195). </w:t>
      </w:r>
      <w:r w:rsidRPr="003F19D3">
        <w:rPr>
          <w:color w:val="000000"/>
        </w:rPr>
        <w:t xml:space="preserve">Obszary te w znikomym stopniu uczestniczą we współczesnych procesach rozwojowych. Oferują niedochodowe miejsca pracy, głównie w rolnictwie </w:t>
      </w:r>
      <w:r>
        <w:rPr>
          <w:color w:val="000000"/>
        </w:rPr>
        <w:t>i </w:t>
      </w:r>
      <w:r w:rsidRPr="003F19D3">
        <w:rPr>
          <w:color w:val="000000"/>
        </w:rPr>
        <w:t>w sektorze publicznym (podstawowe usługi w zakresie administracji, edukacji, zdrowia, itp.) oraz uzupełniająco w innych sferach gospodarki, dodatkowo narażone na</w:t>
      </w:r>
      <w:r>
        <w:rPr>
          <w:color w:val="000000"/>
        </w:rPr>
        <w:t xml:space="preserve"> wahania sezonowe (turystyka) i </w:t>
      </w:r>
      <w:r w:rsidRPr="003F19D3">
        <w:rPr>
          <w:color w:val="000000"/>
        </w:rPr>
        <w:t>zagrożone likwidacją w warunkach dekoniunktury. Duża część mieszkańców jest nieaktywna zawodowo ze względu na zaburzoną strukturę demograficzną (emigracja zarobkowa), wynikającą również z braku alternatywnych źródeł dochodów.</w:t>
      </w:r>
      <w:r>
        <w:rPr>
          <w:color w:val="000000"/>
        </w:rPr>
        <w:t xml:space="preserve"> </w:t>
      </w:r>
    </w:p>
    <w:p w:rsidR="00A35698" w:rsidRDefault="001738B7">
      <w:pPr>
        <w:autoSpaceDE w:val="0"/>
        <w:autoSpaceDN w:val="0"/>
        <w:adjustRightInd w:val="0"/>
        <w:spacing w:after="120" w:line="240" w:lineRule="auto"/>
        <w:ind w:firstLine="567"/>
        <w:jc w:val="both"/>
      </w:pPr>
      <w:r w:rsidRPr="003F19D3">
        <w:rPr>
          <w:rFonts w:cs="Calibri"/>
          <w:color w:val="000000"/>
        </w:rPr>
        <w:t>Na podstawie analizy</w:t>
      </w:r>
      <w:r w:rsidRPr="003F19D3">
        <w:rPr>
          <w:rStyle w:val="Odwoanieprzypisudolnego"/>
          <w:color w:val="000000"/>
        </w:rPr>
        <w:footnoteReference w:id="211"/>
      </w:r>
      <w:r w:rsidRPr="003F19D3">
        <w:rPr>
          <w:rFonts w:cs="Calibri"/>
          <w:color w:val="000000"/>
        </w:rPr>
        <w:t xml:space="preserve"> przeprowadzonej na potrzeby strategii rozwoju województwa potwierdzono, że dostępność drogowa Opola jest dobra z uwagi na centralne położenie stolicy regionu oraz dobrze rozwiniętą sieć</w:t>
      </w:r>
      <w:r w:rsidRPr="00853CD6">
        <w:rPr>
          <w:rFonts w:cs="Calibri"/>
        </w:rPr>
        <w:t xml:space="preserve"> dróg. Czas dojazdu powyżej 90 minut cechuje jedynie najbardziej na południe wysunięte tereny powiatu głubczyckiego. </w:t>
      </w:r>
      <w:r w:rsidRPr="00853CD6">
        <w:t xml:space="preserve">W oparciu o kryterium dominującej funkcji rolniczej, niskiej dostępności podstawowych usług publicznych oraz ogólnie niskiego poziomu rozwoju społeczno-gospodarczego w województwie opolskim obszarami wiejskimi wymagającymi wsparcia procesów rozwojowych uznaje się wszystkie gminy wiejskie i miejsko-wiejskie poza strefą podmiejską Opola </w:t>
      </w:r>
      <w:r w:rsidRPr="00853CD6">
        <w:rPr>
          <w:rFonts w:cs="Calibri"/>
        </w:rPr>
        <w:t>(Gm. Dobrzeń Wielki, Turawa, Ozimek, Chrząstowice, Dąbrowa, Tarnów Opolski, Prószków)</w:t>
      </w:r>
      <w:r w:rsidRPr="00853CD6">
        <w:t xml:space="preserve"> i okolicami Brze</w:t>
      </w:r>
      <w:r>
        <w:t>gu (gmina Skarbimierz).</w:t>
      </w:r>
    </w:p>
    <w:p w:rsidR="001738B7" w:rsidRPr="00EE4597" w:rsidRDefault="001738B7" w:rsidP="001738B7">
      <w:pPr>
        <w:spacing w:after="120" w:line="240" w:lineRule="auto"/>
        <w:rPr>
          <w:sz w:val="20"/>
        </w:rPr>
      </w:pPr>
      <w:r w:rsidRPr="00EE4597">
        <w:rPr>
          <w:b/>
          <w:sz w:val="20"/>
        </w:rPr>
        <w:t>Mapa 1</w:t>
      </w:r>
      <w:r>
        <w:rPr>
          <w:b/>
          <w:sz w:val="20"/>
        </w:rPr>
        <w:t>1</w:t>
      </w:r>
      <w:r w:rsidRPr="00EE4597">
        <w:rPr>
          <w:b/>
          <w:sz w:val="20"/>
        </w:rPr>
        <w:t>.</w:t>
      </w:r>
      <w:r w:rsidRPr="00EE4597">
        <w:rPr>
          <w:sz w:val="20"/>
        </w:rPr>
        <w:t xml:space="preserve">  </w:t>
      </w:r>
      <w:r w:rsidRPr="00EE4597">
        <w:rPr>
          <w:i/>
          <w:sz w:val="20"/>
        </w:rPr>
        <w:t>Obszary wiejskie w województwie opolskim</w:t>
      </w:r>
    </w:p>
    <w:p w:rsidR="001738B7" w:rsidRPr="0027007C" w:rsidRDefault="001738B7" w:rsidP="001738B7">
      <w:pPr>
        <w:autoSpaceDE w:val="0"/>
        <w:autoSpaceDN w:val="0"/>
        <w:adjustRightInd w:val="0"/>
        <w:spacing w:after="120" w:line="240" w:lineRule="auto"/>
        <w:jc w:val="center"/>
        <w:rPr>
          <w:rFonts w:cs="Calibri"/>
          <w:b/>
          <w:i/>
        </w:rPr>
      </w:pPr>
      <w:r>
        <w:rPr>
          <w:noProof/>
        </w:rPr>
        <w:drawing>
          <wp:inline distT="0" distB="0" distL="0" distR="0" wp14:anchorId="68A40B2E" wp14:editId="784DC291">
            <wp:extent cx="4166870" cy="3787140"/>
            <wp:effectExtent l="19050" t="0" r="5080" b="0"/>
            <wp:docPr id="53" name="Obraz 53" descr="Map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pka 4"/>
                    <pic:cNvPicPr>
                      <a:picLocks noChangeAspect="1" noChangeArrowheads="1"/>
                    </pic:cNvPicPr>
                  </pic:nvPicPr>
                  <pic:blipFill>
                    <a:blip r:embed="rId53" cstate="print"/>
                    <a:srcRect/>
                    <a:stretch>
                      <a:fillRect/>
                    </a:stretch>
                  </pic:blipFill>
                  <pic:spPr bwMode="auto">
                    <a:xfrm>
                      <a:off x="0" y="0"/>
                      <a:ext cx="4166870" cy="3787140"/>
                    </a:xfrm>
                    <a:prstGeom prst="rect">
                      <a:avLst/>
                    </a:prstGeom>
                    <a:noFill/>
                    <a:ln w="9525">
                      <a:noFill/>
                      <a:miter lim="800000"/>
                      <a:headEnd/>
                      <a:tailEnd/>
                    </a:ln>
                  </pic:spPr>
                </pic:pic>
              </a:graphicData>
            </a:graphic>
          </wp:inline>
        </w:drawing>
      </w:r>
    </w:p>
    <w:p w:rsidR="001738B7" w:rsidRDefault="001738B7" w:rsidP="001738B7">
      <w:pPr>
        <w:spacing w:after="120" w:line="240" w:lineRule="auto"/>
        <w:rPr>
          <w:rFonts w:cs="Calibri"/>
          <w:b/>
          <w:i/>
          <w:color w:val="000099"/>
          <w:sz w:val="10"/>
        </w:rPr>
      </w:pPr>
      <w:r w:rsidRPr="00BB614F">
        <w:rPr>
          <w:i/>
          <w:sz w:val="20"/>
        </w:rPr>
        <w:t xml:space="preserve">Źródło: </w:t>
      </w:r>
      <w:r>
        <w:rPr>
          <w:i/>
          <w:sz w:val="20"/>
        </w:rPr>
        <w:t>O</w:t>
      </w:r>
      <w:r w:rsidRPr="00BB614F">
        <w:rPr>
          <w:i/>
          <w:sz w:val="20"/>
        </w:rPr>
        <w:t>pracowanie własne.</w:t>
      </w:r>
    </w:p>
    <w:p w:rsidR="001738B7" w:rsidRPr="00E166D6" w:rsidRDefault="001738B7" w:rsidP="001738B7">
      <w:pPr>
        <w:autoSpaceDE w:val="0"/>
        <w:autoSpaceDN w:val="0"/>
        <w:adjustRightInd w:val="0"/>
        <w:spacing w:after="120" w:line="240" w:lineRule="auto"/>
        <w:rPr>
          <w:rFonts w:cs="Calibri"/>
          <w:b/>
          <w:i/>
          <w:color w:val="000099"/>
          <w:sz w:val="10"/>
        </w:rPr>
      </w:pPr>
    </w:p>
    <w:p w:rsidR="001738B7" w:rsidRDefault="001738B7" w:rsidP="001738B7">
      <w:pPr>
        <w:autoSpaceDE w:val="0"/>
        <w:autoSpaceDN w:val="0"/>
        <w:adjustRightInd w:val="0"/>
        <w:spacing w:after="120" w:line="240" w:lineRule="auto"/>
        <w:rPr>
          <w:rFonts w:cs="Calibri"/>
          <w:i/>
          <w:color w:val="000099"/>
        </w:rPr>
      </w:pPr>
    </w:p>
    <w:p w:rsidR="001738B7" w:rsidRPr="006224A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wiejskie o najtrudniejszej sytuacji rozwojowej</w:t>
      </w:r>
    </w:p>
    <w:p w:rsidR="001738B7" w:rsidRPr="00853CD6" w:rsidRDefault="001738B7" w:rsidP="001738B7">
      <w:pPr>
        <w:spacing w:after="120" w:line="240" w:lineRule="auto"/>
        <w:ind w:firstLine="567"/>
        <w:jc w:val="both"/>
        <w:rPr>
          <w:bCs/>
        </w:rPr>
      </w:pPr>
      <w:r w:rsidRPr="00853CD6">
        <w:rPr>
          <w:bCs/>
        </w:rPr>
        <w:t>Obszary wiejskie o najtrudniejszej sytuacji rozwojowej to obszary o najniższym stopniu rozwoju i pogarszających się perspektywach rozwojowych (</w:t>
      </w:r>
      <w:r>
        <w:rPr>
          <w:bCs/>
        </w:rPr>
        <w:t>Mapa 12</w:t>
      </w:r>
      <w:r w:rsidRPr="00853CD6">
        <w:rPr>
          <w:bCs/>
        </w:rPr>
        <w:t>)</w:t>
      </w:r>
      <w:r w:rsidRPr="00853CD6">
        <w:rPr>
          <w:rFonts w:cs="Calibri"/>
        </w:rPr>
        <w:t>.</w:t>
      </w:r>
    </w:p>
    <w:p w:rsidR="001738B7" w:rsidRPr="00853CD6" w:rsidRDefault="001738B7" w:rsidP="001738B7">
      <w:pPr>
        <w:spacing w:after="120" w:line="240" w:lineRule="auto"/>
        <w:ind w:firstLine="567"/>
        <w:jc w:val="both"/>
        <w:rPr>
          <w:rFonts w:cs="Calibri"/>
        </w:rPr>
      </w:pPr>
      <w:r w:rsidRPr="00853CD6">
        <w:rPr>
          <w:rFonts w:cs="Calibri"/>
        </w:rPr>
        <w:t>Na podstawie przeprowadzonych analiz odzwierciedlających poziom rozwoju gmin w podziale na poszczególne kapitały rozwojowe, najsłabsze tendencje rozwojowe w regionie posiadają następujące gminy (przedstawione według „skupień”):</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Północna część regionu – Wołczyn, Domaszowice, Radłów;</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Wschodnia część regionu – niesąsiadujące ze sobą gminy Zębowice i Zawadzkie;</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Południowa część regionu - Kietrz, Baborów, Pawłowiczki;</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 xml:space="preserve">Południowo-zachodnia część regionu – Lubrza, Biała, Korfantów, Łambinowice, Skoroszyce oraz Kamiennik. </w:t>
      </w:r>
    </w:p>
    <w:p w:rsidR="001738B7" w:rsidRDefault="001738B7" w:rsidP="001738B7">
      <w:pPr>
        <w:spacing w:after="120" w:line="240" w:lineRule="auto"/>
        <w:ind w:firstLine="567"/>
        <w:contextualSpacing/>
        <w:jc w:val="both"/>
        <w:rPr>
          <w:rFonts w:cs="Calibri"/>
          <w:color w:val="000000"/>
        </w:rPr>
      </w:pPr>
      <w:r w:rsidRPr="00853CD6">
        <w:rPr>
          <w:rFonts w:cs="Calibri"/>
          <w:color w:val="000000"/>
        </w:rPr>
        <w:t xml:space="preserve">Jednocześnie na podstawie oceny eksperckiej </w:t>
      </w:r>
      <w:r>
        <w:rPr>
          <w:rFonts w:cs="Calibri"/>
          <w:color w:val="000000"/>
        </w:rPr>
        <w:t xml:space="preserve">i konsultacji społecznych projektu RPO WO na lata 2014-2020 </w:t>
      </w:r>
      <w:r w:rsidRPr="00853CD6">
        <w:rPr>
          <w:rFonts w:cs="Calibri"/>
          <w:color w:val="000000"/>
        </w:rPr>
        <w:t>dokonano weryfikacji ww. zestawienia, w ten sposób, że dodano wybrane gminy z</w:t>
      </w:r>
      <w:r>
        <w:rPr>
          <w:rFonts w:cs="Calibri"/>
          <w:color w:val="000000"/>
        </w:rPr>
        <w:t> </w:t>
      </w:r>
      <w:r w:rsidRPr="00853CD6">
        <w:rPr>
          <w:rFonts w:cs="Calibri"/>
          <w:color w:val="000000"/>
        </w:rPr>
        <w:t>podregionu nyskiego</w:t>
      </w:r>
      <w:r>
        <w:rPr>
          <w:rStyle w:val="Odwoanieprzypisudolnego"/>
          <w:rFonts w:cs="Calibri"/>
          <w:color w:val="000000"/>
        </w:rPr>
        <w:footnoteReference w:id="212"/>
      </w:r>
      <w:r w:rsidRPr="00853CD6">
        <w:rPr>
          <w:rFonts w:cs="Calibri"/>
          <w:color w:val="000000"/>
        </w:rPr>
        <w:t>, odbiegającego poziomem rozwoju mierzonym wartością PKB na mieszkańca od podregionu opolskiego, w tym:</w:t>
      </w:r>
      <w:r>
        <w:rPr>
          <w:rFonts w:cs="Calibri"/>
          <w:color w:val="000000"/>
        </w:rPr>
        <w:t xml:space="preserve"> </w:t>
      </w:r>
      <w:r w:rsidRPr="001E3787">
        <w:rPr>
          <w:rFonts w:cs="Calibri"/>
          <w:color w:val="000000"/>
        </w:rPr>
        <w:t>Świerczów i Lubsza w rejonie północno-zachodnim z</w:t>
      </w:r>
      <w:r>
        <w:rPr>
          <w:rFonts w:cs="Calibri"/>
          <w:color w:val="000000"/>
        </w:rPr>
        <w:t> </w:t>
      </w:r>
      <w:r w:rsidRPr="001E3787">
        <w:rPr>
          <w:rFonts w:cs="Calibri"/>
          <w:color w:val="000000"/>
        </w:rPr>
        <w:t>powodu dodatkowej niskiej wartości kapitału naturalnego (niska wartość wskaźników rolniczej przestrzeni produkcyjnej, zagrożenie powodziowe najbardziej zurbanizowanej części gminy Lubsza w</w:t>
      </w:r>
      <w:r>
        <w:rPr>
          <w:rFonts w:cs="Calibri"/>
          <w:color w:val="000000"/>
        </w:rPr>
        <w:t> </w:t>
      </w:r>
      <w:r w:rsidRPr="001E3787">
        <w:rPr>
          <w:rFonts w:cs="Calibri"/>
          <w:color w:val="000000"/>
        </w:rPr>
        <w:t>dolinie Odry)</w:t>
      </w:r>
      <w:r>
        <w:rPr>
          <w:rFonts w:cs="Calibri"/>
          <w:color w:val="000000"/>
        </w:rPr>
        <w:t xml:space="preserve"> oraz Branice.</w:t>
      </w:r>
    </w:p>
    <w:p w:rsidR="001738B7" w:rsidRDefault="001738B7" w:rsidP="001738B7">
      <w:pPr>
        <w:spacing w:after="120" w:line="240" w:lineRule="auto"/>
        <w:ind w:firstLine="567"/>
        <w:contextualSpacing/>
        <w:jc w:val="both"/>
        <w:rPr>
          <w:rFonts w:cs="Calibri"/>
          <w:color w:val="000000"/>
        </w:rPr>
      </w:pPr>
      <w:r w:rsidRPr="001E3787">
        <w:rPr>
          <w:rFonts w:cs="Calibri"/>
          <w:color w:val="000000"/>
        </w:rPr>
        <w:t xml:space="preserve"> </w:t>
      </w:r>
    </w:p>
    <w:p w:rsidR="001738B7" w:rsidRPr="00EE4597" w:rsidRDefault="001738B7" w:rsidP="001738B7">
      <w:pPr>
        <w:spacing w:after="120" w:line="240" w:lineRule="auto"/>
        <w:rPr>
          <w:sz w:val="20"/>
        </w:rPr>
      </w:pPr>
      <w:r w:rsidRPr="00EE4597">
        <w:rPr>
          <w:b/>
          <w:sz w:val="20"/>
        </w:rPr>
        <w:t>Mapa 1</w:t>
      </w:r>
      <w:r>
        <w:rPr>
          <w:b/>
          <w:sz w:val="20"/>
        </w:rPr>
        <w:t>2</w:t>
      </w:r>
      <w:r w:rsidRPr="00EE4597">
        <w:rPr>
          <w:b/>
          <w:sz w:val="20"/>
        </w:rPr>
        <w:t>.</w:t>
      </w:r>
      <w:r w:rsidRPr="00EE4597">
        <w:rPr>
          <w:sz w:val="20"/>
        </w:rPr>
        <w:t xml:space="preserve">  </w:t>
      </w:r>
      <w:r w:rsidRPr="00EE4597">
        <w:rPr>
          <w:i/>
          <w:sz w:val="20"/>
        </w:rPr>
        <w:t>Obszary wiejskie o najtrudniejszej sytuacji rozwojowej</w:t>
      </w:r>
    </w:p>
    <w:p w:rsidR="001738B7" w:rsidRDefault="001738B7" w:rsidP="001738B7">
      <w:pPr>
        <w:autoSpaceDE w:val="0"/>
        <w:autoSpaceDN w:val="0"/>
        <w:adjustRightInd w:val="0"/>
        <w:spacing w:after="120" w:line="240" w:lineRule="auto"/>
        <w:jc w:val="center"/>
        <w:rPr>
          <w:rFonts w:cs="Calibri"/>
          <w:b/>
          <w:i/>
        </w:rPr>
      </w:pPr>
      <w:r>
        <w:rPr>
          <w:rFonts w:cs="Calibri"/>
          <w:b/>
          <w:i/>
          <w:noProof/>
        </w:rPr>
        <w:drawing>
          <wp:inline distT="0" distB="0" distL="0" distR="0" wp14:anchorId="5A2E333A" wp14:editId="39703055">
            <wp:extent cx="4442460" cy="3778250"/>
            <wp:effectExtent l="19050" t="0" r="0" b="0"/>
            <wp:docPr id="55" name="Obraz 55" descr="OP i BW SRWO obszary wiejskie WARIA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P i BW SRWO obszary wiejskie WARIANT 3"/>
                    <pic:cNvPicPr>
                      <a:picLocks noChangeAspect="1" noChangeArrowheads="1"/>
                    </pic:cNvPicPr>
                  </pic:nvPicPr>
                  <pic:blipFill>
                    <a:blip r:embed="rId54" cstate="print"/>
                    <a:srcRect/>
                    <a:stretch>
                      <a:fillRect/>
                    </a:stretch>
                  </pic:blipFill>
                  <pic:spPr bwMode="auto">
                    <a:xfrm>
                      <a:off x="0" y="0"/>
                      <a:ext cx="4442460" cy="3778250"/>
                    </a:xfrm>
                    <a:prstGeom prst="rect">
                      <a:avLst/>
                    </a:prstGeom>
                    <a:noFill/>
                    <a:ln w="9525">
                      <a:noFill/>
                      <a:miter lim="800000"/>
                      <a:headEnd/>
                      <a:tailEnd/>
                    </a:ln>
                  </pic:spPr>
                </pic:pic>
              </a:graphicData>
            </a:graphic>
          </wp:inline>
        </w:drawing>
      </w:r>
    </w:p>
    <w:p w:rsidR="001738B7" w:rsidRDefault="001738B7" w:rsidP="001738B7">
      <w:pPr>
        <w:spacing w:after="120" w:line="240" w:lineRule="auto"/>
        <w:rPr>
          <w:sz w:val="10"/>
        </w:rPr>
      </w:pPr>
      <w:r w:rsidRPr="00BB614F">
        <w:rPr>
          <w:i/>
          <w:sz w:val="20"/>
        </w:rPr>
        <w:t xml:space="preserve">Źródło: </w:t>
      </w:r>
      <w:r>
        <w:rPr>
          <w:i/>
          <w:sz w:val="20"/>
        </w:rPr>
        <w:t>O</w:t>
      </w:r>
      <w:r w:rsidRPr="00BB614F">
        <w:rPr>
          <w:i/>
          <w:sz w:val="20"/>
        </w:rPr>
        <w:t>pracowanie własne.</w:t>
      </w:r>
    </w:p>
    <w:p w:rsidR="001738B7" w:rsidRPr="00E166D6" w:rsidRDefault="001738B7" w:rsidP="001738B7">
      <w:pPr>
        <w:spacing w:after="120" w:line="240" w:lineRule="auto"/>
        <w:ind w:left="709" w:firstLine="709"/>
        <w:rPr>
          <w:sz w:val="10"/>
        </w:rPr>
      </w:pPr>
    </w:p>
    <w:p w:rsidR="00D67E6A" w:rsidRDefault="00D67E6A" w:rsidP="001738B7">
      <w:pPr>
        <w:autoSpaceDE w:val="0"/>
        <w:autoSpaceDN w:val="0"/>
        <w:adjustRightInd w:val="0"/>
        <w:spacing w:after="120" w:line="240" w:lineRule="auto"/>
        <w:rPr>
          <w:rFonts w:cs="Calibri"/>
          <w:i/>
          <w:color w:val="000099"/>
        </w:rPr>
      </w:pP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przygraniczne</w:t>
      </w:r>
    </w:p>
    <w:p w:rsidR="001738B7" w:rsidRPr="00B858CC" w:rsidRDefault="001738B7" w:rsidP="001738B7">
      <w:pPr>
        <w:autoSpaceDE w:val="0"/>
        <w:autoSpaceDN w:val="0"/>
        <w:adjustRightInd w:val="0"/>
        <w:spacing w:after="120" w:line="240" w:lineRule="auto"/>
        <w:ind w:firstLine="567"/>
        <w:jc w:val="both"/>
        <w:rPr>
          <w:rFonts w:cs="Garamond"/>
        </w:rPr>
      </w:pPr>
      <w:r w:rsidRPr="00853CD6">
        <w:rPr>
          <w:rFonts w:cs="Garamond"/>
        </w:rPr>
        <w:t xml:space="preserve">SRWO </w:t>
      </w:r>
      <w:r>
        <w:rPr>
          <w:rFonts w:cs="Garamond"/>
        </w:rPr>
        <w:t xml:space="preserve">2020 </w:t>
      </w:r>
      <w:r w:rsidRPr="00853CD6">
        <w:rPr>
          <w:rFonts w:cs="Garamond"/>
        </w:rPr>
        <w:t xml:space="preserve">przyjmuje, zgodnie z KPZK, że obszar przygraniczny obejmuje terytorium całego województwa opolskiego </w:t>
      </w:r>
      <w:r>
        <w:rPr>
          <w:rFonts w:cs="Garamond"/>
        </w:rPr>
        <w:t xml:space="preserve">(podregiony na poziomie NUTS2). </w:t>
      </w:r>
      <w:r w:rsidRPr="00853CD6">
        <w:rPr>
          <w:rFonts w:cs="Garamond"/>
          <w:color w:val="000000"/>
        </w:rPr>
        <w:t>Specyfiką obszarów przygranicznych jest m.i</w:t>
      </w:r>
      <w:r>
        <w:rPr>
          <w:rFonts w:cs="Garamond"/>
          <w:color w:val="000000"/>
        </w:rPr>
        <w:t>n. oddalenie i słaba dostępność</w:t>
      </w:r>
      <w:r w:rsidRPr="00853CD6">
        <w:rPr>
          <w:rFonts w:cs="Garamond"/>
          <w:color w:val="000000"/>
        </w:rPr>
        <w:t xml:space="preserve"> do centrum kraju, niewystarczające powiązania transgraniczne, </w:t>
      </w:r>
      <w:r w:rsidRPr="00853CD6">
        <w:rPr>
          <w:color w:val="000000"/>
        </w:rPr>
        <w:t>presja urbaniza</w:t>
      </w:r>
      <w:r>
        <w:rPr>
          <w:color w:val="000000"/>
        </w:rPr>
        <w:t xml:space="preserve">cyjna i turystyczna w terenach </w:t>
      </w:r>
      <w:r w:rsidRPr="00853CD6">
        <w:rPr>
          <w:color w:val="000000"/>
        </w:rPr>
        <w:t>o wysokich walorach przyrodniczych i krajobrazowych, niedobory w wyposażeniu w infrastrukturę wodno-kanalizacyjną na obszarach górskich i podgórskich leżących przy granicy polsko-czeskiej</w:t>
      </w:r>
      <w:r w:rsidRPr="00853CD6">
        <w:rPr>
          <w:rFonts w:cs="Garamond"/>
          <w:color w:val="000000"/>
        </w:rPr>
        <w:t xml:space="preserve">.  </w:t>
      </w:r>
    </w:p>
    <w:p w:rsidR="001738B7" w:rsidRDefault="001738B7" w:rsidP="001738B7">
      <w:pPr>
        <w:autoSpaceDE w:val="0"/>
        <w:autoSpaceDN w:val="0"/>
        <w:adjustRightInd w:val="0"/>
        <w:spacing w:after="120" w:line="240" w:lineRule="auto"/>
        <w:ind w:firstLine="567"/>
        <w:jc w:val="both"/>
        <w:rPr>
          <w:rFonts w:cs="Garamond"/>
        </w:rPr>
      </w:pPr>
      <w:r w:rsidRPr="00853CD6">
        <w:rPr>
          <w:rFonts w:cs="Garamond"/>
        </w:rPr>
        <w:t xml:space="preserve">W skali regionu szczególną rolę odgrywają powiaty bezpośrednio graniczące z Republiką Czeską (nyski, prudnicki, głubczycki), bowiem są to obszary o utrudnionej dostępności do centrum regionu dodatkowo zdominowane funkcją rolniczą, z barierami </w:t>
      </w:r>
      <w:r>
        <w:rPr>
          <w:rFonts w:cs="Garamond"/>
        </w:rPr>
        <w:t>zagospodarowania wynikającymi z </w:t>
      </w:r>
      <w:r w:rsidRPr="00853CD6">
        <w:rPr>
          <w:rFonts w:cs="Garamond"/>
        </w:rPr>
        <w:t>charakteru terenów górskich i podgórskich oraz uwarunkowań historycznych (granica państwowa), z niewykorzystaną szansą rozwoju funkcji turystycznych.</w:t>
      </w:r>
    </w:p>
    <w:p w:rsidR="001738B7" w:rsidRPr="00EE4597" w:rsidRDefault="001738B7" w:rsidP="001738B7">
      <w:pPr>
        <w:pStyle w:val="Legenda"/>
        <w:keepNext/>
        <w:spacing w:after="120"/>
        <w:jc w:val="both"/>
        <w:rPr>
          <w:color w:val="auto"/>
          <w:sz w:val="20"/>
        </w:rPr>
      </w:pPr>
      <w:r w:rsidRPr="00EE4597">
        <w:rPr>
          <w:color w:val="auto"/>
          <w:sz w:val="20"/>
        </w:rPr>
        <w:t>Mapa 1</w:t>
      </w:r>
      <w:r>
        <w:rPr>
          <w:color w:val="auto"/>
          <w:sz w:val="20"/>
        </w:rPr>
        <w:t>3</w:t>
      </w:r>
      <w:r w:rsidRPr="00EE4597">
        <w:rPr>
          <w:color w:val="auto"/>
          <w:sz w:val="20"/>
        </w:rPr>
        <w:t xml:space="preserve">.  </w:t>
      </w:r>
      <w:r w:rsidRPr="00EE4597">
        <w:rPr>
          <w:b w:val="0"/>
          <w:i/>
          <w:color w:val="auto"/>
          <w:sz w:val="20"/>
        </w:rPr>
        <w:t>Obszary przygraniczne w województwie opolskim</w:t>
      </w:r>
      <w:r w:rsidRPr="00EE4597">
        <w:rPr>
          <w:color w:val="auto"/>
          <w:sz w:val="20"/>
        </w:rPr>
        <w:t xml:space="preserve"> </w:t>
      </w:r>
    </w:p>
    <w:p w:rsidR="001738B7" w:rsidRPr="008C233A"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1FFAF4D0" wp14:editId="798E916C">
            <wp:extent cx="4477385" cy="3743960"/>
            <wp:effectExtent l="19050" t="0" r="0" b="0"/>
            <wp:docPr id="56" name="Obraz 56" descr="Map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pka 6"/>
                    <pic:cNvPicPr>
                      <a:picLocks noChangeAspect="1" noChangeArrowheads="1"/>
                    </pic:cNvPicPr>
                  </pic:nvPicPr>
                  <pic:blipFill>
                    <a:blip r:embed="rId55" cstate="print"/>
                    <a:srcRect/>
                    <a:stretch>
                      <a:fillRect/>
                    </a:stretch>
                  </pic:blipFill>
                  <pic:spPr bwMode="auto">
                    <a:xfrm>
                      <a:off x="0" y="0"/>
                      <a:ext cx="4477385" cy="3743960"/>
                    </a:xfrm>
                    <a:prstGeom prst="rect">
                      <a:avLst/>
                    </a:prstGeom>
                    <a:noFill/>
                    <a:ln w="9525">
                      <a:noFill/>
                      <a:miter lim="800000"/>
                      <a:headEnd/>
                      <a:tailEnd/>
                    </a:ln>
                  </pic:spPr>
                </pic:pic>
              </a:graphicData>
            </a:graphic>
          </wp:inline>
        </w:drawing>
      </w:r>
    </w:p>
    <w:p w:rsidR="001738B7" w:rsidRPr="00E166D6" w:rsidRDefault="001738B7" w:rsidP="001738B7">
      <w:pPr>
        <w:spacing w:after="120" w:line="240" w:lineRule="auto"/>
        <w:ind w:left="709" w:firstLine="550"/>
        <w:rPr>
          <w:i/>
          <w:sz w:val="18"/>
          <w:szCs w:val="18"/>
        </w:rPr>
      </w:pPr>
      <w:r w:rsidRPr="00E166D6">
        <w:rPr>
          <w:i/>
          <w:sz w:val="18"/>
          <w:szCs w:val="18"/>
        </w:rPr>
        <w:t xml:space="preserve">Źródło: </w:t>
      </w:r>
      <w:r>
        <w:rPr>
          <w:i/>
          <w:sz w:val="18"/>
          <w:szCs w:val="18"/>
        </w:rPr>
        <w:t>O</w:t>
      </w:r>
      <w:r w:rsidRPr="00E166D6">
        <w:rPr>
          <w:i/>
          <w:sz w:val="18"/>
          <w:szCs w:val="18"/>
        </w:rPr>
        <w:t>pracowanie własne.</w:t>
      </w:r>
    </w:p>
    <w:p w:rsidR="001738B7" w:rsidRPr="00E166D6" w:rsidRDefault="001738B7" w:rsidP="001738B7">
      <w:pPr>
        <w:spacing w:after="120" w:line="240" w:lineRule="auto"/>
        <w:ind w:left="709" w:firstLine="550"/>
        <w:rPr>
          <w:sz w:val="8"/>
        </w:rPr>
      </w:pPr>
    </w:p>
    <w:p w:rsidR="001738B7" w:rsidRPr="001B15DD" w:rsidRDefault="001738B7" w:rsidP="001738B7">
      <w:pPr>
        <w:spacing w:after="120" w:line="240" w:lineRule="auto"/>
        <w:jc w:val="both"/>
        <w:rPr>
          <w:bCs/>
          <w:i/>
          <w:color w:val="000099"/>
        </w:rPr>
      </w:pPr>
      <w:r w:rsidRPr="009C1B18">
        <w:rPr>
          <w:bCs/>
          <w:i/>
          <w:color w:val="000099"/>
        </w:rPr>
        <w:t>Obszary o ekstremalnie niskiej dostępności transportowej</w:t>
      </w:r>
    </w:p>
    <w:p w:rsidR="001738B7" w:rsidRDefault="001738B7" w:rsidP="001738B7">
      <w:pPr>
        <w:autoSpaceDE w:val="0"/>
        <w:autoSpaceDN w:val="0"/>
        <w:adjustRightInd w:val="0"/>
        <w:spacing w:after="120" w:line="240" w:lineRule="auto"/>
        <w:ind w:firstLine="567"/>
        <w:jc w:val="both"/>
        <w:rPr>
          <w:rFonts w:cs="Calibri"/>
        </w:rPr>
      </w:pPr>
      <w:r w:rsidRPr="00853CD6">
        <w:rPr>
          <w:rFonts w:cs="Calibri"/>
        </w:rPr>
        <w:t>Miarą spójności terytorialnej jest między innymi dostępność czasowa obszaru województwa, w</w:t>
      </w:r>
      <w:r>
        <w:rPr>
          <w:rFonts w:cs="Calibri"/>
        </w:rPr>
        <w:t> </w:t>
      </w:r>
      <w:r w:rsidRPr="00853CD6">
        <w:rPr>
          <w:rFonts w:cs="Calibri"/>
        </w:rPr>
        <w:t>szczególności głównego bieguna wzrostu - miasta Opola. Wykonany w 2011 roku pomiar rzeczywistego czasu przejazdu samochodem osobowym wskazał, że najbardziej niekorzystną dostępność do Opola, przekraczającą 90 min. czasu przejazdu, mają mieszkańcy najbardziej wysuniętego na południe obszaru województwa opolskiego, obejmującego część</w:t>
      </w:r>
      <w:r w:rsidRPr="00853CD6">
        <w:rPr>
          <w:rFonts w:cs="Arial"/>
        </w:rPr>
        <w:t xml:space="preserve"> powiatu głubczyckiego (gmina Branice i Kietrz)</w:t>
      </w:r>
      <w:r w:rsidRPr="00853CD6">
        <w:rPr>
          <w:rFonts w:cs="Calibri"/>
        </w:rPr>
        <w:t>. Obszar ten leży poza głównymi korytarzami transportowymi i</w:t>
      </w:r>
      <w:r>
        <w:rPr>
          <w:rFonts w:cs="Calibri"/>
        </w:rPr>
        <w:t> </w:t>
      </w:r>
      <w:r w:rsidRPr="00853CD6">
        <w:rPr>
          <w:rFonts w:cs="Calibri"/>
        </w:rPr>
        <w:t>pozbawiony jest bezpośredniego dostępu do sieci dróg krajowych, a w większości obsługiwany przez drogi niskich kategorii. Dodatkowo charakteryzuje się zróżnicowaną rzeźbą terenu, przez co</w:t>
      </w:r>
      <w:r>
        <w:rPr>
          <w:rFonts w:cs="Calibri"/>
        </w:rPr>
        <w:t> </w:t>
      </w:r>
      <w:r w:rsidRPr="00853CD6">
        <w:rPr>
          <w:rFonts w:cs="Calibri"/>
        </w:rPr>
        <w:t xml:space="preserve">większość dróg (w tym także wojewódzkich) posiada liczne wzniesienia i spadki oraz łuki poziome, co bezpośrednio przekłada się na ograniczenia w ruchu pojazdów. </w:t>
      </w: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738B7" w:rsidRPr="00EE4597" w:rsidRDefault="001738B7" w:rsidP="001738B7">
      <w:pPr>
        <w:autoSpaceDE w:val="0"/>
        <w:autoSpaceDN w:val="0"/>
        <w:adjustRightInd w:val="0"/>
        <w:spacing w:after="120" w:line="240" w:lineRule="auto"/>
        <w:rPr>
          <w:rFonts w:cs="Calibri"/>
          <w:i/>
          <w:sz w:val="20"/>
        </w:rPr>
      </w:pPr>
      <w:r w:rsidRPr="00EE4597">
        <w:rPr>
          <w:rFonts w:cs="Calibri"/>
          <w:b/>
          <w:sz w:val="20"/>
        </w:rPr>
        <w:t>Mapa 1</w:t>
      </w:r>
      <w:r>
        <w:rPr>
          <w:rFonts w:cs="Calibri"/>
          <w:b/>
          <w:sz w:val="20"/>
        </w:rPr>
        <w:t>4</w:t>
      </w:r>
      <w:r w:rsidRPr="00EE4597">
        <w:rPr>
          <w:rFonts w:cs="Calibri"/>
          <w:b/>
          <w:sz w:val="20"/>
        </w:rPr>
        <w:t xml:space="preserve">. </w:t>
      </w:r>
      <w:r w:rsidRPr="00EE4597">
        <w:rPr>
          <w:rFonts w:cs="Calibri"/>
          <w:i/>
          <w:sz w:val="20"/>
        </w:rPr>
        <w:t>Obszary o ekstremalnie niskiej dostępności transportowej</w:t>
      </w:r>
    </w:p>
    <w:p w:rsidR="001738B7"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6D6DCF79" wp14:editId="28BD3CE2">
            <wp:extent cx="4157980" cy="3666490"/>
            <wp:effectExtent l="19050" t="0" r="0" b="0"/>
            <wp:docPr id="57" name="Obraz 57" descr="Map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pka 7"/>
                    <pic:cNvPicPr>
                      <a:picLocks noChangeAspect="1" noChangeArrowheads="1"/>
                    </pic:cNvPicPr>
                  </pic:nvPicPr>
                  <pic:blipFill>
                    <a:blip r:embed="rId56" cstate="print"/>
                    <a:srcRect/>
                    <a:stretch>
                      <a:fillRect/>
                    </a:stretch>
                  </pic:blipFill>
                  <pic:spPr bwMode="auto">
                    <a:xfrm>
                      <a:off x="0" y="0"/>
                      <a:ext cx="4157980" cy="3666490"/>
                    </a:xfrm>
                    <a:prstGeom prst="rect">
                      <a:avLst/>
                    </a:prstGeom>
                    <a:noFill/>
                    <a:ln w="9525">
                      <a:noFill/>
                      <a:miter lim="800000"/>
                      <a:headEnd/>
                      <a:tailEnd/>
                    </a:ln>
                  </pic:spPr>
                </pic:pic>
              </a:graphicData>
            </a:graphic>
          </wp:inline>
        </w:drawing>
      </w:r>
    </w:p>
    <w:p w:rsidR="001738B7" w:rsidRPr="00BB614F" w:rsidRDefault="001738B7" w:rsidP="001738B7">
      <w:pPr>
        <w:spacing w:after="120" w:line="240" w:lineRule="auto"/>
        <w:rPr>
          <w:rFonts w:cs="Calibri"/>
          <w:i/>
          <w:sz w:val="20"/>
        </w:rPr>
      </w:pPr>
      <w:r w:rsidRPr="00BB614F">
        <w:rPr>
          <w:rFonts w:cs="Calibri"/>
          <w:i/>
          <w:sz w:val="20"/>
        </w:rPr>
        <w:t xml:space="preserve">Źródło: </w:t>
      </w:r>
      <w:r>
        <w:rPr>
          <w:rFonts w:cs="Calibri"/>
          <w:i/>
          <w:sz w:val="20"/>
        </w:rPr>
        <w:t>O</w:t>
      </w:r>
      <w:r w:rsidRPr="00BB614F">
        <w:rPr>
          <w:rFonts w:cs="Calibri"/>
          <w:i/>
          <w:sz w:val="20"/>
        </w:rPr>
        <w:t>pracowanie własne.</w:t>
      </w:r>
    </w:p>
    <w:p w:rsidR="001738B7" w:rsidRPr="00E166D6" w:rsidRDefault="001738B7" w:rsidP="001738B7">
      <w:pPr>
        <w:autoSpaceDE w:val="0"/>
        <w:autoSpaceDN w:val="0"/>
        <w:adjustRightInd w:val="0"/>
        <w:spacing w:after="120" w:line="240" w:lineRule="auto"/>
        <w:ind w:firstLine="708"/>
        <w:jc w:val="both"/>
        <w:rPr>
          <w:rFonts w:cs="Calibri"/>
          <w:sz w:val="4"/>
        </w:rPr>
      </w:pPr>
    </w:p>
    <w:p w:rsidR="001738B7" w:rsidRPr="001B15DD" w:rsidRDefault="001738B7" w:rsidP="001738B7">
      <w:pPr>
        <w:autoSpaceDE w:val="0"/>
        <w:autoSpaceDN w:val="0"/>
        <w:adjustRightInd w:val="0"/>
        <w:spacing w:after="120" w:line="240" w:lineRule="auto"/>
        <w:rPr>
          <w:rFonts w:cs="Calibri"/>
          <w:i/>
          <w:color w:val="000099"/>
        </w:rPr>
      </w:pPr>
      <w:r>
        <w:rPr>
          <w:rFonts w:cs="Calibri"/>
          <w:i/>
          <w:color w:val="000099"/>
        </w:rPr>
        <w:t>O</w:t>
      </w:r>
      <w:r w:rsidRPr="009C1B18">
        <w:rPr>
          <w:rFonts w:cs="Calibri"/>
          <w:i/>
          <w:color w:val="000099"/>
        </w:rPr>
        <w:t>bszar depopulacji</w:t>
      </w:r>
    </w:p>
    <w:p w:rsidR="001738B7" w:rsidRPr="003171AD" w:rsidRDefault="001738B7" w:rsidP="001738B7">
      <w:pPr>
        <w:autoSpaceDE w:val="0"/>
        <w:autoSpaceDN w:val="0"/>
        <w:adjustRightInd w:val="0"/>
        <w:spacing w:after="120" w:line="240" w:lineRule="auto"/>
        <w:ind w:firstLine="567"/>
        <w:jc w:val="both"/>
        <w:rPr>
          <w:rFonts w:cs="Calibri"/>
        </w:rPr>
      </w:pPr>
      <w:r w:rsidRPr="00853CD6">
        <w:rPr>
          <w:rFonts w:cs="Calibri"/>
        </w:rPr>
        <w:t>Województwo opolskie jest regionem, który systematycznie traci kapitał ludnościowy, wpływ na to mają przede wszystkim: tradycja migracji zagranicznych, w tym zarobkowych i niski przyrost naturalny. Diagnoza w zakresie trendów demograficznych znalazła potwierdzenie w wynikach Narodowego Spisu Po</w:t>
      </w:r>
      <w:r>
        <w:rPr>
          <w:rFonts w:cs="Calibri"/>
        </w:rPr>
        <w:t xml:space="preserve">wszechnego Ludności i Mieszkań z 2011 r., </w:t>
      </w:r>
      <w:r w:rsidRPr="00853CD6">
        <w:rPr>
          <w:rFonts w:cs="Calibri"/>
        </w:rPr>
        <w:t>danych rejestrowych służb statystyki publicznej</w:t>
      </w:r>
      <w:r>
        <w:rPr>
          <w:rFonts w:cs="Calibri"/>
        </w:rPr>
        <w:t>, jak również w badaniach ewaluacyjnych w zakresie powyższej problematyki</w:t>
      </w:r>
      <w:r>
        <w:rPr>
          <w:rStyle w:val="Odwoanieprzypisudolnego"/>
          <w:rFonts w:cs="Calibri"/>
        </w:rPr>
        <w:footnoteReference w:id="213"/>
      </w:r>
      <w:r w:rsidRPr="00853CD6">
        <w:rPr>
          <w:rFonts w:cs="Calibri"/>
        </w:rPr>
        <w:t>. W</w:t>
      </w:r>
      <w:r>
        <w:rPr>
          <w:rFonts w:cs="Calibri"/>
        </w:rPr>
        <w:t> </w:t>
      </w:r>
      <w:r w:rsidRPr="00853CD6">
        <w:rPr>
          <w:rFonts w:cs="Calibri"/>
        </w:rPr>
        <w:t>ostatnich latach województwo opolskie było najszybc</w:t>
      </w:r>
      <w:r>
        <w:rPr>
          <w:rFonts w:cs="Calibri"/>
        </w:rPr>
        <w:t xml:space="preserve">iej wyludniającym się regionem </w:t>
      </w:r>
      <w:r w:rsidRPr="00853CD6">
        <w:rPr>
          <w:rFonts w:cs="Calibri"/>
        </w:rPr>
        <w:t>w Polsce, o</w:t>
      </w:r>
      <w:r>
        <w:rPr>
          <w:rFonts w:cs="Calibri"/>
        </w:rPr>
        <w:t> </w:t>
      </w:r>
      <w:r w:rsidRPr="00853CD6">
        <w:rPr>
          <w:rFonts w:cs="Calibri"/>
        </w:rPr>
        <w:t>najniższej dzietności kobiet, masowych migracjach - zwłaszcza zagranicznych oraz niewielkiego popytu na prac</w:t>
      </w:r>
      <w:r>
        <w:rPr>
          <w:rFonts w:cs="Calibri"/>
        </w:rPr>
        <w:t xml:space="preserve">ę zgłaszanego przez pracodawców. </w:t>
      </w:r>
      <w:r w:rsidRPr="00853CD6">
        <w:rPr>
          <w:color w:val="000000"/>
        </w:rPr>
        <w:t>Z uwagi na wyjątkowość zjawisk demograficznych Opolszczyzny, nie tylko w skali krajowej</w:t>
      </w:r>
      <w:r>
        <w:rPr>
          <w:color w:val="000000"/>
        </w:rPr>
        <w:t>,</w:t>
      </w:r>
      <w:r w:rsidRPr="00853CD6">
        <w:rPr>
          <w:color w:val="000000"/>
        </w:rPr>
        <w:t xml:space="preserve"> ale i europejskiej, całe województwo stanowi obszar problemowy ze względów depopulacyjnych. </w:t>
      </w:r>
    </w:p>
    <w:p w:rsidR="001738B7" w:rsidRDefault="001738B7" w:rsidP="001738B7">
      <w:pPr>
        <w:spacing w:after="120" w:line="240" w:lineRule="auto"/>
        <w:ind w:firstLine="567"/>
        <w:jc w:val="both"/>
        <w:rPr>
          <w:color w:val="000000"/>
        </w:rPr>
      </w:pPr>
      <w:r>
        <w:rPr>
          <w:color w:val="000000"/>
        </w:rPr>
        <w:t>Dane Głównego Urzędu Statystycznego</w:t>
      </w:r>
      <w:r w:rsidRPr="00CC33EC">
        <w:rPr>
          <w:color w:val="000000"/>
        </w:rPr>
        <w:t xml:space="preserve"> wskaz</w:t>
      </w:r>
      <w:r>
        <w:rPr>
          <w:color w:val="000000"/>
        </w:rPr>
        <w:t>ują</w:t>
      </w:r>
      <w:r w:rsidRPr="00CC33EC">
        <w:rPr>
          <w:color w:val="000000"/>
        </w:rPr>
        <w:t xml:space="preserve">, </w:t>
      </w:r>
      <w:r>
        <w:rPr>
          <w:color w:val="000000"/>
        </w:rPr>
        <w:t>że</w:t>
      </w:r>
      <w:r w:rsidRPr="00CC33EC">
        <w:rPr>
          <w:color w:val="000000"/>
        </w:rPr>
        <w:t xml:space="preserve"> zmiany demograficzne były zróżnicowane przestrzennie </w:t>
      </w:r>
      <w:r>
        <w:rPr>
          <w:color w:val="000000"/>
        </w:rPr>
        <w:t>–</w:t>
      </w:r>
      <w:r w:rsidRPr="00CC33EC">
        <w:rPr>
          <w:color w:val="000000"/>
        </w:rPr>
        <w:t xml:space="preserve"> spadek liczby ludności w latach 2002-201</w:t>
      </w:r>
      <w:r>
        <w:rPr>
          <w:color w:val="000000"/>
        </w:rPr>
        <w:t>2</w:t>
      </w:r>
      <w:r w:rsidRPr="00CC33EC">
        <w:rPr>
          <w:color w:val="000000"/>
        </w:rPr>
        <w:t xml:space="preserve"> wystąpił w sześciu województwach, podczas gdy w dziesięciu odnotowano wzrost. Zjawisko depopulacji miało różne natężenie w</w:t>
      </w:r>
      <w:r>
        <w:rPr>
          <w:color w:val="000000"/>
        </w:rPr>
        <w:t> </w:t>
      </w:r>
      <w:r w:rsidRPr="00CC33EC">
        <w:rPr>
          <w:color w:val="000000"/>
        </w:rPr>
        <w:t>poszczególnych regionach, ale najbardziej niekorzystne było w województwie opolskim. W okresie tym liczba mieszkańców województwa zmniejszyła się o 4,</w:t>
      </w:r>
      <w:r>
        <w:rPr>
          <w:color w:val="000000"/>
        </w:rPr>
        <w:t>8</w:t>
      </w:r>
      <w:r w:rsidRPr="00CC33EC">
        <w:rPr>
          <w:color w:val="000000"/>
        </w:rPr>
        <w:t>%, podczas gdy w</w:t>
      </w:r>
      <w:r>
        <w:rPr>
          <w:color w:val="000000"/>
        </w:rPr>
        <w:t xml:space="preserve"> Polsce zwiększyła się o 0,8% (W</w:t>
      </w:r>
      <w:r w:rsidRPr="00CC33EC">
        <w:rPr>
          <w:color w:val="000000"/>
        </w:rPr>
        <w:t xml:space="preserve">ykres </w:t>
      </w:r>
      <w:r w:rsidR="00DE6024">
        <w:rPr>
          <w:color w:val="000000"/>
        </w:rPr>
        <w:t>28</w:t>
      </w:r>
      <w:r w:rsidRPr="00CC33EC">
        <w:rPr>
          <w:color w:val="000000"/>
        </w:rPr>
        <w:t xml:space="preserve">). </w:t>
      </w: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p>
    <w:p w:rsidR="00811996" w:rsidRPr="00CC33EC" w:rsidRDefault="00811996" w:rsidP="001738B7">
      <w:pPr>
        <w:spacing w:after="120" w:line="240" w:lineRule="auto"/>
        <w:ind w:firstLine="567"/>
        <w:jc w:val="both"/>
        <w:rPr>
          <w:color w:val="000000"/>
        </w:rPr>
      </w:pPr>
    </w:p>
    <w:p w:rsidR="001738B7" w:rsidRDefault="001738B7" w:rsidP="001738B7">
      <w:pPr>
        <w:spacing w:after="120" w:line="240" w:lineRule="auto"/>
        <w:rPr>
          <w:i/>
          <w:sz w:val="20"/>
        </w:rPr>
      </w:pPr>
      <w:r>
        <w:rPr>
          <w:b/>
          <w:sz w:val="20"/>
        </w:rPr>
        <w:t>W</w:t>
      </w:r>
      <w:r w:rsidRPr="00091C8E">
        <w:rPr>
          <w:b/>
          <w:sz w:val="20"/>
        </w:rPr>
        <w:t xml:space="preserve">ykres </w:t>
      </w:r>
      <w:r w:rsidR="00DE6024">
        <w:rPr>
          <w:b/>
          <w:sz w:val="20"/>
        </w:rPr>
        <w:t>28</w:t>
      </w:r>
      <w:r w:rsidRPr="00091C8E">
        <w:rPr>
          <w:b/>
          <w:sz w:val="20"/>
        </w:rPr>
        <w:t>.</w:t>
      </w:r>
      <w:r w:rsidRPr="00091C8E">
        <w:rPr>
          <w:sz w:val="20"/>
        </w:rPr>
        <w:t xml:space="preserve"> </w:t>
      </w:r>
      <w:r w:rsidRPr="00091C8E">
        <w:rPr>
          <w:i/>
          <w:sz w:val="20"/>
        </w:rPr>
        <w:t>Zmiana liczby ludności w Polsce wg województw w latach 2002-201</w:t>
      </w:r>
      <w:r>
        <w:rPr>
          <w:i/>
          <w:sz w:val="20"/>
        </w:rPr>
        <w:t>2</w:t>
      </w:r>
      <w:r w:rsidRPr="00091C8E">
        <w:rPr>
          <w:i/>
          <w:sz w:val="20"/>
        </w:rPr>
        <w:t xml:space="preserve"> (w %)</w:t>
      </w:r>
    </w:p>
    <w:p w:rsidR="001738B7" w:rsidRPr="00E166D6" w:rsidRDefault="001738B7" w:rsidP="001738B7">
      <w:pPr>
        <w:pStyle w:val="rdo"/>
        <w:spacing w:after="120"/>
        <w:rPr>
          <w:i/>
          <w:sz w:val="18"/>
        </w:rPr>
      </w:pPr>
      <w:r>
        <w:rPr>
          <w:noProof/>
        </w:rPr>
        <w:drawing>
          <wp:inline distT="0" distB="0" distL="0" distR="0" wp14:anchorId="7ED5818A" wp14:editId="5FD78A5C">
            <wp:extent cx="5900420" cy="1966595"/>
            <wp:effectExtent l="0" t="0" r="0" b="0"/>
            <wp:docPr id="59" name="Obiek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E166D6">
        <w:rPr>
          <w:rFonts w:ascii="Calibri" w:hAnsi="Calibri"/>
          <w:i/>
          <w:sz w:val="18"/>
        </w:rPr>
        <w:t>Źródło: Opracowanie własne na podstawie danych Głównego Urzędu Statystycznego w Warszawie.</w:t>
      </w:r>
    </w:p>
    <w:p w:rsidR="001738B7" w:rsidRDefault="001738B7" w:rsidP="001738B7">
      <w:pPr>
        <w:spacing w:after="120" w:line="240" w:lineRule="auto"/>
        <w:ind w:firstLine="567"/>
        <w:jc w:val="both"/>
        <w:rPr>
          <w:color w:val="000000"/>
        </w:rPr>
      </w:pPr>
      <w:r w:rsidRPr="00CC33EC">
        <w:rPr>
          <w:color w:val="000000"/>
        </w:rPr>
        <w:t>Aktualne postawy oraz zachowania prokreacyjne, opisywane między innymi przez niskie współczynniki dzietności, czy rosnący średni wiek matek w chwili rodzenia dzieci, nie oddziałują korzystnie na obecną i przyszłą sytuację demograficzną województwa. Poziom urodzeń, mierzony współczynnikiem dzietności, wykazuje najniższą wartość w kraju i jednocześnie jest to jedna z</w:t>
      </w:r>
      <w:r>
        <w:rPr>
          <w:color w:val="000000"/>
        </w:rPr>
        <w:t> </w:t>
      </w:r>
      <w:r w:rsidRPr="00CC33EC">
        <w:rPr>
          <w:color w:val="000000"/>
        </w:rPr>
        <w:t>najniższych wartości w skali całego świata. W 201</w:t>
      </w:r>
      <w:r>
        <w:rPr>
          <w:color w:val="000000"/>
        </w:rPr>
        <w:t>2</w:t>
      </w:r>
      <w:r w:rsidRPr="00CC33EC">
        <w:rPr>
          <w:color w:val="000000"/>
        </w:rPr>
        <w:t xml:space="preserve"> r. dzietność kobiet w województwie opolskim była najniższa spośród wszystkich województw - 100 kobiet w ciągu całego okresu rozrodczego rodziło średnio 1</w:t>
      </w:r>
      <w:r>
        <w:rPr>
          <w:color w:val="000000"/>
        </w:rPr>
        <w:t>15</w:t>
      </w:r>
      <w:r w:rsidRPr="00CC33EC">
        <w:rPr>
          <w:color w:val="000000"/>
        </w:rPr>
        <w:t xml:space="preserve"> dzieci, znacznie poniżej granicy pr</w:t>
      </w:r>
      <w:r>
        <w:rPr>
          <w:color w:val="000000"/>
        </w:rPr>
        <w:t>ostej zastępowalności pokoleń (W</w:t>
      </w:r>
      <w:r w:rsidRPr="00CC33EC">
        <w:rPr>
          <w:color w:val="000000"/>
        </w:rPr>
        <w:t xml:space="preserve">ykres </w:t>
      </w:r>
      <w:r w:rsidR="00DE6024">
        <w:rPr>
          <w:color w:val="000000"/>
        </w:rPr>
        <w:t>29</w:t>
      </w:r>
      <w:r w:rsidRPr="00CC33EC">
        <w:rPr>
          <w:color w:val="000000"/>
        </w:rPr>
        <w:t>).</w:t>
      </w:r>
      <w:r>
        <w:rPr>
          <w:color w:val="000000"/>
        </w:rPr>
        <w:t xml:space="preserve"> </w:t>
      </w:r>
      <w:r w:rsidRPr="00CC33EC">
        <w:rPr>
          <w:color w:val="000000"/>
        </w:rPr>
        <w:t xml:space="preserve">Utrzymanie się takiej sytuacji, nawet przy zatrzymaniu odpływów migracyjnych, skutkować będzie najsilniejszym w kraju spadkiem liczby populacji regionu i najbardziej zaawansowanym procesem starzenia się ludności. </w:t>
      </w:r>
    </w:p>
    <w:p w:rsidR="001738B7" w:rsidRDefault="001738B7" w:rsidP="001738B7">
      <w:pPr>
        <w:spacing w:after="120" w:line="240" w:lineRule="auto"/>
        <w:rPr>
          <w:i/>
          <w:sz w:val="20"/>
        </w:rPr>
      </w:pPr>
      <w:r w:rsidRPr="00091C8E">
        <w:rPr>
          <w:b/>
          <w:sz w:val="20"/>
        </w:rPr>
        <w:t xml:space="preserve">Wykres </w:t>
      </w:r>
      <w:r w:rsidR="00DE6024">
        <w:rPr>
          <w:b/>
          <w:sz w:val="20"/>
        </w:rPr>
        <w:t>29</w:t>
      </w:r>
      <w:r>
        <w:rPr>
          <w:b/>
          <w:sz w:val="20"/>
        </w:rPr>
        <w:t>.</w:t>
      </w:r>
      <w:r w:rsidRPr="00091C8E">
        <w:rPr>
          <w:sz w:val="20"/>
        </w:rPr>
        <w:t xml:space="preserve"> </w:t>
      </w:r>
      <w:r w:rsidRPr="00091C8E">
        <w:rPr>
          <w:i/>
          <w:sz w:val="20"/>
        </w:rPr>
        <w:t>Współczynnik dzietności w Polsce wg województw w 201</w:t>
      </w:r>
      <w:r>
        <w:rPr>
          <w:i/>
          <w:sz w:val="20"/>
        </w:rPr>
        <w:t>2</w:t>
      </w:r>
      <w:r w:rsidRPr="00091C8E">
        <w:rPr>
          <w:i/>
          <w:sz w:val="20"/>
        </w:rPr>
        <w:t xml:space="preserve"> r.</w:t>
      </w:r>
    </w:p>
    <w:p w:rsidR="001738B7" w:rsidRDefault="001738B7" w:rsidP="001738B7">
      <w:pPr>
        <w:spacing w:after="120" w:line="240" w:lineRule="auto"/>
        <w:rPr>
          <w:i/>
          <w:color w:val="000000"/>
          <w:sz w:val="18"/>
          <w:szCs w:val="18"/>
        </w:rPr>
      </w:pPr>
      <w:r>
        <w:rPr>
          <w:noProof/>
        </w:rPr>
        <w:drawing>
          <wp:inline distT="0" distB="0" distL="0" distR="0" wp14:anchorId="6AE3D5BE" wp14:editId="418BD08F">
            <wp:extent cx="5857240" cy="1880870"/>
            <wp:effectExtent l="0" t="0" r="0" b="0"/>
            <wp:docPr id="63" name="Obiekt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046588" w:rsidDel="005D3A10">
        <w:rPr>
          <w:color w:val="000000"/>
          <w:sz w:val="18"/>
          <w:szCs w:val="18"/>
        </w:rPr>
        <w:t xml:space="preserve"> </w:t>
      </w:r>
      <w:r w:rsidRPr="00046588">
        <w:rPr>
          <w:i/>
          <w:color w:val="000000"/>
          <w:sz w:val="18"/>
          <w:szCs w:val="18"/>
        </w:rPr>
        <w:t xml:space="preserve">Źródło: Opracowanie własne na podstawie danych </w:t>
      </w:r>
      <w:r>
        <w:rPr>
          <w:i/>
          <w:color w:val="000000"/>
          <w:sz w:val="18"/>
          <w:szCs w:val="18"/>
        </w:rPr>
        <w:t xml:space="preserve">Głównego </w:t>
      </w:r>
      <w:r w:rsidRPr="00046588">
        <w:rPr>
          <w:i/>
          <w:color w:val="000000"/>
          <w:sz w:val="18"/>
          <w:szCs w:val="18"/>
        </w:rPr>
        <w:t>Urzędu Statystycznego.</w:t>
      </w: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r w:rsidRPr="00342694">
        <w:rPr>
          <w:color w:val="000000"/>
        </w:rPr>
        <w:t xml:space="preserve">Od ponad trzydziestu lat województwo opolskie charakteryzuje się ujemnym wskaźnikiem salda migracji, znacząco odbiegającym „in minus” od przeciętnej sytuacji w kraju. Opolskie traci ludność na każdym kierunku migracji – krajowym i zagranicznym. </w:t>
      </w:r>
      <w:r w:rsidRPr="00791478">
        <w:t>Według prof. K. Heffnera wyludnienie dotyczyć będzie szczególnie obszarów wiejskich, położonych peryferyjnie, słabiej wyposażonych w infrastrukturę techniczną i społeczną. Obejmie ono głównie osoby w wieku 18-35 lat, kobiety oraz osoby wysoko wykształcone</w:t>
      </w:r>
      <w:r w:rsidRPr="0058268D">
        <w:rPr>
          <w:vertAlign w:val="superscript"/>
        </w:rPr>
        <w:footnoteReference w:id="214"/>
      </w:r>
      <w:r w:rsidRPr="00027A1A">
        <w:t xml:space="preserve">. </w:t>
      </w:r>
      <w:r w:rsidRPr="00342694">
        <w:rPr>
          <w:color w:val="000000"/>
        </w:rPr>
        <w:t>Wg danych Spisu Powszechnego (2011) w</w:t>
      </w:r>
      <w:r>
        <w:rPr>
          <w:color w:val="000000"/>
        </w:rPr>
        <w:t> </w:t>
      </w:r>
      <w:r w:rsidRPr="00342694">
        <w:rPr>
          <w:color w:val="000000"/>
        </w:rPr>
        <w:t>woj</w:t>
      </w:r>
      <w:r>
        <w:rPr>
          <w:color w:val="000000"/>
        </w:rPr>
        <w:t>ewództwie</w:t>
      </w:r>
      <w:r w:rsidRPr="00342694">
        <w:rPr>
          <w:color w:val="000000"/>
        </w:rPr>
        <w:t xml:space="preserve"> opolskim na 1000 mieszkańców przypada 106 emigrantów – najwięcej spośród wszystkich województw (w 2002 r. było to 99 osób</w:t>
      </w:r>
      <w:r>
        <w:rPr>
          <w:color w:val="000000"/>
        </w:rPr>
        <w:t xml:space="preserve">, Wykres </w:t>
      </w:r>
      <w:r w:rsidR="00DE6024">
        <w:rPr>
          <w:color w:val="000000"/>
        </w:rPr>
        <w:t>30</w:t>
      </w:r>
      <w:r w:rsidRPr="00342694">
        <w:rPr>
          <w:color w:val="000000"/>
        </w:rPr>
        <w:t xml:space="preserve">). Emigracja z województwa opolskiego, wg danych GUS szacowana jest na ok. 108 tys. mieszkańców. </w:t>
      </w:r>
    </w:p>
    <w:p w:rsidR="001738B7" w:rsidRPr="00342694" w:rsidRDefault="001738B7" w:rsidP="001738B7">
      <w:pPr>
        <w:spacing w:after="120" w:line="240" w:lineRule="auto"/>
        <w:ind w:firstLine="567"/>
        <w:jc w:val="both"/>
        <w:rPr>
          <w:sz w:val="20"/>
        </w:rPr>
      </w:pPr>
      <w:r w:rsidRPr="00342694">
        <w:rPr>
          <w:color w:val="000000"/>
        </w:rPr>
        <w:t>Najczęstszym powodem emigracji jest praca</w:t>
      </w:r>
      <w:r>
        <w:rPr>
          <w:rStyle w:val="Odwoanieprzypisudolnego"/>
          <w:color w:val="000000"/>
        </w:rPr>
        <w:footnoteReference w:id="215"/>
      </w:r>
      <w:r>
        <w:rPr>
          <w:color w:val="000000"/>
        </w:rPr>
        <w:t xml:space="preserve"> (73,7%)</w:t>
      </w:r>
      <w:r w:rsidRPr="00342694">
        <w:rPr>
          <w:color w:val="000000"/>
        </w:rPr>
        <w:t>, w drugiej kolejności są to sprawy rodzinne</w:t>
      </w:r>
      <w:r>
        <w:rPr>
          <w:color w:val="000000"/>
        </w:rPr>
        <w:t xml:space="preserve"> (15,9%)</w:t>
      </w:r>
      <w:r w:rsidRPr="00342694">
        <w:rPr>
          <w:color w:val="000000"/>
        </w:rPr>
        <w:t xml:space="preserve">. </w:t>
      </w:r>
      <w:r w:rsidRPr="00342694">
        <w:t xml:space="preserve">Spośród emigrantów przebywających czasowo powyżej 3 miesięcy za granicą najwięcej emigrantów z woj. opolskiego przebywa w Niemczech (43,9 tys.), Wielkiej Brytanii (7,9) oraz Holandii (6,7 tys.). </w:t>
      </w:r>
    </w:p>
    <w:p w:rsidR="001738B7" w:rsidRPr="00091C8E" w:rsidRDefault="001738B7" w:rsidP="001738B7">
      <w:pPr>
        <w:spacing w:after="120" w:line="240" w:lineRule="auto"/>
        <w:jc w:val="both"/>
      </w:pPr>
      <w:r w:rsidRPr="00091C8E">
        <w:rPr>
          <w:b/>
          <w:sz w:val="20"/>
        </w:rPr>
        <w:t xml:space="preserve">Wykres </w:t>
      </w:r>
      <w:r w:rsidR="00DE6024">
        <w:rPr>
          <w:b/>
          <w:sz w:val="20"/>
        </w:rPr>
        <w:t>30</w:t>
      </w:r>
      <w:r w:rsidRPr="00091C8E">
        <w:rPr>
          <w:b/>
          <w:sz w:val="20"/>
        </w:rPr>
        <w:t>.</w:t>
      </w:r>
      <w:r w:rsidRPr="00091C8E">
        <w:rPr>
          <w:i/>
          <w:sz w:val="20"/>
        </w:rPr>
        <w:t xml:space="preserve"> Liczba emigrantów na 1000 mieszkańców w Polsce wg województw w 2011 r. (dane NSP, wstępne)</w:t>
      </w:r>
    </w:p>
    <w:p w:rsidR="001738B7" w:rsidRPr="003171AD" w:rsidRDefault="001738B7" w:rsidP="001738B7">
      <w:pPr>
        <w:autoSpaceDE w:val="0"/>
        <w:autoSpaceDN w:val="0"/>
        <w:adjustRightInd w:val="0"/>
        <w:spacing w:after="120" w:line="240" w:lineRule="auto"/>
        <w:jc w:val="both"/>
        <w:rPr>
          <w:color w:val="000000"/>
        </w:rPr>
      </w:pPr>
      <w:r>
        <w:rPr>
          <w:noProof/>
        </w:rPr>
        <w:drawing>
          <wp:inline distT="0" distB="0" distL="0" distR="0" wp14:anchorId="2BCCE594" wp14:editId="6E901A42">
            <wp:extent cx="5762625" cy="1776730"/>
            <wp:effectExtent l="0" t="0" r="0" b="0"/>
            <wp:docPr id="65" name="Obraz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738B7" w:rsidRPr="00046588" w:rsidRDefault="001738B7" w:rsidP="001738B7">
      <w:pPr>
        <w:pStyle w:val="Legenda"/>
        <w:keepNext/>
        <w:spacing w:after="120"/>
        <w:jc w:val="both"/>
        <w:rPr>
          <w:b w:val="0"/>
          <w:i/>
          <w:color w:val="000000"/>
        </w:rPr>
      </w:pPr>
      <w:r w:rsidRPr="00046588">
        <w:rPr>
          <w:b w:val="0"/>
          <w:i/>
          <w:color w:val="000000"/>
        </w:rPr>
        <w:t>Źródło: Opracowanie własne na podstawie danych Urzędu Statystycznego w Opolu.</w:t>
      </w:r>
    </w:p>
    <w:p w:rsidR="001738B7" w:rsidRPr="00046588" w:rsidRDefault="001738B7" w:rsidP="001738B7">
      <w:pPr>
        <w:autoSpaceDE w:val="0"/>
        <w:autoSpaceDN w:val="0"/>
        <w:adjustRightInd w:val="0"/>
        <w:spacing w:after="120" w:line="240" w:lineRule="auto"/>
        <w:ind w:firstLine="708"/>
        <w:jc w:val="both"/>
        <w:rPr>
          <w:rFonts w:cs="Calibri"/>
          <w:color w:val="000000"/>
        </w:rPr>
      </w:pPr>
      <w:r w:rsidRPr="003F5DA7">
        <w:rPr>
          <w:rFonts w:cs="Calibri"/>
          <w:color w:val="000000"/>
        </w:rPr>
        <w:t xml:space="preserve">Proces migracji zarobkowych mieszkańców </w:t>
      </w:r>
      <w:r>
        <w:rPr>
          <w:rFonts w:cs="Calibri"/>
          <w:color w:val="000000"/>
        </w:rPr>
        <w:t>Opolszczyzny</w:t>
      </w:r>
      <w:r w:rsidRPr="003F5DA7">
        <w:rPr>
          <w:rFonts w:cs="Calibri"/>
          <w:color w:val="000000"/>
        </w:rPr>
        <w:t xml:space="preserve"> za granicę wywołuje</w:t>
      </w:r>
      <w:r>
        <w:rPr>
          <w:rFonts w:cs="Calibri"/>
          <w:color w:val="000000"/>
        </w:rPr>
        <w:t xml:space="preserve"> </w:t>
      </w:r>
      <w:r w:rsidRPr="003F5DA7">
        <w:rPr>
          <w:rFonts w:cs="Calibri"/>
          <w:color w:val="000000"/>
        </w:rPr>
        <w:t xml:space="preserve">szereg skutków </w:t>
      </w:r>
      <w:r>
        <w:rPr>
          <w:rFonts w:cs="Calibri"/>
          <w:color w:val="000000"/>
        </w:rPr>
        <w:t xml:space="preserve">gospodarczych </w:t>
      </w:r>
      <w:r w:rsidRPr="003F5DA7">
        <w:rPr>
          <w:rFonts w:cs="Calibri"/>
          <w:color w:val="000000"/>
        </w:rPr>
        <w:t>w wymiarze regionalnym</w:t>
      </w:r>
      <w:r>
        <w:rPr>
          <w:rFonts w:cs="Calibri"/>
          <w:color w:val="000000"/>
        </w:rPr>
        <w:t>, wśród których z</w:t>
      </w:r>
      <w:r w:rsidRPr="003F5DA7">
        <w:rPr>
          <w:rFonts w:cs="Calibri"/>
          <w:color w:val="000000"/>
        </w:rPr>
        <w:t>a najważniejsze uznać należy</w:t>
      </w:r>
      <w:r>
        <w:rPr>
          <w:rFonts w:cs="Calibri"/>
          <w:color w:val="000000"/>
        </w:rPr>
        <w:t>:</w:t>
      </w:r>
      <w:r w:rsidRPr="003F5DA7">
        <w:rPr>
          <w:rFonts w:cs="Calibri"/>
          <w:color w:val="000000"/>
        </w:rPr>
        <w:t xml:space="preserve"> zmniejszenie bezrobocia, wzrost materialnego poziomu życia,</w:t>
      </w:r>
      <w:r>
        <w:rPr>
          <w:rFonts w:cs="Calibri"/>
          <w:color w:val="000000"/>
        </w:rPr>
        <w:t xml:space="preserve"> </w:t>
      </w:r>
      <w:r w:rsidRPr="003F5DA7">
        <w:rPr>
          <w:rFonts w:cs="Calibri"/>
          <w:color w:val="000000"/>
        </w:rPr>
        <w:t>wpływ na zwiększenie popytu regionalnego, niekorzyści regionalne w bilansie</w:t>
      </w:r>
      <w:r>
        <w:rPr>
          <w:rFonts w:cs="Calibri"/>
          <w:color w:val="000000"/>
        </w:rPr>
        <w:t xml:space="preserve"> </w:t>
      </w:r>
      <w:r w:rsidRPr="003F5DA7">
        <w:rPr>
          <w:rFonts w:cs="Calibri"/>
          <w:color w:val="000000"/>
        </w:rPr>
        <w:t>fiskalnym oraz dysharmonię pomiędzy wysokimi dochodami mieszkańców</w:t>
      </w:r>
      <w:r>
        <w:rPr>
          <w:rFonts w:cs="Calibri"/>
          <w:color w:val="000000"/>
        </w:rPr>
        <w:t xml:space="preserve"> </w:t>
      </w:r>
      <w:r w:rsidRPr="003F5DA7">
        <w:rPr>
          <w:rFonts w:cs="Calibri"/>
          <w:color w:val="000000"/>
        </w:rPr>
        <w:t>i generowanym przez nie popytem a niedostatecznym rozwojem aktywności</w:t>
      </w:r>
      <w:r>
        <w:rPr>
          <w:rFonts w:cs="Calibri"/>
          <w:color w:val="000000"/>
        </w:rPr>
        <w:t xml:space="preserve"> </w:t>
      </w:r>
      <w:r w:rsidRPr="003F5DA7">
        <w:rPr>
          <w:rFonts w:cs="Calibri"/>
          <w:color w:val="000000"/>
        </w:rPr>
        <w:t>gospodarczej zwłaszcza w sferze usług</w:t>
      </w:r>
      <w:r>
        <w:rPr>
          <w:rStyle w:val="Odwoanieprzypisudolnego"/>
          <w:rFonts w:cs="Calibri"/>
          <w:color w:val="000000"/>
        </w:rPr>
        <w:footnoteReference w:id="216"/>
      </w:r>
      <w:r w:rsidRPr="003F5DA7">
        <w:rPr>
          <w:rFonts w:cs="Calibri"/>
          <w:color w:val="000000"/>
        </w:rPr>
        <w:t>.</w:t>
      </w:r>
      <w:r w:rsidRPr="00853CD6">
        <w:rPr>
          <w:rFonts w:cs="Calibri"/>
          <w:color w:val="000000"/>
        </w:rPr>
        <w:t xml:space="preserve"> </w:t>
      </w:r>
      <w:r>
        <w:rPr>
          <w:rFonts w:cs="Calibri"/>
          <w:color w:val="000000"/>
        </w:rPr>
        <w:t>Tym samym z</w:t>
      </w:r>
      <w:r w:rsidRPr="00853CD6">
        <w:rPr>
          <w:rFonts w:cs="Calibri"/>
          <w:color w:val="000000"/>
        </w:rPr>
        <w:t>apobieganie i przeciwdziałanie procesom depopulacji stało się horyzontalnym wyzwaniem rozwojowym województwa uwzględnionym w</w:t>
      </w:r>
      <w:r>
        <w:rPr>
          <w:rFonts w:cs="Calibri"/>
          <w:color w:val="000000"/>
        </w:rPr>
        <w:t> </w:t>
      </w:r>
      <w:r w:rsidRPr="00853CD6">
        <w:rPr>
          <w:rFonts w:cs="Calibri"/>
          <w:i/>
          <w:color w:val="000000"/>
        </w:rPr>
        <w:t>SRWO</w:t>
      </w:r>
      <w:r w:rsidRPr="00853CD6">
        <w:rPr>
          <w:rFonts w:cs="Calibri"/>
          <w:color w:val="000000"/>
        </w:rPr>
        <w:t>. Także o</w:t>
      </w:r>
      <w:r w:rsidRPr="00853CD6">
        <w:rPr>
          <w:color w:val="000000"/>
        </w:rPr>
        <w:t xml:space="preserve">bszar depopulacji, jako problemowy uwzględniony jest w </w:t>
      </w:r>
      <w:r w:rsidRPr="00853CD6">
        <w:rPr>
          <w:i/>
          <w:color w:val="000000"/>
        </w:rPr>
        <w:t>Planie zagospodarowania przestrzennego województwa</w:t>
      </w:r>
      <w:r w:rsidRPr="00853CD6">
        <w:rPr>
          <w:color w:val="000000"/>
        </w:rPr>
        <w:t>.</w:t>
      </w:r>
      <w:r>
        <w:rPr>
          <w:color w:val="000000"/>
        </w:rPr>
        <w:t xml:space="preserve"> </w:t>
      </w:r>
      <w:r w:rsidRPr="00853CD6">
        <w:t>Głównym instrumentem pozwalającym podejmować działania służące rozwiązywaniu problemów demograficznych będzie opracowywany program Specjalnej Strefy Demograficznej.</w:t>
      </w: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narażone na niebezpieczeństwo powodzi</w:t>
      </w:r>
    </w:p>
    <w:p w:rsidR="001738B7" w:rsidRPr="00853CD6" w:rsidRDefault="001738B7" w:rsidP="001738B7">
      <w:pPr>
        <w:pStyle w:val="NormalnyWeb"/>
        <w:spacing w:before="0" w:beforeAutospacing="0" w:after="120" w:afterAutospacing="0"/>
        <w:ind w:firstLine="567"/>
        <w:jc w:val="both"/>
        <w:rPr>
          <w:rFonts w:ascii="Calibri" w:hAnsi="Calibri"/>
          <w:sz w:val="22"/>
          <w:szCs w:val="22"/>
        </w:rPr>
      </w:pPr>
      <w:r w:rsidRPr="00853CD6">
        <w:rPr>
          <w:rFonts w:ascii="Calibri" w:hAnsi="Calibri"/>
          <w:sz w:val="22"/>
          <w:szCs w:val="22"/>
        </w:rPr>
        <w:t>Województwo opolskie należy do tych regionów w kraju, w których jednym z głównych problemów (barier) rozwojowych są cyklicznie występujące zalewy powodziowe. W celu zidentyfikowania obszarów zagrożonych i podjęcia działań ochronnych wyznacza się obszary narażone na ryzyko powodzi. Obszar</w:t>
      </w:r>
      <w:r w:rsidR="00F664B2">
        <w:rPr>
          <w:rFonts w:ascii="Calibri" w:hAnsi="Calibri"/>
          <w:sz w:val="22"/>
          <w:szCs w:val="22"/>
        </w:rPr>
        <w:t>y</w:t>
      </w:r>
      <w:r w:rsidRPr="00853CD6">
        <w:rPr>
          <w:rFonts w:ascii="Calibri" w:hAnsi="Calibri"/>
          <w:sz w:val="22"/>
          <w:szCs w:val="22"/>
        </w:rPr>
        <w:t xml:space="preserve"> narażone na </w:t>
      </w:r>
      <w:r>
        <w:rPr>
          <w:rFonts w:ascii="Calibri" w:hAnsi="Calibri"/>
          <w:sz w:val="22"/>
          <w:szCs w:val="22"/>
        </w:rPr>
        <w:t>niebezpieczeństwo</w:t>
      </w:r>
      <w:r w:rsidRPr="00853CD6">
        <w:rPr>
          <w:rFonts w:ascii="Calibri" w:hAnsi="Calibri"/>
          <w:sz w:val="22"/>
          <w:szCs w:val="22"/>
        </w:rPr>
        <w:t xml:space="preserve"> powodzi to obszary, na których istnieje znaczące ryzyko powodziowe lub na których wystąpienie dużego ryzyka jest prawdopodobne. Obszary </w:t>
      </w:r>
      <w:r>
        <w:rPr>
          <w:rFonts w:ascii="Calibri" w:hAnsi="Calibri"/>
          <w:sz w:val="22"/>
          <w:szCs w:val="22"/>
        </w:rPr>
        <w:t>te</w:t>
      </w:r>
      <w:r w:rsidRPr="00853CD6">
        <w:rPr>
          <w:rFonts w:ascii="Calibri" w:hAnsi="Calibri"/>
          <w:sz w:val="22"/>
          <w:szCs w:val="22"/>
        </w:rPr>
        <w:t xml:space="preserve"> wyznaczone zostały w wyniku przeprowadzonej wstępnej oceny ryzyka powodziowego (WORP). Obowiązek przeprowadzenia oceny i wyznaczenia obszarów wynika z ustaleń Dyrektywy 2007/60/WE P</w:t>
      </w:r>
      <w:r>
        <w:rPr>
          <w:rFonts w:ascii="Calibri" w:hAnsi="Calibri"/>
          <w:sz w:val="22"/>
          <w:szCs w:val="22"/>
        </w:rPr>
        <w:t xml:space="preserve">arlamentu Europejskiego i Rady </w:t>
      </w:r>
      <w:r w:rsidRPr="00853CD6">
        <w:rPr>
          <w:rFonts w:ascii="Calibri" w:hAnsi="Calibri"/>
          <w:sz w:val="22"/>
          <w:szCs w:val="22"/>
        </w:rPr>
        <w:t xml:space="preserve">z dnia 23 października 2007 r. w sprawie oceny ryzyka powodziowego  i zarządzania nim (tzw. Dyrektywa Powodziowa), zaimplementowanej do Prawa Wodnego. </w:t>
      </w:r>
    </w:p>
    <w:p w:rsidR="001738B7" w:rsidRDefault="001738B7" w:rsidP="001738B7">
      <w:pPr>
        <w:pStyle w:val="NormalnyWeb"/>
        <w:spacing w:before="0" w:beforeAutospacing="0" w:after="120" w:afterAutospacing="0"/>
        <w:ind w:firstLine="567"/>
        <w:jc w:val="both"/>
        <w:rPr>
          <w:rFonts w:ascii="Calibri" w:hAnsi="Calibri"/>
          <w:sz w:val="22"/>
          <w:szCs w:val="22"/>
        </w:rPr>
      </w:pPr>
      <w:r>
        <w:rPr>
          <w:rFonts w:ascii="Calibri" w:hAnsi="Calibri"/>
          <w:sz w:val="22"/>
          <w:szCs w:val="22"/>
        </w:rPr>
        <w:t>W województwie opolskim</w:t>
      </w:r>
      <w:r w:rsidRPr="00853CD6">
        <w:rPr>
          <w:rFonts w:ascii="Calibri" w:hAnsi="Calibri"/>
          <w:sz w:val="22"/>
          <w:szCs w:val="22"/>
        </w:rPr>
        <w:t xml:space="preserve"> obszary nar</w:t>
      </w:r>
      <w:r>
        <w:rPr>
          <w:rFonts w:ascii="Calibri" w:hAnsi="Calibri"/>
          <w:sz w:val="22"/>
          <w:szCs w:val="22"/>
        </w:rPr>
        <w:t xml:space="preserve">ażenia powodziowego wyznaczone </w:t>
      </w:r>
      <w:r w:rsidRPr="00853CD6">
        <w:rPr>
          <w:rFonts w:ascii="Calibri" w:hAnsi="Calibri"/>
          <w:sz w:val="22"/>
          <w:szCs w:val="22"/>
        </w:rPr>
        <w:t>w ramach wstępnej oceny zagrożenia powodziowego obejmują Dolinę Odry oraz doliny jej dopływów: Osobłogi, Nysy Kłodzkiej, Bierawy, Kanału</w:t>
      </w:r>
      <w:r>
        <w:rPr>
          <w:rFonts w:ascii="Calibri" w:hAnsi="Calibri"/>
          <w:sz w:val="22"/>
          <w:szCs w:val="22"/>
        </w:rPr>
        <w:t xml:space="preserve"> Gliwickiego, Małej Panwi (Mapa 15</w:t>
      </w:r>
      <w:r w:rsidRPr="00853CD6">
        <w:rPr>
          <w:rFonts w:ascii="Calibri" w:hAnsi="Calibri"/>
          <w:sz w:val="22"/>
          <w:szCs w:val="22"/>
        </w:rPr>
        <w:t xml:space="preserve">). Dla obszarów narażonych na niebezpieczeństwo powodzi, wskazanych we wstępnej ocenie ryzyka powodziowego zostaną wykonane do 22 grudnia 2013 r. dokładne mapy zagrożenia powodziowego i mapy ryzyka powodziowego. Obszary zagrożenia powodziowego i obszary ryzyka powodziowego stanowić będą podstawę do planowania przestrzennego, uwzględnianą w koncepcji przestrzennego zagospodarowania kraju, planach zagospodarowania przestrzennego województw, miejscowych planach zagospodarowania przestrzennego gmin oraz w decyzjach o ustaleniu lokalizacji inwestycji celu publicznego lub </w:t>
      </w:r>
      <w:r>
        <w:rPr>
          <w:rFonts w:ascii="Calibri" w:hAnsi="Calibri"/>
          <w:sz w:val="22"/>
          <w:szCs w:val="22"/>
        </w:rPr>
        <w:t xml:space="preserve">decyzjach o warunkach zabudowy. </w:t>
      </w:r>
      <w:r w:rsidRPr="00853CD6">
        <w:rPr>
          <w:rFonts w:ascii="Calibri" w:hAnsi="Calibri"/>
          <w:sz w:val="22"/>
          <w:szCs w:val="22"/>
        </w:rPr>
        <w:t xml:space="preserve">Do grudnia 2015 r. sporządzone zostaną plany zarządzania ryzykiem powodziowym. </w:t>
      </w:r>
    </w:p>
    <w:p w:rsidR="001738B7" w:rsidRPr="00F753B3" w:rsidRDefault="001738B7" w:rsidP="001738B7">
      <w:pPr>
        <w:autoSpaceDE w:val="0"/>
        <w:autoSpaceDN w:val="0"/>
        <w:adjustRightInd w:val="0"/>
        <w:spacing w:after="120" w:line="240" w:lineRule="auto"/>
        <w:jc w:val="both"/>
        <w:rPr>
          <w:rFonts w:cs="Calibri"/>
        </w:rPr>
      </w:pPr>
      <w:r w:rsidRPr="00F753B3">
        <w:rPr>
          <w:b/>
          <w:sz w:val="20"/>
        </w:rPr>
        <w:t>Mapa 1</w:t>
      </w:r>
      <w:r>
        <w:rPr>
          <w:b/>
          <w:sz w:val="20"/>
        </w:rPr>
        <w:t>5</w:t>
      </w:r>
      <w:r w:rsidRPr="00F753B3">
        <w:rPr>
          <w:b/>
          <w:sz w:val="20"/>
        </w:rPr>
        <w:t>.</w:t>
      </w:r>
      <w:r w:rsidRPr="00F753B3">
        <w:rPr>
          <w:sz w:val="20"/>
        </w:rPr>
        <w:t xml:space="preserve"> </w:t>
      </w:r>
      <w:r w:rsidRPr="00F753B3">
        <w:rPr>
          <w:i/>
          <w:sz w:val="20"/>
        </w:rPr>
        <w:t>Obszary narażone na niebezpieczeństwo powodzi w województwie opolskim</w:t>
      </w:r>
    </w:p>
    <w:p w:rsidR="001738B7" w:rsidRDefault="001738B7" w:rsidP="001738B7">
      <w:pPr>
        <w:spacing w:after="120" w:line="240" w:lineRule="auto"/>
        <w:jc w:val="center"/>
      </w:pPr>
      <w:r>
        <w:rPr>
          <w:noProof/>
        </w:rPr>
        <w:drawing>
          <wp:inline distT="0" distB="0" distL="0" distR="0" wp14:anchorId="294C385C" wp14:editId="6C1AE7ED">
            <wp:extent cx="4114800" cy="3666490"/>
            <wp:effectExtent l="19050" t="0" r="0" b="0"/>
            <wp:docPr id="66" name="Obraz 66" descr="Map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pka 9"/>
                    <pic:cNvPicPr>
                      <a:picLocks noChangeAspect="1" noChangeArrowheads="1"/>
                    </pic:cNvPicPr>
                  </pic:nvPicPr>
                  <pic:blipFill>
                    <a:blip r:embed="rId60" cstate="print"/>
                    <a:srcRect/>
                    <a:stretch>
                      <a:fillRect/>
                    </a:stretch>
                  </pic:blipFill>
                  <pic:spPr bwMode="auto">
                    <a:xfrm>
                      <a:off x="0" y="0"/>
                      <a:ext cx="4114800" cy="3666490"/>
                    </a:xfrm>
                    <a:prstGeom prst="rect">
                      <a:avLst/>
                    </a:prstGeom>
                    <a:noFill/>
                    <a:ln w="9525">
                      <a:noFill/>
                      <a:miter lim="800000"/>
                      <a:headEnd/>
                      <a:tailEnd/>
                    </a:ln>
                  </pic:spPr>
                </pic:pic>
              </a:graphicData>
            </a:graphic>
          </wp:inline>
        </w:drawing>
      </w:r>
    </w:p>
    <w:p w:rsidR="001738B7" w:rsidRPr="00046588" w:rsidRDefault="001738B7" w:rsidP="001738B7">
      <w:pPr>
        <w:spacing w:after="120" w:line="240" w:lineRule="auto"/>
        <w:ind w:left="1800" w:hanging="1800"/>
        <w:rPr>
          <w:rFonts w:cs="Calibri"/>
          <w:i/>
          <w:sz w:val="18"/>
          <w:szCs w:val="18"/>
        </w:rPr>
      </w:pPr>
      <w:r w:rsidRPr="00046588">
        <w:rPr>
          <w:rFonts w:cs="Calibri"/>
          <w:i/>
          <w:sz w:val="18"/>
          <w:szCs w:val="18"/>
        </w:rPr>
        <w:t>Źródło: Opracowanie własne na podstawie „</w:t>
      </w:r>
      <w:r w:rsidRPr="00046588">
        <w:rPr>
          <w:rFonts w:cs="Arial"/>
          <w:i/>
          <w:sz w:val="18"/>
          <w:szCs w:val="18"/>
        </w:rPr>
        <w:t>Wstępna ocena ryzyka powodziowego”, KZGW, 2011 r.</w:t>
      </w:r>
    </w:p>
    <w:p w:rsidR="001738B7" w:rsidRPr="006224AD" w:rsidRDefault="001738B7" w:rsidP="001738B7">
      <w:pPr>
        <w:pStyle w:val="Nagwek1"/>
        <w:spacing w:before="0" w:after="120" w:line="240" w:lineRule="auto"/>
        <w:rPr>
          <w:rFonts w:ascii="Calibri" w:hAnsi="Calibri"/>
          <w:color w:val="000099"/>
          <w:sz w:val="26"/>
          <w:szCs w:val="26"/>
        </w:rPr>
      </w:pPr>
      <w:bookmarkStart w:id="38" w:name="_Toc511994727"/>
      <w:r w:rsidRPr="009C1B18">
        <w:rPr>
          <w:rFonts w:ascii="Calibri" w:hAnsi="Calibri"/>
          <w:color w:val="000099"/>
          <w:sz w:val="26"/>
          <w:szCs w:val="26"/>
        </w:rPr>
        <w:t>3. Specjalizacje regionalne</w:t>
      </w:r>
      <w:bookmarkEnd w:id="38"/>
    </w:p>
    <w:p w:rsidR="001738B7" w:rsidRPr="00CB6469" w:rsidRDefault="001738B7" w:rsidP="001738B7">
      <w:pPr>
        <w:spacing w:after="120" w:line="240" w:lineRule="auto"/>
        <w:ind w:firstLine="567"/>
        <w:jc w:val="both"/>
        <w:rPr>
          <w:rFonts w:cs="Arial"/>
        </w:rPr>
      </w:pPr>
      <w:r>
        <w:t>Uwarunkowania rozwojowe takie</w:t>
      </w:r>
      <w:r w:rsidRPr="00CB6469">
        <w:t xml:space="preserve"> jak</w:t>
      </w:r>
      <w:r>
        <w:t>:</w:t>
      </w:r>
      <w:r w:rsidRPr="00CB6469">
        <w:t xml:space="preserve"> spowolnienie gospodarcze i kryzys finansowy, niekorzystna sytuacja demograficzna, konieczność zwiększenia liczby trwałych miejsc pracy i dostosowania ich do potrzeb nowoczesnej gospodarki, potrzeba zwiększen</w:t>
      </w:r>
      <w:r>
        <w:t>ia</w:t>
      </w:r>
      <w:r w:rsidRPr="00CB6469">
        <w:t xml:space="preserve"> nakładów na badania i rozwój, a także określenie nowych kierunków rozwoju Wspólnoty Europejskiej, Polski i regionu, wymusiły weryfikację oraz zmianę podejścia do innowacyjności i transferu wiedzy w województwie opolskim. </w:t>
      </w:r>
      <w:r w:rsidRPr="00CB6469">
        <w:rPr>
          <w:rFonts w:cs="Arial"/>
        </w:rPr>
        <w:t>Nadrzędnym zadaniem polityki regionalnej w najbliższych latach będzie skoncentrowanie wysiłków na najważniejszych obszarach rozwoju w celu optymalnego wykorzystania potencjałów wewnętrznych regionu. Swoistość potencjałów regionu najlepiej opisywana jest przez specjalizacje regionalne, w tym specjalizacje inteligentne (</w:t>
      </w:r>
      <w:r w:rsidRPr="00CB6469">
        <w:rPr>
          <w:rFonts w:cs="Arial"/>
          <w:i/>
        </w:rPr>
        <w:t>smart specialisation</w:t>
      </w:r>
      <w:r w:rsidRPr="00CB6469">
        <w:rPr>
          <w:rFonts w:cs="Arial"/>
        </w:rPr>
        <w:t xml:space="preserve">). </w:t>
      </w:r>
    </w:p>
    <w:p w:rsidR="001738B7" w:rsidRDefault="001738B7" w:rsidP="001738B7">
      <w:pPr>
        <w:spacing w:after="120" w:line="240" w:lineRule="auto"/>
        <w:ind w:firstLine="567"/>
        <w:jc w:val="both"/>
        <w:rPr>
          <w:rFonts w:cs="Arial"/>
        </w:rPr>
      </w:pPr>
      <w:r w:rsidRPr="00CB6469">
        <w:t xml:space="preserve">W </w:t>
      </w:r>
      <w:r w:rsidR="00F4754F">
        <w:t>2014 r.</w:t>
      </w:r>
      <w:r w:rsidRPr="00CB6469">
        <w:t xml:space="preserve"> </w:t>
      </w:r>
      <w:r w:rsidR="00F4754F">
        <w:t>przyjęto</w:t>
      </w:r>
      <w:r w:rsidR="00F4754F" w:rsidRPr="00CB6469">
        <w:t xml:space="preserve"> </w:t>
      </w:r>
      <w:r w:rsidRPr="00CB6469">
        <w:t>nową R</w:t>
      </w:r>
      <w:r w:rsidRPr="00CB6469">
        <w:rPr>
          <w:i/>
        </w:rPr>
        <w:t xml:space="preserve">egionalną Strategię Innowacji Województwa Opolskiego do roku 2020 </w:t>
      </w:r>
      <w:r w:rsidRPr="00CB6469">
        <w:t xml:space="preserve">spójną z unijnymi, krajowymi i regionalnymi dokumentami strategicznymi. </w:t>
      </w:r>
      <w:r w:rsidRPr="00CB6469">
        <w:rPr>
          <w:rFonts w:cs="Calibri,Bold"/>
          <w:bCs/>
          <w:i/>
        </w:rPr>
        <w:t>RSIWO2020</w:t>
      </w:r>
      <w:r w:rsidRPr="00CB6469">
        <w:rPr>
          <w:rFonts w:cs="Calibri,Bold"/>
          <w:bCs/>
        </w:rPr>
        <w:t xml:space="preserve"> stanowi uszczegółowienie </w:t>
      </w:r>
      <w:r w:rsidRPr="003A10EE">
        <w:rPr>
          <w:rFonts w:cs="Calibri,Bold"/>
          <w:bCs/>
        </w:rPr>
        <w:t>SRWO 2020</w:t>
      </w:r>
      <w:r w:rsidRPr="00CB6469">
        <w:rPr>
          <w:rFonts w:cs="Calibri,Bold"/>
          <w:bCs/>
          <w:i/>
        </w:rPr>
        <w:t xml:space="preserve"> </w:t>
      </w:r>
      <w:r w:rsidRPr="00CB6469">
        <w:rPr>
          <w:rFonts w:cs="Calibri,Bold"/>
          <w:bCs/>
        </w:rPr>
        <w:t xml:space="preserve">w obszarze innowacji i transferu wiedzy oraz określa podejście do zidentyfikowania specjalizacji regionalnych, w tym </w:t>
      </w:r>
      <w:r>
        <w:rPr>
          <w:rFonts w:cs="Calibri,Bold"/>
          <w:bCs/>
        </w:rPr>
        <w:t xml:space="preserve">specjalizacji </w:t>
      </w:r>
      <w:r w:rsidRPr="00CB6469">
        <w:rPr>
          <w:rFonts w:cs="Calibri,Bold"/>
          <w:bCs/>
        </w:rPr>
        <w:t>inteligentnych w</w:t>
      </w:r>
      <w:r>
        <w:rPr>
          <w:rFonts w:cs="Calibri,Bold"/>
          <w:bCs/>
        </w:rPr>
        <w:t> </w:t>
      </w:r>
      <w:r w:rsidRPr="00CB6469">
        <w:rPr>
          <w:rFonts w:cs="Calibri,Bold"/>
          <w:bCs/>
        </w:rPr>
        <w:t>województwie opolskim</w:t>
      </w:r>
      <w:r>
        <w:rPr>
          <w:rStyle w:val="Odwoanieprzypisudolnego"/>
          <w:rFonts w:cs="Calibri,Bold"/>
          <w:bCs/>
        </w:rPr>
        <w:footnoteReference w:id="217"/>
      </w:r>
      <w:r w:rsidRPr="00CB6469">
        <w:rPr>
          <w:rFonts w:cs="Calibri,Bold"/>
          <w:bCs/>
        </w:rPr>
        <w:t>.</w:t>
      </w:r>
      <w:r>
        <w:rPr>
          <w:rFonts w:cs="Calibri,Bold"/>
          <w:bCs/>
        </w:rPr>
        <w:t xml:space="preserve"> </w:t>
      </w:r>
      <w:r w:rsidRPr="00CB6469">
        <w:rPr>
          <w:rFonts w:cs="Arial"/>
        </w:rPr>
        <w:t xml:space="preserve">Działania podjęte w zakresie identyfikacji tych specjalizacji miały charakter procesowy </w:t>
      </w:r>
      <w:r>
        <w:rPr>
          <w:rFonts w:cs="Arial"/>
        </w:rPr>
        <w:t xml:space="preserve">wskazujący na zależność pomiędzy potencjałem społeczno-gospodarczym regionu a technologiami warunkującymi kierunki jego dalszego rozwoju. </w:t>
      </w:r>
    </w:p>
    <w:p w:rsidR="001738B7" w:rsidRPr="00CB6469" w:rsidRDefault="001738B7" w:rsidP="001738B7">
      <w:pPr>
        <w:spacing w:after="120" w:line="240" w:lineRule="auto"/>
        <w:ind w:firstLine="567"/>
        <w:jc w:val="both"/>
        <w:rPr>
          <w:rFonts w:cs="Arial"/>
        </w:rPr>
      </w:pPr>
      <w:r>
        <w:rPr>
          <w:rFonts w:cs="Arial"/>
        </w:rPr>
        <w:t xml:space="preserve">W ramach przyjętego podejścia określone zostały </w:t>
      </w:r>
      <w:r>
        <w:rPr>
          <w:rFonts w:cs="Arial"/>
          <w:bCs/>
        </w:rPr>
        <w:t>wyjątkowe</w:t>
      </w:r>
      <w:r w:rsidRPr="00CB6469">
        <w:rPr>
          <w:rFonts w:cs="Arial"/>
          <w:bCs/>
        </w:rPr>
        <w:t xml:space="preserve"> cech</w:t>
      </w:r>
      <w:r>
        <w:rPr>
          <w:rFonts w:cs="Arial"/>
          <w:bCs/>
        </w:rPr>
        <w:t>y i aktywa</w:t>
      </w:r>
      <w:r w:rsidRPr="00CB6469">
        <w:rPr>
          <w:rFonts w:cs="Arial"/>
          <w:bCs/>
        </w:rPr>
        <w:t xml:space="preserve"> regionu</w:t>
      </w:r>
      <w:r>
        <w:rPr>
          <w:rFonts w:cs="Arial"/>
        </w:rPr>
        <w:t xml:space="preserve"> opolskiego, które mogą służyć </w:t>
      </w:r>
      <w:r w:rsidRPr="00CB6469">
        <w:rPr>
          <w:rFonts w:cs="Arial"/>
        </w:rPr>
        <w:t>zwiększaniu jego konkurencyjności w wymiarze</w:t>
      </w:r>
      <w:r>
        <w:rPr>
          <w:rFonts w:cs="Arial"/>
        </w:rPr>
        <w:t xml:space="preserve"> regionalnym, krajowym i europejskim</w:t>
      </w:r>
      <w:r w:rsidRPr="00CB6469">
        <w:rPr>
          <w:rFonts w:cs="Arial"/>
          <w:bCs/>
        </w:rPr>
        <w:t xml:space="preserve">. </w:t>
      </w:r>
      <w:r>
        <w:rPr>
          <w:rFonts w:cs="Arial"/>
          <w:bCs/>
        </w:rPr>
        <w:t>Założono, że u</w:t>
      </w:r>
      <w:r w:rsidRPr="00CB6469">
        <w:rPr>
          <w:rFonts w:cs="Arial"/>
        </w:rPr>
        <w:t>zyskanie przewag konkurencyjnych wymaga skoncentrowania uwagi na niszach wykorzystujących nowe rozwiązania w tradycyjnych obszarach (gałęziach, branżach i przemysłach) kojarzonych z regionem</w:t>
      </w:r>
      <w:r>
        <w:rPr>
          <w:rFonts w:cs="Arial"/>
        </w:rPr>
        <w:t>. Jednocześnie uznano za niezbędne prowadzenie</w:t>
      </w:r>
      <w:r w:rsidRPr="00CB6469">
        <w:rPr>
          <w:rFonts w:cs="Arial"/>
        </w:rPr>
        <w:t xml:space="preserve"> </w:t>
      </w:r>
      <w:r>
        <w:rPr>
          <w:rFonts w:cs="Arial"/>
        </w:rPr>
        <w:t xml:space="preserve">stałej obserwacji rzeczywistości gospodarczej i </w:t>
      </w:r>
      <w:r w:rsidRPr="00CB6469">
        <w:rPr>
          <w:rFonts w:cs="Arial"/>
        </w:rPr>
        <w:t>poszukiwani</w:t>
      </w:r>
      <w:r>
        <w:rPr>
          <w:rFonts w:cs="Arial"/>
        </w:rPr>
        <w:t>e</w:t>
      </w:r>
      <w:r w:rsidRPr="00CB6469">
        <w:rPr>
          <w:rFonts w:cs="Arial"/>
        </w:rPr>
        <w:t xml:space="preserve"> potencjałów </w:t>
      </w:r>
      <w:r>
        <w:rPr>
          <w:rFonts w:cs="Arial"/>
        </w:rPr>
        <w:t>dla weryfikacji i rozwoju specjalizacji regionalnych, w tym specjalizacji inteligentnych, które pozwolą</w:t>
      </w:r>
      <w:r w:rsidRPr="00CB6469">
        <w:rPr>
          <w:rFonts w:cs="Arial"/>
        </w:rPr>
        <w:t xml:space="preserve"> na uzyskanie pożądanych korzyści defin</w:t>
      </w:r>
      <w:r>
        <w:rPr>
          <w:rFonts w:cs="Arial"/>
        </w:rPr>
        <w:t>iowanych w skali regionu, kraju i </w:t>
      </w:r>
      <w:r w:rsidRPr="00CB6469">
        <w:rPr>
          <w:rFonts w:cs="Arial"/>
        </w:rPr>
        <w:t xml:space="preserve">Europy. </w:t>
      </w:r>
    </w:p>
    <w:p w:rsidR="001738B7" w:rsidRDefault="001738B7" w:rsidP="001738B7">
      <w:pPr>
        <w:spacing w:after="120" w:line="240" w:lineRule="auto"/>
        <w:ind w:firstLine="567"/>
        <w:jc w:val="both"/>
      </w:pPr>
      <w:r w:rsidRPr="00CB6469">
        <w:t>Prace nad określeniem specjalizacji regionalnych podzielono na trzy etapy obejmujące: stworzenie odpowiednich baz danych zastanych i informacji, analizę ilościową i jakościową zgromadzonych danych, w tym analizy i badania empiryczne oraz identyfikację technologii występujących w regionie. Ważnym elementem tych prac było przeanalizowanie i włączenie wyników badań pochodzących z Foresightu regionalnego</w:t>
      </w:r>
      <w:r w:rsidRPr="00CB6469">
        <w:rPr>
          <w:rStyle w:val="Odwoanieprzypisudolnego"/>
        </w:rPr>
        <w:footnoteReference w:id="218"/>
      </w:r>
      <w:r w:rsidRPr="00CB6469">
        <w:t xml:space="preserve">. </w:t>
      </w:r>
    </w:p>
    <w:p w:rsidR="001738B7" w:rsidRPr="00CB6469" w:rsidRDefault="001738B7" w:rsidP="001738B7">
      <w:pPr>
        <w:spacing w:after="120" w:line="240" w:lineRule="auto"/>
        <w:ind w:firstLine="567"/>
        <w:jc w:val="both"/>
      </w:pPr>
      <w:r w:rsidRPr="00CB6469">
        <w:t>W wyniku przeprowadzonych prac pozyskano wiedzę o potencjale innowacyjnym województwa opolskiego, który stanowi podstawę do budowania pozycji konkurencyjnej regionu z</w:t>
      </w:r>
      <w:r>
        <w:t> </w:t>
      </w:r>
      <w:r w:rsidRPr="00CB6469">
        <w:t xml:space="preserve">uwzględnieniem specjalizacji regionalnych, w tym </w:t>
      </w:r>
      <w:r>
        <w:t xml:space="preserve">specjalizacji </w:t>
      </w:r>
      <w:r w:rsidRPr="00CB6469">
        <w:t>inteligentnych.</w:t>
      </w:r>
      <w:r>
        <w:t xml:space="preserve"> </w:t>
      </w:r>
      <w:r w:rsidRPr="00CB6469">
        <w:t xml:space="preserve">W toku prac ustalono, że </w:t>
      </w:r>
      <w:r w:rsidRPr="00CB6469">
        <w:rPr>
          <w:rFonts w:cs="Arial"/>
        </w:rPr>
        <w:t>proces identyfikowania tych specjalizacji należy analizować poprzez regionalny transfer wiedzy i odnieść go do poszczególnych faz te</w:t>
      </w:r>
      <w:r>
        <w:rPr>
          <w:rFonts w:cs="Arial"/>
        </w:rPr>
        <w:t>go transferu, tj. </w:t>
      </w:r>
      <w:r w:rsidRPr="00CB6469">
        <w:rPr>
          <w:rFonts w:cs="Arial"/>
        </w:rPr>
        <w:t>wytwarzania, wykorzystania i</w:t>
      </w:r>
      <w:r>
        <w:rPr>
          <w:rFonts w:cs="Arial"/>
        </w:rPr>
        <w:t> </w:t>
      </w:r>
      <w:r w:rsidRPr="00CB6469">
        <w:rPr>
          <w:rFonts w:cs="Arial"/>
        </w:rPr>
        <w:t>upowszechniania rozwiązań innowacyjnych. Założono, że specjalizacje inteligentne występują wówczas, gdy określona technologia lub jej produkt są obecne w</w:t>
      </w:r>
      <w:r>
        <w:rPr>
          <w:rFonts w:cs="Arial"/>
        </w:rPr>
        <w:t> </w:t>
      </w:r>
      <w:r w:rsidRPr="00CB6469">
        <w:rPr>
          <w:rFonts w:cs="Arial"/>
        </w:rPr>
        <w:t xml:space="preserve">każdej z trzech faz regionalnego transferu wiedzy. </w:t>
      </w:r>
      <w:r w:rsidRPr="00CB6469">
        <w:t>Zatem specjal</w:t>
      </w:r>
      <w:r>
        <w:t>izacje inteligentne występują w </w:t>
      </w:r>
      <w:r w:rsidRPr="00CB6469">
        <w:t>regionie, jeżeli określone technologie i/lub ich produkty są lub stają się jednocześnie: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obiektem badań w regionalnym sektorze B+R (zlokalizowane w regionie instytuty, laboratoria, uczelnie);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przedmiotem pilotażowych projektów wdrożeniowych w przedsiębiorstwie zlokalizowanym w</w:t>
      </w:r>
      <w:r>
        <w:t>  </w:t>
      </w:r>
      <w:r w:rsidRPr="00CB6469">
        <w:t>regionie;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upowszechniane jako przedmiot transakcji kupna – sprzedaży na rynku regionalnym i ponadregionalnym.</w:t>
      </w:r>
    </w:p>
    <w:p w:rsidR="001738B7" w:rsidRDefault="001738B7" w:rsidP="001738B7">
      <w:pPr>
        <w:spacing w:after="120" w:line="240" w:lineRule="auto"/>
        <w:ind w:firstLine="567"/>
        <w:jc w:val="both"/>
      </w:pPr>
      <w:r w:rsidRPr="00CB6469">
        <w:t>W sytuacji, gdy technologia spełnia trzy kryteria (tzn. występuje we wszystkich fazach regionalnego transferu wiedzy) uznaje się ją za specjalizację inteligentną. W przypadku spełnienia dwóch kryteriów określa się, jako potencjalną specjalizację inteligentną. Spełnienie jednego kryterium kwalifikuje technologie do specjalizacji regionalnych (wy</w:t>
      </w:r>
      <w:r>
        <w:t xml:space="preserve">twarzanie lub wykorzystanie). </w:t>
      </w:r>
    </w:p>
    <w:p w:rsidR="001738B7" w:rsidRPr="00714A85" w:rsidRDefault="001738B7" w:rsidP="001738B7">
      <w:pPr>
        <w:spacing w:after="120" w:line="240" w:lineRule="auto"/>
        <w:ind w:firstLine="567"/>
        <w:jc w:val="both"/>
      </w:pPr>
      <w:r>
        <w:t>W </w:t>
      </w:r>
      <w:r w:rsidRPr="00CB6469">
        <w:t>przypadku, gdy przeprowadzona analiza wykaże, iż technologia dostępna w regionie nie występuje w żadnej z faz regionalnego transferu wiedzy, wówczas nie występuje specjalizacja regionalna.</w:t>
      </w:r>
      <w:r>
        <w:t xml:space="preserve"> </w:t>
      </w:r>
      <w:r w:rsidRPr="00714A85">
        <w:t xml:space="preserve">Proponowana metodologia identyfikacji </w:t>
      </w:r>
      <w:r>
        <w:t xml:space="preserve">specjalizacji inteligentnych </w:t>
      </w:r>
      <w:r w:rsidRPr="00714A85">
        <w:t xml:space="preserve"> zapewnia:</w:t>
      </w:r>
    </w:p>
    <w:p w:rsidR="001738B7" w:rsidRPr="00714A85" w:rsidRDefault="001738B7" w:rsidP="001738B7">
      <w:pPr>
        <w:pStyle w:val="Akapitzlist"/>
        <w:numPr>
          <w:ilvl w:val="0"/>
          <w:numId w:val="16"/>
        </w:numPr>
        <w:spacing w:after="120" w:line="240" w:lineRule="auto"/>
        <w:ind w:left="567" w:hanging="567"/>
        <w:jc w:val="both"/>
      </w:pPr>
      <w:r w:rsidRPr="00714A85">
        <w:t>siłę gospodarczą zidentyfikowanych aktywów regionalnych dzięki występowaniu trwałych powiązań wertykalnych;</w:t>
      </w:r>
    </w:p>
    <w:p w:rsidR="001738B7" w:rsidRPr="00714A85" w:rsidRDefault="001738B7" w:rsidP="001738B7">
      <w:pPr>
        <w:pStyle w:val="Akapitzlist"/>
        <w:numPr>
          <w:ilvl w:val="0"/>
          <w:numId w:val="16"/>
        </w:numPr>
        <w:spacing w:after="120" w:line="240" w:lineRule="auto"/>
        <w:ind w:left="567" w:hanging="567"/>
        <w:jc w:val="both"/>
      </w:pPr>
      <w:r w:rsidRPr="00714A85">
        <w:t>możliwość uzyskiwania trwałych przewag konkurencyjnych rozwoju regionu;</w:t>
      </w:r>
    </w:p>
    <w:p w:rsidR="001738B7" w:rsidRPr="00714A85" w:rsidRDefault="001738B7" w:rsidP="001738B7">
      <w:pPr>
        <w:pStyle w:val="Akapitzlist"/>
        <w:numPr>
          <w:ilvl w:val="0"/>
          <w:numId w:val="16"/>
        </w:numPr>
        <w:spacing w:after="120" w:line="240" w:lineRule="auto"/>
        <w:ind w:left="567" w:hanging="567"/>
        <w:jc w:val="both"/>
      </w:pPr>
      <w:r w:rsidRPr="00714A85">
        <w:t>obiektywizację sposobu identyfikacji obecnych i potencjalnych specjalizacji typu „smart”;</w:t>
      </w:r>
    </w:p>
    <w:p w:rsidR="001738B7" w:rsidRPr="00714A85" w:rsidRDefault="001738B7" w:rsidP="001738B7">
      <w:pPr>
        <w:pStyle w:val="Akapitzlist"/>
        <w:numPr>
          <w:ilvl w:val="0"/>
          <w:numId w:val="16"/>
        </w:numPr>
        <w:spacing w:after="120" w:line="240" w:lineRule="auto"/>
        <w:ind w:left="567" w:hanging="567"/>
        <w:contextualSpacing w:val="0"/>
        <w:jc w:val="both"/>
      </w:pPr>
      <w:r w:rsidRPr="00714A85">
        <w:t>identyfikację obszarów regionalnej działalności badawczej i ekonomicznej, które przekroczyły krytyczną wielkość koncentracji rzeczowo – finansowego oraz ludzkiego kapitału rozwoju.</w:t>
      </w:r>
    </w:p>
    <w:p w:rsidR="001738B7" w:rsidRDefault="001738B7" w:rsidP="001738B7">
      <w:pPr>
        <w:spacing w:after="120" w:line="240" w:lineRule="auto"/>
        <w:ind w:firstLine="567"/>
        <w:jc w:val="both"/>
      </w:pPr>
      <w:r w:rsidRPr="006F68CB">
        <w:t xml:space="preserve">Wyniki badań </w:t>
      </w:r>
      <w:r w:rsidRPr="00714A85">
        <w:rPr>
          <w:i/>
        </w:rPr>
        <w:t>desk research</w:t>
      </w:r>
      <w:r w:rsidRPr="006F68CB">
        <w:t xml:space="preserve"> zestawiono z wynikami badań ilościowych, co w efekcie pozwoliło na zidentyfikowanie </w:t>
      </w:r>
      <w:r>
        <w:t xml:space="preserve">kluczowych </w:t>
      </w:r>
      <w:r w:rsidRPr="006F68CB">
        <w:t xml:space="preserve">obszarów rozwoju regionu, </w:t>
      </w:r>
      <w:r>
        <w:t>tj. takich, dla których region uzyskuje przewagi konkurencyjne. Przeprowadzone analizy umożliwiły również określenie, które z nich uznać można za kluczowe i </w:t>
      </w:r>
      <w:r w:rsidRPr="006F68CB">
        <w:t>potencjalnie kluczowe (</w:t>
      </w:r>
      <w:r>
        <w:t>T</w:t>
      </w:r>
      <w:r w:rsidRPr="006F68CB">
        <w:t xml:space="preserve">abela </w:t>
      </w:r>
      <w:r w:rsidR="00CC08C2">
        <w:t>20</w:t>
      </w:r>
      <w:r>
        <w:t xml:space="preserve">). </w:t>
      </w:r>
      <w:r w:rsidRPr="006F68CB">
        <w:t>Obszary rozwoju, znajd</w:t>
      </w:r>
      <w:r>
        <w:t>ujące się w grupie kluczowych i </w:t>
      </w:r>
      <w:r w:rsidRPr="006F68CB">
        <w:t>potencjalnie kluczowych stanowiły podstawę do wyboru specjalizacji regionalnych województwa opolskiego.</w:t>
      </w:r>
    </w:p>
    <w:p w:rsidR="001738B7" w:rsidRDefault="001738B7" w:rsidP="001738B7">
      <w:pPr>
        <w:spacing w:after="120" w:line="240" w:lineRule="auto"/>
        <w:jc w:val="both"/>
        <w:rPr>
          <w:rFonts w:cs="Arial"/>
          <w:i/>
          <w:sz w:val="20"/>
          <w:szCs w:val="20"/>
        </w:rPr>
      </w:pPr>
      <w:r w:rsidRPr="008A4182">
        <w:rPr>
          <w:rFonts w:cs="Arial"/>
          <w:b/>
          <w:sz w:val="20"/>
          <w:szCs w:val="20"/>
        </w:rPr>
        <w:t xml:space="preserve">Tabela </w:t>
      </w:r>
      <w:r w:rsidR="00CC08C2">
        <w:rPr>
          <w:rFonts w:cs="Arial"/>
          <w:b/>
          <w:sz w:val="20"/>
          <w:szCs w:val="20"/>
        </w:rPr>
        <w:t>20</w:t>
      </w:r>
      <w:r w:rsidRPr="008A4182">
        <w:rPr>
          <w:rFonts w:cs="Arial"/>
          <w:b/>
          <w:sz w:val="20"/>
          <w:szCs w:val="20"/>
        </w:rPr>
        <w:t xml:space="preserve">. </w:t>
      </w:r>
      <w:r w:rsidRPr="008A4182">
        <w:rPr>
          <w:rFonts w:cs="Arial"/>
          <w:i/>
          <w:sz w:val="20"/>
          <w:szCs w:val="20"/>
        </w:rPr>
        <w:t>Obszary rozwoju w województwie opolskim</w:t>
      </w:r>
    </w:p>
    <w:tbl>
      <w:tblPr>
        <w:tblW w:w="9113"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CellMar>
          <w:left w:w="0" w:type="dxa"/>
          <w:right w:w="0" w:type="dxa"/>
        </w:tblCellMar>
        <w:tblLook w:val="00A0" w:firstRow="1" w:lastRow="0" w:firstColumn="1" w:lastColumn="0" w:noHBand="0" w:noVBand="0"/>
      </w:tblPr>
      <w:tblGrid>
        <w:gridCol w:w="580"/>
        <w:gridCol w:w="868"/>
        <w:gridCol w:w="1731"/>
        <w:gridCol w:w="5934"/>
      </w:tblGrid>
      <w:tr w:rsidR="001738B7" w:rsidRPr="008D179A" w:rsidTr="001738B7">
        <w:trPr>
          <w:cantSplit/>
          <w:trHeight w:val="376"/>
        </w:trPr>
        <w:tc>
          <w:tcPr>
            <w:tcW w:w="3179" w:type="dxa"/>
            <w:gridSpan w:val="3"/>
            <w:shd w:val="clear" w:color="auto" w:fill="F2F2F2"/>
            <w:tcMar>
              <w:top w:w="14" w:type="dxa"/>
              <w:left w:w="17" w:type="dxa"/>
              <w:bottom w:w="0" w:type="dxa"/>
              <w:right w:w="17" w:type="dxa"/>
            </w:tcMar>
            <w:vAlign w:val="center"/>
          </w:tcPr>
          <w:p w:rsidR="001738B7" w:rsidRPr="008D179A" w:rsidRDefault="001738B7" w:rsidP="001738B7">
            <w:pPr>
              <w:spacing w:after="120" w:line="240" w:lineRule="auto"/>
              <w:jc w:val="center"/>
              <w:rPr>
                <w:rFonts w:cs="Calibri"/>
                <w:color w:val="000099"/>
                <w:sz w:val="18"/>
                <w:szCs w:val="18"/>
              </w:rPr>
            </w:pPr>
            <w:r w:rsidRPr="008D179A">
              <w:rPr>
                <w:rFonts w:cs="Calibri"/>
                <w:b/>
                <w:bCs/>
                <w:color w:val="000099"/>
                <w:sz w:val="18"/>
                <w:szCs w:val="18"/>
              </w:rPr>
              <w:t>Skala</w:t>
            </w:r>
          </w:p>
        </w:tc>
        <w:tc>
          <w:tcPr>
            <w:tcW w:w="5934" w:type="dxa"/>
            <w:shd w:val="clear" w:color="auto" w:fill="F2F2F2"/>
            <w:tcMar>
              <w:top w:w="14" w:type="dxa"/>
              <w:left w:w="17" w:type="dxa"/>
              <w:bottom w:w="0" w:type="dxa"/>
              <w:right w:w="17" w:type="dxa"/>
            </w:tcMar>
            <w:vAlign w:val="center"/>
          </w:tcPr>
          <w:p w:rsidR="001738B7" w:rsidRPr="008D179A" w:rsidRDefault="001738B7" w:rsidP="001738B7">
            <w:pPr>
              <w:spacing w:after="120" w:line="240" w:lineRule="auto"/>
              <w:jc w:val="center"/>
              <w:rPr>
                <w:rFonts w:cs="Calibri"/>
                <w:color w:val="000099"/>
                <w:sz w:val="18"/>
                <w:szCs w:val="18"/>
              </w:rPr>
            </w:pPr>
            <w:r w:rsidRPr="008D179A">
              <w:rPr>
                <w:rFonts w:cs="Calibri"/>
                <w:b/>
                <w:bCs/>
                <w:color w:val="000099"/>
                <w:sz w:val="18"/>
                <w:szCs w:val="18"/>
              </w:rPr>
              <w:t>Obszar</w:t>
            </w:r>
          </w:p>
        </w:tc>
      </w:tr>
      <w:tr w:rsidR="001738B7" w:rsidRPr="008D179A" w:rsidTr="001738B7">
        <w:trPr>
          <w:cantSplit/>
          <w:trHeight w:val="227"/>
        </w:trPr>
        <w:tc>
          <w:tcPr>
            <w:tcW w:w="580" w:type="dxa"/>
            <w:vMerge w:val="restart"/>
            <w:shd w:val="clear" w:color="auto" w:fill="A6A6A6"/>
            <w:tcMar>
              <w:top w:w="14" w:type="dxa"/>
              <w:left w:w="17" w:type="dxa"/>
              <w:bottom w:w="0" w:type="dxa"/>
              <w:right w:w="17" w:type="dxa"/>
            </w:tcMar>
            <w:textDirection w:val="btLr"/>
            <w:vAlign w:val="center"/>
          </w:tcPr>
          <w:p w:rsidR="001738B7" w:rsidRPr="008D179A" w:rsidRDefault="001738B7" w:rsidP="001738B7">
            <w:pPr>
              <w:spacing w:after="120" w:line="240" w:lineRule="auto"/>
              <w:jc w:val="center"/>
              <w:rPr>
                <w:rFonts w:cs="Calibri"/>
                <w:b/>
                <w:sz w:val="18"/>
                <w:szCs w:val="18"/>
              </w:rPr>
            </w:pPr>
            <w:r w:rsidRPr="008D179A">
              <w:rPr>
                <w:rFonts w:cs="Calibri"/>
                <w:b/>
                <w:bCs/>
                <w:sz w:val="18"/>
                <w:szCs w:val="18"/>
              </w:rPr>
              <w:t>Obszary rozwoju regionu</w:t>
            </w:r>
          </w:p>
        </w:tc>
        <w:tc>
          <w:tcPr>
            <w:tcW w:w="868" w:type="dxa"/>
            <w:vMerge w:val="restart"/>
            <w:shd w:val="clear" w:color="auto" w:fill="BFBFBF"/>
            <w:tcMar>
              <w:top w:w="14" w:type="dxa"/>
              <w:left w:w="17" w:type="dxa"/>
              <w:bottom w:w="0" w:type="dxa"/>
              <w:right w:w="17" w:type="dxa"/>
            </w:tcMar>
            <w:textDirection w:val="btLr"/>
            <w:vAlign w:val="center"/>
          </w:tcPr>
          <w:p w:rsidR="001738B7" w:rsidRPr="008D179A" w:rsidRDefault="001738B7" w:rsidP="001738B7">
            <w:pPr>
              <w:shd w:val="clear" w:color="auto" w:fill="BFBFBF"/>
              <w:spacing w:after="120" w:line="240" w:lineRule="auto"/>
              <w:jc w:val="center"/>
              <w:rPr>
                <w:rFonts w:cs="Calibri"/>
                <w:b/>
                <w:sz w:val="18"/>
                <w:szCs w:val="18"/>
              </w:rPr>
            </w:pPr>
            <w:r w:rsidRPr="008D179A">
              <w:rPr>
                <w:rFonts w:cs="Calibri"/>
                <w:b/>
                <w:sz w:val="18"/>
                <w:szCs w:val="18"/>
              </w:rPr>
              <w:t>Obszary o dużym znaczeniu dla rozwoju regionu</w:t>
            </w:r>
          </w:p>
        </w:tc>
        <w:tc>
          <w:tcPr>
            <w:tcW w:w="1731" w:type="dxa"/>
            <w:vMerge w:val="restart"/>
            <w:shd w:val="clear" w:color="auto" w:fill="F2F2F2"/>
            <w:tcMar>
              <w:top w:w="14" w:type="dxa"/>
              <w:left w:w="17" w:type="dxa"/>
              <w:bottom w:w="0" w:type="dxa"/>
              <w:right w:w="17" w:type="dxa"/>
            </w:tcMar>
          </w:tcPr>
          <w:p w:rsidR="001738B7" w:rsidRPr="008D179A" w:rsidRDefault="001738B7" w:rsidP="001738B7">
            <w:pPr>
              <w:spacing w:after="120" w:line="240" w:lineRule="auto"/>
              <w:jc w:val="center"/>
              <w:rPr>
                <w:rFonts w:cs="Calibri"/>
                <w:b/>
                <w:sz w:val="18"/>
                <w:szCs w:val="18"/>
              </w:rPr>
            </w:pPr>
          </w:p>
          <w:p w:rsidR="001738B7" w:rsidRPr="008D179A" w:rsidRDefault="001738B7" w:rsidP="001738B7">
            <w:pPr>
              <w:spacing w:after="120" w:line="240" w:lineRule="auto"/>
              <w:jc w:val="center"/>
              <w:rPr>
                <w:rFonts w:cs="Calibri"/>
                <w:b/>
                <w:sz w:val="18"/>
                <w:szCs w:val="18"/>
              </w:rPr>
            </w:pPr>
          </w:p>
          <w:p w:rsidR="001738B7" w:rsidRPr="008D179A" w:rsidRDefault="001738B7" w:rsidP="001738B7">
            <w:pPr>
              <w:spacing w:after="120" w:line="240" w:lineRule="auto"/>
              <w:jc w:val="center"/>
              <w:rPr>
                <w:rFonts w:cs="Calibri"/>
                <w:b/>
                <w:sz w:val="18"/>
                <w:szCs w:val="18"/>
              </w:rPr>
            </w:pPr>
            <w:r w:rsidRPr="008D179A">
              <w:rPr>
                <w:rFonts w:cs="Calibri"/>
                <w:b/>
                <w:sz w:val="18"/>
                <w:szCs w:val="18"/>
              </w:rPr>
              <w:t>Kluczowe obszary rozwoju z</w:t>
            </w:r>
            <w:r>
              <w:rPr>
                <w:rFonts w:cs="Calibri"/>
                <w:b/>
                <w:sz w:val="18"/>
                <w:szCs w:val="18"/>
              </w:rPr>
              <w:t> </w:t>
            </w:r>
            <w:r w:rsidRPr="008D179A">
              <w:rPr>
                <w:rFonts w:cs="Calibri"/>
                <w:b/>
                <w:sz w:val="18"/>
                <w:szCs w:val="18"/>
              </w:rPr>
              <w:t>uwzględnieniem technologii i wiedzy regionalnej</w:t>
            </w: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Chemiczny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Budowlany wraz z przemysłem mineralnym i usługami budowlanymi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Maszynowy i elektromaszynowy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Paliwowo-energetyczny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Rolno-spożywczy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Drzewno-papierniczy, w tym przemysł meblarski </w:t>
            </w:r>
          </w:p>
        </w:tc>
      </w:tr>
      <w:tr w:rsidR="001738B7" w:rsidRPr="008D179A" w:rsidTr="001738B7">
        <w:trPr>
          <w:cantSplit/>
          <w:trHeight w:val="246"/>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Metalowy i metalurgiczny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val="restart"/>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b/>
                <w:sz w:val="18"/>
                <w:szCs w:val="18"/>
              </w:rPr>
            </w:pPr>
            <w:r w:rsidRPr="008D179A">
              <w:rPr>
                <w:rFonts w:cs="Calibri"/>
                <w:b/>
                <w:sz w:val="18"/>
                <w:szCs w:val="18"/>
              </w:rPr>
              <w:t xml:space="preserve">  </w:t>
            </w:r>
          </w:p>
          <w:p w:rsidR="001738B7" w:rsidRPr="008D179A" w:rsidRDefault="001738B7" w:rsidP="001738B7">
            <w:pPr>
              <w:spacing w:after="120" w:line="240" w:lineRule="auto"/>
              <w:jc w:val="center"/>
              <w:rPr>
                <w:rFonts w:cs="Calibri"/>
                <w:b/>
                <w:sz w:val="18"/>
                <w:szCs w:val="18"/>
              </w:rPr>
            </w:pPr>
            <w:r w:rsidRPr="008D179A">
              <w:rPr>
                <w:rFonts w:cs="Calibri"/>
                <w:b/>
                <w:sz w:val="18"/>
                <w:szCs w:val="18"/>
              </w:rPr>
              <w:t xml:space="preserve">Potencjalne kluczowe obszary rozwoju  </w:t>
            </w: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Usługi medyczne i rehabilitacyjne</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Usługi turystyczne</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Transport i logistyka</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val="restart"/>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  </w:t>
            </w:r>
          </w:p>
          <w:p w:rsidR="001738B7" w:rsidRPr="008D179A" w:rsidRDefault="001738B7" w:rsidP="001738B7">
            <w:pPr>
              <w:spacing w:after="120" w:line="240" w:lineRule="auto"/>
              <w:rPr>
                <w:rFonts w:cs="Calibri"/>
                <w:sz w:val="18"/>
                <w:szCs w:val="18"/>
              </w:rPr>
            </w:pPr>
            <w:r w:rsidRPr="008D179A">
              <w:rPr>
                <w:rFonts w:cs="Calibri"/>
                <w:sz w:val="18"/>
                <w:szCs w:val="18"/>
              </w:rPr>
              <w:t xml:space="preserve">    </w:t>
            </w:r>
          </w:p>
        </w:tc>
        <w:tc>
          <w:tcPr>
            <w:tcW w:w="5934" w:type="dxa"/>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Usługi edukacyjne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Przemysł lekki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2599" w:type="dxa"/>
            <w:gridSpan w:val="2"/>
            <w:vMerge w:val="restart"/>
            <w:shd w:val="clear" w:color="auto" w:fill="A6A6A6"/>
            <w:tcMar>
              <w:top w:w="14" w:type="dxa"/>
              <w:left w:w="17" w:type="dxa"/>
              <w:bottom w:w="0" w:type="dxa"/>
              <w:right w:w="17" w:type="dxa"/>
            </w:tcMar>
          </w:tcPr>
          <w:p w:rsidR="001738B7" w:rsidRPr="008D179A" w:rsidRDefault="001738B7" w:rsidP="001738B7">
            <w:pPr>
              <w:shd w:val="clear" w:color="auto" w:fill="A6A6A6"/>
              <w:spacing w:after="120" w:line="240" w:lineRule="auto"/>
              <w:rPr>
                <w:rFonts w:cs="Calibri"/>
                <w:sz w:val="18"/>
                <w:szCs w:val="18"/>
              </w:rPr>
            </w:pPr>
            <w:r w:rsidRPr="008D179A">
              <w:rPr>
                <w:rFonts w:cs="Calibri"/>
                <w:sz w:val="18"/>
                <w:szCs w:val="18"/>
              </w:rPr>
              <w:t xml:space="preserve">  </w:t>
            </w:r>
          </w:p>
        </w:tc>
        <w:tc>
          <w:tcPr>
            <w:tcW w:w="5934" w:type="dxa"/>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Usługi finansowe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2599" w:type="dxa"/>
            <w:gridSpan w:val="2"/>
            <w:vMerge/>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Handel </w:t>
            </w:r>
          </w:p>
        </w:tc>
      </w:tr>
    </w:tbl>
    <w:p w:rsidR="001738B7" w:rsidRPr="00046588" w:rsidRDefault="001738B7" w:rsidP="001738B7">
      <w:pPr>
        <w:spacing w:after="120" w:line="240" w:lineRule="auto"/>
        <w:jc w:val="both"/>
        <w:rPr>
          <w:i/>
          <w:noProof/>
          <w:sz w:val="18"/>
          <w:szCs w:val="18"/>
        </w:rPr>
      </w:pPr>
      <w:r w:rsidRPr="00046588">
        <w:rPr>
          <w:i/>
          <w:noProof/>
          <w:sz w:val="18"/>
          <w:szCs w:val="18"/>
        </w:rPr>
        <w:t xml:space="preserve">Źródło: Regionalna Strategia Innowacji Województwa Opolskiego </w:t>
      </w:r>
      <w:r w:rsidR="00F4754F">
        <w:rPr>
          <w:i/>
          <w:noProof/>
          <w:sz w:val="18"/>
          <w:szCs w:val="18"/>
        </w:rPr>
        <w:t>do roku 2020, Zarząd Województwa Opolskiego, Opole 2014 s. 114.</w:t>
      </w:r>
    </w:p>
    <w:p w:rsidR="001738B7" w:rsidRPr="00BB614F" w:rsidRDefault="001738B7" w:rsidP="001738B7">
      <w:pPr>
        <w:spacing w:after="120" w:line="240" w:lineRule="auto"/>
        <w:jc w:val="both"/>
        <w:rPr>
          <w:i/>
          <w:noProof/>
          <w:sz w:val="20"/>
          <w:szCs w:val="20"/>
        </w:rPr>
      </w:pPr>
    </w:p>
    <w:p w:rsidR="001738B7" w:rsidRPr="00091C8E" w:rsidRDefault="001738B7" w:rsidP="001738B7">
      <w:pPr>
        <w:spacing w:after="120" w:line="240" w:lineRule="auto"/>
        <w:ind w:firstLine="567"/>
        <w:jc w:val="both"/>
        <w:rPr>
          <w:rFonts w:cs="Arial"/>
          <w:noProof/>
        </w:rPr>
      </w:pPr>
      <w:r w:rsidRPr="00091C8E">
        <w:rPr>
          <w:rFonts w:cs="Arial"/>
          <w:noProof/>
        </w:rPr>
        <w:t xml:space="preserve">W celu określenia dostępnych w regionie technologii, które warunkują rozwój zidentyfikowanych obszarów, a tym samym zapewnić mogą dynamiczny rozwój regionu, do kluczowych obszarów rozwoju przyporządkowano odpowiadające im zakresy działalności. Przyjęta metodologia oceny według faz procesów transferu wiedzy oraz procesu poznawczego pozwoliła na identyfikację grup technologii priorytetowych (Tabela </w:t>
      </w:r>
      <w:r w:rsidR="00CC08C2">
        <w:rPr>
          <w:rFonts w:cs="Arial"/>
          <w:noProof/>
        </w:rPr>
        <w:t>21</w:t>
      </w:r>
      <w:r w:rsidRPr="00091C8E">
        <w:rPr>
          <w:rFonts w:cs="Arial"/>
          <w:noProof/>
        </w:rPr>
        <w:t>).</w:t>
      </w:r>
    </w:p>
    <w:p w:rsidR="001738B7" w:rsidRDefault="001738B7" w:rsidP="001738B7">
      <w:pPr>
        <w:spacing w:after="120" w:line="240" w:lineRule="auto"/>
        <w:rPr>
          <w:rFonts w:cs="Arial"/>
          <w:b/>
          <w:noProof/>
          <w:sz w:val="20"/>
          <w:szCs w:val="20"/>
        </w:rPr>
      </w:pPr>
      <w:r>
        <w:rPr>
          <w:rFonts w:cs="Arial"/>
          <w:bCs/>
          <w:noProof/>
          <w:sz w:val="20"/>
          <w:szCs w:val="20"/>
        </w:rPr>
        <w:br w:type="page"/>
      </w:r>
    </w:p>
    <w:p w:rsidR="001738B7" w:rsidRPr="00091C8E" w:rsidRDefault="001738B7" w:rsidP="001738B7">
      <w:pPr>
        <w:pStyle w:val="Legenda"/>
        <w:spacing w:after="120"/>
        <w:jc w:val="both"/>
        <w:rPr>
          <w:rFonts w:cs="Arial"/>
          <w:b w:val="0"/>
          <w:bCs w:val="0"/>
          <w:noProof/>
          <w:color w:val="auto"/>
          <w:sz w:val="20"/>
          <w:szCs w:val="20"/>
        </w:rPr>
      </w:pPr>
      <w:r w:rsidRPr="00091C8E">
        <w:rPr>
          <w:rFonts w:cs="Arial"/>
          <w:bCs w:val="0"/>
          <w:noProof/>
          <w:color w:val="auto"/>
          <w:sz w:val="20"/>
          <w:szCs w:val="20"/>
        </w:rPr>
        <w:t xml:space="preserve">Tabela </w:t>
      </w:r>
      <w:r w:rsidR="00CC08C2">
        <w:rPr>
          <w:rFonts w:cs="Arial"/>
          <w:bCs w:val="0"/>
          <w:noProof/>
          <w:color w:val="auto"/>
          <w:sz w:val="20"/>
          <w:szCs w:val="20"/>
        </w:rPr>
        <w:t>21</w:t>
      </w:r>
      <w:r w:rsidRPr="00091C8E">
        <w:rPr>
          <w:rFonts w:cs="Arial"/>
          <w:bCs w:val="0"/>
          <w:noProof/>
          <w:color w:val="auto"/>
          <w:sz w:val="20"/>
          <w:szCs w:val="20"/>
        </w:rPr>
        <w:t>.</w:t>
      </w:r>
      <w:r w:rsidRPr="00091C8E">
        <w:rPr>
          <w:rFonts w:cs="Arial"/>
          <w:b w:val="0"/>
          <w:bCs w:val="0"/>
          <w:noProof/>
          <w:color w:val="auto"/>
          <w:sz w:val="20"/>
          <w:szCs w:val="20"/>
        </w:rPr>
        <w:t xml:space="preserve"> </w:t>
      </w:r>
      <w:r w:rsidRPr="00091C8E">
        <w:rPr>
          <w:b w:val="0"/>
          <w:bCs w:val="0"/>
          <w:i/>
          <w:color w:val="auto"/>
          <w:sz w:val="20"/>
          <w:szCs w:val="20"/>
        </w:rPr>
        <w:t>Rodzaje priorytetów, w tym innowacji społecznych typu smart specialisation w województwie opolskim, wskazane w projekcie Regionalnej Strategii Innowacji Województwa Opolskiego do 2020 r. z dnia 10 kwietnia 2013 r.</w:t>
      </w:r>
      <w:r>
        <w:rPr>
          <w:b w:val="0"/>
          <w:bCs w:val="0"/>
          <w:i/>
          <w:color w:val="auto"/>
          <w:sz w:val="20"/>
          <w:szCs w:val="20"/>
        </w:rPr>
        <w:t xml:space="preserve"> (zaktualizowane o wyniki konsultacji społecznych projektu RPO WO 2014-2020)</w:t>
      </w:r>
    </w:p>
    <w:tbl>
      <w:tblPr>
        <w:tblW w:w="9178" w:type="dxa"/>
        <w:tblInd w:w="108" w:type="dxa"/>
        <w:tblBorders>
          <w:top w:val="single" w:sz="6" w:space="0" w:color="00CC00"/>
          <w:left w:val="single" w:sz="6" w:space="0" w:color="00CC00"/>
          <w:bottom w:val="single" w:sz="6" w:space="0" w:color="00CC00"/>
          <w:right w:val="single" w:sz="6" w:space="0" w:color="00CC00"/>
          <w:insideH w:val="single" w:sz="6" w:space="0" w:color="00CC00"/>
          <w:insideV w:val="single" w:sz="6" w:space="0" w:color="00CC00"/>
        </w:tblBorders>
        <w:tblLayout w:type="fixed"/>
        <w:tblLook w:val="00A0" w:firstRow="1" w:lastRow="0" w:firstColumn="1" w:lastColumn="0" w:noHBand="0" w:noVBand="0"/>
      </w:tblPr>
      <w:tblGrid>
        <w:gridCol w:w="1560"/>
        <w:gridCol w:w="3281"/>
        <w:gridCol w:w="4337"/>
      </w:tblGrid>
      <w:tr w:rsidR="001738B7" w:rsidRPr="008D179A" w:rsidTr="001738B7">
        <w:tc>
          <w:tcPr>
            <w:tcW w:w="1560" w:type="dxa"/>
            <w:tcBorders>
              <w:top w:val="nil"/>
              <w:left w:val="nil"/>
            </w:tcBorders>
            <w:shd w:val="clear" w:color="auto" w:fill="FFFFFF"/>
          </w:tcPr>
          <w:p w:rsidR="001738B7" w:rsidRPr="008D179A" w:rsidRDefault="001738B7" w:rsidP="001738B7">
            <w:pPr>
              <w:spacing w:after="120" w:line="240" w:lineRule="auto"/>
              <w:jc w:val="center"/>
              <w:rPr>
                <w:rFonts w:cs="Calibri"/>
                <w:b/>
                <w:bCs/>
                <w:color w:val="000099"/>
                <w:sz w:val="18"/>
                <w:szCs w:val="18"/>
              </w:rPr>
            </w:pPr>
          </w:p>
        </w:tc>
        <w:tc>
          <w:tcPr>
            <w:tcW w:w="3281" w:type="dxa"/>
            <w:shd w:val="clear" w:color="auto" w:fill="F2F2F2"/>
            <w:vAlign w:val="center"/>
          </w:tcPr>
          <w:p w:rsidR="001738B7" w:rsidRPr="008D179A" w:rsidRDefault="001738B7" w:rsidP="001738B7">
            <w:pPr>
              <w:spacing w:after="120" w:line="240" w:lineRule="auto"/>
              <w:jc w:val="center"/>
              <w:rPr>
                <w:rFonts w:cs="Calibri"/>
                <w:b/>
                <w:bCs/>
                <w:color w:val="000099"/>
                <w:sz w:val="18"/>
                <w:szCs w:val="18"/>
              </w:rPr>
            </w:pPr>
            <w:r w:rsidRPr="008D179A">
              <w:rPr>
                <w:rFonts w:cs="Calibri"/>
                <w:b/>
                <w:bCs/>
                <w:color w:val="000099"/>
                <w:sz w:val="18"/>
                <w:szCs w:val="18"/>
              </w:rPr>
              <w:t xml:space="preserve">GRUPY TECHNOLOGII, PRODUKTÓW </w:t>
            </w:r>
            <w:r w:rsidRPr="008D179A">
              <w:rPr>
                <w:rFonts w:cs="Calibri"/>
                <w:b/>
                <w:bCs/>
                <w:color w:val="000099"/>
                <w:sz w:val="18"/>
                <w:szCs w:val="18"/>
              </w:rPr>
              <w:br/>
              <w:t>I PROCESÓW W RAMACH OBSZARÓW ROZWOJU</w:t>
            </w:r>
          </w:p>
        </w:tc>
        <w:tc>
          <w:tcPr>
            <w:tcW w:w="4337" w:type="dxa"/>
            <w:shd w:val="clear" w:color="auto" w:fill="F2F2F2"/>
            <w:vAlign w:val="center"/>
          </w:tcPr>
          <w:p w:rsidR="001738B7" w:rsidRPr="008D179A" w:rsidRDefault="001738B7" w:rsidP="001738B7">
            <w:pPr>
              <w:spacing w:after="120" w:line="240" w:lineRule="auto"/>
              <w:jc w:val="center"/>
              <w:rPr>
                <w:rFonts w:cs="Calibri"/>
                <w:b/>
                <w:bCs/>
                <w:color w:val="000099"/>
                <w:sz w:val="18"/>
                <w:szCs w:val="18"/>
              </w:rPr>
            </w:pPr>
            <w:r w:rsidRPr="008D179A">
              <w:rPr>
                <w:rFonts w:cs="Calibri"/>
                <w:b/>
                <w:bCs/>
                <w:color w:val="000099"/>
                <w:sz w:val="18"/>
                <w:szCs w:val="18"/>
              </w:rPr>
              <w:t xml:space="preserve">WYSZCZEGÓLNIENIE </w:t>
            </w:r>
          </w:p>
        </w:tc>
      </w:tr>
      <w:tr w:rsidR="001738B7" w:rsidRPr="008D179A" w:rsidTr="001738B7">
        <w:tc>
          <w:tcPr>
            <w:tcW w:w="1560" w:type="dxa"/>
            <w:vMerge w:val="restart"/>
            <w:shd w:val="clear" w:color="auto" w:fill="F2F2F2"/>
            <w:vAlign w:val="center"/>
          </w:tcPr>
          <w:p w:rsidR="001738B7" w:rsidRPr="008D179A" w:rsidRDefault="001738B7" w:rsidP="001738B7">
            <w:pPr>
              <w:spacing w:after="120" w:line="240" w:lineRule="auto"/>
              <w:rPr>
                <w:rFonts w:cs="Calibri"/>
                <w:b/>
                <w:bCs/>
                <w:color w:val="000099"/>
                <w:sz w:val="18"/>
                <w:szCs w:val="18"/>
              </w:rPr>
            </w:pPr>
            <w:r w:rsidRPr="008D179A">
              <w:rPr>
                <w:rFonts w:cs="Calibri"/>
                <w:b/>
                <w:bCs/>
                <w:color w:val="000099"/>
                <w:sz w:val="18"/>
                <w:szCs w:val="18"/>
              </w:rPr>
              <w:t>A. Specjalizacje inteligentne</w:t>
            </w: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chemiczne (zrównoważone)</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Pr>
                <w:rFonts w:cs="Calibri"/>
                <w:color w:val="000000"/>
                <w:sz w:val="18"/>
                <w:szCs w:val="18"/>
              </w:rPr>
              <w:t>Otrzymywanie i przetwórstwo materiałów polimerowych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w:t>
            </w:r>
            <w:r>
              <w:rPr>
                <w:rFonts w:cs="Calibri"/>
                <w:color w:val="000000"/>
                <w:sz w:val="18"/>
                <w:szCs w:val="18"/>
              </w:rPr>
              <w:t>chemiczne organiczne</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Pr>
                <w:rFonts w:cs="Calibri"/>
                <w:color w:val="000000"/>
                <w:sz w:val="18"/>
                <w:szCs w:val="18"/>
              </w:rPr>
              <w:t>Chemia specjalistyczna</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Del="00622211" w:rsidRDefault="001738B7" w:rsidP="001738B7">
            <w:pPr>
              <w:spacing w:after="120" w:line="240" w:lineRule="auto"/>
              <w:rPr>
                <w:rFonts w:cs="Calibri"/>
                <w:color w:val="000000"/>
                <w:sz w:val="18"/>
                <w:szCs w:val="18"/>
              </w:rPr>
            </w:pPr>
            <w:r>
              <w:rPr>
                <w:rFonts w:cs="Calibri"/>
                <w:color w:val="000000"/>
                <w:sz w:val="18"/>
                <w:szCs w:val="18"/>
              </w:rPr>
              <w:t>Produkty chemiczne na bazie surowców odnawialnych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Zrównoważone technologie budownictwa i drewna</w:t>
            </w:r>
          </w:p>
        </w:tc>
        <w:tc>
          <w:tcPr>
            <w:tcW w:w="4337" w:type="dxa"/>
            <w:shd w:val="clear" w:color="auto" w:fill="FFFFFF"/>
          </w:tcPr>
          <w:p w:rsidR="001738B7" w:rsidRPr="008D179A" w:rsidRDefault="001738B7" w:rsidP="001738B7">
            <w:pPr>
              <w:spacing w:after="120" w:line="240" w:lineRule="auto"/>
              <w:rPr>
                <w:rFonts w:cs="Calibri"/>
                <w:bCs/>
                <w:color w:val="000000"/>
                <w:sz w:val="18"/>
                <w:szCs w:val="18"/>
              </w:rPr>
            </w:pPr>
            <w:r w:rsidRPr="008D179A">
              <w:rPr>
                <w:rFonts w:cs="Calibri"/>
                <w:bCs/>
                <w:color w:val="000000"/>
                <w:sz w:val="18"/>
                <w:szCs w:val="18"/>
              </w:rPr>
              <w:t>Technologie budownictwa niskoenergetycznego</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cementu</w:t>
            </w:r>
            <w:r w:rsidR="006B3697">
              <w:rPr>
                <w:rFonts w:cs="Calibri"/>
                <w:color w:val="000000"/>
                <w:sz w:val="18"/>
                <w:szCs w:val="18"/>
              </w:rPr>
              <w:t>, wapna</w:t>
            </w:r>
            <w:r w:rsidRPr="008D179A">
              <w:rPr>
                <w:rFonts w:cs="Calibri"/>
                <w:color w:val="000000"/>
                <w:sz w:val="18"/>
                <w:szCs w:val="18"/>
              </w:rPr>
              <w:t xml:space="preserve"> i betonu</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drewna</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przemysłu maszynowego i</w:t>
            </w:r>
            <w:r>
              <w:rPr>
                <w:rFonts w:cs="Calibri"/>
                <w:b/>
                <w:color w:val="000000"/>
                <w:sz w:val="18"/>
                <w:szCs w:val="18"/>
              </w:rPr>
              <w:t> </w:t>
            </w:r>
            <w:r w:rsidRPr="008D179A">
              <w:rPr>
                <w:rFonts w:cs="Calibri"/>
                <w:b/>
                <w:color w:val="000000"/>
                <w:sz w:val="18"/>
                <w:szCs w:val="18"/>
              </w:rPr>
              <w:t>metalowego</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układów napędowych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projektowania i wytwarzania maszyn i</w:t>
            </w:r>
            <w:r>
              <w:rPr>
                <w:rFonts w:cs="Calibri"/>
                <w:color w:val="000000"/>
                <w:sz w:val="18"/>
                <w:szCs w:val="18"/>
              </w:rPr>
              <w:t> </w:t>
            </w:r>
            <w:r w:rsidRPr="008D179A">
              <w:rPr>
                <w:rFonts w:cs="Calibri"/>
                <w:color w:val="000000"/>
                <w:sz w:val="18"/>
                <w:szCs w:val="18"/>
              </w:rPr>
              <w:t>urządzeń</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metali </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przemysłu energetycznego (w tym OZE</w:t>
            </w:r>
            <w:r w:rsidR="00F4754F">
              <w:rPr>
                <w:rFonts w:cs="Calibri"/>
                <w:b/>
                <w:color w:val="000000"/>
                <w:sz w:val="18"/>
                <w:szCs w:val="18"/>
              </w:rPr>
              <w:t>, poprawa efektywności energetycznej</w:t>
            </w:r>
            <w:r w:rsidRPr="008D179A">
              <w:rPr>
                <w:rFonts w:cs="Calibri"/>
                <w:b/>
                <w:color w:val="000000"/>
                <w:sz w:val="18"/>
                <w:szCs w:val="18"/>
              </w:rPr>
              <w:t>)</w:t>
            </w:r>
          </w:p>
        </w:tc>
        <w:tc>
          <w:tcPr>
            <w:tcW w:w="4337" w:type="dxa"/>
            <w:shd w:val="clear" w:color="auto" w:fill="FFFFFF"/>
          </w:tcPr>
          <w:p w:rsidR="001738B7" w:rsidRPr="008D179A" w:rsidRDefault="001738B7" w:rsidP="00CC08C2">
            <w:pPr>
              <w:spacing w:after="120" w:line="240" w:lineRule="auto"/>
              <w:rPr>
                <w:rFonts w:cs="Calibri"/>
                <w:color w:val="000000"/>
                <w:sz w:val="18"/>
                <w:szCs w:val="18"/>
              </w:rPr>
            </w:pPr>
            <w:r w:rsidRPr="008D179A">
              <w:rPr>
                <w:rFonts w:cs="Calibri"/>
                <w:color w:val="000000"/>
                <w:sz w:val="18"/>
                <w:szCs w:val="18"/>
              </w:rPr>
              <w:t xml:space="preserve">Technologie wytwarzania </w:t>
            </w:r>
            <w:r w:rsidR="006B3697">
              <w:rPr>
                <w:rFonts w:cs="Calibri"/>
                <w:color w:val="000000"/>
                <w:sz w:val="18"/>
                <w:szCs w:val="18"/>
              </w:rPr>
              <w:t>energii</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silników</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wysokich napięć </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rolno-spożywcze</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produkcji roślinnej</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4246E0" w:rsidRDefault="001738B7" w:rsidP="001738B7">
            <w:pPr>
              <w:pStyle w:val="Tekstkomentarza"/>
              <w:spacing w:after="120"/>
              <w:rPr>
                <w:sz w:val="18"/>
                <w:szCs w:val="18"/>
              </w:rPr>
            </w:pPr>
            <w:r w:rsidRPr="004246E0">
              <w:rPr>
                <w:rFonts w:cs="Calibri"/>
                <w:sz w:val="18"/>
                <w:szCs w:val="18"/>
              </w:rPr>
              <w:t>Technologie produkcji i przetwarzania żywności w szczególności przetwarzanie mleka</w:t>
            </w:r>
          </w:p>
        </w:tc>
      </w:tr>
      <w:tr w:rsidR="001738B7" w:rsidRPr="008D179A" w:rsidTr="001738B7">
        <w:trPr>
          <w:cantSplit/>
          <w:trHeight w:val="315"/>
        </w:trPr>
        <w:tc>
          <w:tcPr>
            <w:tcW w:w="1560" w:type="dxa"/>
            <w:vMerge w:val="restart"/>
            <w:shd w:val="clear" w:color="auto" w:fill="F2F2F2"/>
            <w:vAlign w:val="center"/>
          </w:tcPr>
          <w:p w:rsidR="001738B7" w:rsidRPr="008D179A" w:rsidRDefault="001738B7" w:rsidP="001738B7">
            <w:pPr>
              <w:spacing w:after="120" w:line="240" w:lineRule="auto"/>
              <w:rPr>
                <w:b/>
                <w:bCs/>
                <w:color w:val="000099"/>
                <w:sz w:val="18"/>
                <w:szCs w:val="18"/>
              </w:rPr>
            </w:pPr>
            <w:r w:rsidRPr="008D179A">
              <w:rPr>
                <w:b/>
                <w:bCs/>
                <w:color w:val="000099"/>
                <w:sz w:val="18"/>
                <w:szCs w:val="18"/>
              </w:rPr>
              <w:t>B. Potencjalnie specjalizacje inteligentne</w:t>
            </w:r>
          </w:p>
        </w:tc>
        <w:tc>
          <w:tcPr>
            <w:tcW w:w="3281" w:type="dxa"/>
            <w:vMerge w:val="restart"/>
            <w:shd w:val="clear" w:color="auto" w:fill="F2F2F2"/>
            <w:vAlign w:val="center"/>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Procesy i produkty ochrony zdrowia i</w:t>
            </w:r>
            <w:r>
              <w:rPr>
                <w:rFonts w:cs="Calibri"/>
                <w:b/>
                <w:color w:val="000000"/>
                <w:sz w:val="18"/>
                <w:szCs w:val="18"/>
              </w:rPr>
              <w:t> </w:t>
            </w:r>
            <w:r w:rsidRPr="008D179A">
              <w:rPr>
                <w:rFonts w:cs="Calibri"/>
                <w:b/>
                <w:color w:val="000000"/>
                <w:sz w:val="18"/>
                <w:szCs w:val="18"/>
              </w:rPr>
              <w:t>środowiska</w:t>
            </w:r>
          </w:p>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w:t>
            </w:r>
            <w:r w:rsidRPr="008D179A">
              <w:rPr>
                <w:rFonts w:cs="Calibri"/>
                <w:b/>
                <w:i/>
                <w:color w:val="000000"/>
                <w:sz w:val="18"/>
                <w:szCs w:val="18"/>
              </w:rPr>
              <w:t>Life and environmental science</w:t>
            </w:r>
            <w:r w:rsidRPr="008D179A">
              <w:rPr>
                <w:rFonts w:cs="Calibri"/>
                <w:b/>
                <w:color w:val="000000"/>
                <w:sz w:val="18"/>
                <w:szCs w:val="18"/>
              </w:rPr>
              <w:t>)</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Produkty ochrony zdrowia </w:t>
            </w:r>
          </w:p>
        </w:tc>
      </w:tr>
      <w:tr w:rsidR="001738B7" w:rsidRPr="008D179A" w:rsidTr="001738B7">
        <w:trPr>
          <w:cantSplit/>
          <w:trHeight w:val="551"/>
        </w:trPr>
        <w:tc>
          <w:tcPr>
            <w:tcW w:w="1560" w:type="dxa"/>
            <w:vMerge/>
            <w:shd w:val="clear" w:color="auto" w:fill="F2F2F2"/>
            <w:vAlign w:val="center"/>
          </w:tcPr>
          <w:p w:rsidR="001738B7" w:rsidRPr="008D179A" w:rsidRDefault="001738B7" w:rsidP="001738B7">
            <w:pPr>
              <w:spacing w:after="120" w:line="240" w:lineRule="auto"/>
              <w:rPr>
                <w:b/>
                <w:bCs/>
                <w:color w:val="000000"/>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Zintegrowany przestrzennie regionalny produkt turystyczny</w:t>
            </w:r>
          </w:p>
        </w:tc>
      </w:tr>
      <w:tr w:rsidR="001738B7" w:rsidRPr="008D179A" w:rsidTr="001738B7">
        <w:trPr>
          <w:cantSplit/>
          <w:trHeight w:val="147"/>
        </w:trPr>
        <w:tc>
          <w:tcPr>
            <w:tcW w:w="1560" w:type="dxa"/>
            <w:vMerge/>
            <w:shd w:val="clear" w:color="auto" w:fill="F2F2F2"/>
            <w:vAlign w:val="center"/>
          </w:tcPr>
          <w:p w:rsidR="001738B7" w:rsidRPr="008D179A" w:rsidRDefault="001738B7" w:rsidP="001738B7">
            <w:pPr>
              <w:spacing w:after="120" w:line="240" w:lineRule="auto"/>
              <w:rPr>
                <w:b/>
                <w:bCs/>
                <w:color w:val="000000"/>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Proces organizacyjny systemu transportu intermodalnego przyjaznego środowisku</w:t>
            </w:r>
          </w:p>
        </w:tc>
      </w:tr>
    </w:tbl>
    <w:p w:rsidR="006B3697" w:rsidRPr="00046588" w:rsidRDefault="006B3697" w:rsidP="006B3697">
      <w:pPr>
        <w:spacing w:after="120" w:line="240" w:lineRule="auto"/>
        <w:jc w:val="both"/>
        <w:rPr>
          <w:i/>
          <w:noProof/>
          <w:sz w:val="18"/>
          <w:szCs w:val="18"/>
        </w:rPr>
      </w:pPr>
      <w:r w:rsidRPr="00046588">
        <w:rPr>
          <w:i/>
          <w:noProof/>
          <w:sz w:val="18"/>
          <w:szCs w:val="18"/>
        </w:rPr>
        <w:t xml:space="preserve">Źródło: Regionalna Strategia Innowacji Województwa Opolskiego </w:t>
      </w:r>
      <w:r>
        <w:rPr>
          <w:i/>
          <w:noProof/>
          <w:sz w:val="18"/>
          <w:szCs w:val="18"/>
        </w:rPr>
        <w:t>do roku 2020, Zarząd Województwa Opolskiego, Opole 2014 s. 118.</w:t>
      </w:r>
    </w:p>
    <w:p w:rsidR="001738B7" w:rsidRPr="00C64243" w:rsidRDefault="001738B7" w:rsidP="001738B7">
      <w:pPr>
        <w:spacing w:after="120" w:line="240" w:lineRule="auto"/>
        <w:ind w:firstLine="567"/>
        <w:jc w:val="both"/>
        <w:rPr>
          <w:rFonts w:cs="Arial"/>
        </w:rPr>
      </w:pPr>
      <w:r w:rsidRPr="00C64243">
        <w:rPr>
          <w:rFonts w:cs="Arial"/>
        </w:rPr>
        <w:t>Zidentyfikowane tą metodą grupy kluczowych technologii prio</w:t>
      </w:r>
      <w:r>
        <w:rPr>
          <w:rFonts w:cs="Arial"/>
        </w:rPr>
        <w:t>rytetowych dla rozwoju regionu stanowią:</w:t>
      </w:r>
    </w:p>
    <w:p w:rsidR="006B3697" w:rsidRPr="00A31CCF" w:rsidRDefault="001738B7" w:rsidP="00CC08C2">
      <w:pPr>
        <w:numPr>
          <w:ilvl w:val="0"/>
          <w:numId w:val="17"/>
        </w:numPr>
        <w:spacing w:after="120" w:line="240" w:lineRule="auto"/>
        <w:ind w:left="567" w:hanging="584"/>
        <w:jc w:val="both"/>
        <w:rPr>
          <w:rFonts w:cs="Arial"/>
        </w:rPr>
      </w:pPr>
      <w:r w:rsidRPr="00CC08C2">
        <w:rPr>
          <w:rFonts w:cs="Arial"/>
          <w:b/>
        </w:rPr>
        <w:t>Grupę technologii – specjalizacji inteligentnych</w:t>
      </w:r>
      <w:r w:rsidRPr="006B3697">
        <w:rPr>
          <w:rFonts w:cs="Arial"/>
        </w:rPr>
        <w:t xml:space="preserve"> </w:t>
      </w:r>
    </w:p>
    <w:p w:rsidR="001738B7" w:rsidRPr="006B3697" w:rsidRDefault="001738B7">
      <w:pPr>
        <w:numPr>
          <w:ilvl w:val="0"/>
          <w:numId w:val="17"/>
        </w:numPr>
        <w:spacing w:after="120" w:line="240" w:lineRule="auto"/>
        <w:ind w:left="567" w:hanging="584"/>
        <w:jc w:val="both"/>
        <w:rPr>
          <w:rFonts w:cs="Arial"/>
        </w:rPr>
      </w:pPr>
      <w:r w:rsidRPr="00CC08C2">
        <w:rPr>
          <w:rFonts w:cs="Arial"/>
          <w:b/>
        </w:rPr>
        <w:t>Grupę technologii – potencjalnych specjalizacji inteligentnych</w:t>
      </w:r>
      <w:r w:rsidR="006B3697">
        <w:rPr>
          <w:rFonts w:cs="Arial"/>
          <w:b/>
        </w:rPr>
        <w:t>.</w:t>
      </w:r>
      <w:r w:rsidRPr="00CC08C2">
        <w:rPr>
          <w:rFonts w:cs="Arial"/>
        </w:rPr>
        <w:t xml:space="preserve"> </w:t>
      </w:r>
    </w:p>
    <w:p w:rsidR="001738B7" w:rsidRPr="0063776B" w:rsidRDefault="001738B7" w:rsidP="001738B7">
      <w:pPr>
        <w:pStyle w:val="Tekstkomentarza"/>
        <w:spacing w:after="120"/>
        <w:ind w:firstLine="567"/>
        <w:jc w:val="both"/>
        <w:rPr>
          <w:sz w:val="22"/>
          <w:szCs w:val="22"/>
        </w:rPr>
      </w:pPr>
      <w:r w:rsidRPr="0063776B">
        <w:rPr>
          <w:rFonts w:cs="Arial"/>
          <w:sz w:val="22"/>
          <w:szCs w:val="22"/>
        </w:rPr>
        <w:t xml:space="preserve">Lista specjalizacji inteligentnych nie jest zamknięta. Zmieniająca się rzeczywistość gospodarcza powoduje, że należy monitorować grupy technologii w ramach </w:t>
      </w:r>
      <w:r>
        <w:rPr>
          <w:rFonts w:cs="Arial"/>
          <w:sz w:val="22"/>
          <w:szCs w:val="22"/>
        </w:rPr>
        <w:t xml:space="preserve">zidentyfikowanych </w:t>
      </w:r>
      <w:r w:rsidRPr="0063776B">
        <w:rPr>
          <w:rFonts w:cs="Arial"/>
          <w:sz w:val="22"/>
          <w:szCs w:val="22"/>
        </w:rPr>
        <w:t>w województwie opolskim specjalizacji.</w:t>
      </w:r>
      <w:r>
        <w:rPr>
          <w:rFonts w:cs="Arial"/>
          <w:sz w:val="22"/>
          <w:szCs w:val="22"/>
        </w:rPr>
        <w:t xml:space="preserve"> P</w:t>
      </w:r>
      <w:r w:rsidRPr="00275B0F">
        <w:rPr>
          <w:rFonts w:cs="Arial"/>
          <w:sz w:val="22"/>
          <w:szCs w:val="22"/>
        </w:rPr>
        <w:t>rzyjęty podział grup t</w:t>
      </w:r>
      <w:r>
        <w:rPr>
          <w:rFonts w:cs="Arial"/>
          <w:sz w:val="22"/>
          <w:szCs w:val="22"/>
        </w:rPr>
        <w:t>echnologii ma charakter umowny, dlatego też n</w:t>
      </w:r>
      <w:r w:rsidRPr="00275B0F">
        <w:rPr>
          <w:rFonts w:cs="Arial"/>
          <w:sz w:val="22"/>
          <w:szCs w:val="22"/>
        </w:rPr>
        <w:t xml:space="preserve">ie </w:t>
      </w:r>
      <w:r>
        <w:rPr>
          <w:rFonts w:cs="Arial"/>
          <w:sz w:val="22"/>
          <w:szCs w:val="22"/>
        </w:rPr>
        <w:t xml:space="preserve">należy </w:t>
      </w:r>
      <w:r w:rsidRPr="00275B0F">
        <w:rPr>
          <w:rFonts w:cs="Arial"/>
          <w:sz w:val="22"/>
          <w:szCs w:val="22"/>
        </w:rPr>
        <w:t>identyfikować technologii wymienionych w</w:t>
      </w:r>
      <w:r>
        <w:rPr>
          <w:rFonts w:cs="Arial"/>
          <w:sz w:val="22"/>
          <w:szCs w:val="22"/>
        </w:rPr>
        <w:t xml:space="preserve"> podgrupach tylko i wyłącznie z </w:t>
      </w:r>
      <w:r w:rsidRPr="00275B0F">
        <w:rPr>
          <w:rFonts w:cs="Arial"/>
          <w:sz w:val="22"/>
          <w:szCs w:val="22"/>
        </w:rPr>
        <w:t xml:space="preserve">jedną grupą technologii. </w:t>
      </w:r>
      <w:r w:rsidRPr="00BF7814">
        <w:rPr>
          <w:rFonts w:cs="Arial"/>
          <w:sz w:val="22"/>
          <w:szCs w:val="22"/>
        </w:rPr>
        <w:t>Określone technologie często integrują zakresy działalności i obszary rozwoju regionu. Tym samym wykorzystanie i upowszechnienie technologii staje się impulsem do rozwoju województwa (specjalizacje inteligentne).</w:t>
      </w:r>
    </w:p>
    <w:p w:rsidR="001738B7" w:rsidRDefault="001738B7" w:rsidP="001738B7">
      <w:pPr>
        <w:spacing w:after="120" w:line="240" w:lineRule="auto"/>
        <w:ind w:firstLine="709"/>
        <w:jc w:val="both"/>
      </w:pPr>
      <w:r w:rsidRPr="00CB6469">
        <w:t xml:space="preserve">Skupienie się </w:t>
      </w:r>
      <w:r>
        <w:t xml:space="preserve">w województwie opolskim </w:t>
      </w:r>
      <w:r w:rsidRPr="00CB6469">
        <w:t>na określonych obszarach pozwoli na uzyskanie efektu skali, a także na rozwój wyróżniających się i oryginalnych obszarów specjalizacji. Wspieranie specjalizacji regionalnych w tym specjalizacji inteligentnych pozwoli na stworzenie sprzyjającego klimatu i kultury innowacyj</w:t>
      </w:r>
      <w:r>
        <w:t>nej, co w konsekwencji zaowocować powinno</w:t>
      </w:r>
      <w:r w:rsidRPr="00CB6469">
        <w:t xml:space="preserve"> trwałą przewagą konkurencyjną regionu w przyszłości.</w:t>
      </w:r>
    </w:p>
    <w:p w:rsidR="001738B7" w:rsidRPr="008A4D7B" w:rsidRDefault="001738B7" w:rsidP="001738B7">
      <w:pPr>
        <w:spacing w:after="120" w:line="240" w:lineRule="auto"/>
        <w:ind w:firstLine="709"/>
        <w:jc w:val="both"/>
        <w:rPr>
          <w:sz w:val="10"/>
        </w:rPr>
      </w:pPr>
    </w:p>
    <w:p w:rsidR="001738B7" w:rsidRPr="006224AD" w:rsidRDefault="001738B7" w:rsidP="001738B7">
      <w:pPr>
        <w:pStyle w:val="Nagwek1"/>
        <w:spacing w:before="0" w:after="120" w:line="240" w:lineRule="auto"/>
        <w:rPr>
          <w:rFonts w:ascii="Calibri" w:hAnsi="Calibri"/>
          <w:color w:val="000099"/>
          <w:sz w:val="26"/>
          <w:szCs w:val="26"/>
        </w:rPr>
      </w:pPr>
      <w:bookmarkStart w:id="39" w:name="_Toc511994728"/>
      <w:r w:rsidRPr="009C1B18">
        <w:rPr>
          <w:rFonts w:ascii="Calibri" w:hAnsi="Calibri"/>
          <w:color w:val="000099"/>
          <w:sz w:val="26"/>
          <w:szCs w:val="26"/>
        </w:rPr>
        <w:t>4. Analiza SWOT</w:t>
      </w:r>
      <w:bookmarkEnd w:id="39"/>
    </w:p>
    <w:p w:rsidR="001738B7" w:rsidRPr="00A036FD" w:rsidRDefault="001738B7" w:rsidP="001738B7">
      <w:pPr>
        <w:spacing w:after="120" w:line="240" w:lineRule="auto"/>
        <w:ind w:firstLine="567"/>
        <w:jc w:val="both"/>
      </w:pPr>
      <w:r w:rsidRPr="006F218A">
        <w:t>W ramach procesu opracowania SRWO 2020 wykorzystano analizę SWOT, za pomocą której zidentyfikowano i zhierarchizowano kluczowe czynniki mające wpływ na rozwój społeczno-gospodarczy województwa opolskiego. Był to istotny etap diagnostyczny wspomagający proces formułowania wyzwań, celów strategicznych i celów operacyjnych.</w:t>
      </w:r>
      <w:r w:rsidRPr="00A036FD">
        <w:t xml:space="preserve"> W ramach analizy SWOT dokonano klasyfikacji czynników w czterech wymiarach:</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wewnętrznym: mocne i słabe strony</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zewnętrznym: szanse i zagrożenia</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pozytywnym: mocne strony i szanse</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negatywnym: słabe strony i zagrożenia.</w:t>
      </w:r>
    </w:p>
    <w:p w:rsidR="001738B7" w:rsidRPr="00A76B36" w:rsidRDefault="001738B7" w:rsidP="001738B7">
      <w:pPr>
        <w:spacing w:after="120" w:line="240" w:lineRule="auto"/>
        <w:ind w:firstLine="567"/>
        <w:jc w:val="both"/>
        <w:rPr>
          <w:b/>
        </w:rPr>
      </w:pPr>
      <w:r w:rsidRPr="006F218A">
        <w:t>Mocne i słabe strony regionu to te cechy, które go obecnie wyróżniają, natomiast szanse i zagrożenia rozwojowe to tendencje i zjawiska,</w:t>
      </w:r>
      <w:r w:rsidRPr="006F218A">
        <w:rPr>
          <w:color w:val="FF0000"/>
        </w:rPr>
        <w:t xml:space="preserve"> </w:t>
      </w:r>
      <w:r w:rsidRPr="006F218A">
        <w:t xml:space="preserve">które wynikają z otoczenia regionu (Tabela </w:t>
      </w:r>
      <w:r w:rsidR="00CC08C2">
        <w:t>22</w:t>
      </w:r>
      <w:r w:rsidR="00CC08C2" w:rsidRPr="006F218A">
        <w:t xml:space="preserve"> </w:t>
      </w:r>
      <w:r w:rsidRPr="006F218A">
        <w:t>i </w:t>
      </w:r>
      <w:r w:rsidR="00CC08C2">
        <w:t>23</w:t>
      </w:r>
      <w:r w:rsidRPr="00A036FD">
        <w:t>).</w:t>
      </w:r>
      <w:r w:rsidRPr="00A036FD">
        <w:rPr>
          <w:b/>
        </w:rPr>
        <w:t xml:space="preserve"> </w:t>
      </w:r>
    </w:p>
    <w:p w:rsidR="001738B7" w:rsidRPr="00871A9C" w:rsidRDefault="001738B7" w:rsidP="001738B7">
      <w:pPr>
        <w:spacing w:after="120" w:line="240" w:lineRule="auto"/>
        <w:ind w:firstLine="567"/>
        <w:jc w:val="both"/>
        <w:rPr>
          <w:color w:val="FF0000"/>
        </w:rPr>
      </w:pPr>
      <w:r w:rsidRPr="00FB26D0">
        <w:t>Przy kwalifikowaniu czynników do grup zrezygnowano z określników, ponieważ tytuł grupy nadaje im aspekt pozytywny lub negatywny, tzn. jest on mocną lub słabą stroną. P</w:t>
      </w:r>
      <w:r w:rsidRPr="008D7707">
        <w:t>rzypisanie czynnika do określonego obszaru tematycznego nie oznacza braku jego istotności w innych obszarach. Zidentyfikowane czynniki zostały przyporządkowane do następujących obszarów społeczno-gospodarczych:</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społeczeństwo, rynek pracy, warunki życia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gospodarka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dostępność komunikacyjna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zasoby, dziedzictwo i środowisko</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spójność terytorialna.</w:t>
      </w: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Pr="00A20A06"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Pr="002867D0" w:rsidRDefault="001738B7" w:rsidP="001738B7">
      <w:pPr>
        <w:pStyle w:val="kropki"/>
        <w:tabs>
          <w:tab w:val="left" w:pos="567"/>
        </w:tabs>
        <w:spacing w:after="120"/>
        <w:rPr>
          <w:sz w:val="14"/>
        </w:rPr>
      </w:pPr>
    </w:p>
    <w:p w:rsidR="001738B7" w:rsidRPr="007259C7" w:rsidRDefault="001738B7" w:rsidP="00A31CCF">
      <w:pPr>
        <w:pStyle w:val="tabelapodpis"/>
        <w:rPr>
          <w:b w:val="0"/>
          <w:i/>
        </w:rPr>
      </w:pPr>
      <w:r w:rsidRPr="00C1110E">
        <w:t xml:space="preserve">Tabela </w:t>
      </w:r>
      <w:r w:rsidR="00CC08C2">
        <w:t>22</w:t>
      </w:r>
      <w:r w:rsidRPr="00C1110E">
        <w:t xml:space="preserve">. </w:t>
      </w:r>
      <w:r w:rsidRPr="007259C7">
        <w:rPr>
          <w:b w:val="0"/>
          <w:i/>
        </w:rPr>
        <w:t>Analiza SWOT dla województwa opolskiego – mocne i słabe strony</w:t>
      </w:r>
    </w:p>
    <w:tbl>
      <w:tblPr>
        <w:tblW w:w="5113" w:type="pct"/>
        <w:tblInd w:w="10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969"/>
        <w:gridCol w:w="3887"/>
        <w:gridCol w:w="4411"/>
      </w:tblGrid>
      <w:tr w:rsidR="001738B7" w:rsidRPr="008D179A" w:rsidTr="001738B7">
        <w:trPr>
          <w:trHeight w:val="340"/>
        </w:trPr>
        <w:tc>
          <w:tcPr>
            <w:tcW w:w="523" w:type="pc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OBSZARY</w:t>
            </w:r>
          </w:p>
        </w:tc>
        <w:tc>
          <w:tcPr>
            <w:tcW w:w="2097" w:type="pct"/>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MOCNE STRONY</w:t>
            </w:r>
          </w:p>
        </w:tc>
        <w:tc>
          <w:tcPr>
            <w:tcW w:w="2380" w:type="pct"/>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SŁABE STRONY</w:t>
            </w:r>
          </w:p>
        </w:tc>
      </w:tr>
      <w:tr w:rsidR="001738B7" w:rsidRPr="008D179A" w:rsidTr="001738B7">
        <w:trPr>
          <w:trHeight w:val="1134"/>
        </w:trPr>
        <w:tc>
          <w:tcPr>
            <w:tcW w:w="523" w:type="pct"/>
            <w:shd w:val="clear" w:color="auto" w:fill="F2F2F2"/>
            <w:textDirection w:val="btLr"/>
            <w:vAlign w:val="center"/>
          </w:tcPr>
          <w:p w:rsidR="001738B7" w:rsidRPr="008D179A" w:rsidRDefault="001738B7" w:rsidP="001738B7">
            <w:pPr>
              <w:spacing w:after="120" w:line="240" w:lineRule="auto"/>
              <w:ind w:left="113" w:right="113"/>
              <w:jc w:val="center"/>
              <w:rPr>
                <w:b/>
                <w:sz w:val="18"/>
                <w:szCs w:val="18"/>
              </w:rPr>
            </w:pPr>
            <w:r w:rsidRPr="008D179A">
              <w:rPr>
                <w:b/>
                <w:sz w:val="18"/>
                <w:szCs w:val="18"/>
              </w:rPr>
              <w:t>Społeczeństwo, rynek pracy, warunki życia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poziom i jakość życia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samoorganizacja i aktywność społeczna na obszarach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wielokulturowość i wieloetniczność regionu z</w:t>
            </w:r>
            <w:r>
              <w:rPr>
                <w:rFonts w:cs="Calibri"/>
                <w:sz w:val="18"/>
                <w:szCs w:val="18"/>
                <w:lang w:eastAsia="pl-PL"/>
              </w:rPr>
              <w:t> </w:t>
            </w:r>
            <w:r w:rsidRPr="004246E0">
              <w:rPr>
                <w:rFonts w:cs="Calibri"/>
                <w:sz w:val="18"/>
                <w:szCs w:val="18"/>
                <w:lang w:eastAsia="pl-PL"/>
              </w:rPr>
              <w:t>samoorganizującymi się społecznie i kulturowo grupami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rola mniejszości niemieckiej,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sprawność instytucjonalna jednostek samorządu terytorialnego,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mobilność zasobów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trwałe sieci powiązań międzynarodowych,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etos pracy w regionie,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poziom dochodów rozporządzalnych,</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wyludnianie się i struktura wieku ludności,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peryferyzacja obszarów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liczba miejsc pracy dla osób z wyższym wykształceniem,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postawy przedsiębiorcze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stabilność miejsc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dostępność do mieszkań,</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wysoki poziom bezrobocia na części obszaru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niedopasowanie strukturalne pomiędzy popytem a</w:t>
            </w:r>
            <w:r>
              <w:rPr>
                <w:rFonts w:cs="Calibri"/>
                <w:sz w:val="18"/>
                <w:szCs w:val="18"/>
                <w:lang w:eastAsia="pl-PL"/>
              </w:rPr>
              <w:t> </w:t>
            </w:r>
            <w:r w:rsidRPr="004246E0">
              <w:rPr>
                <w:rFonts w:cs="Calibri"/>
                <w:sz w:val="18"/>
                <w:szCs w:val="18"/>
                <w:lang w:eastAsia="pl-PL"/>
              </w:rPr>
              <w:t>podażą na rynku pracy wynikające ze struktury kształcenia,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dysharmonia pomiędzy wysokim poziomem życia i</w:t>
            </w:r>
            <w:r>
              <w:rPr>
                <w:rFonts w:cs="Calibri"/>
                <w:sz w:val="18"/>
                <w:szCs w:val="18"/>
                <w:lang w:eastAsia="pl-PL"/>
              </w:rPr>
              <w:t> </w:t>
            </w:r>
            <w:r w:rsidRPr="004246E0">
              <w:rPr>
                <w:rFonts w:cs="Calibri"/>
                <w:sz w:val="18"/>
                <w:szCs w:val="18"/>
                <w:lang w:eastAsia="pl-PL"/>
              </w:rPr>
              <w:t>aspiracji ludności, a jednocześnie nieadekwatnymi do tego możliwościami zatrudnienia i zarobkowania w</w:t>
            </w:r>
            <w:r>
              <w:rPr>
                <w:rFonts w:cs="Calibri"/>
                <w:sz w:val="18"/>
                <w:szCs w:val="18"/>
                <w:lang w:eastAsia="pl-PL"/>
              </w:rPr>
              <w:t> </w:t>
            </w:r>
            <w:r w:rsidRPr="004246E0">
              <w:rPr>
                <w:rFonts w:cs="Calibri"/>
                <w:sz w:val="18"/>
                <w:szCs w:val="18"/>
                <w:lang w:eastAsia="pl-PL"/>
              </w:rPr>
              <w:t>regionie,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system zabezpieczeń przeciwpowodziowych,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potencjał naukowo-badawczy opolskich uczelni wyższych,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dostęp do infrastruktury społecznej i technicznej,</w:t>
            </w:r>
          </w:p>
        </w:tc>
      </w:tr>
      <w:tr w:rsidR="001738B7" w:rsidRPr="008D179A" w:rsidTr="001738B7">
        <w:tc>
          <w:tcPr>
            <w:tcW w:w="523" w:type="pct"/>
            <w:shd w:val="clear" w:color="auto" w:fill="F2F2F2"/>
            <w:textDirection w:val="btLr"/>
            <w:vAlign w:val="center"/>
          </w:tcPr>
          <w:p w:rsidR="001738B7" w:rsidRPr="008D179A" w:rsidRDefault="001738B7" w:rsidP="001738B7">
            <w:pPr>
              <w:spacing w:after="120" w:line="240" w:lineRule="auto"/>
              <w:ind w:left="121"/>
              <w:jc w:val="center"/>
              <w:rPr>
                <w:b/>
                <w:sz w:val="18"/>
                <w:szCs w:val="18"/>
              </w:rPr>
            </w:pPr>
            <w:r w:rsidRPr="008D179A">
              <w:rPr>
                <w:b/>
                <w:sz w:val="18"/>
                <w:szCs w:val="18"/>
              </w:rPr>
              <w:t>Gospodarka</w:t>
            </w:r>
          </w:p>
        </w:tc>
        <w:tc>
          <w:tcPr>
            <w:tcW w:w="2097"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powiązania gospodarki z zagranicą,</w:t>
            </w:r>
            <w:r>
              <w:rPr>
                <w:rFonts w:cs="Calibri"/>
                <w:sz w:val="18"/>
                <w:szCs w:val="18"/>
                <w:lang w:eastAsia="pl-PL"/>
              </w:rPr>
              <w:t xml:space="preserve"> </w:t>
            </w:r>
            <w:r w:rsidRPr="004246E0">
              <w:rPr>
                <w:rFonts w:cs="Calibri"/>
                <w:sz w:val="18"/>
                <w:szCs w:val="18"/>
                <w:lang w:eastAsia="pl-PL"/>
              </w:rPr>
              <w:t>zwłaszcza z</w:t>
            </w:r>
            <w:r>
              <w:rPr>
                <w:rFonts w:cs="Calibri"/>
                <w:sz w:val="18"/>
                <w:szCs w:val="18"/>
                <w:lang w:eastAsia="pl-PL"/>
              </w:rPr>
              <w:t> </w:t>
            </w:r>
            <w:r w:rsidRPr="004246E0">
              <w:rPr>
                <w:rFonts w:cs="Calibri"/>
                <w:sz w:val="18"/>
                <w:szCs w:val="18"/>
                <w:lang w:eastAsia="pl-PL"/>
              </w:rPr>
              <w:t>gospodarką niemiecką,</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produktywność rolnicza,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 xml:space="preserve">tradycja produkcji rzemieślniczej i spółdzielczej </w:t>
            </w:r>
            <w:r w:rsidRPr="004246E0">
              <w:rPr>
                <w:rFonts w:cs="Calibri"/>
                <w:sz w:val="18"/>
                <w:szCs w:val="18"/>
                <w:lang w:eastAsia="pl-PL"/>
              </w:rPr>
              <w:br/>
              <w:t>oraz kultura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zróżnicowana struktura przemysłu,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przemysł średnich technologii,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kondycja mikro i małych przedsiębiorstw,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realny popyt konsumpcyjny per capita,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surowce mineralne,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śródlądowa gospodarka rybacka,</w:t>
            </w:r>
          </w:p>
        </w:tc>
        <w:tc>
          <w:tcPr>
            <w:tcW w:w="2380"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inwestycje, zwłaszcza innowacyjne,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tempo wzrostu gospodarczego,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powiązania między gospodarką, nauką oraz instytucjami otoczenia biznesu,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liczba dużych, wiodących przedsiębiorstw,</w:t>
            </w:r>
          </w:p>
          <w:p w:rsidR="001738B7" w:rsidRPr="004246E0" w:rsidRDefault="0091112E" w:rsidP="001738B7">
            <w:pPr>
              <w:pStyle w:val="kropki"/>
              <w:numPr>
                <w:ilvl w:val="0"/>
                <w:numId w:val="2"/>
              </w:numPr>
              <w:spacing w:after="120"/>
              <w:ind w:left="316" w:hanging="283"/>
              <w:jc w:val="left"/>
              <w:rPr>
                <w:rFonts w:cs="Calibri"/>
                <w:sz w:val="18"/>
                <w:szCs w:val="18"/>
                <w:lang w:eastAsia="pl-PL"/>
              </w:rPr>
            </w:pPr>
            <w:r>
              <w:rPr>
                <w:rFonts w:cs="Calibri"/>
                <w:sz w:val="18"/>
                <w:szCs w:val="18"/>
                <w:lang w:eastAsia="pl-PL"/>
              </w:rPr>
              <w:t>zaplecze badawczo-rozwojowe i otoczenie biznesu oraz jego powiązanie z gospodarką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innowacyjność gospodarki, przedsiębiorstw oraz sfery B+R,</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sektor usług, w tym usług wyższego rzędu,</w:t>
            </w:r>
          </w:p>
        </w:tc>
      </w:tr>
      <w:tr w:rsidR="001738B7" w:rsidRPr="008D179A" w:rsidTr="001738B7">
        <w:trPr>
          <w:trHeight w:val="1472"/>
        </w:trPr>
        <w:tc>
          <w:tcPr>
            <w:tcW w:w="523" w:type="pct"/>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bCs/>
                <w:sz w:val="18"/>
                <w:szCs w:val="18"/>
              </w:rPr>
              <w:t xml:space="preserve">Dostępność </w:t>
            </w:r>
            <w:r w:rsidRPr="008D179A">
              <w:rPr>
                <w:b/>
                <w:bCs/>
                <w:sz w:val="18"/>
                <w:szCs w:val="18"/>
              </w:rPr>
              <w:br/>
              <w:t>komunikacyjna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autostrada A4,</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wewnętrzna dostępność komunikacyjna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światłowodowa sieć szkieletowa umożliwiająca realizację usług szerokopasmowego Internetu,</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brak osi komunikacyjnej „północ-południe”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połączenie z Warszawą</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stan i parametry techniczne infrastruktury drogowej i</w:t>
            </w:r>
            <w:r>
              <w:rPr>
                <w:rFonts w:cs="Calibri"/>
                <w:sz w:val="18"/>
                <w:szCs w:val="18"/>
                <w:lang w:eastAsia="pl-PL"/>
              </w:rPr>
              <w:t> </w:t>
            </w:r>
            <w:r w:rsidRPr="004246E0">
              <w:rPr>
                <w:rFonts w:cs="Calibri"/>
                <w:sz w:val="18"/>
                <w:szCs w:val="18"/>
                <w:lang w:eastAsia="pl-PL"/>
              </w:rPr>
              <w:t>kolejowej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połączenie stolicy regionu z autostradą A4</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transport publiczny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integracja systemów transportu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infrastruktura dostępu do Internetu i cyfryzacja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infrastruktura logistyczna</w:t>
            </w:r>
          </w:p>
        </w:tc>
      </w:tr>
      <w:tr w:rsidR="001738B7" w:rsidRPr="008D179A" w:rsidTr="001738B7">
        <w:trPr>
          <w:trHeight w:val="1727"/>
        </w:trPr>
        <w:tc>
          <w:tcPr>
            <w:tcW w:w="523" w:type="pct"/>
            <w:shd w:val="clear" w:color="auto" w:fill="F2F2F2"/>
            <w:textDirection w:val="btLr"/>
            <w:vAlign w:val="center"/>
          </w:tcPr>
          <w:p w:rsidR="001738B7" w:rsidRPr="008D179A" w:rsidRDefault="001738B7" w:rsidP="001738B7">
            <w:pPr>
              <w:spacing w:after="120" w:line="240" w:lineRule="auto"/>
              <w:ind w:left="57"/>
              <w:jc w:val="center"/>
              <w:rPr>
                <w:b/>
                <w:bCs/>
                <w:sz w:val="18"/>
                <w:szCs w:val="18"/>
              </w:rPr>
            </w:pPr>
            <w:r w:rsidRPr="008D179A">
              <w:rPr>
                <w:b/>
                <w:bCs/>
                <w:sz w:val="18"/>
                <w:szCs w:val="18"/>
              </w:rPr>
              <w:t xml:space="preserve">Zasoby, dziedzictwo </w:t>
            </w:r>
            <w:r w:rsidRPr="008D179A">
              <w:rPr>
                <w:b/>
                <w:bCs/>
                <w:sz w:val="18"/>
                <w:szCs w:val="18"/>
              </w:rPr>
              <w:br/>
              <w:t>i  środowisko</w:t>
            </w:r>
          </w:p>
        </w:tc>
        <w:tc>
          <w:tcPr>
            <w:tcW w:w="2097"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walory przyrodniczo-krajobrazowe,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dziedzictwo kulturowe,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lokalna aktywność kulturalna,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rolnicza przestrzeń produkcyjna,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zasoby dla tworzenia energii ze źródeł odnawialnych,</w:t>
            </w:r>
          </w:p>
        </w:tc>
        <w:tc>
          <w:tcPr>
            <w:tcW w:w="2380"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brak wyrazistych produktów turystycznych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stan techniczny obiektów i zespołów dziedzictwa kulturowego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jakość wód powierzchniowych, w tym dużych zbiorników o funkcji turystycznej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wydarzenia kulturalne o randze międzynarodowej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jakość powietrza ograniczająca inwestycje emisyjne</w:t>
            </w:r>
          </w:p>
        </w:tc>
      </w:tr>
      <w:tr w:rsidR="001738B7" w:rsidRPr="008D179A" w:rsidTr="001738B7">
        <w:trPr>
          <w:trHeight w:val="1669"/>
        </w:trPr>
        <w:tc>
          <w:tcPr>
            <w:tcW w:w="523" w:type="pct"/>
            <w:shd w:val="clear" w:color="auto" w:fill="F2F2F2"/>
            <w:textDirection w:val="btLr"/>
            <w:vAlign w:val="center"/>
          </w:tcPr>
          <w:p w:rsidR="001738B7" w:rsidRPr="008D179A" w:rsidRDefault="001738B7" w:rsidP="001738B7">
            <w:pPr>
              <w:spacing w:after="120" w:line="240" w:lineRule="auto"/>
              <w:ind w:left="113"/>
              <w:jc w:val="center"/>
              <w:rPr>
                <w:b/>
                <w:sz w:val="18"/>
                <w:szCs w:val="18"/>
              </w:rPr>
            </w:pPr>
            <w:r w:rsidRPr="008D179A">
              <w:rPr>
                <w:b/>
                <w:sz w:val="18"/>
                <w:szCs w:val="18"/>
              </w:rPr>
              <w:t>Spójność terytorialna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identyfikacja mieszkańców z regionem,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centralne usytuowanie stolicy,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równomierne rozmieszczenie ośrodków węzłowych,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zwarty charakter osadnictwa wiejskiego,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policentryczność systemu osadniczego.</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konkurencyjność Opola względem sąsiednich centrów regionalnych,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wewnątrzregionalne zróżnicowanie poziomu rozwoju społeczno-gospodarczego,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stopień wykształcenia funkcji metropolitalnych aglomeracji opolskiej,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występowanie obszarów zdegradowanych.</w:t>
            </w:r>
          </w:p>
        </w:tc>
      </w:tr>
    </w:tbl>
    <w:p w:rsidR="001738B7" w:rsidRDefault="001738B7" w:rsidP="001738B7">
      <w:pPr>
        <w:pStyle w:val="rdo"/>
        <w:spacing w:after="120"/>
        <w:ind w:left="646" w:hanging="646"/>
        <w:rPr>
          <w:rFonts w:ascii="Calibri" w:hAnsi="Calibri"/>
          <w:i/>
          <w:sz w:val="18"/>
        </w:rPr>
      </w:pPr>
      <w:r w:rsidRPr="008A4D7B">
        <w:rPr>
          <w:rFonts w:ascii="Calibri" w:hAnsi="Calibri"/>
          <w:i/>
          <w:sz w:val="18"/>
        </w:rPr>
        <w:t xml:space="preserve">Źródło: </w:t>
      </w:r>
      <w:r w:rsidRPr="008A4D7B">
        <w:rPr>
          <w:rFonts w:ascii="Calibri" w:hAnsi="Calibri"/>
          <w:i/>
          <w:sz w:val="18"/>
        </w:rPr>
        <w:tab/>
        <w:t>Strategia Rozwoju Województwa Opolskiego do 2020 r.</w:t>
      </w:r>
    </w:p>
    <w:p w:rsidR="001738B7" w:rsidRDefault="001738B7" w:rsidP="001738B7">
      <w:pPr>
        <w:pStyle w:val="rdo"/>
        <w:spacing w:after="120"/>
        <w:ind w:left="646" w:hanging="646"/>
        <w:rPr>
          <w:rFonts w:ascii="Calibri" w:hAnsi="Calibri"/>
          <w:i/>
          <w:sz w:val="18"/>
        </w:rPr>
      </w:pPr>
    </w:p>
    <w:p w:rsidR="001738B7" w:rsidRPr="008A4D7B" w:rsidRDefault="001738B7" w:rsidP="001738B7">
      <w:pPr>
        <w:pStyle w:val="rdo"/>
        <w:spacing w:after="120"/>
        <w:ind w:left="646" w:hanging="646"/>
        <w:rPr>
          <w:rFonts w:ascii="Calibri" w:hAnsi="Calibri"/>
          <w:i/>
          <w:sz w:val="18"/>
        </w:rPr>
      </w:pPr>
    </w:p>
    <w:p w:rsidR="001738B7" w:rsidRPr="007259C7" w:rsidRDefault="001738B7" w:rsidP="00A31CCF">
      <w:pPr>
        <w:pStyle w:val="tabelapodpis"/>
        <w:rPr>
          <w:rFonts w:cs="Calibri"/>
          <w:b w:val="0"/>
          <w:i/>
          <w:color w:val="FF0000"/>
        </w:rPr>
      </w:pPr>
      <w:r w:rsidRPr="00C1110E">
        <w:t xml:space="preserve">Tabela </w:t>
      </w:r>
      <w:r w:rsidR="007259C7">
        <w:t>23</w:t>
      </w:r>
      <w:r w:rsidRPr="00C1110E">
        <w:t xml:space="preserve">. </w:t>
      </w:r>
      <w:r w:rsidRPr="007259C7">
        <w:rPr>
          <w:b w:val="0"/>
          <w:i/>
        </w:rPr>
        <w:t>Analiza SWOT dla województwa opolskiego – szanse i zagrożenia</w:t>
      </w:r>
    </w:p>
    <w:tbl>
      <w:tblPr>
        <w:tblW w:w="9498" w:type="dxa"/>
        <w:tblInd w:w="10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993"/>
        <w:gridCol w:w="3969"/>
        <w:gridCol w:w="4536"/>
      </w:tblGrid>
      <w:tr w:rsidR="001738B7" w:rsidRPr="008D179A" w:rsidTr="001738B7">
        <w:trPr>
          <w:trHeight w:val="340"/>
        </w:trPr>
        <w:tc>
          <w:tcPr>
            <w:tcW w:w="993"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OBSZARY</w:t>
            </w:r>
          </w:p>
        </w:tc>
        <w:tc>
          <w:tcPr>
            <w:tcW w:w="3969"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SZANSE</w:t>
            </w:r>
          </w:p>
        </w:tc>
        <w:tc>
          <w:tcPr>
            <w:tcW w:w="4536" w:type="dxa"/>
            <w:shd w:val="clear" w:color="auto" w:fill="F2F2F2"/>
            <w:vAlign w:val="center"/>
          </w:tcPr>
          <w:p w:rsidR="001738B7" w:rsidRPr="008D179A" w:rsidRDefault="001738B7" w:rsidP="001738B7">
            <w:pPr>
              <w:tabs>
                <w:tab w:val="left" w:pos="4420"/>
              </w:tabs>
              <w:spacing w:after="120" w:line="240" w:lineRule="auto"/>
              <w:ind w:left="-108" w:right="-108"/>
              <w:jc w:val="center"/>
              <w:rPr>
                <w:b/>
                <w:color w:val="000099"/>
                <w:sz w:val="18"/>
                <w:szCs w:val="18"/>
              </w:rPr>
            </w:pPr>
            <w:r w:rsidRPr="008D179A">
              <w:rPr>
                <w:b/>
                <w:color w:val="000099"/>
                <w:sz w:val="18"/>
                <w:szCs w:val="18"/>
              </w:rPr>
              <w:t>ZAGROŻENIA</w:t>
            </w:r>
          </w:p>
        </w:tc>
      </w:tr>
      <w:tr w:rsidR="001738B7" w:rsidRPr="008D179A" w:rsidTr="001738B7">
        <w:trPr>
          <w:trHeight w:val="2653"/>
        </w:trPr>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 xml:space="preserve">Społeczeństwo, rynek pracy, </w:t>
            </w:r>
            <w:r w:rsidRPr="008D179A">
              <w:rPr>
                <w:b/>
                <w:sz w:val="18"/>
                <w:szCs w:val="18"/>
              </w:rPr>
              <w:br/>
              <w:t>warunki życia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transfery dochodów, wiedzy i technologii,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na kształcenie ustawiczne i</w:t>
            </w:r>
            <w:r>
              <w:rPr>
                <w:rFonts w:cs="Calibri"/>
                <w:sz w:val="18"/>
                <w:szCs w:val="18"/>
                <w:lang w:eastAsia="pl-PL"/>
              </w:rPr>
              <w:t> </w:t>
            </w:r>
            <w:r w:rsidRPr="004246E0">
              <w:rPr>
                <w:rFonts w:cs="Calibri"/>
                <w:sz w:val="18"/>
                <w:szCs w:val="18"/>
                <w:lang w:eastAsia="pl-PL"/>
              </w:rPr>
              <w:t>praktyczne,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remigracja i imigracja,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międzynarodowa i międzyregionalna współpraca opolskiego środowiska naukowego,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aktywna polityka prorodzinna,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aktywność sektora organizacji pozarządowych,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partnerska współpraca samorządów terytorialnych, organizacji samorządowych i środowiska biznesu,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„srebrnej gospodarki”,</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odpływ ludności i kapitału intelektualnego</w:t>
            </w:r>
            <w:r w:rsidRPr="004246E0">
              <w:rPr>
                <w:rFonts w:cs="Calibri"/>
                <w:sz w:val="18"/>
                <w:szCs w:val="18"/>
                <w:lang w:eastAsia="pl-PL"/>
              </w:rPr>
              <w:br/>
              <w:t>(tzw. „brain drain” – „drenaż mózgów”),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nasilenie się zjawiska wykluczenia społecznego i patologii życia społecznego,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kryzys solidarności międzypokoleniowej,</w:t>
            </w:r>
          </w:p>
        </w:tc>
      </w:tr>
      <w:tr w:rsidR="001738B7" w:rsidRPr="008D179A" w:rsidTr="001738B7">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Gospodarka</w:t>
            </w:r>
          </w:p>
        </w:tc>
        <w:tc>
          <w:tcPr>
            <w:tcW w:w="3969"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aktywności inwestycyjnej,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konkurencyjności polskiej gospodarki,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konkurencyjności makroregionu Polski Zachodniej,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utworzenie opolskiej specjalnej strefy ekonomicznej,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intensyfikacja współpracy transgranicznej,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usprawnienie obsługi przedsiębiorców oraz ludności,</w:t>
            </w:r>
          </w:p>
        </w:tc>
        <w:tc>
          <w:tcPr>
            <w:tcW w:w="4536"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przewaga konkurencyjna sąsiednich ośrodków metropolitalnych,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spowolnienie lub kryzys gospodarczy w Unii Europejskiej,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 xml:space="preserve">likwidacja lub przeniesienie siedzib zarządów dużych </w:t>
            </w:r>
            <w:r w:rsidRPr="004246E0">
              <w:rPr>
                <w:rFonts w:cs="Calibri"/>
                <w:sz w:val="18"/>
                <w:szCs w:val="18"/>
                <w:lang w:eastAsia="pl-PL"/>
              </w:rPr>
              <w:br/>
              <w:t>- „strategicznych” - podmiotów gospodarczych,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fiskalizm,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spadek pozycji konkurencyjnej Polski w zakresie przyciągania inwestycji zagranicznych,</w:t>
            </w:r>
          </w:p>
        </w:tc>
      </w:tr>
      <w:tr w:rsidR="001738B7" w:rsidRPr="008D179A" w:rsidTr="001738B7">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bCs/>
                <w:sz w:val="18"/>
                <w:szCs w:val="18"/>
              </w:rPr>
              <w:t>Dostępność komunikacyjna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wykorzystanie potencjału rzeki Odry,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przebieg przez województwo III Paneuropejskiego Korytarza Transportowego na sieci TEN-T,</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położenie przygraniczne,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e-usług oraz wzrost wykorzystania i</w:t>
            </w:r>
            <w:r>
              <w:rPr>
                <w:rFonts w:cs="Calibri"/>
                <w:sz w:val="18"/>
                <w:szCs w:val="18"/>
                <w:lang w:eastAsia="pl-PL"/>
              </w:rPr>
              <w:t> </w:t>
            </w:r>
            <w:r w:rsidRPr="004246E0">
              <w:rPr>
                <w:rFonts w:cs="Calibri"/>
                <w:sz w:val="18"/>
                <w:szCs w:val="18"/>
                <w:lang w:eastAsia="pl-PL"/>
              </w:rPr>
              <w:t>stosowania narzędzi oraz środków ICT,</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osłabienie możliwości realizacji programu inwestycyjnego w zakresie infrastruktury drogowej i</w:t>
            </w:r>
            <w:r>
              <w:rPr>
                <w:rFonts w:cs="Calibri"/>
                <w:sz w:val="18"/>
                <w:szCs w:val="18"/>
                <w:lang w:eastAsia="pl-PL"/>
              </w:rPr>
              <w:t> </w:t>
            </w:r>
            <w:r w:rsidRPr="004246E0">
              <w:rPr>
                <w:rFonts w:cs="Calibri"/>
                <w:sz w:val="18"/>
                <w:szCs w:val="18"/>
                <w:lang w:eastAsia="pl-PL"/>
              </w:rPr>
              <w:t>kolejowej,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przeciążenie szlaków komunikacji drogowej,</w:t>
            </w:r>
          </w:p>
        </w:tc>
      </w:tr>
      <w:tr w:rsidR="001738B7" w:rsidRPr="008D179A" w:rsidTr="001738B7">
        <w:trPr>
          <w:trHeight w:val="1132"/>
        </w:trPr>
        <w:tc>
          <w:tcPr>
            <w:tcW w:w="993" w:type="dxa"/>
            <w:shd w:val="clear" w:color="auto" w:fill="F2F2F2"/>
            <w:textDirection w:val="btLr"/>
            <w:vAlign w:val="center"/>
          </w:tcPr>
          <w:p w:rsidR="001738B7" w:rsidRPr="008D179A" w:rsidRDefault="001738B7" w:rsidP="001738B7">
            <w:pPr>
              <w:spacing w:after="120" w:line="240" w:lineRule="auto"/>
              <w:jc w:val="center"/>
              <w:rPr>
                <w:b/>
                <w:bCs/>
                <w:sz w:val="18"/>
                <w:szCs w:val="18"/>
              </w:rPr>
            </w:pPr>
            <w:r w:rsidRPr="008D179A">
              <w:rPr>
                <w:b/>
                <w:bCs/>
                <w:sz w:val="18"/>
                <w:szCs w:val="18"/>
              </w:rPr>
              <w:t xml:space="preserve">Zasoby, dziedzictwo </w:t>
            </w:r>
            <w:r w:rsidRPr="008D179A">
              <w:rPr>
                <w:b/>
                <w:bCs/>
                <w:sz w:val="18"/>
                <w:szCs w:val="18"/>
              </w:rPr>
              <w:br/>
              <w:t>i środowisko</w:t>
            </w:r>
          </w:p>
        </w:tc>
        <w:tc>
          <w:tcPr>
            <w:tcW w:w="3969"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zainteresowanie turystów województwem opolskim,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na wykorzystanie energii ze źródeł odnawialnych,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przemysłów kreatywnych,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zainteresowanie wykorzystaniem czasu wolnego,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zaostrzanie standardów ochrony środowiska,</w:t>
            </w:r>
          </w:p>
        </w:tc>
        <w:tc>
          <w:tcPr>
            <w:tcW w:w="4536"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jakości środowiska,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zmiany klimatyczne i pogorszenie warunków hydrologicznych,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urbanizacyjnej i turystyki na obszarach o</w:t>
            </w:r>
            <w:r>
              <w:rPr>
                <w:rFonts w:cs="Calibri"/>
                <w:sz w:val="18"/>
                <w:szCs w:val="18"/>
                <w:lang w:eastAsia="pl-PL"/>
              </w:rPr>
              <w:t> </w:t>
            </w:r>
            <w:r w:rsidRPr="004246E0">
              <w:rPr>
                <w:rFonts w:cs="Calibri"/>
                <w:sz w:val="18"/>
                <w:szCs w:val="18"/>
                <w:lang w:eastAsia="pl-PL"/>
              </w:rPr>
              <w:t>wy</w:t>
            </w:r>
            <w:r>
              <w:rPr>
                <w:rFonts w:cs="Calibri"/>
                <w:sz w:val="18"/>
                <w:szCs w:val="18"/>
                <w:lang w:eastAsia="pl-PL"/>
              </w:rPr>
              <w:t xml:space="preserve">sokich walorach przyrodniczych </w:t>
            </w:r>
            <w:r w:rsidRPr="004246E0">
              <w:rPr>
                <w:rFonts w:cs="Calibri"/>
                <w:sz w:val="18"/>
                <w:szCs w:val="18"/>
                <w:lang w:eastAsia="pl-PL"/>
              </w:rPr>
              <w:t>i krajobrazowych,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jakości wód podziemnych,</w:t>
            </w:r>
          </w:p>
        </w:tc>
      </w:tr>
      <w:tr w:rsidR="001738B7" w:rsidRPr="008D179A" w:rsidTr="001738B7">
        <w:trPr>
          <w:trHeight w:val="1156"/>
        </w:trPr>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Spójność terytorialna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i dywersyfikacja działalności gospodarczej na obszarach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decentralizacja finansów publicznych,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nowoczesna polityka miejska.</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skoncentrowanie się w krajowych dokumentach strategicznych na dużych ośrodkach metropolitalnych,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kondycji finansów publicznych.</w:t>
            </w:r>
          </w:p>
        </w:tc>
      </w:tr>
    </w:tbl>
    <w:p w:rsidR="001738B7" w:rsidRDefault="001738B7" w:rsidP="001738B7">
      <w:pPr>
        <w:pStyle w:val="rdo"/>
        <w:spacing w:after="120"/>
        <w:ind w:left="602" w:hanging="602"/>
        <w:rPr>
          <w:rFonts w:ascii="Calibri" w:hAnsi="Calibri"/>
          <w:i/>
          <w:sz w:val="20"/>
        </w:rPr>
      </w:pPr>
      <w:r w:rsidRPr="008A4D7B">
        <w:rPr>
          <w:rFonts w:ascii="Calibri" w:hAnsi="Calibri"/>
          <w:i/>
          <w:sz w:val="18"/>
        </w:rPr>
        <w:t xml:space="preserve">Źródło: </w:t>
      </w:r>
      <w:r w:rsidRPr="008A4D7B">
        <w:rPr>
          <w:rFonts w:ascii="Calibri" w:hAnsi="Calibri"/>
          <w:i/>
          <w:sz w:val="18"/>
        </w:rPr>
        <w:tab/>
        <w:t xml:space="preserve">Strategia Rozwoju Województwa Opolskiego do 2020 r. </w:t>
      </w:r>
    </w:p>
    <w:p w:rsidR="001738B7" w:rsidRPr="007259C7" w:rsidRDefault="001738B7" w:rsidP="001738B7">
      <w:pPr>
        <w:pStyle w:val="Nagwek1"/>
        <w:spacing w:before="0" w:after="120" w:line="240" w:lineRule="auto"/>
        <w:rPr>
          <w:rFonts w:ascii="Calibri" w:hAnsi="Calibri"/>
          <w:color w:val="000099"/>
          <w:sz w:val="26"/>
          <w:szCs w:val="26"/>
        </w:rPr>
      </w:pPr>
      <w:r>
        <w:rPr>
          <w:i/>
          <w:sz w:val="20"/>
        </w:rPr>
        <w:br w:type="page"/>
      </w:r>
      <w:bookmarkStart w:id="40" w:name="_Toc511994729"/>
      <w:r w:rsidRPr="007259C7">
        <w:rPr>
          <w:rFonts w:ascii="Calibri" w:hAnsi="Calibri"/>
          <w:color w:val="000099"/>
          <w:sz w:val="26"/>
          <w:szCs w:val="26"/>
        </w:rPr>
        <w:t>5. Wizja, wyzwania rozwojowe i cele strategiczne</w:t>
      </w:r>
      <w:bookmarkEnd w:id="40"/>
    </w:p>
    <w:p w:rsidR="001738B7" w:rsidRPr="00463819" w:rsidRDefault="001738B7" w:rsidP="001738B7">
      <w:pPr>
        <w:spacing w:after="120" w:line="240" w:lineRule="auto"/>
        <w:ind w:firstLine="567"/>
        <w:jc w:val="both"/>
      </w:pPr>
      <w:r>
        <w:t>SRWO 2020</w:t>
      </w:r>
      <w:r w:rsidRPr="00463819">
        <w:t xml:space="preserve"> została przyjęta uchwałą nr XXV/325/2012 Sejmiku Województwa Opolskiego w</w:t>
      </w:r>
      <w:r>
        <w:t> </w:t>
      </w:r>
      <w:r w:rsidRPr="00463819">
        <w:t>dniu 28 grudnia 2012 r.</w:t>
      </w:r>
      <w:r>
        <w:t xml:space="preserve"> </w:t>
      </w:r>
      <w:r w:rsidRPr="00463819">
        <w:t>Perspektywy i wyzwania rozwojowe, jakie rysują się w najbliższych latach przed województwem opolskim, szczególnie problematyczne w obszarze demografii, sprawiły, że</w:t>
      </w:r>
      <w:r>
        <w:t> </w:t>
      </w:r>
      <w:r w:rsidRPr="00463819">
        <w:t xml:space="preserve">najważniejszą kwestią poruszaną w SRWO 2020 r. jest człowiek i zapewnienie odpowiednich warunków do godnego i satysfakcjonującego życia w regionie. Znalazła ona swoje odzwierciedlenie we wszystkich przyjętych w Strategii poziomach planowania strategicznego, tj. zarówno w wizji, wyzwaniach rozwojowych, jak również celach strategicznych i operacyjnych. </w:t>
      </w:r>
    </w:p>
    <w:p w:rsidR="001738B7" w:rsidRPr="00463819" w:rsidRDefault="001738B7" w:rsidP="001738B7">
      <w:pPr>
        <w:spacing w:after="120" w:line="240" w:lineRule="auto"/>
        <w:ind w:firstLine="567"/>
        <w:jc w:val="both"/>
      </w:pPr>
      <w:r w:rsidRPr="00463819">
        <w:t>W województwie opolskim przyjęto hierarchiczny układ pięciu poziomów planowania, obejmujący: wizję, wyzwania, cele strategiczne, cele ope</w:t>
      </w:r>
      <w:r>
        <w:t>racyjne i działania (Schemat 1</w:t>
      </w:r>
      <w:r w:rsidRPr="00463819">
        <w:t>). Hierarchiczność realizacji działań przypisanych do celów operacyjnych warunkuje osiągnięcie celów strategicznych, co z kolei umożliwi zmierzenie się z wyzwaniami rozwojowymi. Uzyskanie określonego, zdefiniowanego w ramach wizji, stanu regionu uzależnione będzie od skuteczności i sprawności osiągania niższych poziomów planowania strategicznego.</w:t>
      </w:r>
    </w:p>
    <w:p w:rsidR="001738B7" w:rsidRPr="00463819" w:rsidRDefault="001738B7" w:rsidP="001738B7">
      <w:pPr>
        <w:spacing w:after="120" w:line="240" w:lineRule="auto"/>
        <w:jc w:val="both"/>
        <w:rPr>
          <w:sz w:val="20"/>
          <w:szCs w:val="20"/>
        </w:rPr>
      </w:pPr>
      <w:r w:rsidRPr="00052436">
        <w:rPr>
          <w:b/>
          <w:sz w:val="20"/>
          <w:szCs w:val="20"/>
        </w:rPr>
        <w:t>Schemat 1</w:t>
      </w:r>
      <w:r>
        <w:rPr>
          <w:b/>
          <w:sz w:val="20"/>
          <w:szCs w:val="20"/>
        </w:rPr>
        <w:t>.</w:t>
      </w:r>
      <w:r w:rsidRPr="00463819">
        <w:rPr>
          <w:sz w:val="20"/>
          <w:szCs w:val="20"/>
        </w:rPr>
        <w:tab/>
      </w:r>
      <w:r w:rsidRPr="00E97E1B">
        <w:rPr>
          <w:i/>
          <w:sz w:val="20"/>
          <w:szCs w:val="20"/>
        </w:rPr>
        <w:t>Hierarchiczny układ pięciu poziomów planowania strategicznego, przyjęty w Strategii Rozwoju Województwa Opolskiego do 2020 r.</w:t>
      </w:r>
    </w:p>
    <w:p w:rsidR="001738B7" w:rsidRPr="00750270" w:rsidRDefault="001738B7" w:rsidP="001738B7">
      <w:pPr>
        <w:spacing w:after="120" w:line="240" w:lineRule="auto"/>
        <w:jc w:val="both"/>
      </w:pPr>
      <w:r>
        <w:rPr>
          <w:noProof/>
        </w:rPr>
        <w:drawing>
          <wp:inline distT="0" distB="0" distL="0" distR="0" wp14:anchorId="5F406C60" wp14:editId="458A93B0">
            <wp:extent cx="5678956" cy="2664162"/>
            <wp:effectExtent l="0" t="0" r="17145" b="22225"/>
            <wp:docPr id="67" name="Obraz 6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1738B7" w:rsidRPr="003D439A" w:rsidRDefault="001738B7" w:rsidP="001738B7">
      <w:pPr>
        <w:pStyle w:val="rdo"/>
        <w:spacing w:after="120"/>
        <w:rPr>
          <w:rFonts w:ascii="Calibri" w:hAnsi="Calibri"/>
          <w:i/>
          <w:sz w:val="18"/>
        </w:rPr>
      </w:pPr>
      <w:r w:rsidRPr="003D439A">
        <w:rPr>
          <w:rFonts w:ascii="Calibri" w:hAnsi="Calibri"/>
          <w:i/>
          <w:sz w:val="18"/>
        </w:rPr>
        <w:t>Źródło: Strategia Rozwoju Województwa Opolskiego do 2020 r.</w:t>
      </w:r>
    </w:p>
    <w:p w:rsidR="001738B7" w:rsidRPr="003D439A" w:rsidRDefault="001738B7" w:rsidP="001738B7">
      <w:pPr>
        <w:spacing w:after="120" w:line="240" w:lineRule="auto"/>
        <w:jc w:val="both"/>
        <w:rPr>
          <w:b/>
          <w:sz w:val="2"/>
        </w:rPr>
      </w:pPr>
    </w:p>
    <w:p w:rsidR="001738B7" w:rsidRPr="00091C8E" w:rsidRDefault="001738B7" w:rsidP="001738B7">
      <w:pPr>
        <w:spacing w:after="120" w:line="240" w:lineRule="auto"/>
        <w:jc w:val="both"/>
        <w:rPr>
          <w:b/>
          <w:color w:val="000099"/>
        </w:rPr>
      </w:pPr>
      <w:r w:rsidRPr="00091C8E">
        <w:rPr>
          <w:b/>
          <w:color w:val="000099"/>
        </w:rPr>
        <w:t>WIZJA ROZWOJU REGIONU</w:t>
      </w:r>
    </w:p>
    <w:p w:rsidR="001738B7" w:rsidRPr="00463819" w:rsidRDefault="001738B7" w:rsidP="001738B7">
      <w:pPr>
        <w:spacing w:after="120" w:line="240" w:lineRule="auto"/>
        <w:ind w:firstLine="567"/>
        <w:jc w:val="both"/>
      </w:pPr>
      <w:r w:rsidRPr="00463819">
        <w:t xml:space="preserve">Wizja regionu w 2020 roku zakłada uzyskanie określonego stanu rozwoju województwa opolskiego, w którym najważniejszą wartością są jego mieszkańcy – wykształceni, otwarci na zmianę, wiedzę i innowacje. Społeczność regionalna jest aktywna na rynku pracy i poza nim. Opolska gospodarka jest konkurencyjna i innowacyjna, zarówno w przestrzeni krajowej, jak i europejskiej. </w:t>
      </w:r>
    </w:p>
    <w:p w:rsidR="001738B7" w:rsidRPr="00463819" w:rsidRDefault="001738B7" w:rsidP="001738B7">
      <w:pPr>
        <w:spacing w:after="120" w:line="240" w:lineRule="auto"/>
        <w:ind w:firstLine="567"/>
        <w:jc w:val="both"/>
      </w:pPr>
      <w:r w:rsidRPr="00463819">
        <w:t>Brzmienie wizji rozwoju województwa opolskiego w Strategii Rozwoju Województwa Opolskiego do 2020 r. ustalono w sposób następujący:</w:t>
      </w:r>
    </w:p>
    <w:p w:rsidR="001738B7" w:rsidRDefault="001C4461" w:rsidP="001738B7">
      <w:pPr>
        <w:spacing w:after="120" w:line="240" w:lineRule="auto"/>
        <w:jc w:val="both"/>
        <w:rPr>
          <w:sz w:val="24"/>
          <w:szCs w:val="24"/>
        </w:rPr>
      </w:pPr>
      <w:r>
        <w:rPr>
          <w:noProof/>
          <w:sz w:val="24"/>
          <w:szCs w:val="24"/>
        </w:rPr>
        <mc:AlternateContent>
          <mc:Choice Requires="wps">
            <w:drawing>
              <wp:inline distT="0" distB="0" distL="0" distR="0" wp14:anchorId="613A5832" wp14:editId="3CEBB4A0">
                <wp:extent cx="5747385" cy="1162685"/>
                <wp:effectExtent l="13970" t="5080" r="10795" b="13335"/>
                <wp:docPr id="6" name="Prostoką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7385" cy="1162685"/>
                        </a:xfrm>
                        <a:prstGeom prst="rect">
                          <a:avLst/>
                        </a:prstGeom>
                        <a:solidFill>
                          <a:srgbClr val="C00000"/>
                        </a:solidFill>
                        <a:ln w="3175">
                          <a:solidFill>
                            <a:srgbClr val="C6D9F1"/>
                          </a:solidFill>
                          <a:miter lim="800000"/>
                          <a:headEnd/>
                          <a:tailEnd/>
                        </a:ln>
                      </wps:spPr>
                      <wps:txbx>
                        <w:txbxContent>
                          <w:p w:rsidR="00C3546F" w:rsidRPr="008D179A" w:rsidRDefault="00C3546F" w:rsidP="001738B7">
                            <w:pPr>
                              <w:spacing w:after="240"/>
                              <w:jc w:val="center"/>
                              <w:rPr>
                                <w:b/>
                                <w:bCs/>
                                <w:color w:val="FFFFFF"/>
                                <w:sz w:val="26"/>
                                <w:szCs w:val="26"/>
                              </w:rPr>
                            </w:pPr>
                            <w:r w:rsidRPr="008D179A">
                              <w:rPr>
                                <w:b/>
                                <w:bCs/>
                                <w:color w:val="FFFFFF"/>
                                <w:sz w:val="26"/>
                                <w:szCs w:val="26"/>
                              </w:rPr>
                              <w:t>Województwo opolskie to wielokulturowy region,</w:t>
                            </w:r>
                            <w:r w:rsidRPr="008D179A">
                              <w:rPr>
                                <w:color w:val="FFFFFF"/>
                                <w:sz w:val="26"/>
                                <w:szCs w:val="26"/>
                              </w:rPr>
                              <w:t xml:space="preserve"> </w:t>
                            </w:r>
                            <w:r w:rsidRPr="008D179A">
                              <w:rPr>
                                <w:color w:val="FFFFFF"/>
                                <w:sz w:val="26"/>
                                <w:szCs w:val="26"/>
                              </w:rPr>
                              <w:br/>
                            </w:r>
                            <w:r w:rsidRPr="008D179A">
                              <w:rPr>
                                <w:b/>
                                <w:bCs/>
                                <w:color w:val="FFFFFF"/>
                                <w:sz w:val="26"/>
                                <w:szCs w:val="26"/>
                              </w:rPr>
                              <w:t>wykształconych, otwartych i aktywnych mieszkańców,</w:t>
                            </w:r>
                            <w:r w:rsidRPr="008D179A">
                              <w:rPr>
                                <w:color w:val="FFFFFF"/>
                                <w:sz w:val="26"/>
                                <w:szCs w:val="26"/>
                              </w:rPr>
                              <w:t xml:space="preserve"> </w:t>
                            </w:r>
                            <w:r w:rsidRPr="008D179A">
                              <w:rPr>
                                <w:color w:val="FFFFFF"/>
                                <w:sz w:val="26"/>
                                <w:szCs w:val="26"/>
                              </w:rPr>
                              <w:br/>
                            </w:r>
                            <w:r w:rsidRPr="008D179A">
                              <w:rPr>
                                <w:b/>
                                <w:bCs/>
                                <w:color w:val="FFFFFF"/>
                                <w:sz w:val="26"/>
                                <w:szCs w:val="26"/>
                              </w:rPr>
                              <w:t xml:space="preserve">z konkurencyjną i innowacyjną gospodarką </w:t>
                            </w:r>
                            <w:r w:rsidRPr="008D179A">
                              <w:rPr>
                                <w:b/>
                                <w:bCs/>
                                <w:color w:val="FFFFFF"/>
                                <w:sz w:val="26"/>
                                <w:szCs w:val="26"/>
                              </w:rPr>
                              <w:br/>
                              <w:t>oraz z przyjaznym środowiskiem życia</w:t>
                            </w:r>
                          </w:p>
                          <w:p w:rsidR="00C3546F" w:rsidRPr="008D179A" w:rsidRDefault="00C3546F" w:rsidP="001738B7">
                            <w:pPr>
                              <w:spacing w:after="240"/>
                              <w:jc w:val="center"/>
                              <w:rPr>
                                <w:color w:val="1F497D"/>
                                <w:sz w:val="26"/>
                                <w:szCs w:val="26"/>
                              </w:rPr>
                            </w:pPr>
                          </w:p>
                        </w:txbxContent>
                      </wps:txbx>
                      <wps:bodyPr rot="0" vert="horz" wrap="square" lIns="91440" tIns="45720" rIns="91440" bIns="45720" anchor="ctr" anchorCtr="0" upright="1">
                        <a:noAutofit/>
                      </wps:bodyPr>
                    </wps:wsp>
                  </a:graphicData>
                </a:graphic>
              </wp:inline>
            </w:drawing>
          </mc:Choice>
          <mc:Fallback>
            <w:pict>
              <v:rect w14:anchorId="613A5832" id="Prostokąt 11" o:spid="_x0000_s1033" style="width:452.55pt;height:9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lzKJgIAADwEAAAOAAAAZHJzL2Uyb0RvYy54bWysU9tu2zAMfR+wfxD0vjhOc6sRpxiSZRjQ&#10;bQG6fYAiy7FQ3UYpsbv3/Vk/bJScpsn2NswPguhDHZKH5OKu04ocBXhpTUnzwZASYbitpNmX9Pu3&#10;zbs5JT4wUzFljSjpk/D0bvn2zaJ1hRjZxqpKAEES44vWlbQJwRVZ5nkjNPMD64RBsLagWUAT9lkF&#10;rEV2rbLRcDjNWguVA8uF9/h33YN0mfjrWvDwta69CESVFHML6YR07uKZLRes2ANzjeSnNNg/ZKGZ&#10;NBj0TLVmgZEDyL+otORgva3DgFud2bqWXKQasJp8+Ec1Dw1zItWC4nh3lsn/P1r+5bgFIquSTikx&#10;TGOLtphgsI/PvwLJ8yhQ63yBfg9uC7FE7+4tf/QIZFdINDz6kF372VZIxA7BJlG6GnR8ieWSLmn/&#10;dNZedIFw/DmZjWc38wklHLE8n46maMQYrHh57sCHj8JqEi8lBWxuomfHex961xeXlKdVstpIpZIB&#10;+91KATkyHITVMH4ndn/ppgxpS3qTzyaJ+QrzVxTT9e0mqYMJXrlpGXCildQlnZ/jsKIRrPpgKkyT&#10;FYFJ1d/xsTInIaN2vdih23WpJ0mBqOvOVk+oLNh+gHHh8NJY+ElJi8NbUv/jwEBQoj4ZnI7bfDyO&#10;056M8WQ2QgMukd0lwgxHqpLyAJT0xir0O3JwIPcNxsqTHsa+x57WMqn9mtepABzR1K/TOsUduLST&#10;1+vSL38DAAD//wMAUEsDBBQABgAIAAAAIQAUd9+h3gAAAAUBAAAPAAAAZHJzL2Rvd25yZXYueG1s&#10;TI9BT8JAEIXvJv6HzZh4k20VBUu3hJjohYhSPcht2x3axu5s012g+OsZvOjlJZP38t436Xywrdhj&#10;7xtHCuJRBAKpdKahSsHnx/PNFIQPmoxuHaGCI3qYZ5cXqU6MO9Aa93moBJeQT7SCOoQukdKXNVrt&#10;R65DYm/reqsDn30lTa8PXG5beRtFD9Lqhnih1h0+1Vh+5zurYFWMF8vV++ZlW739fB3j8StOcqPU&#10;9dWwmIEIOIS/MJzxGR0yZircjowXrQJ+JPwqe4/RfQyi4ND0LgaZpfI/fXYCAAD//wMAUEsBAi0A&#10;FAAGAAgAAAAhALaDOJL+AAAA4QEAABMAAAAAAAAAAAAAAAAAAAAAAFtDb250ZW50X1R5cGVzXS54&#10;bWxQSwECLQAUAAYACAAAACEAOP0h/9YAAACUAQAACwAAAAAAAAAAAAAAAAAvAQAAX3JlbHMvLnJl&#10;bHNQSwECLQAUAAYACAAAACEAuc5cyiYCAAA8BAAADgAAAAAAAAAAAAAAAAAuAgAAZHJzL2Uyb0Rv&#10;Yy54bWxQSwECLQAUAAYACAAAACEAFHffod4AAAAFAQAADwAAAAAAAAAAAAAAAACABAAAZHJzL2Rv&#10;d25yZXYueG1sUEsFBgAAAAAEAAQA8wAAAIsFAAAAAA==&#10;" fillcolor="#c00000" strokecolor="#c6d9f1" strokeweight=".25pt">
                <v:path arrowok="t"/>
                <v:textbox>
                  <w:txbxContent>
                    <w:p w:rsidR="00C3546F" w:rsidRPr="008D179A" w:rsidRDefault="00C3546F" w:rsidP="001738B7">
                      <w:pPr>
                        <w:spacing w:after="240"/>
                        <w:jc w:val="center"/>
                        <w:rPr>
                          <w:b/>
                          <w:bCs/>
                          <w:color w:val="FFFFFF"/>
                          <w:sz w:val="26"/>
                          <w:szCs w:val="26"/>
                        </w:rPr>
                      </w:pPr>
                      <w:r w:rsidRPr="008D179A">
                        <w:rPr>
                          <w:b/>
                          <w:bCs/>
                          <w:color w:val="FFFFFF"/>
                          <w:sz w:val="26"/>
                          <w:szCs w:val="26"/>
                        </w:rPr>
                        <w:t>Województwo opolskie to wielokulturowy region,</w:t>
                      </w:r>
                      <w:r w:rsidRPr="008D179A">
                        <w:rPr>
                          <w:color w:val="FFFFFF"/>
                          <w:sz w:val="26"/>
                          <w:szCs w:val="26"/>
                        </w:rPr>
                        <w:t xml:space="preserve"> </w:t>
                      </w:r>
                      <w:r w:rsidRPr="008D179A">
                        <w:rPr>
                          <w:color w:val="FFFFFF"/>
                          <w:sz w:val="26"/>
                          <w:szCs w:val="26"/>
                        </w:rPr>
                        <w:br/>
                      </w:r>
                      <w:r w:rsidRPr="008D179A">
                        <w:rPr>
                          <w:b/>
                          <w:bCs/>
                          <w:color w:val="FFFFFF"/>
                          <w:sz w:val="26"/>
                          <w:szCs w:val="26"/>
                        </w:rPr>
                        <w:t>wykształconych, otwartych i aktywnych mieszkańców,</w:t>
                      </w:r>
                      <w:r w:rsidRPr="008D179A">
                        <w:rPr>
                          <w:color w:val="FFFFFF"/>
                          <w:sz w:val="26"/>
                          <w:szCs w:val="26"/>
                        </w:rPr>
                        <w:t xml:space="preserve"> </w:t>
                      </w:r>
                      <w:r w:rsidRPr="008D179A">
                        <w:rPr>
                          <w:color w:val="FFFFFF"/>
                          <w:sz w:val="26"/>
                          <w:szCs w:val="26"/>
                        </w:rPr>
                        <w:br/>
                      </w:r>
                      <w:r w:rsidRPr="008D179A">
                        <w:rPr>
                          <w:b/>
                          <w:bCs/>
                          <w:color w:val="FFFFFF"/>
                          <w:sz w:val="26"/>
                          <w:szCs w:val="26"/>
                        </w:rPr>
                        <w:t xml:space="preserve">z konkurencyjną i innowacyjną gospodarką </w:t>
                      </w:r>
                      <w:r w:rsidRPr="008D179A">
                        <w:rPr>
                          <w:b/>
                          <w:bCs/>
                          <w:color w:val="FFFFFF"/>
                          <w:sz w:val="26"/>
                          <w:szCs w:val="26"/>
                        </w:rPr>
                        <w:br/>
                        <w:t>oraz z przyjaznym środowiskiem życia</w:t>
                      </w:r>
                    </w:p>
                    <w:p w:rsidR="00C3546F" w:rsidRPr="008D179A" w:rsidRDefault="00C3546F" w:rsidP="001738B7">
                      <w:pPr>
                        <w:spacing w:after="240"/>
                        <w:jc w:val="center"/>
                        <w:rPr>
                          <w:color w:val="1F497D"/>
                          <w:sz w:val="26"/>
                          <w:szCs w:val="26"/>
                        </w:rPr>
                      </w:pPr>
                    </w:p>
                  </w:txbxContent>
                </v:textbox>
                <w10:anchorlock/>
              </v:rect>
            </w:pict>
          </mc:Fallback>
        </mc:AlternateContent>
      </w:r>
    </w:p>
    <w:p w:rsidR="001738B7" w:rsidRPr="00BE0D58" w:rsidRDefault="001738B7" w:rsidP="001738B7">
      <w:pPr>
        <w:spacing w:after="120" w:line="240" w:lineRule="auto"/>
        <w:jc w:val="both"/>
        <w:rPr>
          <w:b/>
          <w:color w:val="000099"/>
        </w:rPr>
      </w:pPr>
      <w:r w:rsidRPr="00BE0D58">
        <w:rPr>
          <w:b/>
          <w:color w:val="000099"/>
        </w:rPr>
        <w:t xml:space="preserve">WYZWANIA ROZWOJOWE REGIONU </w:t>
      </w:r>
    </w:p>
    <w:p w:rsidR="001738B7" w:rsidRPr="00027B51" w:rsidRDefault="001738B7" w:rsidP="001738B7">
      <w:pPr>
        <w:spacing w:after="120" w:line="240" w:lineRule="auto"/>
        <w:ind w:firstLine="567"/>
        <w:jc w:val="both"/>
      </w:pPr>
      <w:r w:rsidRPr="00FB26D0">
        <w:t>Kondycja społeczno-gospodarcza województwa opolskiego i dynamika zmian zachodzących w przestrzeni krajowej i europejskiej warunkują wyzwania rozwojowe, jakie stoją przed województwem opolskim w perspek</w:t>
      </w:r>
      <w:r w:rsidRPr="008D7707">
        <w:t xml:space="preserve">tywie do 2020 roku (Schemat </w:t>
      </w:r>
      <w:r w:rsidRPr="009C1B18">
        <w:t xml:space="preserve">2). </w:t>
      </w:r>
    </w:p>
    <w:p w:rsidR="001738B7" w:rsidRPr="00027B51" w:rsidRDefault="001738B7" w:rsidP="001738B7">
      <w:pPr>
        <w:spacing w:after="120" w:line="240" w:lineRule="auto"/>
        <w:ind w:firstLine="567"/>
        <w:jc w:val="both"/>
      </w:pPr>
      <w:r w:rsidRPr="009C1B18">
        <w:t xml:space="preserve">Najważniejszym, horyzontalnym wyzwaniem rozwojowym jest </w:t>
      </w:r>
      <w:r w:rsidRPr="009C1B18">
        <w:rPr>
          <w:i/>
        </w:rPr>
        <w:t>Zapobieganie i przeciwdziałanie procesom depopulacji</w:t>
      </w:r>
      <w:r w:rsidRPr="009C1B18">
        <w:t xml:space="preserve">. </w:t>
      </w:r>
    </w:p>
    <w:p w:rsidR="001738B7" w:rsidRPr="00027B51" w:rsidRDefault="001738B7" w:rsidP="001738B7">
      <w:pPr>
        <w:spacing w:after="120" w:line="240" w:lineRule="auto"/>
        <w:ind w:firstLine="567"/>
        <w:jc w:val="both"/>
      </w:pPr>
      <w:r w:rsidRPr="009C1B18">
        <w:t>Zmierzenie się z wyzwaniem horyzontalnym będzie możliwe poprzez realizację kompleksowych i komplementarnych działań w różnych sferach życia społeczno-gospodarczego, w odpowiedzi na zdefiniowane tematyczne wyzwania rozwojowe:</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przygotowane do rynku pracy aktywne społeczeństwo</w:t>
      </w:r>
      <w:r>
        <w:rPr>
          <w:sz w:val="22"/>
          <w:szCs w:val="22"/>
        </w:rPr>
        <w:t>;</w:t>
      </w:r>
      <w:r w:rsidRPr="009C1B18">
        <w:rPr>
          <w:sz w:val="22"/>
          <w:szCs w:val="22"/>
        </w:rPr>
        <w:t xml:space="preserve"> </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konkurencyjna gospodarka oparta na innowacyjności i współpracy z nauką</w:t>
      </w:r>
      <w:r>
        <w:rPr>
          <w:sz w:val="22"/>
          <w:szCs w:val="22"/>
        </w:rPr>
        <w:t>;</w:t>
      </w:r>
      <w:r w:rsidRPr="009C1B18">
        <w:rPr>
          <w:sz w:val="22"/>
          <w:szCs w:val="22"/>
        </w:rPr>
        <w:t xml:space="preserve"> </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atrakcyjne obszary do zamieszkania, inwestowania i wypoczynku</w:t>
      </w:r>
      <w:r>
        <w:rPr>
          <w:sz w:val="22"/>
          <w:szCs w:val="22"/>
        </w:rPr>
        <w:t>;</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zrównoważony rozwój aglomeracji opolskiej, miast i obszarów wiejskich regionu.</w:t>
      </w:r>
    </w:p>
    <w:p w:rsidR="001738B7" w:rsidRPr="00BE0D58" w:rsidRDefault="001738B7" w:rsidP="001738B7">
      <w:pPr>
        <w:pStyle w:val="Schemat"/>
        <w:rPr>
          <w:sz w:val="8"/>
        </w:rPr>
      </w:pPr>
    </w:p>
    <w:p w:rsidR="001738B7" w:rsidRPr="00BE0D58" w:rsidRDefault="001738B7" w:rsidP="001738B7">
      <w:pPr>
        <w:pStyle w:val="Schemat"/>
        <w:rPr>
          <w:b w:val="0"/>
          <w:i/>
        </w:rPr>
      </w:pPr>
      <w:r w:rsidRPr="00BE0D58">
        <w:t xml:space="preserve">Schemat </w:t>
      </w:r>
      <w:r>
        <w:t>2</w:t>
      </w:r>
      <w:r w:rsidRPr="00BE0D58">
        <w:t xml:space="preserve">. </w:t>
      </w:r>
      <w:r w:rsidRPr="00BE0D58">
        <w:rPr>
          <w:b w:val="0"/>
          <w:i/>
        </w:rPr>
        <w:t>Wyzwania rozwojowe określone w Strategii Rozwoju Województwa Opolskiego do 2020 r.</w:t>
      </w:r>
    </w:p>
    <w:p w:rsidR="001738B7" w:rsidRPr="00463819" w:rsidRDefault="001C4461" w:rsidP="001738B7">
      <w:pPr>
        <w:spacing w:after="120" w:line="240" w:lineRule="auto"/>
      </w:pPr>
      <w:r>
        <w:rPr>
          <w:noProof/>
        </w:rPr>
        <mc:AlternateContent>
          <mc:Choice Requires="wps">
            <w:drawing>
              <wp:anchor distT="0" distB="0" distL="114300" distR="114300" simplePos="0" relativeHeight="251657728" behindDoc="0" locked="0" layoutInCell="1" allowOverlap="1" wp14:anchorId="16565840" wp14:editId="4B5EA792">
                <wp:simplePos x="0" y="0"/>
                <wp:positionH relativeFrom="column">
                  <wp:posOffset>2056130</wp:posOffset>
                </wp:positionH>
                <wp:positionV relativeFrom="paragraph">
                  <wp:posOffset>201930</wp:posOffset>
                </wp:positionV>
                <wp:extent cx="1769110" cy="356235"/>
                <wp:effectExtent l="0" t="0" r="0" b="5715"/>
                <wp:wrapNone/>
                <wp:docPr id="39" name="Pole tekstow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9110" cy="35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546F" w:rsidRPr="008D179A" w:rsidRDefault="00C3546F" w:rsidP="001738B7">
                            <w:pPr>
                              <w:jc w:val="center"/>
                              <w:rPr>
                                <w:b/>
                                <w:color w:val="FFFFFF"/>
                                <w:sz w:val="28"/>
                              </w:rPr>
                            </w:pPr>
                            <w:r w:rsidRPr="008D179A">
                              <w:rPr>
                                <w:b/>
                                <w:color w:val="FFFFFF"/>
                                <w:sz w:val="28"/>
                              </w:rPr>
                              <w:t>WIZJA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565840" id="Pole tekstowe 39" o:spid="_x0000_s1034" type="#_x0000_t202" style="position:absolute;margin-left:161.9pt;margin-top:15.9pt;width:139.3pt;height:28.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5XmkwIAAIkFAAAOAAAAZHJzL2Uyb0RvYy54bWysVN9P2zAQfp+0/8Hy+0jT0jIiUtSBmCZV&#10;UA0mnl3HphGOz7PdJt1fv7OdtBXbC9NeEtv33e/v7uq6axTZCetq0CXNz0aUCM2hqvVLSX883X36&#10;TInzTFdMgRYl3QtHr+cfP1y1phBj2ICqhCVoRLuiNSXdeG+KLHN8IxrmzsAIjUIJtmEer/Ylqyxr&#10;0XqjsvFoNMtasJWxwIVz+HqbhHQe7UspuH+Q0glPVEkxNh+/Nn7X4ZvNr1jxYpnZ1LwPg/1DFA2r&#10;NTo9mLplnpGtrf8w1dTcggPpzzg0GUhZcxFzwGzy0ZtsHjfMiJgLFseZQ5nc/zPL73crS+qqpJNL&#10;SjRrsEcrUIJ48eo8tILgOxapNa5A7KNBtO++QIfNjgk7swT+6hCSnWCSgkN0KEonbRP+mC5BRezD&#10;/lB70XnCg7WL2WWeo4ijbDKdjSfT4Dc7ahvr/FcBDQmHklrsbYyA7ZbOJ+gACc403NVK4TsrlCZt&#10;SWeT6SgqHCRoXOkAEJEpvZmQRoo8nvxeiWTku5BYqZhAeIgcFTfKkh1DdjHOhfZ5H7TSiA4oiUG8&#10;R7HHH6N6j3LKY/AM2h+Um1qDTQ0Lo3UMu3odQpYJ3zfSpbxDCXy37iJFZgMT1lDtkQgW0jw5w+9q&#10;bMqSOb9iFgcI+4hLwT/gRyrA4kN/omQD9tff3gMeeY1SSlocyJK6n1tmBSXqm0bGX+bn52GC4+V8&#10;ejHGiz2VrE8letvcAHYlx/VjeDwGvFfDUVponnF3LIJXFDHN0XdJ/XC88WlN4O7hYrGIIJxZw/xS&#10;Pxo+8D9Q7ql7Ztb0vPTI6HsYRpcVb+iZsKG9GhZbD7KO3A11TlXt64/zHtnf76awUE7vEXXcoPPf&#10;AAAA//8DAFBLAwQUAAYACAAAACEAEvVNKuAAAAAJAQAADwAAAGRycy9kb3ducmV2LnhtbEyPQU/D&#10;MAyF70j8h8hI3Fi6Dm1daTpNCC5ICG1MQrt5TWgKiVOabCv/HnOCk/3kp/c+V6vRO3EyQ+wCKZhO&#10;MhCGmqA7ahXsXh9vChAxIWl0gYyCbxNhVV9eVFjqcKaNOW1TKziEYokKbEp9KWVsrPEYJ6E3xLf3&#10;MHhMLIdW6gHPHO6dzLNsLj12xA0We3NvTfO5PXoFi2Kv7cfwNO7entdf9qWX7gGlUtdX4/oORDJj&#10;+jPDLz6jQ81Mh3AkHYVTMMtnjJ54mfJkwzzLb0EcFBSLJci6kv8/qH8AAAD//wMAUEsBAi0AFAAG&#10;AAgAAAAhALaDOJL+AAAA4QEAABMAAAAAAAAAAAAAAAAAAAAAAFtDb250ZW50X1R5cGVzXS54bWxQ&#10;SwECLQAUAAYACAAAACEAOP0h/9YAAACUAQAACwAAAAAAAAAAAAAAAAAvAQAAX3JlbHMvLnJlbHNQ&#10;SwECLQAUAAYACAAAACEAyC+V5pMCAACJBQAADgAAAAAAAAAAAAAAAAAuAgAAZHJzL2Uyb0RvYy54&#10;bWxQSwECLQAUAAYACAAAACEAEvVNKuAAAAAJAQAADwAAAAAAAAAAAAAAAADtBAAAZHJzL2Rvd25y&#10;ZXYueG1sUEsFBgAAAAAEAAQA8wAAAPoFAAAAAA==&#10;" filled="f" stroked="f" strokeweight=".5pt">
                <v:path arrowok="t"/>
                <v:textbox>
                  <w:txbxContent>
                    <w:p w:rsidR="00C3546F" w:rsidRPr="008D179A" w:rsidRDefault="00C3546F" w:rsidP="001738B7">
                      <w:pPr>
                        <w:jc w:val="center"/>
                        <w:rPr>
                          <w:b/>
                          <w:color w:val="FFFFFF"/>
                          <w:sz w:val="28"/>
                        </w:rPr>
                      </w:pPr>
                      <w:r w:rsidRPr="008D179A">
                        <w:rPr>
                          <w:b/>
                          <w:color w:val="FFFFFF"/>
                          <w:sz w:val="28"/>
                        </w:rPr>
                        <w:t>WIZJA</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098439D0" wp14:editId="6224E122">
                <wp:simplePos x="0" y="0"/>
                <wp:positionH relativeFrom="column">
                  <wp:posOffset>47625</wp:posOffset>
                </wp:positionH>
                <wp:positionV relativeFrom="paragraph">
                  <wp:posOffset>37465</wp:posOffset>
                </wp:positionV>
                <wp:extent cx="5711190" cy="520700"/>
                <wp:effectExtent l="0" t="0" r="22860" b="31750"/>
                <wp:wrapNone/>
                <wp:docPr id="35" name="Trójkąt równoramienny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1190" cy="520700"/>
                        </a:xfrm>
                        <a:prstGeom prst="triangle">
                          <a:avLst>
                            <a:gd name="adj" fmla="val 50000"/>
                          </a:avLst>
                        </a:prstGeom>
                        <a:solidFill>
                          <a:srgbClr val="C00000"/>
                        </a:solidFill>
                        <a:ln w="38100" algn="ctr">
                          <a:noFill/>
                          <a:miter lim="800000"/>
                          <a:headEnd/>
                          <a:tailEnd/>
                        </a:ln>
                        <a:effectLst>
                          <a:outerShdw dist="28398" dir="3806097" algn="ctr" rotWithShape="0">
                            <a:srgbClr val="622423">
                              <a:alpha val="50000"/>
                            </a:srgbClr>
                          </a:outerShdw>
                        </a:effectLst>
                      </wps:spPr>
                      <wps:txbx>
                        <w:txbxContent>
                          <w:p w:rsidR="00C3546F" w:rsidRPr="008D179A" w:rsidRDefault="00C3546F" w:rsidP="001738B7">
                            <w:pPr>
                              <w:spacing w:after="360"/>
                              <w:jc w:val="center"/>
                              <w:rPr>
                                <w:b/>
                                <w:color w:val="FFFFFF"/>
                                <w:sz w:val="36"/>
                                <w:szCs w:val="24"/>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8439D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35" o:spid="_x0000_s1035" type="#_x0000_t5" style="position:absolute;margin-left:3.75pt;margin-top:2.95pt;width:449.7pt;height:4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DbmQIAABkFAAAOAAAAZHJzL2Uyb0RvYy54bWysVMtuEzEU3SPxD5b3dB4hj446qaqUIqQC&#10;lVrE2rE9M279wnYyCXu+iE+AD+Pak4SB7hCzsHzHvsfn3Hvsi8udkmjLnRdG17g4yzHimhomdFvj&#10;Tw83rxYY+UA0I9JoXuM99/hy+fLFRW8rXprOSMYdAhDtq97WuAvBVlnmaccV8WfGcg2LjXGKBAhd&#10;mzFHekBXMivzfJb1xjHrDOXew9/rYREvE37TcBo+No3nAckaA7eQRpfGdRyz5QWpWkdsJ+iBBvkH&#10;FooIDYeeoK5JIGjjxDMoJagz3jThjBqVmaYRlCcNoKbI/1Jz3xHLkxYojrenMvn/B0s/bO8cEqzG&#10;kylGmijo0YP78f3x6ee3gGDSa+OIElzrPYItUK/e+grS7u2di4q9vTX0ySNtVh3RLb9yzvQdJwxY&#10;FnF/9kdCDDykonX/3jA4jWyCSaXbNU5FQCgK2qUO7U8d4ruAKPyczouiOIdGUliblvk8Ty3MSHXM&#10;ts6Ht9woFCc1Dk4AKRmrSCqyvfUhdYkdpBL2iFGjJPR8SySa5vAlzqfNAH2ETGqNFOxGSJkC165X&#10;0iFIrfEq5h6T/Xib1KiH+i4KWEZEtnBRaHCJkTYRK5lQiQA3QQpV48UJilSxkm80S1sCEXKYAyup&#10;IwWePH6QZTYAcd+xHjERxZeLyTncPybA8JNFPsvP52MCyJnwWYQu2SyW+pmmWVm+LidD7aTtyKB0&#10;XCU/lAC6DI07Hp+iEbPkgNj0wTxht94ly82PdlobtgdLAJ/Ud3hPYNIZ9xWjHu5mjf2XDXEcI/lO&#10;g60ms1hpFMaBGwfrcUA0BSiwAmhP01UYHoCNdaLt4KTi0IsrsGIjwtGzA6uDgeH+JVmHtyJe8HGc&#10;dv1+0Za/AAAA//8DAFBLAwQUAAYACAAAACEAMszeo9wAAAAGAQAADwAAAGRycy9kb3ducmV2Lnht&#10;bEyOQUvDQBSE74L/YXmCF7EbxTRNzKaIUBBPNiq9brPP7GL2bchu2/jvfZ7qbYYZZr56PftBHHGK&#10;LpCCu0UGAqkLxlGv4ON9c7sCEZMmo4dAqOAHI6yby4taVyacaIvHNvWCRyhWWoFNaaykjJ1Fr+Mi&#10;jEicfYXJ68R26qWZ9InH/SDvs2wpvXbED1aP+Gyx+24Pnk/i2+eDS8Umd9uXtrXz7uY17JS6vpqf&#10;HkEknNO5DH/4jA4NM+3DgUwUg4Ii56KCvATBaZktWewVrIoSZFPL//jNLwAAAP//AwBQSwECLQAU&#10;AAYACAAAACEAtoM4kv4AAADhAQAAEwAAAAAAAAAAAAAAAAAAAAAAW0NvbnRlbnRfVHlwZXNdLnht&#10;bFBLAQItABQABgAIAAAAIQA4/SH/1gAAAJQBAAALAAAAAAAAAAAAAAAAAC8BAABfcmVscy8ucmVs&#10;c1BLAQItABQABgAIAAAAIQDTCqDbmQIAABkFAAAOAAAAAAAAAAAAAAAAAC4CAABkcnMvZTJvRG9j&#10;LnhtbFBLAQItABQABgAIAAAAIQAyzN6j3AAAAAYBAAAPAAAAAAAAAAAAAAAAAPMEAABkcnMvZG93&#10;bnJldi54bWxQSwUGAAAAAAQABADzAAAA/AUAAAAA&#10;" fillcolor="#c00000" stroked="f" strokeweight="3pt">
                <v:shadow on="t" color="#622423" opacity=".5" offset="1pt"/>
                <v:textbox inset="1mm,1mm,1mm,1mm">
                  <w:txbxContent>
                    <w:p w:rsidR="00C3546F" w:rsidRPr="008D179A" w:rsidRDefault="00C3546F" w:rsidP="001738B7">
                      <w:pPr>
                        <w:spacing w:after="360"/>
                        <w:jc w:val="center"/>
                        <w:rPr>
                          <w:b/>
                          <w:color w:val="FFFFFF"/>
                          <w:sz w:val="36"/>
                          <w:szCs w:val="24"/>
                        </w:rPr>
                      </w:pPr>
                    </w:p>
                  </w:txbxContent>
                </v:textbox>
              </v:shape>
            </w:pict>
          </mc:Fallback>
        </mc:AlternateContent>
      </w:r>
    </w:p>
    <w:p w:rsidR="001738B7" w:rsidRPr="00463819" w:rsidRDefault="001738B7" w:rsidP="001738B7">
      <w:pPr>
        <w:spacing w:after="120" w:line="240" w:lineRule="auto"/>
      </w:pPr>
    </w:p>
    <w:p w:rsidR="001738B7" w:rsidRPr="001831D1" w:rsidRDefault="001C4461" w:rsidP="001738B7">
      <w:pPr>
        <w:spacing w:after="120" w:line="240" w:lineRule="auto"/>
        <w:rPr>
          <w:b/>
          <w:color w:val="548DD4"/>
          <w:sz w:val="24"/>
          <w:szCs w:val="24"/>
        </w:rPr>
      </w:pPr>
      <w:r>
        <w:rPr>
          <w:noProof/>
        </w:rPr>
        <mc:AlternateContent>
          <mc:Choice Requires="wps">
            <w:drawing>
              <wp:anchor distT="0" distB="0" distL="114300" distR="114300" simplePos="0" relativeHeight="251658752" behindDoc="0" locked="0" layoutInCell="1" allowOverlap="1" wp14:anchorId="30AA9AA2" wp14:editId="5B879E19">
                <wp:simplePos x="0" y="0"/>
                <wp:positionH relativeFrom="column">
                  <wp:posOffset>86360</wp:posOffset>
                </wp:positionH>
                <wp:positionV relativeFrom="paragraph">
                  <wp:posOffset>2018665</wp:posOffset>
                </wp:positionV>
                <wp:extent cx="5557520" cy="276225"/>
                <wp:effectExtent l="0" t="0" r="24130" b="28575"/>
                <wp:wrapNone/>
                <wp:docPr id="33" name="Pole tekstow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276225"/>
                        </a:xfrm>
                        <a:prstGeom prst="rect">
                          <a:avLst/>
                        </a:prstGeom>
                        <a:solidFill>
                          <a:srgbClr val="FFFFFF"/>
                        </a:solidFill>
                        <a:ln w="9525">
                          <a:solidFill>
                            <a:srgbClr val="FFFFFF"/>
                          </a:solidFill>
                          <a:miter lim="800000"/>
                          <a:headEnd/>
                          <a:tailEnd/>
                        </a:ln>
                      </wps:spPr>
                      <wps:txbx>
                        <w:txbxContent>
                          <w:p w:rsidR="00C3546F" w:rsidRPr="00E97E1B" w:rsidRDefault="00C3546F" w:rsidP="001738B7">
                            <w:pPr>
                              <w:rPr>
                                <w:i/>
                                <w:sz w:val="20"/>
                                <w:szCs w:val="20"/>
                              </w:rPr>
                            </w:pPr>
                            <w:r w:rsidRPr="00E97E1B">
                              <w:rPr>
                                <w:i/>
                                <w:sz w:val="20"/>
                                <w:szCs w:val="20"/>
                              </w:rPr>
                              <w:t>Źródło: Strategia Rozwoju Województwa Opolskiego do 2020 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A9AA2" id="Pole tekstowe 33" o:spid="_x0000_s1036" type="#_x0000_t202" style="position:absolute;margin-left:6.8pt;margin-top:158.95pt;width:437.6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HEOLAIAAF4EAAAOAAAAZHJzL2Uyb0RvYy54bWysVMFu2zAMvQ/YPwi6L07cuE2NOEWXLsOA&#10;bivQ7QNkWY6FSqImKbGzry8lp2m23Yr5IJAi9Ug+kl7eDFqRvXBegqnobDKlRBgOjTTbiv78sfmw&#10;oMQHZhqmwIiKHoSnN6v375a9LUUOHahGOIIgxpe9rWgXgi2zzPNOaOYnYIVBYwtOs4Cq22aNYz2i&#10;a5Xl0+ll1oNrrAMuvMfbu9FIVwm/bQUP39vWi0BURTG3kE6Xzjqe2WrJyq1jtpP8mAZ7QxaaSYNB&#10;T1B3LDCyc/IfKC25Aw9tmHDQGbSt5CLVgNXMpn9V89gxK1ItSI63J5r8/4Pl3/YPjsimohcXlBim&#10;sUcPoAQJ4skH6AXBeySpt75E30eL3mH4CAM2OxXs7T3wJ08MrDtmtuLWOeg7wRpMchZfZmdPRxwf&#10;Qer+KzQYjO0CJKChdToyiJwQRMdmHU4NEkMgHC+LorgqcjRxtOVXl3lepBCsfHltnQ+fBWgShYo6&#10;HICEzvb3PsRsWPniEoN5ULLZSKWS4rb1WjmyZzgsm/Qd0f9wU4b0Fb0uMPZbIbQMOPVK6ooupvGL&#10;cVgZaftkmiQHJtUoY8rKHHmM1I0khqEeUt8W8W3kuIbmgMQ6GIcclxKFDtxvSnoc8Ir6XzvmBCXq&#10;i8HmXM/m87gRSZkXV5FWd26pzy3McISqaKBkFNdh3KKddXLbYaRxHAzcYkNbmbh+zeqYPg5xasFx&#10;4eKWnOvJ6/W3sHoGAAD//wMAUEsDBBQABgAIAAAAIQBoe+PC3gAAAAoBAAAPAAAAZHJzL2Rvd25y&#10;ZXYueG1sTI9BT8MwDIXvSPsPkZF2QSxth8ooTadpAnHe2GW3rPHaisZpm2zt+PWYE/j27Kfn7+Xr&#10;ybbiioNvHCmIFxEIpNKZhioFh8/3xxUIHzQZ3TpCBTf0sC5md7nOjBtph9d9qASHkM+0gjqELpPS&#10;lzVa7ReuQ+Lb2Q1WB5ZDJc2gRw63rUyiKJVWN8Qfat3htsbya3+xCtz4drMO+yh5OH7bj+2m352T&#10;Xqn5/bR5BRFwCn9m+MVndCiY6eQuZLxoWS9TdipYxs8vINiw4gFx4k0aP4Escvm/QvEDAAD//wMA&#10;UEsBAi0AFAAGAAgAAAAhALaDOJL+AAAA4QEAABMAAAAAAAAAAAAAAAAAAAAAAFtDb250ZW50X1R5&#10;cGVzXS54bWxQSwECLQAUAAYACAAAACEAOP0h/9YAAACUAQAACwAAAAAAAAAAAAAAAAAvAQAAX3Jl&#10;bHMvLnJlbHNQSwECLQAUAAYACAAAACEA7shxDiwCAABeBAAADgAAAAAAAAAAAAAAAAAuAgAAZHJz&#10;L2Uyb0RvYy54bWxQSwECLQAUAAYACAAAACEAaHvjwt4AAAAKAQAADwAAAAAAAAAAAAAAAACGBAAA&#10;ZHJzL2Rvd25yZXYueG1sUEsFBgAAAAAEAAQA8wAAAJEFAAAAAA==&#10;" strokecolor="white">
                <v:textbox>
                  <w:txbxContent>
                    <w:p w:rsidR="00C3546F" w:rsidRPr="00E97E1B" w:rsidRDefault="00C3546F" w:rsidP="001738B7">
                      <w:pPr>
                        <w:rPr>
                          <w:i/>
                          <w:sz w:val="20"/>
                          <w:szCs w:val="20"/>
                        </w:rPr>
                      </w:pPr>
                      <w:r w:rsidRPr="00E97E1B">
                        <w:rPr>
                          <w:i/>
                          <w:sz w:val="20"/>
                          <w:szCs w:val="20"/>
                        </w:rPr>
                        <w:t>Źródło: Strategia Rozwoju Województwa Opolskiego do 2020 r.</w:t>
                      </w:r>
                    </w:p>
                  </w:txbxContent>
                </v:textbox>
              </v:shape>
            </w:pict>
          </mc:Fallback>
        </mc:AlternateContent>
      </w:r>
      <w:r>
        <w:rPr>
          <w:noProof/>
        </w:rPr>
        <mc:AlternateContent>
          <mc:Choice Requires="wps">
            <w:drawing>
              <wp:anchor distT="0" distB="0" distL="114300" distR="114300" simplePos="0" relativeHeight="251655680" behindDoc="1" locked="0" layoutInCell="1" allowOverlap="1" wp14:anchorId="1BFB09ED" wp14:editId="71787EF4">
                <wp:simplePos x="0" y="0"/>
                <wp:positionH relativeFrom="column">
                  <wp:posOffset>47625</wp:posOffset>
                </wp:positionH>
                <wp:positionV relativeFrom="paragraph">
                  <wp:posOffset>64770</wp:posOffset>
                </wp:positionV>
                <wp:extent cx="5759450" cy="1294130"/>
                <wp:effectExtent l="0" t="0" r="0" b="1270"/>
                <wp:wrapNone/>
                <wp:docPr id="13" name="Prostokąt zaokrąglony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9450" cy="1294130"/>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83CF4D" id="Prostokąt zaokrąglony 26" o:spid="_x0000_s1026" style="position:absolute;margin-left:3.75pt;margin-top:5.1pt;width:453.5pt;height:101.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DkwIAABwFAAAOAAAAZHJzL2Uyb0RvYy54bWysVN1u0zAUvkfiHSzfd/lZ+pNo6cRWipAG&#10;VAwewLWdxsyxg+027RCXe7M9GMdOOjrgAiFayfHx8Tk+3/k+++Jy30i048YKrUqcnMUYcUU1E2pT&#10;4s+flqMZRtYRxYjUipf4wC2+nL98cdG1BU91rSXjBkESZYuuLXHtXFtEkaU1b4g90y1X4Ky0aYgD&#10;02wiZkgH2RsZpXE8iTptWGs05dbC6qJ34nnIX1Wcug9VZblDssRQmwujCePaj9H8ghQbQ9pa0KEM&#10;8g9VNEQoOPQp1YI4grZG/JaqEdRoqyt3RnUT6aoSlAcMgCaJf0FzW5OWByzQHNs+tcn+v7T0/W5l&#10;kGDA3TlGijTA0QoqdPru8cGhe6LvzOPDBsg7oHTi29W1toCo23ZlPGDb3mh6Z8ERPfN4w8IetO7e&#10;aQZZydbp0KJ9ZRofCeDRPjBxeGKC7x2isDiejvNsDIRR8CVpniXngauIFMfw1lj3husG+UmJjd4q&#10;9hH4DmeQ3Y11gQ82gCLsC0ZVI4HdHZEomUwmUw8HMg6bYXbMGYBpKdhSSBkMs1lfS4MgtMSLmf8P&#10;wfZ0m1R+s9I+rM/drwCsoR4PMOjiW56kWXyV5qPlZDYdZctsPMqn8WwUJ/lVPomzPFssv3swSVbU&#10;gjGuboTiR40m2d9pYLgtvbqCSlFX4nScxXFo1LPy7SnKOPz+hDK0GuCRouaEvVYszB0Rsp9Hz0sO&#10;PQbcx2/oRBCL10cvqLVmB9CK0cAksA4PCkxqbe4x6uBylth+3RLDMZJvFag/T7LM3+ZgZONpCoY5&#10;9axPPURRSFVi6gxGvXHt+jdg2xqxqeGsJHRD6Veg0ko4T55XcF/XYMAVDBiG58Lf8VM77Pr5qM1/&#10;AAAA//8DAFBLAwQUAAYACAAAACEAeb9/hNwAAAAIAQAADwAAAGRycy9kb3ducmV2LnhtbEyPzU7D&#10;MBCE70i8g7VI3KidqEAJcSqEBJw4kCLg6MZLEuGfyHbj9O1ZTvS4M6PZb+rtYg2bMcTROwnFSgBD&#10;13k9ul7C++7pagMsJuW0Mt6hhCNG2DbnZ7WqtM/uDec29YxKXKyUhCGlqeI8dgNaFVd+Qkfetw9W&#10;JTpDz3VQmcqt4aUQN9yq0dGHQU34OGD30x6shI/PvMvzsTBmk1O75Bf99Rxepby8WB7ugSVc0n8Y&#10;/vAJHRpi2vuD05EZCbfXFCRZlMDIvivWJOwllMVaAG9qfjqg+QUAAP//AwBQSwECLQAUAAYACAAA&#10;ACEAtoM4kv4AAADhAQAAEwAAAAAAAAAAAAAAAAAAAAAAW0NvbnRlbnRfVHlwZXNdLnhtbFBLAQIt&#10;ABQABgAIAAAAIQA4/SH/1gAAAJQBAAALAAAAAAAAAAAAAAAAAC8BAABfcmVscy8ucmVsc1BLAQIt&#10;ABQABgAIAAAAIQDy+OoDkwIAABwFAAAOAAAAAAAAAAAAAAAAAC4CAABkcnMvZTJvRG9jLnhtbFBL&#10;AQItABQABgAIAAAAIQB5v3+E3AAAAAgBAAAPAAAAAAAAAAAAAAAAAO0EAABkcnMvZG93bnJldi54&#10;bWxQSwUGAAAAAAQABADzAAAA9gUAAAAA&#10;" fillcolor="#d8d8d8" stroked="f" strokeweight="2pt">
                <v:path arrowok="t"/>
              </v:roundrect>
            </w:pict>
          </mc:Fallback>
        </mc:AlternateContent>
      </w:r>
      <w:r w:rsidR="001738B7">
        <w:rPr>
          <w:b/>
          <w:noProof/>
          <w:color w:val="548DD4"/>
          <w:sz w:val="24"/>
          <w:szCs w:val="24"/>
        </w:rPr>
        <w:drawing>
          <wp:inline distT="0" distB="0" distL="0" distR="0" wp14:anchorId="08B8911C" wp14:editId="2BA381A4">
            <wp:extent cx="5814060" cy="2225675"/>
            <wp:effectExtent l="0" t="0" r="34290" b="0"/>
            <wp:docPr id="69" name="Obraz 6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1738B7" w:rsidRPr="00463819" w:rsidRDefault="001738B7" w:rsidP="001738B7">
      <w:pPr>
        <w:spacing w:after="120" w:line="240" w:lineRule="auto"/>
        <w:ind w:firstLine="567"/>
        <w:jc w:val="both"/>
      </w:pPr>
      <w:r w:rsidRPr="00463819">
        <w:t>Realizacja działań w ramach SRWO 2020 r. ma doprowadzić do</w:t>
      </w:r>
      <w:r>
        <w:t xml:space="preserve"> zwiększenia konkurencyjności i </w:t>
      </w:r>
      <w:r w:rsidRPr="00463819">
        <w:t>innowacyjności opolskiej gospodarki, poprawy sytuacji na rynku pracy, zwiększenia atrakcyjności do zamieszkania i inwestowania, a także poprawy w zakresie spójn</w:t>
      </w:r>
      <w:r>
        <w:t>ości społecznej, gospodarczej i </w:t>
      </w:r>
      <w:r w:rsidRPr="00463819">
        <w:t xml:space="preserve">przestrzennej regionu. </w:t>
      </w:r>
    </w:p>
    <w:p w:rsidR="001738B7" w:rsidRPr="00BE0D58" w:rsidRDefault="001738B7" w:rsidP="001738B7">
      <w:pPr>
        <w:spacing w:after="120" w:line="240" w:lineRule="auto"/>
        <w:jc w:val="both"/>
        <w:rPr>
          <w:b/>
          <w:color w:val="000099"/>
          <w:sz w:val="16"/>
        </w:rPr>
      </w:pPr>
    </w:p>
    <w:p w:rsidR="001738B7" w:rsidRPr="00BE0D58" w:rsidRDefault="001738B7" w:rsidP="001738B7">
      <w:pPr>
        <w:spacing w:after="120" w:line="240" w:lineRule="auto"/>
        <w:jc w:val="both"/>
        <w:rPr>
          <w:b/>
          <w:color w:val="000099"/>
        </w:rPr>
      </w:pPr>
      <w:r w:rsidRPr="00BE0D58">
        <w:rPr>
          <w:b/>
          <w:color w:val="000099"/>
        </w:rPr>
        <w:t xml:space="preserve">HORYZONTALNE WYZWANIE ROZWOJOWE – </w:t>
      </w:r>
    </w:p>
    <w:p w:rsidR="001738B7" w:rsidRPr="00BE0D58" w:rsidRDefault="001738B7" w:rsidP="001738B7">
      <w:pPr>
        <w:spacing w:after="120" w:line="240" w:lineRule="auto"/>
        <w:jc w:val="both"/>
        <w:rPr>
          <w:b/>
          <w:color w:val="000099"/>
        </w:rPr>
      </w:pPr>
      <w:r w:rsidRPr="00BE0D58">
        <w:rPr>
          <w:b/>
          <w:color w:val="000099"/>
        </w:rPr>
        <w:t xml:space="preserve">Zapobieganie i przeciwdziałanie procesom depopulacji </w:t>
      </w:r>
    </w:p>
    <w:p w:rsidR="001738B7" w:rsidRDefault="001738B7" w:rsidP="001738B7">
      <w:pPr>
        <w:spacing w:after="120" w:line="240" w:lineRule="auto"/>
        <w:ind w:firstLine="567"/>
        <w:jc w:val="both"/>
      </w:pPr>
      <w:r w:rsidRPr="00463819">
        <w:t>Zmiany demograficzne, jakich doświadcza województwo opolskie, są zasadnicze dla przyszłego rozwoju regionu. W ostatnich latach zaobserwowano ujemny przyrost naturalny, gwałtowny spadek dzietności, wzrost liczby separacji i rozwodów, osłabienie</w:t>
      </w:r>
      <w:r>
        <w:t xml:space="preserve"> więzi międzypokoleniowych, a w </w:t>
      </w:r>
      <w:r w:rsidRPr="00463819">
        <w:t xml:space="preserve">konsekwencji pogorszenie się kondycji rodzin. </w:t>
      </w:r>
    </w:p>
    <w:p w:rsidR="001738B7" w:rsidRPr="00463819" w:rsidRDefault="001738B7" w:rsidP="001738B7">
      <w:pPr>
        <w:spacing w:after="120" w:line="240" w:lineRule="auto"/>
        <w:ind w:firstLine="567"/>
        <w:jc w:val="both"/>
      </w:pPr>
      <w:r w:rsidRPr="00463819">
        <w:t xml:space="preserve">Niekorzystne trendy w zakresie ruchu migracyjnego ludności oraz projekcje demograficzne wymagają traktowania tych problemów w sposób szczególnie istotny. </w:t>
      </w:r>
    </w:p>
    <w:p w:rsidR="001738B7" w:rsidRDefault="001738B7" w:rsidP="001738B7">
      <w:pPr>
        <w:spacing w:after="120" w:line="240" w:lineRule="auto"/>
      </w:pPr>
      <w:r>
        <w:br w:type="page"/>
      </w: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Podejmowane działania powinny sprzyjać rozwiązywaniu problemów demograficznych oraz wykorzystywać szanse, jakie zmiana ta stwarza. Zapobieganie i przeciwdziałanie procesom depopulacji jest horyzontalnym wyzwaniem rozwojowym województwa.</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 xml:space="preserve">Przygotowane do rynku pracy aktywne społeczeństwo </w:t>
      </w:r>
    </w:p>
    <w:p w:rsidR="001738B7" w:rsidRPr="00463819" w:rsidRDefault="001738B7" w:rsidP="001738B7">
      <w:pPr>
        <w:spacing w:after="120" w:line="240" w:lineRule="auto"/>
        <w:ind w:firstLine="567"/>
        <w:jc w:val="both"/>
      </w:pPr>
      <w:r w:rsidRPr="00463819">
        <w:t xml:space="preserve">Sytuacja na rynku pracy wpływa bezpośrednio na warunki i jakość życia w regionie. Opolski rynek pracy cechuje niewystarczający poziom konkurencyjności, wpływa na to wiele problemów. Do najważniejszych z nich należą: niedostosowanie jakości i kierunków kształcenia, w tym zawodowego, do potrzeb rynku pracy, niski poziom zatrudnienia i przedsiębiorczości na tle kraju, niewystarczająca podaż miejsc pracy, w tym miejsc pracy o wysokiej jakości, a także niezadowalający udział mieszkańców w kształceniu ustawicznym. </w:t>
      </w:r>
    </w:p>
    <w:p w:rsidR="001738B7" w:rsidRPr="00BE0D58" w:rsidRDefault="001738B7" w:rsidP="001738B7">
      <w:pPr>
        <w:spacing w:after="120" w:line="240" w:lineRule="auto"/>
        <w:ind w:firstLine="708"/>
        <w:jc w:val="both"/>
        <w:rPr>
          <w:sz w:val="10"/>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W obliczu zachodzących zmian demograficznych konkurencyjny i stabilny rynek pracy jest jednym z kluczowych czynników pozycjonujących region w przestrzeni krajowej i europejskiej.</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TEMATYCZNE WYZWANIE ROZWOJOWE –</w:t>
      </w:r>
    </w:p>
    <w:p w:rsidR="001738B7" w:rsidRPr="00091C8E" w:rsidRDefault="001738B7" w:rsidP="001738B7">
      <w:pPr>
        <w:spacing w:after="120" w:line="240" w:lineRule="auto"/>
        <w:jc w:val="both"/>
        <w:rPr>
          <w:b/>
          <w:color w:val="000099"/>
        </w:rPr>
      </w:pPr>
      <w:r w:rsidRPr="00091C8E">
        <w:rPr>
          <w:b/>
          <w:color w:val="000099"/>
        </w:rPr>
        <w:t xml:space="preserve">Konkurencyjna gospodarka oparta na innowacyjności i współpracy z nauką </w:t>
      </w:r>
    </w:p>
    <w:p w:rsidR="001738B7" w:rsidRDefault="001738B7" w:rsidP="001738B7">
      <w:pPr>
        <w:spacing w:after="120" w:line="240" w:lineRule="auto"/>
        <w:ind w:firstLine="567"/>
        <w:jc w:val="both"/>
      </w:pPr>
      <w:r w:rsidRPr="00463819">
        <w:t xml:space="preserve">Konkurencyjna, oparta na wiedzy i innowacyjności nowoczesna gospodarka jest istotnym czynnikiem warunkującym rozwój regionu. Obecnie województwo opolskie boryka się z trudnościami w adaptacji skutecznych mechanizmów sprzyjających wdrażaniu innowacyjnych rozwiązań wśród przedsiębiorstw. </w:t>
      </w:r>
    </w:p>
    <w:p w:rsidR="001738B7" w:rsidRPr="00463819" w:rsidRDefault="001738B7" w:rsidP="001738B7">
      <w:pPr>
        <w:spacing w:after="120" w:line="240" w:lineRule="auto"/>
        <w:ind w:firstLine="567"/>
        <w:jc w:val="both"/>
      </w:pPr>
      <w:r w:rsidRPr="00463819">
        <w:t>W strukturze przedsiębiorstw niewielki jest udział dużych firm, o znaczącym potencjale, w tym kadrowym do wprowadzania określonych zmian i innowacji w zakresie stosowanych dotychczas technologii i systemów. Brakuje znaczących centrów technolo</w:t>
      </w:r>
      <w:r>
        <w:t>gicznych, ośrodków badawczych i </w:t>
      </w:r>
      <w:r w:rsidRPr="00463819">
        <w:t xml:space="preserve">instytucji naukowych o przemyślanej i powiązanej z gospodarką regionu naukowej specjalizacji. Powoduje to, że w rywalizacji z innymi regionami, województwo opolskie często przegrywa jako miejsce atrakcyjne do inwestowania i prowadzenia szeroko rozumianej działalności gospodarczej. </w:t>
      </w:r>
    </w:p>
    <w:p w:rsidR="001738B7" w:rsidRPr="00BE0D58" w:rsidRDefault="001738B7" w:rsidP="001738B7">
      <w:pPr>
        <w:spacing w:after="120" w:line="240" w:lineRule="auto"/>
        <w:ind w:firstLine="708"/>
        <w:jc w:val="both"/>
        <w:rPr>
          <w:color w:val="FFFFFF"/>
          <w:sz w:val="8"/>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Sprostanie wymagającym realiom rynkowym, sprawia, że koniecznością a zarazem wyzwaniem dla regionu, jest budowanie konkurencyjnej gospodarki opartej na innowacyjności i współpracy z nauką.</w:t>
            </w:r>
          </w:p>
        </w:tc>
      </w:tr>
    </w:tbl>
    <w:p w:rsidR="001738B7" w:rsidRPr="00463819" w:rsidRDefault="001738B7" w:rsidP="001738B7">
      <w:pPr>
        <w:spacing w:after="120" w:line="240" w:lineRule="auto"/>
        <w:jc w:val="both"/>
        <w:rPr>
          <w:b/>
        </w:rPr>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Atrakcyjne obszary do zamieszkania, inwestowania i wypoczynku</w:t>
      </w:r>
    </w:p>
    <w:p w:rsidR="001738B7" w:rsidRDefault="001738B7" w:rsidP="001738B7">
      <w:pPr>
        <w:spacing w:after="120" w:line="240" w:lineRule="auto"/>
        <w:ind w:firstLine="567"/>
        <w:jc w:val="both"/>
      </w:pPr>
      <w:r w:rsidRPr="00463819">
        <w:t xml:space="preserve">W obliczu zmian demograficznych, jakich doświadcza województwo opolskie, należy tworzyć możliwie najlepsze warunki do zamieszkania, inwestowania oraz wypoczynku, zarówno dla mieszkańców regionu, jak i turystów – z kraju i zagranicy. </w:t>
      </w:r>
    </w:p>
    <w:p w:rsidR="001738B7" w:rsidRDefault="001738B7" w:rsidP="001738B7">
      <w:pPr>
        <w:spacing w:after="120" w:line="240" w:lineRule="auto"/>
        <w:ind w:firstLine="567"/>
        <w:jc w:val="both"/>
      </w:pPr>
      <w:r w:rsidRPr="00463819">
        <w:t>Warunki życia w województwie opolskim oceniane są ja</w:t>
      </w:r>
      <w:r>
        <w:t>ko relatywnie wysokie, jednak w </w:t>
      </w:r>
      <w:r w:rsidRPr="00463819">
        <w:t xml:space="preserve">regionie występują również obszary niedoboru, do których zaliczyć należy: niewystarczającą dostępność do usług ochrony zdrowia, opiekuńczo-wychowawczych i edukacyjnych, dostępność do mieszkań, a także niedobory infrastrukturalne, m.in. w zakresie powiązań transportowych, utrudniające przede wszystkim dostępność do rynków pracy, dóbr i usług. </w:t>
      </w:r>
    </w:p>
    <w:p w:rsidR="001738B7" w:rsidRDefault="001738B7" w:rsidP="001738B7">
      <w:pPr>
        <w:spacing w:after="120" w:line="240" w:lineRule="auto"/>
        <w:ind w:firstLine="708"/>
        <w:jc w:val="both"/>
      </w:pPr>
    </w:p>
    <w:p w:rsidR="001738B7" w:rsidRPr="00463819" w:rsidRDefault="001738B7" w:rsidP="001738B7">
      <w:pPr>
        <w:spacing w:after="120" w:line="240" w:lineRule="auto"/>
        <w:ind w:firstLine="708"/>
        <w:jc w:val="both"/>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Poprawa warunków do zamieszkania, inwestowania i wypoczynku stanowi wyzwanie dla województwa opolskiego i decydować będzie o jego konkurencyjnej pozycji w przyszłości.</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Zrównoważony rozwój aglomeracji opolskiej, miast i obszarów wiejskich regionu</w:t>
      </w:r>
    </w:p>
    <w:p w:rsidR="001738B7" w:rsidRDefault="001738B7" w:rsidP="001738B7">
      <w:pPr>
        <w:spacing w:after="120" w:line="240" w:lineRule="auto"/>
        <w:ind w:firstLine="567"/>
        <w:jc w:val="both"/>
      </w:pPr>
      <w:r w:rsidRPr="00463819">
        <w:t xml:space="preserve">Z punktu widzenia zdiagnozowanych zmian demograficznych w województwie opolskim istotnym wyzwaniem dla regionu jest zapewnienie zrównoważonego rozwoju wszystkich jego obszarów, tj. aglomeracji opolskiej, miast i obszarów wiejskich. </w:t>
      </w:r>
    </w:p>
    <w:p w:rsidR="001738B7" w:rsidRPr="00463819" w:rsidRDefault="001738B7" w:rsidP="001738B7">
      <w:pPr>
        <w:spacing w:after="120" w:line="240" w:lineRule="auto"/>
        <w:ind w:firstLine="567"/>
        <w:jc w:val="both"/>
      </w:pPr>
      <w:r w:rsidRPr="00463819">
        <w:t>Obszary te, dysponując zróżnicowanym potencjałem endogenicznym, wymagają odmiennych działań ukierunkowanych na jak najlepsze wykorzystanie ich zasobów. W tej sytuacji konieczne będzie skoordynowanie i zrównoważenie atutów tych obszarów, ta</w:t>
      </w:r>
      <w:r>
        <w:t>k by poprawa konkurencyjności i </w:t>
      </w:r>
      <w:r w:rsidRPr="00463819">
        <w:t xml:space="preserve">dobrobytu nie ograniczała się tylko do niektórych części województwa. </w:t>
      </w:r>
    </w:p>
    <w:p w:rsidR="001738B7" w:rsidRPr="00BE0D58" w:rsidRDefault="001738B7" w:rsidP="001738B7">
      <w:pPr>
        <w:spacing w:after="120" w:line="240" w:lineRule="auto"/>
        <w:jc w:val="both"/>
        <w:rPr>
          <w:sz w:val="12"/>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Konieczne jest zwiększenie skuteczności prowadzonej polityki rozwoju i skoncentrowanie jest na wybranych obszarach tematycznych i geograficznych. Jednocześnie podejmowane powinny być działania na rzecz wzmocnienia i optymalnego wykorzystania wewnętrznych potencjałów różnych terytoriów regionu.</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CELE STRATEGICZNE</w:t>
      </w:r>
    </w:p>
    <w:p w:rsidR="001738B7" w:rsidRPr="00463819" w:rsidRDefault="001738B7" w:rsidP="001738B7">
      <w:pPr>
        <w:spacing w:after="120" w:line="240" w:lineRule="auto"/>
        <w:ind w:firstLine="567"/>
        <w:jc w:val="both"/>
      </w:pPr>
      <w:r w:rsidRPr="00463819">
        <w:t>SRWO 2020 określa najważniejsze kierunki rozwoju regionu, będące odpowiedzią na zdefiniowane wyzwania rozwojowe, w tym wyzwanie horyzo</w:t>
      </w:r>
      <w:r>
        <w:t>ntalne dotyczące zapobiegania i </w:t>
      </w:r>
      <w:r w:rsidRPr="00463819">
        <w:t>przeciwdziałania procesom depopulacji. Rozwój województwa opolskiego do 2020 roku ukierunko</w:t>
      </w:r>
      <w:r>
        <w:t>wany został na: konkurencyjny i </w:t>
      </w:r>
      <w:r w:rsidRPr="00463819">
        <w:t>stabilny rynek pracy, aktywną społeczność regionalną, innowacyjną i konkurencyjną gospodarkę, dynamiczne przedsiębiorstwa, nowoczesne usługi i</w:t>
      </w:r>
      <w:r>
        <w:t> </w:t>
      </w:r>
      <w:r w:rsidRPr="00463819">
        <w:t xml:space="preserve">atrakcyjną ofertę turystyczno-kulturalną, dobrą dostępność do rynków pracy, dóbr i usług, wysoką jakość środowiska, konkurencyjną aglomerację opolską, ośrodki miejskie i obszary wiejskie. </w:t>
      </w:r>
    </w:p>
    <w:p w:rsidR="001738B7" w:rsidRDefault="001738B7" w:rsidP="001738B7">
      <w:pPr>
        <w:spacing w:after="120" w:line="240" w:lineRule="auto"/>
        <w:ind w:firstLine="567"/>
        <w:jc w:val="both"/>
      </w:pPr>
      <w:r w:rsidRPr="00463819">
        <w:t>Zdefiniowanych zostało 10 celów strategicznych. Cele strategiczne 1-7 mają wymiar horyzontalny co oznacza, że zagadnienia w nich poruszane odnoszą się do całego terytorium województwa, natomiast cele 8-10 są wyraźnie ukierunk</w:t>
      </w:r>
      <w:r>
        <w:t xml:space="preserve">owane terytorialnie (Tabela </w:t>
      </w:r>
      <w:r w:rsidR="00CC08C2">
        <w:t>24</w:t>
      </w:r>
      <w:r w:rsidRPr="00463819">
        <w:t>).</w:t>
      </w:r>
    </w:p>
    <w:p w:rsidR="001738B7" w:rsidRPr="007259C7" w:rsidRDefault="001738B7" w:rsidP="00A31CCF">
      <w:pPr>
        <w:pStyle w:val="tabelapodpis"/>
        <w:rPr>
          <w:b w:val="0"/>
          <w:i/>
          <w:szCs w:val="24"/>
        </w:rPr>
      </w:pPr>
      <w:r>
        <w:t xml:space="preserve">Tabela </w:t>
      </w:r>
      <w:r w:rsidR="00CC08C2">
        <w:t>24</w:t>
      </w:r>
      <w:r>
        <w:t>.</w:t>
      </w:r>
      <w:r w:rsidRPr="00463819">
        <w:t xml:space="preserve"> </w:t>
      </w:r>
      <w:r w:rsidRPr="007259C7">
        <w:rPr>
          <w:b w:val="0"/>
          <w:i/>
        </w:rPr>
        <w:t>Wyzwania rozwojowe, cele strategiczne i cele operacyjne</w:t>
      </w:r>
    </w:p>
    <w:tbl>
      <w:tblPr>
        <w:tblW w:w="9271"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CellMar>
          <w:top w:w="57" w:type="dxa"/>
          <w:left w:w="57" w:type="dxa"/>
          <w:bottom w:w="57" w:type="dxa"/>
          <w:right w:w="57" w:type="dxa"/>
        </w:tblCellMar>
        <w:tblLook w:val="00A0" w:firstRow="1" w:lastRow="0" w:firstColumn="1" w:lastColumn="0" w:noHBand="0" w:noVBand="0"/>
      </w:tblPr>
      <w:tblGrid>
        <w:gridCol w:w="3176"/>
        <w:gridCol w:w="6095"/>
      </w:tblGrid>
      <w:tr w:rsidR="001738B7" w:rsidRPr="008D179A" w:rsidTr="001738B7">
        <w:trPr>
          <w:tblHeader/>
        </w:trPr>
        <w:tc>
          <w:tcPr>
            <w:tcW w:w="3176" w:type="dxa"/>
            <w:shd w:val="clear" w:color="auto" w:fill="F2F2F2"/>
          </w:tcPr>
          <w:p w:rsidR="001738B7" w:rsidRPr="008D179A" w:rsidRDefault="001738B7" w:rsidP="001738B7">
            <w:pPr>
              <w:tabs>
                <w:tab w:val="left" w:pos="1620"/>
              </w:tabs>
              <w:spacing w:after="120" w:line="240" w:lineRule="auto"/>
              <w:jc w:val="center"/>
              <w:rPr>
                <w:b/>
                <w:bCs/>
                <w:color w:val="000099"/>
                <w:sz w:val="18"/>
                <w:szCs w:val="18"/>
              </w:rPr>
            </w:pPr>
            <w:r w:rsidRPr="008D179A">
              <w:rPr>
                <w:b/>
                <w:color w:val="000099"/>
                <w:sz w:val="18"/>
                <w:szCs w:val="18"/>
              </w:rPr>
              <w:t>CELE STRATEGICZNE</w:t>
            </w:r>
          </w:p>
        </w:tc>
        <w:tc>
          <w:tcPr>
            <w:tcW w:w="6095" w:type="dxa"/>
            <w:shd w:val="clear" w:color="auto" w:fill="F2F2F2"/>
          </w:tcPr>
          <w:p w:rsidR="001738B7" w:rsidRPr="008D179A" w:rsidRDefault="001738B7" w:rsidP="001738B7">
            <w:pPr>
              <w:tabs>
                <w:tab w:val="left" w:pos="1620"/>
              </w:tabs>
              <w:spacing w:after="120" w:line="240" w:lineRule="auto"/>
              <w:jc w:val="center"/>
              <w:rPr>
                <w:b/>
                <w:bCs/>
                <w:color w:val="000099"/>
                <w:sz w:val="18"/>
                <w:szCs w:val="18"/>
              </w:rPr>
            </w:pPr>
            <w:r w:rsidRPr="008D179A">
              <w:rPr>
                <w:b/>
                <w:bCs/>
                <w:color w:val="000099"/>
                <w:sz w:val="18"/>
                <w:szCs w:val="18"/>
              </w:rPr>
              <w:t>CELE OPERACYJNE</w:t>
            </w:r>
          </w:p>
        </w:tc>
      </w:tr>
      <w:tr w:rsidR="001738B7" w:rsidRPr="008D179A" w:rsidTr="001738B7">
        <w:tc>
          <w:tcPr>
            <w:tcW w:w="9271" w:type="dxa"/>
            <w:gridSpan w:val="2"/>
            <w:shd w:val="clear" w:color="auto" w:fill="FFFF65"/>
          </w:tcPr>
          <w:p w:rsidR="001738B7" w:rsidRPr="008D179A" w:rsidRDefault="001738B7" w:rsidP="001738B7">
            <w:pPr>
              <w:tabs>
                <w:tab w:val="left" w:pos="1620"/>
              </w:tabs>
              <w:spacing w:after="120" w:line="240" w:lineRule="auto"/>
              <w:rPr>
                <w:color w:val="000099"/>
                <w:sz w:val="18"/>
                <w:szCs w:val="18"/>
              </w:rPr>
            </w:pPr>
            <w:r w:rsidRPr="008D179A">
              <w:rPr>
                <w:b/>
                <w:bCs/>
                <w:color w:val="000099"/>
                <w:sz w:val="18"/>
                <w:szCs w:val="18"/>
              </w:rPr>
              <w:t>WYZWANIE 1. PRZYGOTOWANE DO RYNKU PRACY AKTYWNE SPOŁECZEŃSTWO</w:t>
            </w:r>
          </w:p>
        </w:tc>
      </w:tr>
      <w:tr w:rsidR="001738B7" w:rsidRPr="008D179A" w:rsidTr="001738B7">
        <w:trPr>
          <w:trHeight w:val="1613"/>
        </w:trPr>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1. </w:t>
            </w:r>
          </w:p>
          <w:p w:rsidR="001738B7" w:rsidRPr="008D179A" w:rsidRDefault="001738B7" w:rsidP="001738B7">
            <w:pPr>
              <w:spacing w:after="120" w:line="240" w:lineRule="auto"/>
              <w:rPr>
                <w:b/>
                <w:color w:val="000099"/>
                <w:sz w:val="18"/>
                <w:szCs w:val="18"/>
              </w:rPr>
            </w:pPr>
            <w:r w:rsidRPr="008D179A">
              <w:rPr>
                <w:b/>
                <w:color w:val="000099"/>
                <w:sz w:val="18"/>
                <w:szCs w:val="18"/>
              </w:rPr>
              <w:t>Konkurencyjny i stabilny rynek pracy</w:t>
            </w:r>
          </w:p>
          <w:p w:rsidR="001738B7" w:rsidRPr="008D179A" w:rsidRDefault="001738B7" w:rsidP="001738B7">
            <w:pPr>
              <w:tabs>
                <w:tab w:val="left" w:pos="318"/>
              </w:tabs>
              <w:spacing w:after="120" w:line="240" w:lineRule="auto"/>
              <w:rPr>
                <w:color w:val="000099"/>
                <w:sz w:val="18"/>
                <w:szCs w:val="18"/>
              </w:rPr>
            </w:pPr>
          </w:p>
        </w:tc>
        <w:tc>
          <w:tcPr>
            <w:tcW w:w="6095" w:type="dxa"/>
          </w:tcPr>
          <w:p w:rsidR="001738B7" w:rsidRPr="008D179A" w:rsidRDefault="001738B7" w:rsidP="001738B7">
            <w:pPr>
              <w:numPr>
                <w:ilvl w:val="2"/>
                <w:numId w:val="4"/>
              </w:numPr>
              <w:spacing w:after="120" w:line="240" w:lineRule="auto"/>
              <w:ind w:left="454" w:hanging="454"/>
              <w:rPr>
                <w:sz w:val="18"/>
                <w:szCs w:val="18"/>
              </w:rPr>
            </w:pPr>
            <w:r w:rsidRPr="008D179A">
              <w:rPr>
                <w:sz w:val="18"/>
                <w:szCs w:val="18"/>
              </w:rPr>
              <w:t xml:space="preserve">Poprawa jakości kształcenia oraz dostosowanie oferty edukacyjnej </w:t>
            </w:r>
            <w:r w:rsidRPr="008D179A">
              <w:rPr>
                <w:sz w:val="18"/>
                <w:szCs w:val="18"/>
              </w:rPr>
              <w:br/>
              <w:t>do potrzeb rynku pracy</w:t>
            </w:r>
          </w:p>
          <w:p w:rsidR="001738B7" w:rsidRPr="008D179A" w:rsidRDefault="001738B7" w:rsidP="001738B7">
            <w:pPr>
              <w:numPr>
                <w:ilvl w:val="2"/>
                <w:numId w:val="4"/>
              </w:numPr>
              <w:spacing w:after="120" w:line="240" w:lineRule="auto"/>
              <w:ind w:left="454" w:hanging="454"/>
              <w:rPr>
                <w:sz w:val="18"/>
                <w:szCs w:val="18"/>
              </w:rPr>
            </w:pPr>
            <w:r w:rsidRPr="008D179A">
              <w:rPr>
                <w:sz w:val="18"/>
                <w:szCs w:val="18"/>
              </w:rPr>
              <w:t>Wspieranie kształcenia ustawicznego</w:t>
            </w:r>
          </w:p>
          <w:p w:rsidR="001738B7" w:rsidRPr="008D179A" w:rsidRDefault="001738B7" w:rsidP="001738B7">
            <w:pPr>
              <w:numPr>
                <w:ilvl w:val="2"/>
                <w:numId w:val="4"/>
              </w:numPr>
              <w:spacing w:after="120" w:line="240" w:lineRule="auto"/>
              <w:ind w:left="454" w:hanging="454"/>
              <w:rPr>
                <w:bCs/>
                <w:sz w:val="18"/>
                <w:szCs w:val="18"/>
              </w:rPr>
            </w:pPr>
            <w:r w:rsidRPr="008D179A">
              <w:rPr>
                <w:sz w:val="18"/>
                <w:szCs w:val="18"/>
              </w:rPr>
              <w:t>Wspieranie zatrudnienia i samozatrudnienia</w:t>
            </w:r>
          </w:p>
          <w:p w:rsidR="001738B7" w:rsidRPr="008D179A" w:rsidRDefault="001738B7" w:rsidP="001738B7">
            <w:pPr>
              <w:numPr>
                <w:ilvl w:val="2"/>
                <w:numId w:val="4"/>
              </w:numPr>
              <w:spacing w:after="120" w:line="240" w:lineRule="auto"/>
              <w:ind w:left="454" w:hanging="454"/>
              <w:rPr>
                <w:bCs/>
                <w:sz w:val="18"/>
                <w:szCs w:val="18"/>
              </w:rPr>
            </w:pPr>
            <w:r w:rsidRPr="008D179A">
              <w:rPr>
                <w:bCs/>
                <w:sz w:val="18"/>
                <w:szCs w:val="18"/>
              </w:rPr>
              <w:t>Przeciwdziałanie wykluczeniu społecznemu i ubóstwu</w:t>
            </w:r>
          </w:p>
          <w:p w:rsidR="001738B7" w:rsidRPr="008D179A" w:rsidRDefault="001738B7" w:rsidP="001738B7">
            <w:pPr>
              <w:numPr>
                <w:ilvl w:val="2"/>
                <w:numId w:val="4"/>
              </w:numPr>
              <w:spacing w:after="120" w:line="240" w:lineRule="auto"/>
              <w:ind w:left="454" w:hanging="454"/>
              <w:rPr>
                <w:bCs/>
                <w:sz w:val="18"/>
                <w:szCs w:val="18"/>
              </w:rPr>
            </w:pPr>
            <w:r w:rsidRPr="008D179A">
              <w:rPr>
                <w:bCs/>
                <w:sz w:val="18"/>
                <w:szCs w:val="18"/>
              </w:rPr>
              <w:t>Rozwój usług opiekuńczych i wychowawczych</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2. </w:t>
            </w:r>
          </w:p>
          <w:p w:rsidR="001738B7" w:rsidRPr="008D179A" w:rsidRDefault="001738B7" w:rsidP="001738B7">
            <w:pPr>
              <w:spacing w:after="120" w:line="240" w:lineRule="auto"/>
              <w:rPr>
                <w:color w:val="000099"/>
                <w:sz w:val="18"/>
                <w:szCs w:val="18"/>
              </w:rPr>
            </w:pPr>
            <w:r w:rsidRPr="008D179A">
              <w:rPr>
                <w:b/>
                <w:bCs/>
                <w:color w:val="000099"/>
                <w:sz w:val="18"/>
                <w:szCs w:val="18"/>
              </w:rPr>
              <w:t xml:space="preserve">Aktywna społeczność regionalna </w:t>
            </w:r>
          </w:p>
        </w:tc>
        <w:tc>
          <w:tcPr>
            <w:tcW w:w="6095" w:type="dxa"/>
          </w:tcPr>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Wspieranie rozwoju społeczeństwa obywatelskiego</w:t>
            </w:r>
          </w:p>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 xml:space="preserve">Wzbogacanie wielokulturowego dziedzictwa i tożsamości regionalnej </w:t>
            </w:r>
          </w:p>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Wzmacnianie potencjału instytucjonalnego i skuteczności administracji</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b/>
                <w:color w:val="000099"/>
                <w:sz w:val="18"/>
                <w:szCs w:val="18"/>
              </w:rPr>
            </w:pPr>
            <w:r w:rsidRPr="008D179A">
              <w:rPr>
                <w:b/>
                <w:bCs/>
                <w:color w:val="000099"/>
                <w:sz w:val="18"/>
                <w:szCs w:val="18"/>
              </w:rPr>
              <w:t xml:space="preserve">WYZWANIE 2. KONKURENCYJNA GOSPODARKA OPARTA NA INNOWACYJNOŚCI I WSPÓŁPRACY Z NAUKĄ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3.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Innowacyjna i konkurencyjna gospodarka </w:t>
            </w:r>
          </w:p>
        </w:tc>
        <w:tc>
          <w:tcPr>
            <w:tcW w:w="6095" w:type="dxa"/>
          </w:tcPr>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 xml:space="preserve">Rozwój potencjału badawczo-rozwojowego na rzecz regionalnej gospodarki </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 xml:space="preserve">Wzmocnienie powiązań pomiędzy gospodarką, nauką oraz regionalnymi instytucjami otoczenia biznesu </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Wspieranie powiązań kooperacyjnych w gospodarce</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Wzmocnienie regionalnego systemu przyciągania i lokowania inwestycji</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4. </w:t>
            </w:r>
          </w:p>
          <w:p w:rsidR="001738B7" w:rsidRPr="008D179A" w:rsidRDefault="001738B7" w:rsidP="001738B7">
            <w:pPr>
              <w:spacing w:after="120" w:line="240" w:lineRule="auto"/>
              <w:rPr>
                <w:b/>
                <w:bCs/>
                <w:color w:val="000099"/>
                <w:sz w:val="18"/>
                <w:szCs w:val="18"/>
              </w:rPr>
            </w:pPr>
            <w:r w:rsidRPr="008D179A">
              <w:rPr>
                <w:b/>
                <w:bCs/>
                <w:color w:val="000099"/>
                <w:sz w:val="18"/>
                <w:szCs w:val="18"/>
              </w:rPr>
              <w:t>Dynamiczne przedsiębiorstwa</w:t>
            </w:r>
          </w:p>
        </w:tc>
        <w:tc>
          <w:tcPr>
            <w:tcW w:w="6095" w:type="dxa"/>
          </w:tcPr>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Wsparcie rozwoju przedsiębiorstw i nowoczesnego rzemiosła</w:t>
            </w:r>
          </w:p>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 xml:space="preserve">Rozwój sektora usług rynkowych </w:t>
            </w:r>
          </w:p>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Wspieranie współpracy międzynarodowej przedsiębiorstw</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b/>
                <w:color w:val="000099"/>
                <w:sz w:val="18"/>
                <w:szCs w:val="18"/>
              </w:rPr>
            </w:pPr>
            <w:r w:rsidRPr="008D179A">
              <w:rPr>
                <w:b/>
                <w:bCs/>
                <w:color w:val="000099"/>
                <w:sz w:val="18"/>
                <w:szCs w:val="18"/>
              </w:rPr>
              <w:t>WYZWANIE 3. ATRAKCYJNE OBSZARY DO ZAMIESZKANIA, INWESTOWANIA I WYPOCZYNKU</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5. </w:t>
            </w:r>
          </w:p>
          <w:p w:rsidR="001738B7" w:rsidRPr="008D179A" w:rsidRDefault="001738B7" w:rsidP="001738B7">
            <w:pPr>
              <w:spacing w:after="120" w:line="240" w:lineRule="auto"/>
              <w:rPr>
                <w:b/>
                <w:bCs/>
                <w:color w:val="000099"/>
                <w:sz w:val="18"/>
                <w:szCs w:val="18"/>
              </w:rPr>
            </w:pPr>
            <w:r w:rsidRPr="008D179A">
              <w:rPr>
                <w:b/>
                <w:bCs/>
                <w:color w:val="000099"/>
                <w:sz w:val="18"/>
                <w:szCs w:val="18"/>
              </w:rPr>
              <w:t>Nowoczesne usługi oraz atrakcyjna oferta turystyczno-kulturalna</w:t>
            </w:r>
          </w:p>
        </w:tc>
        <w:tc>
          <w:tcPr>
            <w:tcW w:w="6095" w:type="dxa"/>
          </w:tcPr>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Poprawa jakości i dostępności do usług zdrowotnych, opiekuńczych i edukacyjnych </w:t>
            </w:r>
          </w:p>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Rozwój społeczeństwa informacyjnego </w:t>
            </w:r>
          </w:p>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Rozwój usług turystyki, kultury i sportu oraz ich infrastruktury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6.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Dobra dostępność rynków pracy, </w:t>
            </w:r>
            <w:r w:rsidRPr="008D179A">
              <w:rPr>
                <w:b/>
                <w:bCs/>
                <w:color w:val="000099"/>
                <w:sz w:val="18"/>
                <w:szCs w:val="18"/>
              </w:rPr>
              <w:br/>
              <w:t xml:space="preserve">dóbr i usług </w:t>
            </w:r>
          </w:p>
        </w:tc>
        <w:tc>
          <w:tcPr>
            <w:tcW w:w="6095" w:type="dxa"/>
          </w:tcPr>
          <w:p w:rsidR="001738B7" w:rsidRPr="008D179A" w:rsidRDefault="001738B7" w:rsidP="001738B7">
            <w:pPr>
              <w:numPr>
                <w:ilvl w:val="0"/>
                <w:numId w:val="9"/>
              </w:numPr>
              <w:spacing w:after="120" w:line="240" w:lineRule="auto"/>
              <w:ind w:left="454" w:hanging="454"/>
              <w:rPr>
                <w:strike/>
                <w:sz w:val="18"/>
                <w:szCs w:val="18"/>
              </w:rPr>
            </w:pPr>
            <w:r w:rsidRPr="008D179A">
              <w:rPr>
                <w:sz w:val="18"/>
                <w:szCs w:val="18"/>
              </w:rPr>
              <w:t xml:space="preserve">Rozwój powiązań transportowych </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Poprawa dostępności do aglomeracji opolskiej</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 xml:space="preserve">Integracja systemu transportu zbiorowego </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Poprawa bezpieczeństwa na szlakach komunikacyjnych</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7. </w:t>
            </w:r>
          </w:p>
          <w:p w:rsidR="001738B7" w:rsidRPr="008D179A" w:rsidRDefault="001738B7" w:rsidP="001738B7">
            <w:pPr>
              <w:spacing w:after="120" w:line="240" w:lineRule="auto"/>
              <w:rPr>
                <w:b/>
                <w:bCs/>
                <w:color w:val="000099"/>
                <w:sz w:val="18"/>
                <w:szCs w:val="18"/>
              </w:rPr>
            </w:pPr>
            <w:r w:rsidRPr="008D179A">
              <w:rPr>
                <w:b/>
                <w:bCs/>
                <w:color w:val="000099"/>
                <w:sz w:val="18"/>
                <w:szCs w:val="18"/>
              </w:rPr>
              <w:t>Wysoka jakość środowiska</w:t>
            </w:r>
          </w:p>
        </w:tc>
        <w:tc>
          <w:tcPr>
            <w:tcW w:w="6095" w:type="dxa"/>
          </w:tcPr>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Poprawa stanu środowiska poprzez rozwój infrastruktury technicznej</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Wspieranie niskoemisyjnej gospodarki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Kształtowanie systemu przyrodniczego, ochrona krajobrazu i bioróżnorodności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Racjonalne wykorzystanie zasobów naturalnych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Przeciwdziałanie i usuwanie skutków zagrożeń naturalnych i cywilizacyjnych</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color w:val="000099"/>
                <w:sz w:val="18"/>
                <w:szCs w:val="18"/>
              </w:rPr>
            </w:pPr>
            <w:r w:rsidRPr="008D179A">
              <w:rPr>
                <w:b/>
                <w:bCs/>
                <w:color w:val="000099"/>
                <w:sz w:val="18"/>
                <w:szCs w:val="18"/>
              </w:rPr>
              <w:t xml:space="preserve">WYZWANIE 4. </w:t>
            </w:r>
            <w:r w:rsidRPr="008D179A">
              <w:rPr>
                <w:b/>
                <w:color w:val="000099"/>
                <w:sz w:val="18"/>
                <w:szCs w:val="18"/>
              </w:rPr>
              <w:t>ZRÓWNOWAŻONY ROZWÓJ AGLOMERACJI OPOLSKIEJ, MIAST I OBSZARÓW WIEJSKICH REGIONU</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8. </w:t>
            </w:r>
          </w:p>
          <w:p w:rsidR="001738B7" w:rsidRPr="008D179A" w:rsidRDefault="001738B7" w:rsidP="001738B7">
            <w:pPr>
              <w:spacing w:after="120" w:line="240" w:lineRule="auto"/>
              <w:rPr>
                <w:b/>
                <w:bCs/>
                <w:color w:val="000099"/>
                <w:sz w:val="18"/>
                <w:szCs w:val="18"/>
              </w:rPr>
            </w:pPr>
            <w:r w:rsidRPr="008D179A">
              <w:rPr>
                <w:b/>
                <w:bCs/>
                <w:color w:val="000099"/>
                <w:sz w:val="18"/>
                <w:szCs w:val="18"/>
              </w:rPr>
              <w:t>Konkurencyjna aglomeracja opolska</w:t>
            </w:r>
          </w:p>
          <w:p w:rsidR="001738B7" w:rsidRPr="008D179A" w:rsidRDefault="001738B7" w:rsidP="001738B7">
            <w:pPr>
              <w:spacing w:after="120" w:line="240" w:lineRule="auto"/>
              <w:ind w:left="709"/>
              <w:rPr>
                <w:b/>
                <w:bCs/>
                <w:color w:val="000099"/>
                <w:sz w:val="18"/>
                <w:szCs w:val="18"/>
              </w:rPr>
            </w:pPr>
          </w:p>
        </w:tc>
        <w:tc>
          <w:tcPr>
            <w:tcW w:w="6095" w:type="dxa"/>
          </w:tcPr>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 xml:space="preserve">Rozwój i wzmacnianie funkcji metropolitalnych </w:t>
            </w:r>
          </w:p>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Rozwój przestrzeni aglomeracji wraz ze wzmacnianiem powiązań instytucjonalnych i społecznych</w:t>
            </w:r>
          </w:p>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 xml:space="preserve">Kreowanie pozytywnego wizerunku aglomeracji i rozwój współpracy z ośrodkami regionalnymi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9.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Ośrodki miejskie biegunami wzrostu </w:t>
            </w:r>
          </w:p>
        </w:tc>
        <w:tc>
          <w:tcPr>
            <w:tcW w:w="6095" w:type="dxa"/>
          </w:tcPr>
          <w:p w:rsidR="001738B7" w:rsidRPr="008D179A" w:rsidRDefault="001738B7" w:rsidP="001738B7">
            <w:pPr>
              <w:numPr>
                <w:ilvl w:val="0"/>
                <w:numId w:val="12"/>
              </w:numPr>
              <w:spacing w:after="120" w:line="240" w:lineRule="auto"/>
              <w:ind w:left="454" w:hanging="454"/>
              <w:rPr>
                <w:sz w:val="18"/>
                <w:szCs w:val="18"/>
              </w:rPr>
            </w:pPr>
            <w:r w:rsidRPr="008D179A">
              <w:rPr>
                <w:sz w:val="18"/>
                <w:szCs w:val="18"/>
              </w:rPr>
              <w:t>Wspieranie potencjału gospodarczego i społecznego miast</w:t>
            </w:r>
          </w:p>
          <w:p w:rsidR="001738B7" w:rsidRPr="008D179A" w:rsidRDefault="001738B7" w:rsidP="001738B7">
            <w:pPr>
              <w:numPr>
                <w:ilvl w:val="0"/>
                <w:numId w:val="12"/>
              </w:numPr>
              <w:spacing w:after="120" w:line="240" w:lineRule="auto"/>
              <w:ind w:left="454" w:hanging="454"/>
              <w:rPr>
                <w:sz w:val="18"/>
                <w:szCs w:val="18"/>
              </w:rPr>
            </w:pPr>
            <w:r w:rsidRPr="008D179A">
              <w:rPr>
                <w:sz w:val="18"/>
                <w:szCs w:val="18"/>
              </w:rPr>
              <w:t xml:space="preserve">Poprawa ładu przestrzennego i rewitalizacja na obszarach miejskich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10. </w:t>
            </w:r>
          </w:p>
          <w:p w:rsidR="001738B7" w:rsidRPr="008D179A" w:rsidRDefault="001738B7" w:rsidP="001738B7">
            <w:pPr>
              <w:spacing w:after="120" w:line="240" w:lineRule="auto"/>
              <w:rPr>
                <w:b/>
                <w:bCs/>
                <w:color w:val="000099"/>
                <w:sz w:val="18"/>
                <w:szCs w:val="18"/>
              </w:rPr>
            </w:pPr>
            <w:r w:rsidRPr="008D179A">
              <w:rPr>
                <w:b/>
                <w:bCs/>
                <w:color w:val="000099"/>
                <w:sz w:val="18"/>
                <w:szCs w:val="18"/>
              </w:rPr>
              <w:t>Wielofunkcyjne obszary wiejskie</w:t>
            </w:r>
          </w:p>
        </w:tc>
        <w:tc>
          <w:tcPr>
            <w:tcW w:w="6095" w:type="dxa"/>
          </w:tcPr>
          <w:p w:rsidR="001738B7" w:rsidRPr="008D179A" w:rsidRDefault="001738B7" w:rsidP="001738B7">
            <w:pPr>
              <w:numPr>
                <w:ilvl w:val="0"/>
                <w:numId w:val="13"/>
              </w:numPr>
              <w:spacing w:after="120" w:line="240" w:lineRule="auto"/>
              <w:ind w:left="453" w:hanging="510"/>
              <w:rPr>
                <w:sz w:val="18"/>
                <w:szCs w:val="18"/>
              </w:rPr>
            </w:pPr>
            <w:r w:rsidRPr="008D179A">
              <w:rPr>
                <w:sz w:val="18"/>
                <w:szCs w:val="18"/>
              </w:rPr>
              <w:t>Wspieranie pozarolniczej aktywności gospodarczej i inicjatyw lokalnych</w:t>
            </w:r>
          </w:p>
          <w:p w:rsidR="001738B7" w:rsidRPr="008D179A" w:rsidRDefault="001738B7" w:rsidP="001738B7">
            <w:pPr>
              <w:numPr>
                <w:ilvl w:val="0"/>
                <w:numId w:val="13"/>
              </w:numPr>
              <w:spacing w:after="120" w:line="240" w:lineRule="auto"/>
              <w:ind w:left="453" w:hanging="510"/>
              <w:rPr>
                <w:bCs/>
                <w:sz w:val="18"/>
                <w:szCs w:val="18"/>
              </w:rPr>
            </w:pPr>
            <w:r w:rsidRPr="008D179A">
              <w:rPr>
                <w:bCs/>
                <w:sz w:val="18"/>
                <w:szCs w:val="18"/>
              </w:rPr>
              <w:t>Rozwój wielofunkcyjnego rolnictwa i rybactwo</w:t>
            </w:r>
          </w:p>
          <w:p w:rsidR="001738B7" w:rsidRPr="008D179A" w:rsidRDefault="001738B7" w:rsidP="001738B7">
            <w:pPr>
              <w:numPr>
                <w:ilvl w:val="0"/>
                <w:numId w:val="13"/>
              </w:numPr>
              <w:spacing w:after="120" w:line="240" w:lineRule="auto"/>
              <w:ind w:left="453" w:hanging="510"/>
              <w:rPr>
                <w:bCs/>
                <w:sz w:val="18"/>
                <w:szCs w:val="18"/>
              </w:rPr>
            </w:pPr>
            <w:r w:rsidRPr="008D179A">
              <w:rPr>
                <w:bCs/>
                <w:sz w:val="18"/>
                <w:szCs w:val="18"/>
              </w:rPr>
              <w:t>Rozwój</w:t>
            </w:r>
            <w:r w:rsidRPr="008D179A">
              <w:rPr>
                <w:sz w:val="18"/>
                <w:szCs w:val="18"/>
              </w:rPr>
              <w:t xml:space="preserve"> sektora rolno-spożywczego </w:t>
            </w:r>
          </w:p>
          <w:p w:rsidR="001738B7" w:rsidRPr="008D179A" w:rsidRDefault="001738B7" w:rsidP="001738B7">
            <w:pPr>
              <w:numPr>
                <w:ilvl w:val="0"/>
                <w:numId w:val="13"/>
              </w:numPr>
              <w:spacing w:after="120" w:line="240" w:lineRule="auto"/>
              <w:ind w:left="453" w:hanging="510"/>
              <w:rPr>
                <w:bCs/>
                <w:sz w:val="18"/>
                <w:szCs w:val="18"/>
              </w:rPr>
            </w:pPr>
            <w:r w:rsidRPr="008D179A">
              <w:rPr>
                <w:sz w:val="18"/>
                <w:szCs w:val="18"/>
              </w:rPr>
              <w:t>Racjonalne gospodarowanie przestrzenią</w:t>
            </w:r>
          </w:p>
        </w:tc>
      </w:tr>
    </w:tbl>
    <w:p w:rsidR="001738B7" w:rsidRPr="00E97E1B" w:rsidRDefault="001738B7" w:rsidP="001738B7">
      <w:pPr>
        <w:spacing w:after="120" w:line="240" w:lineRule="auto"/>
        <w:rPr>
          <w:i/>
          <w:sz w:val="20"/>
          <w:szCs w:val="20"/>
        </w:rPr>
      </w:pPr>
      <w:r w:rsidRPr="00E97E1B">
        <w:rPr>
          <w:i/>
          <w:sz w:val="20"/>
          <w:szCs w:val="20"/>
        </w:rPr>
        <w:t>Źródło: Strategia Rozwoju Województwa Opolskiego do 2020 r.</w:t>
      </w:r>
    </w:p>
    <w:p w:rsidR="007259C7" w:rsidRDefault="001738B7" w:rsidP="007259C7">
      <w:pPr>
        <w:spacing w:after="120" w:line="240" w:lineRule="auto"/>
        <w:jc w:val="both"/>
      </w:pPr>
      <w:r w:rsidRPr="00463819">
        <w:tab/>
        <w:t>Jednym z najważniejszych instrumentów realizacji SRWO 2020 r. jest Regionalny Program Operacyjny Województwa Opolskiego 2014-2020. Działania zdefiniowane na poziomie Programu wynikają ze SRWO 2020</w:t>
      </w:r>
      <w:r>
        <w:t xml:space="preserve"> </w:t>
      </w:r>
      <w:r w:rsidRPr="00463819">
        <w:t>i są możliwe do sfinansowania w ramach Europejskiego Funduszu Rozwoju Regionalnego i Europejskiego Funduszu Społecznego.</w:t>
      </w:r>
      <w:bookmarkEnd w:id="32"/>
      <w:r>
        <w:t xml:space="preserve"> </w:t>
      </w:r>
    </w:p>
    <w:p w:rsidR="007259C7" w:rsidRDefault="007259C7" w:rsidP="007259C7">
      <w:pPr>
        <w:spacing w:after="120" w:line="240" w:lineRule="auto"/>
        <w:jc w:val="both"/>
      </w:pPr>
    </w:p>
    <w:p w:rsidR="007259C7" w:rsidRDefault="007259C7" w:rsidP="007259C7">
      <w:pPr>
        <w:spacing w:after="120" w:line="240" w:lineRule="auto"/>
        <w:jc w:val="both"/>
      </w:pPr>
    </w:p>
    <w:p w:rsidR="007259C7" w:rsidRDefault="007259C7" w:rsidP="007259C7">
      <w:pPr>
        <w:spacing w:after="120" w:line="240" w:lineRule="auto"/>
        <w:jc w:val="both"/>
      </w:pPr>
    </w:p>
    <w:p w:rsidR="00AC27B9" w:rsidRDefault="00AC27B9" w:rsidP="00AC27B9">
      <w:pPr>
        <w:jc w:val="both"/>
        <w:rPr>
          <w:b/>
        </w:rPr>
        <w:sectPr w:rsidR="00AC27B9" w:rsidSect="006D6293">
          <w:headerReference w:type="default" r:id="rId71"/>
          <w:footerReference w:type="default" r:id="rId72"/>
          <w:headerReference w:type="first" r:id="rId73"/>
          <w:pgSz w:w="11906" w:h="16838"/>
          <w:pgMar w:top="1417" w:right="1417" w:bottom="1417" w:left="1417" w:header="708" w:footer="708" w:gutter="0"/>
          <w:cols w:space="708"/>
          <w:titlePg/>
          <w:docGrid w:linePitch="360"/>
        </w:sectPr>
      </w:pPr>
    </w:p>
    <w:p w:rsidR="007259C7" w:rsidRPr="007259C7" w:rsidRDefault="007259C7" w:rsidP="007259C7">
      <w:pPr>
        <w:pStyle w:val="Nagwek1"/>
        <w:spacing w:before="0" w:after="120" w:line="240" w:lineRule="auto"/>
        <w:jc w:val="both"/>
        <w:rPr>
          <w:rFonts w:ascii="Calibri" w:hAnsi="Calibri"/>
          <w:color w:val="000099"/>
          <w:sz w:val="26"/>
          <w:szCs w:val="26"/>
        </w:rPr>
      </w:pPr>
      <w:bookmarkStart w:id="41" w:name="_Toc511994730"/>
      <w:r w:rsidRPr="007259C7">
        <w:rPr>
          <w:rFonts w:ascii="Calibri" w:hAnsi="Calibri"/>
          <w:color w:val="000099"/>
          <w:sz w:val="26"/>
          <w:szCs w:val="26"/>
        </w:rPr>
        <w:t>6.</w:t>
      </w:r>
      <w:r w:rsidRPr="007259C7">
        <w:rPr>
          <w:color w:val="000099"/>
          <w:sz w:val="48"/>
          <w:szCs w:val="48"/>
        </w:rPr>
        <w:t xml:space="preserve"> </w:t>
      </w:r>
      <w:r w:rsidRPr="007259C7">
        <w:rPr>
          <w:rFonts w:asciiTheme="minorHAnsi" w:hAnsiTheme="minorHAnsi"/>
          <w:color w:val="000099"/>
          <w:sz w:val="26"/>
          <w:szCs w:val="26"/>
        </w:rPr>
        <w:t xml:space="preserve">Lista wskaźników obrazujących sytuację społeczno-gospodarczą w województwie opolskim, które zostały uwzględnione w </w:t>
      </w:r>
      <w:r>
        <w:rPr>
          <w:rFonts w:asciiTheme="minorHAnsi" w:hAnsiTheme="minorHAnsi"/>
          <w:color w:val="000099"/>
          <w:sz w:val="26"/>
          <w:szCs w:val="26"/>
        </w:rPr>
        <w:t>RPO WO</w:t>
      </w:r>
      <w:r w:rsidRPr="007259C7">
        <w:rPr>
          <w:rFonts w:asciiTheme="minorHAnsi" w:hAnsiTheme="minorHAnsi"/>
          <w:color w:val="000099"/>
          <w:sz w:val="26"/>
          <w:szCs w:val="26"/>
        </w:rPr>
        <w:t xml:space="preserve"> 2014-2020</w:t>
      </w:r>
      <w:bookmarkEnd w:id="41"/>
    </w:p>
    <w:p w:rsidR="00AC27B9" w:rsidRPr="007259C7" w:rsidRDefault="007259C7" w:rsidP="007259C7">
      <w:pPr>
        <w:spacing w:line="240" w:lineRule="auto"/>
        <w:jc w:val="both"/>
        <w:rPr>
          <w:i/>
          <w:sz w:val="20"/>
          <w:szCs w:val="20"/>
        </w:rPr>
      </w:pPr>
      <w:r w:rsidRPr="007259C7">
        <w:rPr>
          <w:b/>
          <w:sz w:val="20"/>
          <w:szCs w:val="20"/>
        </w:rPr>
        <w:t>Tabela 25</w:t>
      </w:r>
      <w:r w:rsidR="00AC27B9" w:rsidRPr="007259C7">
        <w:rPr>
          <w:b/>
          <w:sz w:val="20"/>
          <w:szCs w:val="20"/>
        </w:rPr>
        <w:t xml:space="preserve">. </w:t>
      </w:r>
      <w:r w:rsidRPr="007259C7">
        <w:rPr>
          <w:i/>
          <w:sz w:val="20"/>
          <w:szCs w:val="20"/>
        </w:rPr>
        <w:t>Lista wskaźników obrazujących sytuację społeczno-gospodarczą w województwie opolskim, które zostały uwzględnione w RPO WO 2014-2020</w:t>
      </w:r>
    </w:p>
    <w:tbl>
      <w:tblPr>
        <w:tblW w:w="5196" w:type="pct"/>
        <w:tblInd w:w="53" w:type="dxa"/>
        <w:tblLayout w:type="fixed"/>
        <w:tblCellMar>
          <w:left w:w="70" w:type="dxa"/>
          <w:right w:w="70" w:type="dxa"/>
        </w:tblCellMar>
        <w:tblLook w:val="04A0" w:firstRow="1" w:lastRow="0" w:firstColumn="1" w:lastColumn="0" w:noHBand="0" w:noVBand="1"/>
      </w:tblPr>
      <w:tblGrid>
        <w:gridCol w:w="374"/>
        <w:gridCol w:w="2713"/>
        <w:gridCol w:w="2633"/>
        <w:gridCol w:w="2047"/>
        <w:gridCol w:w="5187"/>
        <w:gridCol w:w="2208"/>
      </w:tblGrid>
      <w:tr w:rsidR="00AC27B9" w:rsidRPr="007B4139" w:rsidTr="005137C2">
        <w:trPr>
          <w:trHeight w:val="945"/>
          <w:tblHeader/>
        </w:trPr>
        <w:tc>
          <w:tcPr>
            <w:tcW w:w="364"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Nr</w:t>
            </w:r>
          </w:p>
        </w:tc>
        <w:tc>
          <w:tcPr>
            <w:tcW w:w="2630" w:type="dxa"/>
            <w:tcBorders>
              <w:top w:val="single" w:sz="4" w:space="0" w:color="auto"/>
              <w:left w:val="nil"/>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In English</w:t>
            </w:r>
          </w:p>
        </w:tc>
        <w:tc>
          <w:tcPr>
            <w:tcW w:w="2552" w:type="dxa"/>
            <w:tcBorders>
              <w:top w:val="single" w:sz="4" w:space="0" w:color="auto"/>
              <w:left w:val="nil"/>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In Polish</w:t>
            </w:r>
          </w:p>
        </w:tc>
        <w:tc>
          <w:tcPr>
            <w:tcW w:w="1984" w:type="dxa"/>
            <w:tcBorders>
              <w:top w:val="single" w:sz="4" w:space="0" w:color="auto"/>
              <w:left w:val="nil"/>
              <w:bottom w:val="single" w:sz="4" w:space="0" w:color="auto"/>
              <w:right w:val="single" w:sz="4" w:space="0" w:color="auto"/>
            </w:tcBorders>
            <w:shd w:val="clear" w:color="000000" w:fill="93CDDD"/>
            <w:vAlign w:val="center"/>
            <w:hideMark/>
          </w:tcPr>
          <w:p w:rsidR="00AC27B9" w:rsidRPr="007B4139" w:rsidRDefault="00AC27B9" w:rsidP="005137C2">
            <w:pPr>
              <w:spacing w:after="0" w:line="240" w:lineRule="auto"/>
              <w:jc w:val="center"/>
              <w:rPr>
                <w:rFonts w:cs="Arial"/>
                <w:b/>
                <w:bCs/>
                <w:color w:val="000000"/>
                <w:sz w:val="21"/>
                <w:szCs w:val="21"/>
                <w:lang w:val="en-US"/>
              </w:rPr>
            </w:pPr>
            <w:r w:rsidRPr="007B4139">
              <w:rPr>
                <w:rFonts w:cs="Arial"/>
                <w:b/>
                <w:bCs/>
                <w:color w:val="000000"/>
                <w:sz w:val="21"/>
                <w:szCs w:val="21"/>
                <w:lang w:val="en-US"/>
              </w:rPr>
              <w:t xml:space="preserve">Komentarz </w:t>
            </w:r>
            <w:r w:rsidRPr="007B4139">
              <w:rPr>
                <w:rFonts w:cs="Arial"/>
                <w:b/>
                <w:bCs/>
                <w:color w:val="000000"/>
                <w:sz w:val="21"/>
                <w:szCs w:val="21"/>
                <w:lang w:val="en-US"/>
              </w:rPr>
              <w:br/>
              <w:t>IZ RPO WO</w:t>
            </w:r>
          </w:p>
        </w:tc>
        <w:tc>
          <w:tcPr>
            <w:tcW w:w="5028" w:type="dxa"/>
            <w:tcBorders>
              <w:top w:val="single" w:sz="4" w:space="0" w:color="auto"/>
              <w:left w:val="nil"/>
              <w:bottom w:val="single" w:sz="4" w:space="0" w:color="auto"/>
              <w:right w:val="single" w:sz="4" w:space="0" w:color="auto"/>
            </w:tcBorders>
            <w:shd w:val="clear" w:color="000000" w:fill="93CDDD"/>
            <w:vAlign w:val="center"/>
          </w:tcPr>
          <w:p w:rsidR="00AC27B9" w:rsidRPr="007B4139" w:rsidRDefault="00AC27B9" w:rsidP="005137C2">
            <w:pPr>
              <w:spacing w:after="0" w:line="240" w:lineRule="auto"/>
              <w:jc w:val="center"/>
              <w:rPr>
                <w:rFonts w:cs="Arial"/>
                <w:b/>
                <w:bCs/>
                <w:color w:val="000000"/>
                <w:sz w:val="21"/>
                <w:szCs w:val="21"/>
                <w:lang w:val="en-US"/>
              </w:rPr>
            </w:pPr>
            <w:r w:rsidRPr="007B4139">
              <w:rPr>
                <w:rFonts w:cs="Arial"/>
                <w:b/>
                <w:bCs/>
                <w:color w:val="000000"/>
                <w:sz w:val="21"/>
                <w:szCs w:val="21"/>
                <w:lang w:val="en-US"/>
              </w:rPr>
              <w:t>Wskaźnik</w:t>
            </w:r>
          </w:p>
        </w:tc>
        <w:tc>
          <w:tcPr>
            <w:tcW w:w="2140" w:type="dxa"/>
            <w:tcBorders>
              <w:top w:val="single" w:sz="4" w:space="0" w:color="auto"/>
              <w:left w:val="nil"/>
              <w:bottom w:val="single" w:sz="4" w:space="0" w:color="auto"/>
              <w:right w:val="single" w:sz="4" w:space="0" w:color="auto"/>
            </w:tcBorders>
            <w:shd w:val="clear" w:color="000000" w:fill="93CDDD"/>
            <w:vAlign w:val="center"/>
          </w:tcPr>
          <w:p w:rsidR="00AC27B9" w:rsidRPr="007B4139" w:rsidRDefault="00AC27B9" w:rsidP="005137C2">
            <w:pPr>
              <w:spacing w:after="0" w:line="240" w:lineRule="auto"/>
              <w:jc w:val="center"/>
              <w:rPr>
                <w:rFonts w:cs="Arial"/>
                <w:b/>
                <w:bCs/>
                <w:color w:val="000000"/>
                <w:sz w:val="21"/>
                <w:szCs w:val="21"/>
                <w:lang w:val="en-US"/>
              </w:rPr>
            </w:pPr>
            <w:r w:rsidRPr="007B4139">
              <w:rPr>
                <w:rFonts w:cs="Arial"/>
                <w:b/>
                <w:bCs/>
                <w:color w:val="000000"/>
                <w:sz w:val="21"/>
                <w:szCs w:val="21"/>
                <w:lang w:val="en-US"/>
              </w:rPr>
              <w:t>Rok bazowy i źródło</w:t>
            </w:r>
          </w:p>
        </w:tc>
      </w:tr>
      <w:tr w:rsidR="00AC27B9" w:rsidRPr="005668AD" w:rsidTr="00F81AE0">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7B4139" w:rsidRDefault="00AC27B9" w:rsidP="005137C2">
            <w:pPr>
              <w:spacing w:after="0" w:line="240" w:lineRule="auto"/>
              <w:rPr>
                <w:rFonts w:cs="Arial"/>
                <w:color w:val="000000"/>
                <w:sz w:val="21"/>
                <w:szCs w:val="21"/>
                <w:lang w:val="en-US"/>
              </w:rPr>
            </w:pPr>
            <w:r w:rsidRPr="007B4139">
              <w:rPr>
                <w:rFonts w:cs="Arial"/>
                <w:color w:val="000000"/>
                <w:sz w:val="21"/>
                <w:szCs w:val="21"/>
                <w:lang w:val="en-US"/>
              </w:rPr>
              <w:t>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222222"/>
                <w:sz w:val="21"/>
                <w:szCs w:val="21"/>
                <w:lang w:val="en-US"/>
              </w:rPr>
            </w:pPr>
            <w:r w:rsidRPr="002E578C">
              <w:rPr>
                <w:rFonts w:cs="Arial"/>
                <w:color w:val="222222"/>
                <w:sz w:val="21"/>
                <w:szCs w:val="21"/>
                <w:lang w:val="en-US"/>
              </w:rPr>
              <w:t xml:space="preserve">Regional benchmarks for employment rate in 2023, and intermediate targets for 2018 and 2020.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CD162A">
              <w:rPr>
                <w:rFonts w:cs="Arial"/>
                <w:color w:val="000000"/>
                <w:sz w:val="21"/>
                <w:szCs w:val="21"/>
              </w:rPr>
              <w:t>B</w:t>
            </w:r>
            <w:r w:rsidRPr="002E578C">
              <w:rPr>
                <w:rFonts w:cs="Arial"/>
                <w:color w:val="000000"/>
                <w:sz w:val="21"/>
                <w:szCs w:val="21"/>
              </w:rPr>
              <w:t xml:space="preserve">enchmark na regionalny wskaźnik zatrudnienia na 2023 oraz pośrednie cele na 2018 i 2020 r.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5668AD"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2013: 64,0</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2018: 65,3</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2020: 65,8</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2023: 66,6</w:t>
            </w:r>
            <w:r>
              <w:rPr>
                <w:rFonts w:cs="Arial"/>
                <w:color w:val="000000"/>
                <w:sz w:val="21"/>
                <w:szCs w:val="21"/>
                <w:lang w:val="en-US"/>
              </w:rPr>
              <w:t>%</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CD162A">
              <w:rPr>
                <w:rFonts w:cs="Arial"/>
                <w:color w:val="000000"/>
                <w:sz w:val="21"/>
                <w:szCs w:val="21"/>
              </w:rPr>
              <w:t xml:space="preserve">Źródło: opracowanie własne, </w:t>
            </w:r>
          </w:p>
          <w:p w:rsidR="00AC27B9" w:rsidRPr="00CD162A" w:rsidRDefault="00AC27B9" w:rsidP="005137C2">
            <w:pPr>
              <w:spacing w:after="0" w:line="240" w:lineRule="auto"/>
              <w:rPr>
                <w:rFonts w:cs="Arial"/>
                <w:color w:val="000000"/>
                <w:sz w:val="21"/>
                <w:szCs w:val="21"/>
              </w:rPr>
            </w:pPr>
            <w:r w:rsidRPr="00CD162A">
              <w:rPr>
                <w:rFonts w:cs="Arial"/>
                <w:color w:val="000000"/>
                <w:sz w:val="21"/>
                <w:szCs w:val="21"/>
              </w:rPr>
              <w:t>dla 2013 dane rzeczywiste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Regional benchmark on reducing the number of persons at risk of poverty and social exclusion in 2023, and intermediate  targets for 2018 and 2020</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Benchmark na redukcję liczby osób zagrożonych ubóstwem i wykluczeniem społecznym w regionie do 2023 oraz  pośrednie cele na 2018 i 2020 r.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Wskaźnik niedostępny na poziomie województw. </w:t>
            </w:r>
            <w:r>
              <w:rPr>
                <w:rFonts w:cs="Arial"/>
                <w:color w:val="000000"/>
                <w:sz w:val="21"/>
                <w:szCs w:val="21"/>
              </w:rPr>
              <w:t>Wskaźnik zmieniono na</w:t>
            </w:r>
            <w:r w:rsidRPr="002E578C">
              <w:rPr>
                <w:rFonts w:cs="Arial"/>
                <w:color w:val="000000"/>
                <w:sz w:val="21"/>
                <w:szCs w:val="21"/>
              </w:rPr>
              <w:t xml:space="preserve">: </w:t>
            </w:r>
            <w:r w:rsidRPr="002E578C">
              <w:rPr>
                <w:rFonts w:cs="Arial"/>
                <w:bCs/>
                <w:i/>
                <w:color w:val="000000"/>
                <w:sz w:val="21"/>
                <w:szCs w:val="21"/>
              </w:rPr>
              <w:t>Udział osób w gospodarstwach domowych o wydatkach pon</w:t>
            </w:r>
            <w:r>
              <w:rPr>
                <w:rFonts w:cs="Arial"/>
                <w:bCs/>
                <w:i/>
                <w:color w:val="000000"/>
                <w:sz w:val="21"/>
                <w:szCs w:val="21"/>
              </w:rPr>
              <w:t>iżej relatywnej granicy ubóstwa.</w:t>
            </w:r>
          </w:p>
        </w:tc>
        <w:tc>
          <w:tcPr>
            <w:tcW w:w="5028" w:type="dxa"/>
            <w:tcBorders>
              <w:top w:val="nil"/>
              <w:left w:val="nil"/>
              <w:bottom w:val="single" w:sz="4" w:space="0" w:color="auto"/>
              <w:right w:val="single" w:sz="4" w:space="0" w:color="auto"/>
            </w:tcBorders>
            <w:shd w:val="clear" w:color="auto" w:fill="FFFFCC"/>
          </w:tcPr>
          <w:p w:rsidR="00AC27B9" w:rsidRPr="005668AD" w:rsidRDefault="005137C2" w:rsidP="005137C2">
            <w:pPr>
              <w:spacing w:after="0" w:line="240" w:lineRule="auto"/>
              <w:rPr>
                <w:rFonts w:cs="Arial"/>
                <w:color w:val="000000"/>
                <w:sz w:val="21"/>
                <w:szCs w:val="21"/>
                <w:lang w:val="en-US"/>
              </w:rPr>
            </w:pPr>
            <w:r>
              <w:rPr>
                <w:rFonts w:cs="Arial"/>
                <w:color w:val="000000"/>
                <w:sz w:val="21"/>
                <w:szCs w:val="21"/>
                <w:lang w:val="en-US"/>
              </w:rPr>
              <w:t>2013</w:t>
            </w:r>
            <w:r w:rsidR="00AC27B9" w:rsidRPr="005668AD">
              <w:rPr>
                <w:rFonts w:cs="Arial"/>
                <w:color w:val="000000"/>
                <w:sz w:val="21"/>
                <w:szCs w:val="21"/>
                <w:lang w:val="en-US"/>
              </w:rPr>
              <w:t xml:space="preserve">: </w:t>
            </w:r>
            <w:r>
              <w:rPr>
                <w:rFonts w:cs="Arial"/>
                <w:color w:val="000000"/>
                <w:sz w:val="21"/>
                <w:szCs w:val="21"/>
                <w:lang w:val="en-US"/>
              </w:rPr>
              <w:t>16,1</w:t>
            </w:r>
            <w:r w:rsidR="00AC27B9">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 xml:space="preserve">2018: </w:t>
            </w:r>
            <w:r w:rsidR="00F3203A">
              <w:rPr>
                <w:rFonts w:cs="Arial"/>
                <w:color w:val="000000"/>
                <w:sz w:val="21"/>
                <w:szCs w:val="21"/>
                <w:lang w:val="en-US"/>
              </w:rPr>
              <w:t>14,8</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 xml:space="preserve">2020: </w:t>
            </w:r>
            <w:r w:rsidR="00F3203A">
              <w:rPr>
                <w:rFonts w:cs="Arial"/>
                <w:color w:val="000000"/>
                <w:sz w:val="21"/>
                <w:szCs w:val="21"/>
                <w:lang w:val="en-US"/>
              </w:rPr>
              <w:t>14,2</w:t>
            </w:r>
            <w:r>
              <w:rPr>
                <w:rFonts w:cs="Arial"/>
                <w:color w:val="000000"/>
                <w:sz w:val="21"/>
                <w:szCs w:val="21"/>
                <w:lang w:val="en-US"/>
              </w:rPr>
              <w:t>%</w:t>
            </w:r>
          </w:p>
          <w:p w:rsidR="00AC27B9" w:rsidRPr="002E578C" w:rsidRDefault="00AC27B9" w:rsidP="00F3203A">
            <w:pPr>
              <w:spacing w:after="0" w:line="240" w:lineRule="auto"/>
              <w:rPr>
                <w:rFonts w:cs="Arial"/>
                <w:color w:val="000000"/>
                <w:sz w:val="21"/>
                <w:szCs w:val="21"/>
              </w:rPr>
            </w:pPr>
            <w:r w:rsidRPr="005668AD">
              <w:rPr>
                <w:rFonts w:cs="Arial"/>
                <w:color w:val="000000"/>
                <w:sz w:val="21"/>
                <w:szCs w:val="21"/>
                <w:lang w:val="en-US"/>
              </w:rPr>
              <w:t xml:space="preserve">2023: </w:t>
            </w:r>
            <w:r w:rsidR="00F3203A">
              <w:rPr>
                <w:rFonts w:cs="Arial"/>
                <w:color w:val="000000"/>
                <w:sz w:val="21"/>
                <w:szCs w:val="21"/>
                <w:lang w:val="en-US"/>
              </w:rPr>
              <w:t>13,4</w:t>
            </w:r>
            <w:r>
              <w:rPr>
                <w:rFonts w:cs="Arial"/>
                <w:color w:val="000000"/>
                <w:sz w:val="21"/>
                <w:szCs w:val="21"/>
                <w:lang w:val="en-US"/>
              </w:rPr>
              <w:t>%</w:t>
            </w:r>
          </w:p>
        </w:tc>
        <w:tc>
          <w:tcPr>
            <w:tcW w:w="2140"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sidRPr="00CD162A">
              <w:rPr>
                <w:rFonts w:cs="Arial"/>
                <w:color w:val="000000"/>
                <w:sz w:val="21"/>
                <w:szCs w:val="21"/>
              </w:rPr>
              <w:t xml:space="preserve">Źródło: opracowanie własne, </w:t>
            </w:r>
          </w:p>
          <w:p w:rsidR="00AC27B9" w:rsidRPr="002E578C" w:rsidRDefault="00AC27B9" w:rsidP="005137C2">
            <w:pPr>
              <w:spacing w:after="0" w:line="240" w:lineRule="auto"/>
              <w:rPr>
                <w:rFonts w:cs="Arial"/>
                <w:color w:val="000000"/>
                <w:sz w:val="21"/>
                <w:szCs w:val="21"/>
              </w:rPr>
            </w:pPr>
            <w:r w:rsidRPr="00CD162A">
              <w:rPr>
                <w:rFonts w:cs="Arial"/>
                <w:color w:val="000000"/>
                <w:sz w:val="21"/>
                <w:szCs w:val="21"/>
              </w:rPr>
              <w:t xml:space="preserve">dla </w:t>
            </w:r>
            <w:r w:rsidR="005137C2">
              <w:rPr>
                <w:rFonts w:cs="Arial"/>
                <w:color w:val="000000"/>
                <w:sz w:val="21"/>
                <w:szCs w:val="21"/>
              </w:rPr>
              <w:t>2013</w:t>
            </w:r>
            <w:r w:rsidR="005137C2" w:rsidRPr="00CD162A">
              <w:rPr>
                <w:rFonts w:cs="Arial"/>
                <w:color w:val="000000"/>
                <w:sz w:val="21"/>
                <w:szCs w:val="21"/>
              </w:rPr>
              <w:t xml:space="preserve"> </w:t>
            </w:r>
            <w:r w:rsidRPr="00CD162A">
              <w:rPr>
                <w:rFonts w:cs="Arial"/>
                <w:color w:val="000000"/>
                <w:sz w:val="21"/>
                <w:szCs w:val="21"/>
              </w:rPr>
              <w:t>dane rzeczywiste GUS</w:t>
            </w:r>
          </w:p>
        </w:tc>
      </w:tr>
      <w:tr w:rsidR="00AC27B9" w:rsidRPr="00F50A74" w:rsidTr="00F81AE0">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222222"/>
                <w:sz w:val="21"/>
                <w:szCs w:val="21"/>
              </w:rPr>
            </w:pPr>
            <w:r w:rsidRPr="002E578C">
              <w:rPr>
                <w:rFonts w:cs="Arial"/>
                <w:color w:val="222222"/>
                <w:sz w:val="21"/>
                <w:szCs w:val="21"/>
              </w:rPr>
              <w:t xml:space="preserve">Employment rate 20-64.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 xml:space="preserve">Wskaźnik zatrudnienia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20-64.</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3940" w:type="dxa"/>
              <w:tblBorders>
                <w:insideH w:val="single" w:sz="4" w:space="0" w:color="auto"/>
              </w:tblBorders>
              <w:tblLayout w:type="fixed"/>
              <w:tblCellMar>
                <w:left w:w="70" w:type="dxa"/>
                <w:right w:w="70" w:type="dxa"/>
              </w:tblCellMar>
              <w:tblLook w:val="04A0" w:firstRow="1" w:lastRow="0" w:firstColumn="1" w:lastColumn="0" w:noHBand="0" w:noVBand="1"/>
            </w:tblPr>
            <w:tblGrid>
              <w:gridCol w:w="2980"/>
              <w:gridCol w:w="960"/>
            </w:tblGrid>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mazowieckie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71</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podlaskie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66,9</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wielkopolskie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66,8</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łódzkie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lubelskie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65,8</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Polska</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64,9</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małopolskie </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64,6</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opolskie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pomorskie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63,9</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lubuskie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63,1</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kujawsko-pomorskie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świętokrzyskie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62,7</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dolnośląskie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62,6</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Pr>
                      <w:i/>
                      <w:color w:val="000000"/>
                      <w:sz w:val="21"/>
                      <w:szCs w:val="21"/>
                    </w:rPr>
                    <w:t xml:space="preserve"> podkarpackie </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62,4</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Pr>
                      <w:i/>
                      <w:color w:val="000000"/>
                      <w:sz w:val="21"/>
                      <w:szCs w:val="21"/>
                    </w:rPr>
                    <w:t xml:space="preserve"> śląskie </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zachodniopomorskie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61,6</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warmińsko-mazurskie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59,6</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2730"/>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Persons at risk of poverty and social exclusion. </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zagrożenia ubóstwem lub wykluczeniem społecznym.</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Wskaźnik niedostępny na poziomie województw. </w:t>
            </w:r>
            <w:r>
              <w:rPr>
                <w:rFonts w:cs="Arial"/>
                <w:color w:val="000000"/>
                <w:sz w:val="21"/>
                <w:szCs w:val="21"/>
              </w:rPr>
              <w:t>Wskaźnik zmieniono na</w:t>
            </w:r>
            <w:r w:rsidRPr="002E578C">
              <w:rPr>
                <w:rFonts w:cs="Arial"/>
                <w:color w:val="000000"/>
                <w:sz w:val="21"/>
                <w:szCs w:val="21"/>
              </w:rPr>
              <w:t xml:space="preserve"> (za MIiR): </w:t>
            </w:r>
            <w:r w:rsidRPr="002E578C">
              <w:rPr>
                <w:rFonts w:cs="Arial"/>
                <w:bCs/>
                <w:i/>
                <w:color w:val="000000"/>
                <w:sz w:val="21"/>
                <w:szCs w:val="21"/>
              </w:rPr>
              <w:t>Udział osób w gospodarstwach domowych o wydatkach pon</w:t>
            </w:r>
            <w:r>
              <w:rPr>
                <w:rFonts w:cs="Arial"/>
                <w:bCs/>
                <w:i/>
                <w:color w:val="000000"/>
                <w:sz w:val="21"/>
                <w:szCs w:val="21"/>
              </w:rPr>
              <w:t>iżej relatywnej granicy ubóstwa.</w:t>
            </w:r>
          </w:p>
        </w:tc>
        <w:tc>
          <w:tcPr>
            <w:tcW w:w="5028" w:type="dxa"/>
            <w:tcBorders>
              <w:top w:val="single" w:sz="4" w:space="0" w:color="auto"/>
              <w:left w:val="single" w:sz="4" w:space="0" w:color="auto"/>
              <w:bottom w:val="single" w:sz="4" w:space="0" w:color="auto"/>
              <w:right w:val="single" w:sz="4" w:space="0" w:color="auto"/>
            </w:tcBorders>
            <w:shd w:val="clear" w:color="auto" w:fill="FFFFCC"/>
          </w:tcPr>
          <w:tbl>
            <w:tblPr>
              <w:tblW w:w="4135" w:type="pct"/>
              <w:tblBorders>
                <w:insideH w:val="single" w:sz="4" w:space="0" w:color="000000"/>
              </w:tblBorders>
              <w:tblLayout w:type="fixed"/>
              <w:tblCellMar>
                <w:left w:w="70" w:type="dxa"/>
                <w:right w:w="70" w:type="dxa"/>
              </w:tblCellMar>
              <w:tblLook w:val="04A0" w:firstRow="1" w:lastRow="0" w:firstColumn="1" w:lastColumn="0" w:noHBand="0" w:noVBand="1"/>
            </w:tblPr>
            <w:tblGrid>
              <w:gridCol w:w="3150"/>
              <w:gridCol w:w="1024"/>
            </w:tblGrid>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warmińsko-mazurskie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25,4</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podlaskie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22,7</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lubelskie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21,5</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podkarpackie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20,9</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świętokrzyskie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19,7</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wielkopolskie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kujawsko-pomorskie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18,8</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Polska</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16,2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16,1</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małopolskie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15,8</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zachodniopomorskie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15,3</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lubuskie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15,0</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łódzkie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12,5</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mazowieckie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12,4</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dolnośląskie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12,1</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śląskie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11,2</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5137C2" w:rsidP="005137C2">
            <w:pPr>
              <w:spacing w:after="0" w:line="240" w:lineRule="auto"/>
              <w:rPr>
                <w:rFonts w:cs="Arial"/>
                <w:color w:val="000000"/>
                <w:sz w:val="21"/>
                <w:szCs w:val="21"/>
              </w:rPr>
            </w:pPr>
            <w:r w:rsidRPr="002E578C">
              <w:rPr>
                <w:rFonts w:cs="Arial"/>
                <w:color w:val="000000"/>
                <w:sz w:val="21"/>
                <w:szCs w:val="21"/>
              </w:rPr>
              <w:t>201</w:t>
            </w:r>
            <w:r>
              <w:rPr>
                <w:rFonts w:cs="Arial"/>
                <w:color w:val="000000"/>
                <w:sz w:val="21"/>
                <w:szCs w:val="21"/>
              </w:rPr>
              <w:t>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683"/>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Population.</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mieszkańców.</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i/>
                <w:color w:val="000000"/>
                <w:sz w:val="21"/>
                <w:szCs w:val="21"/>
              </w:rPr>
            </w:pPr>
            <w:r w:rsidRPr="002E578C">
              <w:rPr>
                <w:i/>
                <w:color w:val="000000"/>
                <w:sz w:val="21"/>
                <w:szCs w:val="21"/>
              </w:rPr>
              <w:t>1</w:t>
            </w:r>
            <w:r>
              <w:rPr>
                <w:i/>
                <w:color w:val="000000"/>
                <w:sz w:val="21"/>
                <w:szCs w:val="21"/>
              </w:rPr>
              <w:t xml:space="preserve"> </w:t>
            </w:r>
            <w:r w:rsidRPr="002E578C">
              <w:rPr>
                <w:i/>
                <w:color w:val="000000"/>
                <w:sz w:val="21"/>
                <w:szCs w:val="21"/>
              </w:rPr>
              <w:t>004</w:t>
            </w:r>
            <w:r>
              <w:rPr>
                <w:i/>
                <w:color w:val="000000"/>
                <w:sz w:val="21"/>
                <w:szCs w:val="21"/>
              </w:rPr>
              <w:t xml:space="preserve"> </w:t>
            </w:r>
            <w:r w:rsidRPr="002E578C">
              <w:rPr>
                <w:i/>
                <w:color w:val="000000"/>
                <w:sz w:val="21"/>
                <w:szCs w:val="21"/>
              </w:rPr>
              <w:t>416 osób</w:t>
            </w: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Individuals aged 18-64.</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Ludność w wieku produkcyjnym.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ludność w wieku produkcyjnym</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650</w:t>
            </w:r>
            <w:r>
              <w:rPr>
                <w:rFonts w:cs="Arial"/>
                <w:i/>
                <w:color w:val="000000"/>
                <w:sz w:val="21"/>
                <w:szCs w:val="21"/>
              </w:rPr>
              <w:t xml:space="preserve"> </w:t>
            </w:r>
            <w:r w:rsidRPr="002E578C">
              <w:rPr>
                <w:rFonts w:cs="Arial"/>
                <w:i/>
                <w:color w:val="000000"/>
                <w:sz w:val="21"/>
                <w:szCs w:val="21"/>
              </w:rPr>
              <w:t>157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cantSplit/>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GDP per capita.</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PKB na mieszkańca.</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PKB per capita UE28=100 (PL=100)</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2000</w:t>
            </w:r>
            <w:r w:rsidRPr="002E578C">
              <w:rPr>
                <w:rFonts w:cs="Arial"/>
                <w:i/>
                <w:color w:val="000000"/>
                <w:sz w:val="21"/>
                <w:szCs w:val="21"/>
              </w:rPr>
              <w:tab/>
              <w:t>40 (</w:t>
            </w:r>
            <w:r w:rsidRPr="002E578C">
              <w:rPr>
                <w:rFonts w:cs="Arial"/>
                <w:i/>
                <w:sz w:val="21"/>
                <w:szCs w:val="21"/>
              </w:rPr>
              <w:t>82,8)</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2001</w:t>
            </w:r>
            <w:r w:rsidRPr="002E578C">
              <w:rPr>
                <w:rFonts w:cs="Arial"/>
                <w:i/>
                <w:color w:val="000000"/>
                <w:sz w:val="21"/>
                <w:szCs w:val="21"/>
              </w:rPr>
              <w:tab/>
              <w:t>38 (</w:t>
            </w:r>
            <w:r w:rsidRPr="002E578C">
              <w:rPr>
                <w:rFonts w:cs="Arial"/>
                <w:i/>
                <w:sz w:val="21"/>
                <w:szCs w:val="21"/>
              </w:rPr>
              <w:t>80,2)</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2002</w:t>
            </w:r>
            <w:r w:rsidRPr="002E578C">
              <w:rPr>
                <w:rFonts w:cs="Arial"/>
                <w:i/>
                <w:color w:val="000000"/>
                <w:sz w:val="21"/>
                <w:szCs w:val="21"/>
              </w:rPr>
              <w:tab/>
              <w:t>39 (</w:t>
            </w:r>
            <w:r w:rsidRPr="002E578C">
              <w:rPr>
                <w:rFonts w:cs="Arial"/>
                <w:i/>
                <w:sz w:val="21"/>
                <w:szCs w:val="21"/>
              </w:rPr>
              <w:t>80,1)</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2003</w:t>
            </w:r>
            <w:r w:rsidRPr="002E578C">
              <w:rPr>
                <w:rFonts w:cs="Arial"/>
                <w:i/>
                <w:color w:val="000000"/>
                <w:sz w:val="21"/>
                <w:szCs w:val="21"/>
              </w:rPr>
              <w:tab/>
              <w:t>39 (</w:t>
            </w:r>
            <w:r w:rsidRPr="002E578C">
              <w:rPr>
                <w:rFonts w:cs="Arial"/>
                <w:i/>
                <w:sz w:val="21"/>
                <w:szCs w:val="21"/>
              </w:rPr>
              <w:t>79,0)</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2004</w:t>
            </w:r>
            <w:r w:rsidRPr="002E578C">
              <w:rPr>
                <w:rFonts w:cs="Arial"/>
                <w:i/>
                <w:color w:val="000000"/>
                <w:sz w:val="21"/>
                <w:szCs w:val="21"/>
              </w:rPr>
              <w:tab/>
              <w:t>43 (</w:t>
            </w:r>
            <w:r w:rsidRPr="002E578C">
              <w:rPr>
                <w:rFonts w:cs="Arial"/>
                <w:i/>
                <w:sz w:val="21"/>
                <w:szCs w:val="21"/>
              </w:rPr>
              <w:t>85,1)</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2005</w:t>
            </w:r>
            <w:r w:rsidRPr="002E578C">
              <w:rPr>
                <w:rFonts w:cs="Arial"/>
                <w:i/>
                <w:color w:val="000000"/>
                <w:sz w:val="21"/>
                <w:szCs w:val="21"/>
              </w:rPr>
              <w:tab/>
              <w:t>42 (</w:t>
            </w:r>
            <w:r w:rsidRPr="002E578C">
              <w:rPr>
                <w:rFonts w:cs="Arial"/>
                <w:i/>
                <w:sz w:val="21"/>
                <w:szCs w:val="21"/>
              </w:rPr>
              <w:t>82,7)</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2006</w:t>
            </w:r>
            <w:r w:rsidRPr="002E578C">
              <w:rPr>
                <w:rFonts w:cs="Arial"/>
                <w:i/>
                <w:color w:val="000000"/>
                <w:sz w:val="21"/>
                <w:szCs w:val="21"/>
              </w:rPr>
              <w:tab/>
              <w:t>42 (</w:t>
            </w:r>
            <w:r w:rsidRPr="002E578C">
              <w:rPr>
                <w:rFonts w:cs="Arial"/>
                <w:i/>
                <w:sz w:val="21"/>
                <w:szCs w:val="21"/>
              </w:rPr>
              <w:t>80,2)</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2007</w:t>
            </w:r>
            <w:r w:rsidRPr="002E578C">
              <w:rPr>
                <w:rFonts w:cs="Arial"/>
                <w:i/>
                <w:color w:val="000000"/>
                <w:sz w:val="21"/>
                <w:szCs w:val="21"/>
              </w:rPr>
              <w:tab/>
              <w:t>45 (</w:t>
            </w:r>
            <w:r w:rsidRPr="002E578C">
              <w:rPr>
                <w:rFonts w:cs="Arial"/>
                <w:i/>
                <w:sz w:val="21"/>
                <w:szCs w:val="21"/>
              </w:rPr>
              <w:t>82,5)</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2008</w:t>
            </w:r>
            <w:r w:rsidRPr="002E578C">
              <w:rPr>
                <w:rFonts w:cs="Arial"/>
                <w:i/>
                <w:color w:val="000000"/>
                <w:sz w:val="21"/>
                <w:szCs w:val="21"/>
              </w:rPr>
              <w:tab/>
              <w:t>48 (</w:t>
            </w:r>
            <w:r w:rsidRPr="002E578C">
              <w:rPr>
                <w:rFonts w:cs="Arial"/>
                <w:i/>
                <w:sz w:val="21"/>
                <w:szCs w:val="21"/>
              </w:rPr>
              <w:t>84,4)</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2009</w:t>
            </w:r>
            <w:r w:rsidRPr="002E578C">
              <w:rPr>
                <w:rFonts w:cs="Arial"/>
                <w:i/>
                <w:color w:val="000000"/>
                <w:sz w:val="21"/>
                <w:szCs w:val="21"/>
              </w:rPr>
              <w:tab/>
              <w:t>51 (</w:t>
            </w:r>
            <w:r w:rsidRPr="002E578C">
              <w:rPr>
                <w:rFonts w:cs="Arial"/>
                <w:i/>
                <w:sz w:val="21"/>
                <w:szCs w:val="21"/>
              </w:rPr>
              <w:t xml:space="preserve">83,3) </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2010</w:t>
            </w:r>
            <w:r w:rsidRPr="002E578C">
              <w:rPr>
                <w:rFonts w:cs="Arial"/>
                <w:i/>
                <w:color w:val="000000"/>
                <w:sz w:val="21"/>
                <w:szCs w:val="21"/>
              </w:rPr>
              <w:tab/>
              <w:t>51 (</w:t>
            </w:r>
            <w:r w:rsidRPr="002E578C">
              <w:rPr>
                <w:rFonts w:cs="Arial"/>
                <w:i/>
                <w:sz w:val="21"/>
                <w:szCs w:val="21"/>
              </w:rPr>
              <w:t>81,0)</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2011</w:t>
            </w:r>
            <w:r w:rsidRPr="002E578C">
              <w:rPr>
                <w:rFonts w:cs="Arial"/>
                <w:i/>
                <w:color w:val="000000"/>
                <w:sz w:val="21"/>
                <w:szCs w:val="21"/>
              </w:rPr>
              <w:tab/>
              <w:t>52 (80,1</w:t>
            </w:r>
            <w:r w:rsidRPr="002E578C">
              <w:rPr>
                <w:rFonts w:cs="Arial"/>
                <w:i/>
                <w:sz w:val="21"/>
                <w:szCs w:val="21"/>
              </w:rPr>
              <w:t>)</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 Eurostat</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8</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Data on mobility (intra-EU/EEA workers) and on migration (net results). </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mobilności (wewnątrz EU/EEA) i migracji (salda).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Brak rzeczywistych danych</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Mobilność zawodową określono poprzez dojazdy do pracy w kierunku</w:t>
            </w:r>
            <w:r>
              <w:rPr>
                <w:rFonts w:cs="Arial"/>
                <w:i/>
                <w:color w:val="000000"/>
                <w:sz w:val="21"/>
                <w:szCs w:val="21"/>
              </w:rPr>
              <w:t>:</w:t>
            </w:r>
            <w:r w:rsidRPr="002E578C">
              <w:rPr>
                <w:rFonts w:cs="Arial"/>
                <w:i/>
                <w:color w:val="000000"/>
                <w:sz w:val="21"/>
                <w:szCs w:val="21"/>
              </w:rPr>
              <w:t xml:space="preserve"> województwo opolskie - pozostałe województwa (wyłącznie podmioty powyżej 9 pracujących) oraz województwo opolskie </w:t>
            </w:r>
            <w:r>
              <w:rPr>
                <w:rFonts w:cs="Arial"/>
                <w:i/>
                <w:color w:val="000000"/>
                <w:sz w:val="21"/>
                <w:szCs w:val="21"/>
              </w:rPr>
              <w:t>–</w:t>
            </w:r>
            <w:r w:rsidRPr="002E578C">
              <w:rPr>
                <w:rFonts w:cs="Arial"/>
                <w:i/>
                <w:color w:val="000000"/>
                <w:sz w:val="21"/>
                <w:szCs w:val="21"/>
              </w:rPr>
              <w:t xml:space="preserve"> zagranica</w:t>
            </w:r>
            <w:r>
              <w:rPr>
                <w:rFonts w:cs="Arial"/>
                <w:i/>
                <w:color w:val="000000"/>
                <w:sz w:val="21"/>
                <w:szCs w:val="21"/>
              </w:rPr>
              <w:t xml:space="preserve"> (dane NSP)</w:t>
            </w:r>
            <w:r w:rsidRPr="002E578C">
              <w:rPr>
                <w:rFonts w:cs="Arial"/>
                <w:i/>
                <w:color w:val="000000"/>
                <w:sz w:val="21"/>
                <w:szCs w:val="21"/>
              </w:rPr>
              <w:t xml:space="preserve">. Z województwa opolskiego do pracy do innych województw dojeżdża ok. 12,1 tys. osób. Do województwa opolskiego przyjeżdża z kolei 4,3 tys. osób. Saldo wynosi ok. minus 7,8 tys. osób. </w:t>
            </w:r>
          </w:p>
          <w:p w:rsidR="00AC27B9" w:rsidRPr="002E578C" w:rsidRDefault="00AC27B9" w:rsidP="005137C2">
            <w:pPr>
              <w:spacing w:after="0" w:line="240" w:lineRule="auto"/>
              <w:rPr>
                <w:rFonts w:cs="Arial"/>
                <w:i/>
                <w:color w:val="000000"/>
                <w:sz w:val="21"/>
                <w:szCs w:val="21"/>
              </w:rPr>
            </w:pP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Mobilność za granicę określono na podstawie wyników spisu powszechnego (2011). Za granicą przebywa ogólnie 108 tys. osób (powyżej 3 miesięcy), z czego w wieku 20-64 lata 92,4 tys. osób. Prawie wszyscy przebywają w krajach UE (102,1 tys. osób). Spośród przyczyn wyjazdów 3/4 mieszkańców wskazało wyjazdy za pracą (spośród przyczyn ustalonych). Liczba imigrantów wynosi w Opolski</w:t>
            </w:r>
            <w:r>
              <w:rPr>
                <w:rFonts w:cs="Arial"/>
                <w:i/>
                <w:color w:val="000000"/>
                <w:sz w:val="21"/>
                <w:szCs w:val="21"/>
              </w:rPr>
              <w:t>e</w:t>
            </w:r>
            <w:r w:rsidRPr="002E578C">
              <w:rPr>
                <w:rFonts w:cs="Arial"/>
                <w:i/>
                <w:color w:val="000000"/>
                <w:sz w:val="21"/>
                <w:szCs w:val="21"/>
              </w:rPr>
              <w:t>m niecały 1 tys. osób, z czego 42% stanowią Niemcy. Saldo między emigracją a imigracją jest ujemne i wynosi ok. 107 tys.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oprac. własne na podstawie danych GUS i US Opole</w:t>
            </w:r>
          </w:p>
        </w:tc>
      </w:tr>
      <w:tr w:rsidR="00AC27B9" w:rsidRPr="00F50A74" w:rsidTr="005137C2">
        <w:trPr>
          <w:trHeight w:val="795"/>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Economic activity rate (overall, men,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aktywności zawodowej (całkowity, mężczyźni, kobiety).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prezentowane są ogółem. Współczynnik aktywności zawodowej obliczono jako procentowy udział aktywnych zawodowo w ogólnej liczbie ludności tej kategorii</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53,6 (PL: 55,9)</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Mężczyźni: 64,1 (PL: 64,4)</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Kobiety: 44,4 (PL: 48,2)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Employment levels for persons 55-64, women, people with disabilities, educational attainment level</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zatrudnienia osób 55-64, osób z niepełnosprawnością, wg poziomu wykształcenia</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sz w:val="21"/>
                <w:szCs w:val="21"/>
              </w:rPr>
            </w:pPr>
            <w:r w:rsidRPr="004E5D14">
              <w:rPr>
                <w:rFonts w:cs="Arial"/>
                <w:sz w:val="21"/>
                <w:szCs w:val="21"/>
              </w:rPr>
              <w:t>Dane w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wiek 55-64: 39,8 (PL: 40,6)</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Mężczyźni, wiek 55-64: 53,3 (PL: 51,3)</w:t>
            </w:r>
          </w:p>
          <w:p w:rsidR="00AC27B9" w:rsidRPr="002E578C" w:rsidRDefault="00AC27B9" w:rsidP="005137C2">
            <w:pPr>
              <w:spacing w:after="0" w:line="240" w:lineRule="auto"/>
              <w:rPr>
                <w:rFonts w:cs="Arial"/>
                <w:i/>
                <w:sz w:val="21"/>
                <w:szCs w:val="21"/>
              </w:rPr>
            </w:pPr>
            <w:r w:rsidRPr="002E578C">
              <w:rPr>
                <w:rFonts w:cs="Arial"/>
                <w:i/>
                <w:color w:val="000000"/>
                <w:sz w:val="21"/>
                <w:szCs w:val="21"/>
              </w:rPr>
              <w:t>Kobiety, wiek 55-64: 27,9 (PL: 31,0)</w:t>
            </w:r>
            <w:r w:rsidRPr="002E578C">
              <w:rPr>
                <w:rFonts w:cs="Arial"/>
                <w:i/>
                <w:color w:val="FF0000"/>
                <w:sz w:val="21"/>
                <w:szCs w:val="21"/>
              </w:rPr>
              <w:t xml:space="preserve"> </w:t>
            </w:r>
          </w:p>
          <w:p w:rsidR="00AC27B9" w:rsidRPr="002E578C" w:rsidRDefault="00AC27B9" w:rsidP="005137C2">
            <w:pPr>
              <w:spacing w:after="0" w:line="240" w:lineRule="auto"/>
              <w:rPr>
                <w:rFonts w:cs="Arial"/>
                <w:i/>
                <w:sz w:val="21"/>
                <w:szCs w:val="21"/>
              </w:rPr>
            </w:pPr>
            <w:r w:rsidRPr="002E578C">
              <w:rPr>
                <w:rFonts w:cs="Arial"/>
                <w:i/>
                <w:sz w:val="21"/>
                <w:szCs w:val="21"/>
              </w:rPr>
              <w:t>Niepełnosprawni, wiek 16-64: 20,0 (PL: 20,9)</w:t>
            </w:r>
          </w:p>
          <w:p w:rsidR="00AC27B9" w:rsidRPr="002E578C" w:rsidRDefault="00AC27B9" w:rsidP="005137C2">
            <w:pPr>
              <w:spacing w:after="0" w:line="240" w:lineRule="auto"/>
              <w:rPr>
                <w:rFonts w:cs="Arial"/>
                <w:i/>
                <w:sz w:val="21"/>
                <w:szCs w:val="21"/>
              </w:rPr>
            </w:pPr>
            <w:r w:rsidRPr="002E578C">
              <w:rPr>
                <w:rFonts w:cs="Arial"/>
                <w:i/>
                <w:sz w:val="21"/>
                <w:szCs w:val="21"/>
              </w:rPr>
              <w:t>Wykształcenie:</w:t>
            </w:r>
          </w:p>
          <w:p w:rsidR="00AC27B9" w:rsidRPr="002E578C" w:rsidRDefault="00AC27B9" w:rsidP="005137C2">
            <w:pPr>
              <w:spacing w:after="0" w:line="240" w:lineRule="auto"/>
              <w:ind w:left="355"/>
              <w:rPr>
                <w:rFonts w:cs="Arial"/>
                <w:i/>
                <w:sz w:val="21"/>
                <w:szCs w:val="21"/>
              </w:rPr>
            </w:pPr>
            <w:r w:rsidRPr="002E578C">
              <w:rPr>
                <w:rFonts w:cs="Arial"/>
                <w:i/>
                <w:sz w:val="21"/>
                <w:szCs w:val="21"/>
              </w:rPr>
              <w:t>- wyższe: 74,2 (PL: 75,6),</w:t>
            </w:r>
          </w:p>
          <w:p w:rsidR="00AC27B9" w:rsidRPr="002E578C" w:rsidRDefault="00AC27B9" w:rsidP="005137C2">
            <w:pPr>
              <w:spacing w:after="0" w:line="240" w:lineRule="auto"/>
              <w:ind w:left="355"/>
              <w:rPr>
                <w:rFonts w:cs="Arial"/>
                <w:i/>
                <w:sz w:val="21"/>
                <w:szCs w:val="21"/>
              </w:rPr>
            </w:pPr>
            <w:r w:rsidRPr="002E578C">
              <w:rPr>
                <w:rFonts w:cs="Arial"/>
                <w:i/>
                <w:sz w:val="21"/>
                <w:szCs w:val="21"/>
              </w:rPr>
              <w:t>- policealne oraz średnie zawodowe: 58,2 (PL: 59,6),</w:t>
            </w:r>
          </w:p>
          <w:p w:rsidR="00AC27B9" w:rsidRPr="002E578C" w:rsidRDefault="00AC27B9" w:rsidP="005137C2">
            <w:pPr>
              <w:spacing w:after="0" w:line="240" w:lineRule="auto"/>
              <w:ind w:left="355"/>
              <w:rPr>
                <w:rFonts w:cs="Arial"/>
                <w:i/>
                <w:sz w:val="21"/>
                <w:szCs w:val="21"/>
              </w:rPr>
            </w:pPr>
            <w:r w:rsidRPr="002E578C">
              <w:rPr>
                <w:rFonts w:cs="Arial"/>
                <w:i/>
                <w:sz w:val="21"/>
                <w:szCs w:val="21"/>
              </w:rPr>
              <w:t>- średnie ogólnokształcące: 45,2 (PL: 42,2),</w:t>
            </w:r>
          </w:p>
          <w:p w:rsidR="00AC27B9" w:rsidRPr="002E578C" w:rsidRDefault="00AC27B9" w:rsidP="005137C2">
            <w:pPr>
              <w:spacing w:after="0" w:line="240" w:lineRule="auto"/>
              <w:ind w:left="355"/>
              <w:rPr>
                <w:rFonts w:cs="Arial"/>
                <w:i/>
                <w:sz w:val="21"/>
                <w:szCs w:val="21"/>
              </w:rPr>
            </w:pPr>
            <w:r w:rsidRPr="002E578C">
              <w:rPr>
                <w:rFonts w:cs="Arial"/>
                <w:i/>
                <w:sz w:val="21"/>
                <w:szCs w:val="21"/>
              </w:rPr>
              <w:t>- zasadnicze zawodowe: 56,4 (PL: 53,7),</w:t>
            </w:r>
          </w:p>
          <w:p w:rsidR="00AC27B9" w:rsidRPr="002E578C" w:rsidRDefault="00AC27B9" w:rsidP="005137C2">
            <w:pPr>
              <w:spacing w:after="0" w:line="240" w:lineRule="auto"/>
              <w:ind w:left="355"/>
              <w:rPr>
                <w:rFonts w:cs="Arial"/>
                <w:i/>
                <w:color w:val="FF0000"/>
                <w:sz w:val="21"/>
                <w:szCs w:val="21"/>
              </w:rPr>
            </w:pPr>
            <w:r w:rsidRPr="002E578C">
              <w:rPr>
                <w:rFonts w:cs="Arial"/>
                <w:i/>
                <w:sz w:val="21"/>
                <w:szCs w:val="21"/>
              </w:rPr>
              <w:t>- gimnazjalne i niższe: 12,3 (PL: 14,9)</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FF0000"/>
                <w:sz w:val="21"/>
                <w:szCs w:val="21"/>
              </w:rPr>
            </w:pPr>
            <w:r w:rsidRPr="002E578C">
              <w:rPr>
                <w:rFonts w:cs="Arial"/>
                <w:color w:val="000000"/>
                <w:sz w:val="21"/>
                <w:szCs w:val="21"/>
              </w:rPr>
              <w:t>Źródło: GUS</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(overall, men,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Liczba osób bezrobotnych (całkowity, mężczyźni, kobiety).</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3102" w:type="dxa"/>
              <w:tblBorders>
                <w:insideH w:val="single" w:sz="4" w:space="0" w:color="auto"/>
              </w:tblBorders>
              <w:tblLayout w:type="fixed"/>
              <w:tblCellMar>
                <w:left w:w="70" w:type="dxa"/>
                <w:right w:w="70" w:type="dxa"/>
              </w:tblCellMar>
              <w:tblLook w:val="04A0" w:firstRow="1" w:lastRow="0" w:firstColumn="1" w:lastColumn="0" w:noHBand="0" w:noVBand="1"/>
            </w:tblPr>
            <w:tblGrid>
              <w:gridCol w:w="3102"/>
            </w:tblGrid>
            <w:tr w:rsidR="00AC27B9" w:rsidRPr="002E578C" w:rsidTr="005137C2">
              <w:trPr>
                <w:trHeight w:val="27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Ogółem: 42,7 tys. (100%)</w:t>
                  </w:r>
                </w:p>
              </w:tc>
            </w:tr>
            <w:tr w:rsidR="00AC27B9" w:rsidRPr="002E578C" w:rsidTr="005137C2">
              <w:trPr>
                <w:trHeight w:val="30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Kobiety: 23,0 tys. (53,9%)</w:t>
                  </w:r>
                </w:p>
              </w:tc>
            </w:tr>
            <w:tr w:rsidR="00AC27B9" w:rsidRPr="002E578C" w:rsidTr="005137C2">
              <w:trPr>
                <w:trHeight w:val="30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Mężczyźni: 19,7 tys. (46,1%)</w:t>
                  </w:r>
                </w:p>
              </w:tc>
            </w:tr>
          </w:tbl>
          <w:p w:rsidR="00AC27B9" w:rsidRPr="002E578C" w:rsidRDefault="00AC27B9" w:rsidP="005137C2">
            <w:pPr>
              <w:spacing w:after="0" w:line="240" w:lineRule="auto"/>
              <w:rPr>
                <w:rFonts w:cs="Arial"/>
                <w:i/>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IX 2014</w:t>
            </w:r>
            <w:r w:rsidRPr="002E578C">
              <w:rPr>
                <w:rFonts w:cs="Arial"/>
                <w:color w:val="000000"/>
                <w:sz w:val="21"/>
                <w:szCs w:val="21"/>
              </w:rPr>
              <w:br/>
              <w:t>Źródło: WUP Opole</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Unemployment rate.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Stopa bezrobocia rejestrowanego.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5000" w:type="pct"/>
              <w:tblLayout w:type="fixed"/>
              <w:tblCellMar>
                <w:left w:w="70" w:type="dxa"/>
                <w:right w:w="70" w:type="dxa"/>
              </w:tblCellMar>
              <w:tblLook w:val="04A0" w:firstRow="1" w:lastRow="0" w:firstColumn="1" w:lastColumn="0" w:noHBand="0" w:noVBand="1"/>
            </w:tblPr>
            <w:tblGrid>
              <w:gridCol w:w="3071"/>
              <w:gridCol w:w="1976"/>
            </w:tblGrid>
            <w:tr w:rsidR="00AC27B9" w:rsidRPr="002E578C" w:rsidTr="005137C2">
              <w:trPr>
                <w:trHeight w:val="255"/>
              </w:trPr>
              <w:tc>
                <w:tcPr>
                  <w:tcW w:w="1368" w:type="dxa"/>
                  <w:tcBorders>
                    <w:top w:val="nil"/>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w</w:t>
                  </w:r>
                  <w:r>
                    <w:rPr>
                      <w:i/>
                      <w:sz w:val="21"/>
                      <w:szCs w:val="21"/>
                    </w:rPr>
                    <w:t>armińsko-mazurskie</w:t>
                  </w:r>
                </w:p>
              </w:tc>
              <w:tc>
                <w:tcPr>
                  <w:tcW w:w="880" w:type="dxa"/>
                  <w:tcBorders>
                    <w:top w:val="nil"/>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18,2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Pr>
                      <w:i/>
                      <w:sz w:val="21"/>
                      <w:szCs w:val="21"/>
                    </w:rPr>
                    <w:t>kujawsko-pomorskie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15,7</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Pr>
                      <w:i/>
                      <w:sz w:val="21"/>
                      <w:szCs w:val="21"/>
                    </w:rPr>
                    <w:t>zachodniopomorskie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podkarpackie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14,3</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świętokrzyskie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14,3</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podlaskie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13,1</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lubuskie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12,8</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lubelskie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łódzkie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12,1</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opolskie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Polska</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11,5</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dolnośląskie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10,9</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mazowieckie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10</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małopolskie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9,8</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śląskie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9,8</w:t>
                  </w:r>
                  <w:r>
                    <w:rPr>
                      <w:i/>
                      <w:sz w:val="21"/>
                      <w:szCs w:val="21"/>
                    </w:rPr>
                    <w:t>%</w:t>
                  </w:r>
                </w:p>
              </w:tc>
            </w:tr>
            <w:tr w:rsidR="00AC27B9" w:rsidRPr="002E578C" w:rsidTr="005137C2">
              <w:trPr>
                <w:trHeight w:val="255"/>
              </w:trPr>
              <w:tc>
                <w:tcPr>
                  <w:tcW w:w="1368" w:type="dxa"/>
                  <w:tcBorders>
                    <w:top w:val="single" w:sz="4" w:space="0" w:color="auto"/>
                    <w:left w:val="nil"/>
                    <w:bottom w:val="nil"/>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wielkopolskie</w:t>
                  </w:r>
                </w:p>
              </w:tc>
              <w:tc>
                <w:tcPr>
                  <w:tcW w:w="880" w:type="dxa"/>
                  <w:tcBorders>
                    <w:top w:val="single" w:sz="4" w:space="0" w:color="auto"/>
                    <w:left w:val="nil"/>
                    <w:bottom w:val="nil"/>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7,9</w:t>
                  </w:r>
                  <w:r>
                    <w:rPr>
                      <w:i/>
                      <w:sz w:val="21"/>
                      <w:szCs w:val="21"/>
                    </w:rPr>
                    <w:t>%</w:t>
                  </w:r>
                </w:p>
              </w:tc>
            </w:tr>
            <w:tr w:rsidR="00AC27B9" w:rsidRPr="002E578C" w:rsidTr="005137C2">
              <w:trPr>
                <w:trHeight w:val="255"/>
              </w:trPr>
              <w:tc>
                <w:tcPr>
                  <w:tcW w:w="1368"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rFonts w:ascii="Arial CE" w:hAnsi="Arial CE"/>
                      <w:sz w:val="21"/>
                      <w:szCs w:val="21"/>
                    </w:rPr>
                  </w:pPr>
                </w:p>
              </w:tc>
              <w:tc>
                <w:tcPr>
                  <w:tcW w:w="880"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rFonts w:ascii="Arial CE" w:hAnsi="Arial CE"/>
                      <w:sz w:val="21"/>
                      <w:szCs w:val="21"/>
                    </w:rPr>
                  </w:pP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IX 2014</w:t>
            </w:r>
            <w:r w:rsidRPr="002E578C">
              <w:rPr>
                <w:rFonts w:cs="Arial"/>
                <w:color w:val="000000"/>
                <w:sz w:val="21"/>
                <w:szCs w:val="21"/>
              </w:rPr>
              <w:br/>
              <w:t>Źródło: GUS</w:t>
            </w:r>
          </w:p>
        </w:tc>
      </w:tr>
      <w:tr w:rsidR="00AC27B9" w:rsidRPr="00F50A74" w:rsidTr="005137C2">
        <w:trPr>
          <w:trHeight w:val="63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job seekers.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poszukujących pracy.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bCs/>
                <w:i/>
                <w:color w:val="000000"/>
                <w:sz w:val="21"/>
                <w:szCs w:val="21"/>
              </w:rPr>
            </w:pPr>
            <w:r w:rsidRPr="002E578C">
              <w:rPr>
                <w:rFonts w:cs="Arial"/>
                <w:bCs/>
                <w:i/>
                <w:color w:val="000000"/>
                <w:sz w:val="21"/>
                <w:szCs w:val="21"/>
              </w:rPr>
              <w:t>804 osoby - w</w:t>
            </w:r>
            <w:r>
              <w:rPr>
                <w:rFonts w:cs="Arial"/>
                <w:bCs/>
                <w:i/>
                <w:color w:val="000000"/>
                <w:sz w:val="21"/>
                <w:szCs w:val="21"/>
              </w:rPr>
              <w:t xml:space="preserve">edług stanu na 30.09.2014     </w:t>
            </w:r>
            <w:r>
              <w:rPr>
                <w:rFonts w:cs="Arial"/>
                <w:bCs/>
                <w:i/>
                <w:color w:val="000000"/>
                <w:sz w:val="21"/>
                <w:szCs w:val="21"/>
              </w:rPr>
              <w:br/>
            </w:r>
            <w:r w:rsidRPr="002E578C">
              <w:rPr>
                <w:rFonts w:cs="Arial"/>
                <w:bCs/>
                <w:i/>
                <w:color w:val="000000"/>
                <w:sz w:val="21"/>
                <w:szCs w:val="21"/>
              </w:rPr>
              <w:t>845 osób</w:t>
            </w:r>
            <w:r>
              <w:rPr>
                <w:rFonts w:cs="Arial"/>
                <w:bCs/>
                <w:i/>
                <w:color w:val="000000"/>
                <w:sz w:val="21"/>
                <w:szCs w:val="21"/>
              </w:rPr>
              <w:t xml:space="preserve"> - według stanu na 31.12.2013 </w:t>
            </w:r>
            <w:r>
              <w:rPr>
                <w:rFonts w:cs="Arial"/>
                <w:bCs/>
                <w:i/>
                <w:color w:val="000000"/>
                <w:sz w:val="21"/>
                <w:szCs w:val="21"/>
              </w:rPr>
              <w:br/>
            </w:r>
            <w:r w:rsidRPr="002E578C">
              <w:rPr>
                <w:rFonts w:cs="Arial"/>
                <w:bCs/>
                <w:i/>
                <w:color w:val="000000"/>
                <w:sz w:val="21"/>
                <w:szCs w:val="21"/>
              </w:rPr>
              <w:t>842 osoby - według stanu na 31.12.2012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97129F"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F47965" w:rsidRDefault="00AC27B9" w:rsidP="005137C2">
            <w:pPr>
              <w:spacing w:after="0" w:line="240" w:lineRule="auto"/>
              <w:rPr>
                <w:rFonts w:cs="Arial"/>
                <w:color w:val="000000"/>
                <w:sz w:val="21"/>
                <w:szCs w:val="21"/>
                <w:lang w:val="en-US"/>
              </w:rPr>
            </w:pPr>
            <w:r w:rsidRPr="00F47965">
              <w:rPr>
                <w:rFonts w:cs="Arial"/>
                <w:color w:val="000000"/>
                <w:sz w:val="21"/>
                <w:szCs w:val="21"/>
                <w:lang w:val="en-US"/>
              </w:rPr>
              <w:t>The number of economically inactive people.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nieaktywnych zawodowo.</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tożsamy: Liczba biernych zawodowo</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331 tys. osób</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rPr>
              <w:t>Źródło: GUS</w:t>
            </w:r>
          </w:p>
        </w:tc>
      </w:tr>
      <w:tr w:rsidR="00AC27B9" w:rsidRPr="0097129F" w:rsidTr="005137C2">
        <w:trPr>
          <w:trHeight w:val="300"/>
        </w:trPr>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15</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persons over 50.</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powyżej 50 roku życia.</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zmieniony na osoby w wieku powyżej 49 lat</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374</w:t>
            </w:r>
            <w:r>
              <w:rPr>
                <w:rFonts w:cs="Arial"/>
                <w:color w:val="000000"/>
                <w:sz w:val="21"/>
                <w:szCs w:val="21"/>
              </w:rPr>
              <w:t xml:space="preserve"> </w:t>
            </w:r>
            <w:r w:rsidRPr="002E578C">
              <w:rPr>
                <w:rFonts w:cs="Arial"/>
                <w:color w:val="000000"/>
                <w:sz w:val="21"/>
                <w:szCs w:val="21"/>
              </w:rPr>
              <w:t>139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16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lang w:val="en-US"/>
              </w:rPr>
              <w:t>Liczba kobiet</w:t>
            </w:r>
            <w:r w:rsidRPr="002E578C">
              <w:rPr>
                <w:rFonts w:cs="Arial"/>
                <w:color w:val="000000"/>
                <w:sz w:val="21"/>
                <w:szCs w:val="21"/>
              </w:rPr>
              <w:t xml:space="preserv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518</w:t>
            </w:r>
            <w:r>
              <w:rPr>
                <w:rFonts w:cs="Arial"/>
                <w:color w:val="000000"/>
                <w:sz w:val="21"/>
                <w:szCs w:val="21"/>
              </w:rPr>
              <w:t xml:space="preserve"> </w:t>
            </w:r>
            <w:r w:rsidRPr="002E578C">
              <w:rPr>
                <w:rFonts w:cs="Arial"/>
                <w:color w:val="000000"/>
                <w:sz w:val="21"/>
                <w:szCs w:val="21"/>
              </w:rPr>
              <w:t>472 osoby</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people with disabilities.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z niepełnosprawnością.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103</w:t>
            </w:r>
            <w:r>
              <w:rPr>
                <w:rFonts w:cs="Arial"/>
                <w:color w:val="000000"/>
                <w:sz w:val="21"/>
                <w:szCs w:val="21"/>
              </w:rPr>
              <w:t xml:space="preserve"> </w:t>
            </w:r>
            <w:r w:rsidRPr="002E578C">
              <w:rPr>
                <w:rFonts w:cs="Arial"/>
                <w:color w:val="000000"/>
                <w:sz w:val="21"/>
                <w:szCs w:val="21"/>
              </w:rPr>
              <w:t>153 osoby</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2011 (NSP)</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315"/>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long-term unemployed.</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długotrwale bezrobotnych.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23 931 osób (56%)</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IX 2014</w:t>
            </w:r>
            <w:r w:rsidRPr="002E578C">
              <w:rPr>
                <w:rFonts w:cs="Arial"/>
                <w:color w:val="000000"/>
                <w:sz w:val="21"/>
                <w:szCs w:val="21"/>
              </w:rPr>
              <w:br/>
              <w:t>Źródło: WUP Opole</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19</w:t>
            </w:r>
          </w:p>
        </w:tc>
        <w:tc>
          <w:tcPr>
            <w:tcW w:w="2630" w:type="dxa"/>
            <w:tcBorders>
              <w:top w:val="nil"/>
              <w:left w:val="nil"/>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low-skilled persons.</w:t>
            </w:r>
          </w:p>
        </w:tc>
        <w:tc>
          <w:tcPr>
            <w:tcW w:w="2552" w:type="dxa"/>
            <w:tcBorders>
              <w:top w:val="nil"/>
              <w:left w:val="nil"/>
              <w:bottom w:val="single" w:sz="4" w:space="0" w:color="auto"/>
              <w:right w:val="single" w:sz="4" w:space="0" w:color="auto"/>
            </w:tcBorders>
            <w:shd w:val="clear" w:color="auto" w:fill="FABF8F" w:themeFill="accent6" w:themeFillTint="99"/>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 xml:space="preserve">Liczba osób niskowykwalifikowanych (ISCED 0-3). </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ABF8F" w:themeFill="accent6" w:themeFillTint="99"/>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ABF8F" w:themeFill="accent6" w:themeFillTint="99"/>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Regional disparities of unemployment (e.g. particularily high level of unemployment in specific groups in some poviats)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Regionalne zróżnicowanie poziomu bezrobocia (np. szczególnie wysokie bezrobocie na poziomie kilku powiatów).</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Tabela przedstawia liczbę osób bezrobotnych (zarejestrowanych) oraz rejestrowaną stopę bezrobocia wg </w:t>
            </w:r>
            <w:r w:rsidRPr="00B41873">
              <w:rPr>
                <w:rFonts w:cs="Arial"/>
                <w:i/>
                <w:color w:val="000000"/>
                <w:sz w:val="21"/>
                <w:szCs w:val="21"/>
              </w:rPr>
              <w:t>powiatów</w:t>
            </w:r>
            <w:r w:rsidRPr="002E578C">
              <w:rPr>
                <w:rFonts w:cs="Arial"/>
                <w:color w:val="000000"/>
                <w:sz w:val="21"/>
                <w:szCs w:val="21"/>
              </w:rPr>
              <w:t xml:space="preserve"> i podregionów woj. opolskiego</w:t>
            </w:r>
          </w:p>
        </w:tc>
        <w:tc>
          <w:tcPr>
            <w:tcW w:w="5028" w:type="dxa"/>
            <w:tcBorders>
              <w:top w:val="nil"/>
              <w:left w:val="nil"/>
              <w:bottom w:val="single" w:sz="4" w:space="0" w:color="auto"/>
              <w:right w:val="single" w:sz="4" w:space="0" w:color="auto"/>
            </w:tcBorders>
            <w:shd w:val="clear" w:color="auto" w:fill="D6E3BC" w:themeFill="accent3" w:themeFillTint="66"/>
          </w:tcPr>
          <w:tbl>
            <w:tblPr>
              <w:tblW w:w="5400" w:type="dxa"/>
              <w:tblBorders>
                <w:insideH w:val="single" w:sz="4" w:space="0" w:color="auto"/>
              </w:tblBorders>
              <w:tblLayout w:type="fixed"/>
              <w:tblCellMar>
                <w:left w:w="70" w:type="dxa"/>
                <w:right w:w="70" w:type="dxa"/>
              </w:tblCellMar>
              <w:tblLook w:val="04A0" w:firstRow="1" w:lastRow="0" w:firstColumn="1" w:lastColumn="0" w:noHBand="0" w:noVBand="1"/>
            </w:tblPr>
            <w:tblGrid>
              <w:gridCol w:w="2600"/>
              <w:gridCol w:w="1320"/>
              <w:gridCol w:w="1480"/>
            </w:tblGrid>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bCs/>
                      <w:i/>
                      <w:sz w:val="21"/>
                      <w:szCs w:val="21"/>
                    </w:rPr>
                  </w:pPr>
                </w:p>
              </w:tc>
              <w:tc>
                <w:tcPr>
                  <w:tcW w:w="1320" w:type="dxa"/>
                  <w:shd w:val="clear" w:color="auto" w:fill="auto"/>
                  <w:noWrap/>
                  <w:vAlign w:val="bottom"/>
                  <w:hideMark/>
                </w:tcPr>
                <w:p w:rsidR="00AC27B9" w:rsidRPr="002E578C" w:rsidRDefault="00AC27B9" w:rsidP="005137C2">
                  <w:pPr>
                    <w:spacing w:after="0" w:line="240" w:lineRule="auto"/>
                    <w:rPr>
                      <w:bCs/>
                      <w:i/>
                      <w:color w:val="000000"/>
                      <w:sz w:val="21"/>
                      <w:szCs w:val="21"/>
                    </w:rPr>
                  </w:pPr>
                  <w:r w:rsidRPr="002E578C">
                    <w:rPr>
                      <w:bCs/>
                      <w:i/>
                      <w:color w:val="000000"/>
                      <w:sz w:val="21"/>
                      <w:szCs w:val="21"/>
                    </w:rPr>
                    <w:t>W tys.</w:t>
                  </w:r>
                </w:p>
              </w:tc>
              <w:tc>
                <w:tcPr>
                  <w:tcW w:w="1480" w:type="dxa"/>
                  <w:shd w:val="clear" w:color="auto" w:fill="auto"/>
                  <w:noWrap/>
                  <w:vAlign w:val="bottom"/>
                  <w:hideMark/>
                </w:tcPr>
                <w:p w:rsidR="00AC27B9" w:rsidRPr="002E578C" w:rsidRDefault="00AC27B9" w:rsidP="005137C2">
                  <w:pPr>
                    <w:spacing w:after="0" w:line="240" w:lineRule="auto"/>
                    <w:rPr>
                      <w:bCs/>
                      <w:i/>
                      <w:color w:val="000000"/>
                      <w:sz w:val="21"/>
                      <w:szCs w:val="21"/>
                    </w:rPr>
                  </w:pPr>
                  <w:r w:rsidRPr="002E578C">
                    <w:rPr>
                      <w:bCs/>
                      <w:i/>
                      <w:color w:val="000000"/>
                      <w:sz w:val="21"/>
                      <w:szCs w:val="21"/>
                    </w:rPr>
                    <w:t>W %</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b/>
                      <w:bCs/>
                      <w:i/>
                      <w:sz w:val="21"/>
                      <w:szCs w:val="21"/>
                    </w:rPr>
                  </w:pPr>
                  <w:r w:rsidRPr="002E578C">
                    <w:rPr>
                      <w:b/>
                      <w:bCs/>
                      <w:i/>
                      <w:sz w:val="21"/>
                      <w:szCs w:val="21"/>
                    </w:rPr>
                    <w:t>WOJ. OPOLSKIE</w:t>
                  </w:r>
                </w:p>
              </w:tc>
              <w:tc>
                <w:tcPr>
                  <w:tcW w:w="1320" w:type="dxa"/>
                  <w:shd w:val="clear" w:color="auto" w:fill="auto"/>
                  <w:noWrap/>
                  <w:vAlign w:val="bottom"/>
                  <w:hideMark/>
                </w:tcPr>
                <w:p w:rsidR="00AC27B9" w:rsidRPr="002E578C" w:rsidRDefault="00AC27B9" w:rsidP="005137C2">
                  <w:pPr>
                    <w:spacing w:after="0" w:line="240" w:lineRule="auto"/>
                    <w:rPr>
                      <w:b/>
                      <w:bCs/>
                      <w:i/>
                      <w:color w:val="000000"/>
                      <w:sz w:val="21"/>
                      <w:szCs w:val="21"/>
                    </w:rPr>
                  </w:pPr>
                  <w:r w:rsidRPr="002E578C">
                    <w:rPr>
                      <w:b/>
                      <w:bCs/>
                      <w:i/>
                      <w:color w:val="000000"/>
                      <w:sz w:val="21"/>
                      <w:szCs w:val="21"/>
                    </w:rPr>
                    <w:t>42,7</w:t>
                  </w:r>
                </w:p>
              </w:tc>
              <w:tc>
                <w:tcPr>
                  <w:tcW w:w="1480" w:type="dxa"/>
                  <w:shd w:val="clear" w:color="auto" w:fill="auto"/>
                  <w:noWrap/>
                  <w:vAlign w:val="bottom"/>
                  <w:hideMark/>
                </w:tcPr>
                <w:p w:rsidR="00AC27B9" w:rsidRPr="002E578C" w:rsidRDefault="00AC27B9" w:rsidP="005137C2">
                  <w:pPr>
                    <w:spacing w:after="0" w:line="240" w:lineRule="auto"/>
                    <w:rPr>
                      <w:b/>
                      <w:bCs/>
                      <w:i/>
                      <w:color w:val="000000"/>
                      <w:sz w:val="21"/>
                      <w:szCs w:val="21"/>
                    </w:rPr>
                  </w:pPr>
                  <w:r w:rsidRPr="002E578C">
                    <w:rPr>
                      <w:b/>
                      <w:bCs/>
                      <w:i/>
                      <w:color w:val="000000"/>
                      <w:sz w:val="21"/>
                      <w:szCs w:val="21"/>
                    </w:rPr>
                    <w:t>12,0</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Brzeski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5,7</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19,4</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Namysłowski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2,4</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16,8</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Prudnicki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3,0</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16,8</w:t>
                  </w:r>
                </w:p>
              </w:tc>
            </w:tr>
            <w:tr w:rsidR="00AC27B9" w:rsidRPr="002E578C" w:rsidTr="005137C2">
              <w:trPr>
                <w:trHeight w:val="270"/>
              </w:trPr>
              <w:tc>
                <w:tcPr>
                  <w:tcW w:w="2600" w:type="dxa"/>
                  <w:shd w:val="clear" w:color="auto" w:fill="auto"/>
                  <w:noWrap/>
                  <w:vAlign w:val="bottom"/>
                  <w:hideMark/>
                </w:tcPr>
                <w:p w:rsidR="00AC27B9" w:rsidRPr="00B41873" w:rsidRDefault="00AC27B9" w:rsidP="005137C2">
                  <w:pPr>
                    <w:spacing w:after="0" w:line="240" w:lineRule="auto"/>
                    <w:rPr>
                      <w:bCs/>
                      <w:iCs/>
                      <w:sz w:val="21"/>
                      <w:szCs w:val="21"/>
                    </w:rPr>
                  </w:pPr>
                  <w:r w:rsidRPr="00B41873">
                    <w:rPr>
                      <w:bCs/>
                      <w:iCs/>
                      <w:sz w:val="21"/>
                      <w:szCs w:val="21"/>
                    </w:rPr>
                    <w:t>Podregion nyski</w:t>
                  </w:r>
                </w:p>
              </w:tc>
              <w:tc>
                <w:tcPr>
                  <w:tcW w:w="132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20,6</w:t>
                  </w:r>
                </w:p>
              </w:tc>
              <w:tc>
                <w:tcPr>
                  <w:tcW w:w="148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16,5</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Nyski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6,9</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16,3</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Głubczycki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2,6</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16,2</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Kluczborski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2,6</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Kędzierzyńsko-Kozielski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4,1</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12,3</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Opolski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4,7</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12,3</w:t>
                  </w:r>
                </w:p>
              </w:tc>
            </w:tr>
            <w:tr w:rsidR="00AC27B9" w:rsidRPr="002E578C" w:rsidTr="005137C2">
              <w:trPr>
                <w:trHeight w:val="270"/>
              </w:trPr>
              <w:tc>
                <w:tcPr>
                  <w:tcW w:w="2600" w:type="dxa"/>
                  <w:shd w:val="clear" w:color="auto" w:fill="auto"/>
                  <w:noWrap/>
                  <w:vAlign w:val="bottom"/>
                  <w:hideMark/>
                </w:tcPr>
                <w:p w:rsidR="00AC27B9" w:rsidRPr="00B41873" w:rsidRDefault="00AC27B9" w:rsidP="005137C2">
                  <w:pPr>
                    <w:spacing w:after="0" w:line="240" w:lineRule="auto"/>
                    <w:rPr>
                      <w:bCs/>
                      <w:iCs/>
                      <w:sz w:val="21"/>
                      <w:szCs w:val="21"/>
                    </w:rPr>
                  </w:pPr>
                  <w:r w:rsidRPr="00B41873">
                    <w:rPr>
                      <w:bCs/>
                      <w:iCs/>
                      <w:sz w:val="21"/>
                      <w:szCs w:val="21"/>
                    </w:rPr>
                    <w:t>Podregion opolski</w:t>
                  </w:r>
                </w:p>
              </w:tc>
              <w:tc>
                <w:tcPr>
                  <w:tcW w:w="132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22,2</w:t>
                  </w:r>
                </w:p>
              </w:tc>
              <w:tc>
                <w:tcPr>
                  <w:tcW w:w="148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9,6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Oleski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2,1</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8,8</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Krapkowicki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2,3</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Strzelecki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8,2</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 Opole</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4,5</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6,4</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I</w:t>
            </w:r>
            <w:r w:rsidRPr="002E578C">
              <w:rPr>
                <w:rFonts w:cs="Arial"/>
                <w:color w:val="000000"/>
                <w:sz w:val="21"/>
                <w:szCs w:val="21"/>
              </w:rPr>
              <w:t>X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F81AE0">
        <w:trPr>
          <w:trHeight w:val="18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4E5D14" w:rsidRDefault="00AC27B9" w:rsidP="00F81AE0">
            <w:pPr>
              <w:spacing w:after="0" w:line="240" w:lineRule="auto"/>
              <w:rPr>
                <w:rFonts w:cs="Arial"/>
                <w:color w:val="000000"/>
                <w:sz w:val="21"/>
                <w:szCs w:val="21"/>
              </w:rPr>
            </w:pPr>
            <w:r w:rsidRPr="004E5D14">
              <w:rPr>
                <w:rFonts w:cs="Arial"/>
                <w:color w:val="000000"/>
                <w:sz w:val="21"/>
                <w:szCs w:val="21"/>
              </w:rPr>
              <w:t>21</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Other region-specific challenges (including within parts of the regions, e.g. on the level of poviats) identified as requiring dedicated assistance on the labour market (figures), if relevant.</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xml:space="preserve">Inne zidentyfikowane zróżnicowane wewnątrz-regionalne wyzwania na rynku pracy (np. na poziomie niektórych powiatów), które wymagają dedykowanej interwencji (liczbowo), jeśli występują.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 xml:space="preserve">powiat krapkowicki - największy w województwie udział kobiet w liczbie zarejestrowanych bezrobotnych 62% - 1403 osoby </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IX 2014</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WUP Opole</w:t>
            </w:r>
          </w:p>
        </w:tc>
      </w:tr>
      <w:tr w:rsidR="00AC27B9" w:rsidRPr="00F50A74" w:rsidTr="005137C2">
        <w:trPr>
          <w:trHeight w:val="12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22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 xml:space="preserve">Other challenges specific to parts of the region in the scope of ESF, e.g. access to pre-school education particularly low in specific poviats.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xml:space="preserve">Inne wyzwania z obszaru interwencji EFSu występujące w części regionu, np. szczególnie niska dostępność opieki żłobkowej.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bCs/>
                <w:sz w:val="21"/>
                <w:szCs w:val="21"/>
              </w:rPr>
            </w:pPr>
            <w:r w:rsidRPr="004E5D14">
              <w:rPr>
                <w:rFonts w:cs="Arial"/>
                <w:color w:val="000000"/>
                <w:sz w:val="21"/>
                <w:szCs w:val="21"/>
              </w:rPr>
              <w:t>O</w:t>
            </w:r>
            <w:r w:rsidRPr="004E5D14">
              <w:rPr>
                <w:rFonts w:cs="Arial"/>
                <w:bCs/>
                <w:sz w:val="21"/>
                <w:szCs w:val="21"/>
              </w:rPr>
              <w:t xml:space="preserve">dsetek dzieci objętych opieką w żłobkach </w:t>
            </w:r>
          </w:p>
          <w:p w:rsidR="00AC27B9" w:rsidRPr="004E5D14" w:rsidRDefault="00AC27B9" w:rsidP="005137C2">
            <w:pPr>
              <w:spacing w:after="0" w:line="240" w:lineRule="auto"/>
              <w:rPr>
                <w:rFonts w:cs="Arial"/>
                <w:bCs/>
                <w:sz w:val="21"/>
                <w:szCs w:val="21"/>
              </w:rPr>
            </w:pPr>
          </w:p>
          <w:p w:rsidR="00AC27B9" w:rsidRPr="004E5D14" w:rsidRDefault="00AC27B9" w:rsidP="005137C2">
            <w:pPr>
              <w:spacing w:after="0" w:line="240" w:lineRule="auto"/>
              <w:rPr>
                <w:rFonts w:cs="Arial"/>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4995" w:type="pct"/>
              <w:tblInd w:w="5" w:type="dxa"/>
              <w:tblBorders>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46"/>
              <w:gridCol w:w="1296"/>
            </w:tblGrid>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m.Opole</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26,4</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kędzierzyńsko-kozielski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12,1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 xml:space="preserve"> OPOLSKIE</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8,7</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prudnicki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8,6</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nyski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8,2</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krapkowicki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7,7</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strzelecki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5,6</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namysłowski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5,5</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kluczborski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głubczycki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brzeski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4,9</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oleski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3,3</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opolski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2,6</w:t>
                  </w:r>
                </w:p>
              </w:tc>
            </w:tr>
          </w:tbl>
          <w:p w:rsidR="00AC27B9" w:rsidRPr="004E5D14"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2013</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GUS</w:t>
            </w:r>
          </w:p>
        </w:tc>
      </w:tr>
      <w:tr w:rsidR="00AC27B9" w:rsidRPr="00F50A74" w:rsidTr="005137C2">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jc w:val="right"/>
              <w:rPr>
                <w:rFonts w:cs="Arial"/>
                <w:color w:val="000000"/>
                <w:sz w:val="21"/>
                <w:szCs w:val="21"/>
              </w:rPr>
            </w:pPr>
            <w:r w:rsidRPr="004E5D14">
              <w:rPr>
                <w:rFonts w:cs="Arial"/>
                <w:color w:val="000000"/>
                <w:sz w:val="21"/>
                <w:szCs w:val="21"/>
              </w:rPr>
              <w:t>23</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The number of children aged up to 3.</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Liczba dzieci w wieku do 3 lat</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34</w:t>
            </w:r>
            <w:r>
              <w:rPr>
                <w:rFonts w:cs="Arial"/>
                <w:i/>
                <w:color w:val="000000"/>
                <w:sz w:val="21"/>
                <w:szCs w:val="21"/>
              </w:rPr>
              <w:t xml:space="preserve"> </w:t>
            </w:r>
            <w:r w:rsidRPr="004E5D14">
              <w:rPr>
                <w:rFonts w:cs="Arial"/>
                <w:i/>
                <w:color w:val="000000"/>
                <w:sz w:val="21"/>
                <w:szCs w:val="21"/>
              </w:rPr>
              <w:t>926 osób</w:t>
            </w: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31 XII 2013</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GUS</w:t>
            </w:r>
          </w:p>
        </w:tc>
      </w:tr>
      <w:tr w:rsidR="00AC27B9" w:rsidRPr="00F50A74" w:rsidTr="005137C2">
        <w:trPr>
          <w:trHeight w:val="600"/>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jc w:val="right"/>
              <w:rPr>
                <w:rFonts w:cs="Arial"/>
                <w:color w:val="000000"/>
                <w:sz w:val="21"/>
                <w:szCs w:val="21"/>
              </w:rPr>
            </w:pPr>
            <w:r w:rsidRPr="004E5D14">
              <w:rPr>
                <w:rFonts w:cs="Arial"/>
                <w:color w:val="000000"/>
                <w:sz w:val="21"/>
                <w:szCs w:val="21"/>
              </w:rPr>
              <w:t>24</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The number of children aged 3-5 (pre-school)</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Liczba dzieci w wieku przedszkolnym (3-5 lat)</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FF0000"/>
                <w:sz w:val="21"/>
                <w:szCs w:val="21"/>
              </w:rPr>
            </w:pPr>
            <w:r w:rsidRPr="004E5D14">
              <w:rPr>
                <w:rFonts w:cs="Arial"/>
                <w:color w:val="FF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28</w:t>
            </w:r>
            <w:r>
              <w:rPr>
                <w:rFonts w:cs="Arial"/>
                <w:i/>
                <w:color w:val="000000"/>
                <w:sz w:val="21"/>
                <w:szCs w:val="21"/>
              </w:rPr>
              <w:t xml:space="preserve"> </w:t>
            </w:r>
            <w:r w:rsidRPr="004E5D14">
              <w:rPr>
                <w:rFonts w:cs="Arial"/>
                <w:i/>
                <w:color w:val="000000"/>
                <w:sz w:val="21"/>
                <w:szCs w:val="21"/>
              </w:rPr>
              <w:t>516 osób</w:t>
            </w:r>
          </w:p>
          <w:p w:rsidR="00AC27B9" w:rsidRPr="004E5D14" w:rsidRDefault="00AC27B9" w:rsidP="005137C2">
            <w:pPr>
              <w:spacing w:after="0" w:line="240" w:lineRule="auto"/>
              <w:rPr>
                <w:rFonts w:cs="Arial"/>
                <w:i/>
                <w:color w:val="FF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31 XII 2013</w:t>
            </w:r>
          </w:p>
          <w:p w:rsidR="00AC27B9" w:rsidRPr="004E5D14" w:rsidRDefault="00AC27B9" w:rsidP="005137C2">
            <w:pPr>
              <w:spacing w:after="0" w:line="240" w:lineRule="auto"/>
              <w:rPr>
                <w:rFonts w:cs="Arial"/>
                <w:color w:val="FF0000"/>
                <w:sz w:val="21"/>
                <w:szCs w:val="21"/>
              </w:rPr>
            </w:pPr>
            <w:r w:rsidRPr="004E5D14">
              <w:rPr>
                <w:rFonts w:cs="Arial"/>
                <w:color w:val="000000"/>
                <w:sz w:val="21"/>
                <w:szCs w:val="21"/>
              </w:rPr>
              <w:t>Źródło: GUS</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25</w:t>
            </w:r>
          </w:p>
        </w:tc>
        <w:tc>
          <w:tcPr>
            <w:tcW w:w="2630"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NEET - the proportion of individuals aged 25-29 not in employment, education or training (in %).</w:t>
            </w:r>
          </w:p>
        </w:tc>
        <w:tc>
          <w:tcPr>
            <w:tcW w:w="2552"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NEET - odsetek osób w wieku 25-29 lat niepracujących i nieuczestniczących w kształceniu i szkoleniu (w %)</w:t>
            </w:r>
          </w:p>
        </w:tc>
        <w:tc>
          <w:tcPr>
            <w:tcW w:w="1984"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individuals classified as "active unemployed".</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bezrobotnych zakwalifikowanych jako "bezrobotni aktywni".</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1157 osób (4%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individuals classified as "in need of support".</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bezrobotnych zakwalifikowanych jako "wymagający wsparcia".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20166 osób(69%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individuals classified as "distant from the labour market".</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bezrobotnych zakwalifikowanych jako "oddaleni od rynku pracy".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7721 osób (27%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7E11BE"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29</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EURES activities: the number of vacancies in the region filled in by non-Polish EEA/Swiss citizens via EURES.</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Działania sieci EURES: liczba wakatów w regionie zapełnionych przez uprawnione osoby spoza granic Polski za pomocą sieci EURES. </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Od roku 2011 pracodawcy polscy w regionie nie składali ofert pracy dla cudzoziemców z UE/EOG</w:t>
            </w:r>
          </w:p>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X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w:t>
            </w:r>
          </w:p>
        </w:tc>
        <w:tc>
          <w:tcPr>
            <w:tcW w:w="2630"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EURES activities: the number of non-Polish EEA/Swiss vacancies filled in by inhabitants of the region via EURES.</w:t>
            </w:r>
          </w:p>
        </w:tc>
        <w:tc>
          <w:tcPr>
            <w:tcW w:w="2552"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Działania sieci EURES: liczba wakatów poza regionem zapełnionych przez mieszkańców regionu za pomocą sieci EURES. </w:t>
            </w:r>
          </w:p>
        </w:tc>
        <w:tc>
          <w:tcPr>
            <w:tcW w:w="1984"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 1. większość ofert pracy z krajów UE/EOG ma charakter otwarty gdzie klienci samodzielnie aplikują do pracodawcy,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2. zagraniczni pracodawcy nie mają obowiązku informowania o wynikach rekrutacji, a WUP nie ma narzędzi do wyegzekwowania takich informacji, </w:t>
            </w:r>
          </w:p>
          <w:p w:rsidR="00AC27B9" w:rsidRDefault="00AC27B9" w:rsidP="005137C2">
            <w:pPr>
              <w:spacing w:after="0" w:line="240" w:lineRule="auto"/>
              <w:rPr>
                <w:rFonts w:cs="Arial"/>
                <w:color w:val="000000"/>
                <w:sz w:val="21"/>
                <w:szCs w:val="21"/>
              </w:rPr>
            </w:pPr>
            <w:r w:rsidRPr="002E578C">
              <w:rPr>
                <w:rFonts w:cs="Arial"/>
                <w:color w:val="000000"/>
                <w:sz w:val="21"/>
                <w:szCs w:val="21"/>
              </w:rPr>
              <w:t>3. brak wymiany informacji o zatrudnieniu w ramach PSZ.</w:t>
            </w:r>
          </w:p>
          <w:p w:rsidR="00D67E6A" w:rsidRPr="002E578C" w:rsidRDefault="00D67E6A"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Brak danych</w:t>
            </w:r>
          </w:p>
        </w:tc>
        <w:tc>
          <w:tcPr>
            <w:tcW w:w="2140"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Analysis on the potential for a EURES target mobility scheme defining professions/sectors with labour shortage/labour surplus.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Analiza potrzeb dla ukierunkowanego schematu mobilności pracowników definiującego zawody/sektory, w których występują braki/nadwyżki siły roboczej.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Najwięcej wolnych miejsc pracy w 2013 r. pochodziło z następujących sektorów: przemysł, handel hurtowy i detaliczny, budownictwo, administracja publiczna, działalność w zakresie usług administrowania i działalność wspierająca. </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Najczęściej poszukiwane zawody w województwie opolskim to: robotnik gospodarczy, sprzedawca, robotnik budowlany, robotnik placowy, technik prac biurowych, sprzątaczka, przedstawiciel handlowy, magazynier, kierowca samochodu ciężarowego, pracownik ochrony fizycznej bez licencji, murarz</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 2013 r. wystąpił deficyt w zawodach takich, jak: spawacz metodą TIG, monter ociepleń budynków, florysta, pośrednik finansowy, ankieter,  telemarketer, doradca finansowy, kierowca ciągnika siodłowego, pracownik ochrony fizycznej I stopnia i bez licencji oraz pracownik agencji pracy tymczasowej.</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www.eures.europa.eu</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(Za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economic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podmiotów gospodarki narodowej.</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100</w:t>
            </w:r>
            <w:r>
              <w:rPr>
                <w:rFonts w:cs="Arial"/>
                <w:color w:val="000000"/>
                <w:sz w:val="21"/>
                <w:szCs w:val="21"/>
              </w:rPr>
              <w:t xml:space="preserve"> </w:t>
            </w:r>
            <w:r w:rsidRPr="002E578C">
              <w:rPr>
                <w:rFonts w:cs="Arial"/>
                <w:color w:val="000000"/>
                <w:sz w:val="21"/>
                <w:szCs w:val="21"/>
              </w:rPr>
              <w:t>038</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newly registered (within a year) economic entities.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nowo zarejestrowanych podmiotów gospodarczych (rocznie).</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1460"/>
              <w:gridCol w:w="960"/>
            </w:tblGrid>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5907</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9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6955</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7821</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8542</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6920</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6922</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7410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newly created job places (annual).</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nowo utworzonych miejsc pracy (rocznie).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1460"/>
              <w:gridCol w:w="960"/>
            </w:tblGrid>
            <w:tr w:rsidR="00AC27B9" w:rsidRPr="002E578C" w:rsidTr="005137C2">
              <w:trPr>
                <w:trHeight w:val="315"/>
              </w:trPr>
              <w:tc>
                <w:tcPr>
                  <w:tcW w:w="14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960" w:type="dxa"/>
                  <w:shd w:val="clear" w:color="auto" w:fill="auto"/>
                  <w:noWrap/>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11,5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10,8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14,1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13,9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13,4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9,2 tys.</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Structure of employment - per sector (industry, agriculture,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Struktura pracujących w sektorach (przemysł, rolnictwo, itd.).</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rolnictwo-16,4%;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przemysł-24,3%,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budownictwo-7%, </w:t>
            </w:r>
          </w:p>
          <w:p w:rsidR="00AC27B9" w:rsidRDefault="00AC27B9" w:rsidP="005137C2">
            <w:pPr>
              <w:spacing w:after="0" w:line="240" w:lineRule="auto"/>
              <w:rPr>
                <w:rFonts w:cs="Arial"/>
                <w:color w:val="000000"/>
                <w:sz w:val="21"/>
                <w:szCs w:val="21"/>
              </w:rPr>
            </w:pPr>
            <w:r w:rsidRPr="002E578C">
              <w:rPr>
                <w:rFonts w:cs="Arial"/>
                <w:color w:val="000000"/>
                <w:sz w:val="21"/>
                <w:szCs w:val="21"/>
              </w:rPr>
              <w:t>usługi-52,2%</w:t>
            </w: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2012</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12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List of Regional Smart Specialisations (RIS3) and - since 2017, monitoring of Return on Investment indicator within RIS3 monitoring.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Regionalne Specjalizacje Inteligentne (RIS3) oraz - od 2017, monitorowanie Zwrotu na Inwestycji w ramach monitoringu RIS3.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pStyle w:val="Legenda"/>
              <w:spacing w:after="0"/>
              <w:jc w:val="both"/>
              <w:rPr>
                <w:rFonts w:asciiTheme="minorHAnsi" w:eastAsia="Calibri" w:hAnsiTheme="minorHAnsi"/>
                <w:b w:val="0"/>
                <w:bCs w:val="0"/>
                <w:color w:val="auto"/>
                <w:sz w:val="21"/>
                <w:szCs w:val="21"/>
                <w:lang w:eastAsia="en-US"/>
              </w:rPr>
            </w:pPr>
            <w:r w:rsidRPr="002E578C">
              <w:rPr>
                <w:rFonts w:asciiTheme="minorHAnsi" w:eastAsia="Calibri" w:hAnsiTheme="minorHAnsi"/>
                <w:b w:val="0"/>
                <w:bCs w:val="0"/>
                <w:color w:val="auto"/>
                <w:sz w:val="21"/>
                <w:szCs w:val="21"/>
                <w:lang w:eastAsia="en-US"/>
              </w:rPr>
              <w:t>Tabela: Rodzaje priorytetów, w tym innowacji społecznych typu ‘</w:t>
            </w:r>
            <w:r w:rsidRPr="002E578C">
              <w:rPr>
                <w:rFonts w:asciiTheme="minorHAnsi" w:eastAsia="Calibri" w:hAnsiTheme="minorHAnsi"/>
                <w:b w:val="0"/>
                <w:bCs w:val="0"/>
                <w:i/>
                <w:color w:val="auto"/>
                <w:sz w:val="21"/>
                <w:szCs w:val="21"/>
                <w:lang w:eastAsia="en-US"/>
              </w:rPr>
              <w:t>smart specialisation’</w:t>
            </w:r>
            <w:r w:rsidRPr="002E578C">
              <w:rPr>
                <w:rFonts w:asciiTheme="minorHAnsi" w:eastAsia="Calibri" w:hAnsiTheme="minorHAnsi"/>
                <w:b w:val="0"/>
                <w:bCs w:val="0"/>
                <w:color w:val="auto"/>
                <w:sz w:val="21"/>
                <w:szCs w:val="21"/>
                <w:lang w:eastAsia="en-US"/>
              </w:rPr>
              <w:t xml:space="preserve"> w województwie opolskim</w:t>
            </w:r>
          </w:p>
          <w:p w:rsidR="00AC27B9" w:rsidRPr="002E578C" w:rsidRDefault="00AC27B9" w:rsidP="005137C2">
            <w:pPr>
              <w:spacing w:after="0" w:line="240" w:lineRule="auto"/>
              <w:rPr>
                <w:sz w:val="21"/>
                <w:szCs w:val="21"/>
              </w:rPr>
            </w:pPr>
          </w:p>
          <w:tbl>
            <w:tblPr>
              <w:tblStyle w:val="redniasiatka2akcent1"/>
              <w:tblW w:w="4880" w:type="dxa"/>
              <w:tblInd w:w="108" w:type="dxa"/>
              <w:tblLayout w:type="fixed"/>
              <w:tblLook w:val="04A0" w:firstRow="1" w:lastRow="0" w:firstColumn="1" w:lastColumn="0" w:noHBand="0" w:noVBand="1"/>
            </w:tblPr>
            <w:tblGrid>
              <w:gridCol w:w="1237"/>
              <w:gridCol w:w="1562"/>
              <w:gridCol w:w="2081"/>
            </w:tblGrid>
            <w:tr w:rsidR="00AC27B9" w:rsidRPr="002E578C" w:rsidTr="005137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37" w:type="dxa"/>
                  <w:tcBorders>
                    <w:bottom w:val="single" w:sz="4" w:space="0" w:color="A6A6A6" w:themeColor="background1" w:themeShade="A6"/>
                    <w:right w:val="single" w:sz="4" w:space="0" w:color="A6A6A6" w:themeColor="background1" w:themeShade="A6"/>
                  </w:tcBorders>
                  <w:shd w:val="clear" w:color="auto" w:fill="auto"/>
                </w:tcPr>
                <w:p w:rsidR="00AC27B9" w:rsidRPr="002E578C" w:rsidRDefault="00AC27B9" w:rsidP="005137C2">
                  <w:pPr>
                    <w:rPr>
                      <w:rFonts w:asciiTheme="minorHAnsi" w:hAnsiTheme="minorHAnsi" w:cstheme="minorHAnsi"/>
                      <w:color w:val="FFFFFF" w:themeColor="background1"/>
                      <w:sz w:val="21"/>
                      <w:szCs w:val="21"/>
                    </w:rPr>
                  </w:pPr>
                </w:p>
              </w:tc>
              <w:tc>
                <w:tcPr>
                  <w:tcW w:w="1562" w:type="dxa"/>
                  <w:tcBorders>
                    <w:top w:val="single" w:sz="6" w:space="0" w:color="808080" w:themeColor="background1" w:themeShade="80"/>
                    <w:left w:val="single" w:sz="4" w:space="0" w:color="A6A6A6" w:themeColor="background1" w:themeShade="A6"/>
                    <w:bottom w:val="single" w:sz="6" w:space="0" w:color="808080"/>
                    <w:right w:val="single" w:sz="6" w:space="0" w:color="FFFFFF" w:themeColor="background1"/>
                  </w:tcBorders>
                  <w:shd w:val="clear" w:color="auto" w:fill="808080"/>
                  <w:vAlign w:val="center"/>
                </w:tcPr>
                <w:p w:rsidR="00AC27B9" w:rsidRPr="002E578C" w:rsidRDefault="00AC27B9" w:rsidP="005137C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1"/>
                      <w:szCs w:val="21"/>
                    </w:rPr>
                  </w:pPr>
                  <w:r w:rsidRPr="002E578C">
                    <w:rPr>
                      <w:rFonts w:asciiTheme="minorHAnsi" w:hAnsiTheme="minorHAnsi" w:cstheme="minorHAnsi"/>
                      <w:color w:val="FFFFFF" w:themeColor="background1"/>
                      <w:sz w:val="21"/>
                      <w:szCs w:val="21"/>
                    </w:rPr>
                    <w:t xml:space="preserve">Grupy technologii, produktów </w:t>
                  </w:r>
                  <w:r w:rsidRPr="002E578C">
                    <w:rPr>
                      <w:rFonts w:asciiTheme="minorHAnsi" w:hAnsiTheme="minorHAnsi" w:cstheme="minorHAnsi"/>
                      <w:color w:val="FFFFFF" w:themeColor="background1"/>
                      <w:sz w:val="21"/>
                      <w:szCs w:val="21"/>
                    </w:rPr>
                    <w:br/>
                    <w:t>i procesów w ramach obszarów rozwoju</w:t>
                  </w:r>
                </w:p>
              </w:tc>
              <w:tc>
                <w:tcPr>
                  <w:tcW w:w="2081" w:type="dxa"/>
                  <w:tcBorders>
                    <w:top w:val="single" w:sz="6" w:space="0" w:color="808080" w:themeColor="background1" w:themeShade="80"/>
                    <w:left w:val="single" w:sz="6" w:space="0" w:color="FFFFFF" w:themeColor="background1"/>
                    <w:bottom w:val="single" w:sz="12" w:space="0" w:color="FFC000"/>
                    <w:right w:val="single" w:sz="6" w:space="0" w:color="A6A6A6" w:themeColor="background1" w:themeShade="A6"/>
                  </w:tcBorders>
                  <w:shd w:val="clear" w:color="auto" w:fill="808080"/>
                  <w:vAlign w:val="center"/>
                </w:tcPr>
                <w:p w:rsidR="00AC27B9" w:rsidRPr="002E578C" w:rsidRDefault="00AC27B9" w:rsidP="005137C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1"/>
                      <w:szCs w:val="21"/>
                    </w:rPr>
                  </w:pPr>
                  <w:r w:rsidRPr="002E578C">
                    <w:rPr>
                      <w:rFonts w:asciiTheme="minorHAnsi" w:hAnsiTheme="minorHAnsi" w:cstheme="minorHAnsi"/>
                      <w:bCs w:val="0"/>
                      <w:color w:val="FFFFFF" w:themeColor="background1"/>
                      <w:sz w:val="21"/>
                      <w:szCs w:val="21"/>
                    </w:rPr>
                    <w:t>Wyszczególnienie</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val="restart"/>
                  <w:tcBorders>
                    <w:top w:val="single" w:sz="4" w:space="0" w:color="A6A6A6" w:themeColor="background1" w:themeShade="A6"/>
                    <w:left w:val="single" w:sz="6" w:space="0" w:color="A6A6A6" w:themeColor="background1" w:themeShade="A6"/>
                    <w:right w:val="single" w:sz="6" w:space="0" w:color="969696"/>
                  </w:tcBorders>
                  <w:shd w:val="clear" w:color="auto" w:fill="D6E3BC" w:themeFill="accent3" w:themeFillTint="66"/>
                </w:tcPr>
                <w:p w:rsidR="00AC27B9" w:rsidRPr="007A632A" w:rsidRDefault="00AC27B9" w:rsidP="005137C2">
                  <w:pPr>
                    <w:rPr>
                      <w:rFonts w:asciiTheme="minorHAnsi" w:hAnsiTheme="minorHAnsi" w:cstheme="minorHAnsi"/>
                      <w:sz w:val="18"/>
                      <w:szCs w:val="18"/>
                    </w:rPr>
                  </w:pPr>
                  <w:r w:rsidRPr="007A632A">
                    <w:rPr>
                      <w:rFonts w:asciiTheme="minorHAnsi" w:hAnsiTheme="minorHAnsi" w:cstheme="minorHAnsi"/>
                      <w:sz w:val="18"/>
                      <w:szCs w:val="18"/>
                    </w:rPr>
                    <w:t>A. Specjalizacje inteligentne</w:t>
                  </w:r>
                </w:p>
              </w:tc>
              <w:tc>
                <w:tcPr>
                  <w:tcW w:w="1562" w:type="dxa"/>
                  <w:vMerge w:val="restart"/>
                  <w:tcBorders>
                    <w:top w:val="single" w:sz="6" w:space="0" w:color="808080"/>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chemiczne (zrównoważone)</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sz w:val="21"/>
                      <w:szCs w:val="21"/>
                    </w:rPr>
                    <w:t>Otrzymywanie i przetwórstwo materiałów polimerowych</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color w:val="auto"/>
                      <w:sz w:val="21"/>
                      <w:szCs w:val="21"/>
                    </w:rPr>
                    <w:t>Technologie chemiczne organiczne</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2" w:space="0" w:color="BFBFBF" w:themeColor="background1" w:themeShade="BF"/>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2" w:space="0" w:color="BFBFBF" w:themeColor="background1" w:themeShade="BF"/>
                    <w:bottom w:val="single" w:sz="2" w:space="0" w:color="BFBFBF" w:themeColor="background1" w:themeShade="BF"/>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color w:val="auto"/>
                      <w:sz w:val="21"/>
                      <w:szCs w:val="21"/>
                    </w:rPr>
                    <w:t>Chemia specjalistyczna</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2" w:space="0" w:color="BFBFBF" w:themeColor="background1" w:themeShade="BF"/>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2" w:space="0" w:color="BFBFBF" w:themeColor="background1" w:themeShade="BF"/>
                    <w:left w:val="single" w:sz="2" w:space="0" w:color="BFBFBF" w:themeColor="background1" w:themeShade="BF"/>
                    <w:bottom w:val="single" w:sz="12" w:space="0" w:color="FFC000"/>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bCs/>
                      <w:color w:val="auto"/>
                      <w:sz w:val="21"/>
                      <w:szCs w:val="21"/>
                    </w:rPr>
                    <w:t>Produkty chemiczne na bazie surowców odnawialnych</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Zrównoważone technologie budownictwa i drewna</w:t>
                  </w: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1"/>
                      <w:szCs w:val="21"/>
                    </w:rPr>
                  </w:pPr>
                  <w:r w:rsidRPr="002E578C">
                    <w:rPr>
                      <w:rFonts w:asciiTheme="minorHAnsi" w:hAnsiTheme="minorHAnsi" w:cstheme="minorHAnsi"/>
                      <w:bCs/>
                      <w:sz w:val="21"/>
                      <w:szCs w:val="21"/>
                    </w:rPr>
                    <w:t>Technologie budownictwa niskoenergetycznego</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cementu, wapna i betonu</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drewna</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przemysłu maszynowego i metalowego</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układów napędowych</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1"/>
                      <w:szCs w:val="21"/>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projektowania i wytwarzania maszyn i urządzeń</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1"/>
                      <w:szCs w:val="21"/>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 xml:space="preserve">Technologie metali </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przemysłu energetycznego  (w tym OZE, poprawa efektywności energetycznej)</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wytwarzania energii</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silników</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 xml:space="preserve">Technologie wysokich napięć </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rolno-spożywcze</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produkcji roślinnej</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bottom w:val="single" w:sz="18" w:space="0" w:color="808080" w:themeColor="background1" w:themeShade="80"/>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8" w:space="0" w:color="808080" w:themeColor="background1" w:themeShade="8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8" w:space="0" w:color="808080" w:themeColor="background1" w:themeShade="8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produkcji i przetwarzania żywności w szczególności przetwarzanie mleka</w:t>
                  </w:r>
                </w:p>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val="restart"/>
                  <w:tcBorders>
                    <w:top w:val="single" w:sz="18" w:space="0" w:color="808080" w:themeColor="background1" w:themeShade="80"/>
                    <w:left w:val="single" w:sz="6" w:space="0" w:color="A6A6A6" w:themeColor="background1" w:themeShade="A6"/>
                    <w:right w:val="single" w:sz="6" w:space="0" w:color="969696"/>
                  </w:tcBorders>
                  <w:shd w:val="clear" w:color="auto" w:fill="D6E3BC" w:themeFill="accent3" w:themeFillTint="66"/>
                </w:tcPr>
                <w:p w:rsidR="00AC27B9" w:rsidRPr="007A632A" w:rsidRDefault="00AC27B9" w:rsidP="005137C2">
                  <w:pPr>
                    <w:rPr>
                      <w:rFonts w:asciiTheme="minorHAnsi" w:hAnsiTheme="minorHAnsi"/>
                      <w:sz w:val="18"/>
                      <w:szCs w:val="18"/>
                    </w:rPr>
                  </w:pPr>
                  <w:r w:rsidRPr="007A632A">
                    <w:rPr>
                      <w:rFonts w:asciiTheme="minorHAnsi" w:hAnsiTheme="minorHAnsi"/>
                      <w:sz w:val="18"/>
                      <w:szCs w:val="18"/>
                    </w:rPr>
                    <w:t>B. Potencjalnie specjalizacje inteligentne</w:t>
                  </w:r>
                </w:p>
              </w:tc>
              <w:tc>
                <w:tcPr>
                  <w:tcW w:w="1562" w:type="dxa"/>
                  <w:vMerge w:val="restart"/>
                  <w:tcBorders>
                    <w:top w:val="single" w:sz="18" w:space="0" w:color="808080" w:themeColor="background1" w:themeShade="8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Procesy i produkty ochrony zdrowia i środowiska</w:t>
                  </w:r>
                </w:p>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lang w:val="en-US"/>
                    </w:rPr>
                  </w:pPr>
                  <w:r w:rsidRPr="007A632A">
                    <w:rPr>
                      <w:rFonts w:asciiTheme="minorHAnsi" w:hAnsiTheme="minorHAnsi" w:cstheme="minorHAnsi"/>
                      <w:b/>
                      <w:sz w:val="18"/>
                      <w:szCs w:val="18"/>
                      <w:lang w:val="en-US"/>
                    </w:rPr>
                    <w:t>(</w:t>
                  </w:r>
                  <w:r w:rsidRPr="007A632A">
                    <w:rPr>
                      <w:rFonts w:asciiTheme="minorHAnsi" w:hAnsiTheme="minorHAnsi" w:cstheme="minorHAnsi"/>
                      <w:b/>
                      <w:i/>
                      <w:sz w:val="18"/>
                      <w:szCs w:val="18"/>
                      <w:lang w:val="en-US"/>
                    </w:rPr>
                    <w:t>Life and environmental science</w:t>
                  </w:r>
                  <w:r w:rsidRPr="007A632A">
                    <w:rPr>
                      <w:rFonts w:asciiTheme="minorHAnsi" w:hAnsiTheme="minorHAnsi" w:cstheme="minorHAnsi"/>
                      <w:b/>
                      <w:sz w:val="18"/>
                      <w:szCs w:val="18"/>
                      <w:lang w:val="en-US"/>
                    </w:rPr>
                    <w:t>)</w:t>
                  </w:r>
                </w:p>
              </w:tc>
              <w:tc>
                <w:tcPr>
                  <w:tcW w:w="2081" w:type="dxa"/>
                  <w:tcBorders>
                    <w:top w:val="single" w:sz="18" w:space="0" w:color="808080" w:themeColor="background1" w:themeShade="80"/>
                    <w:left w:val="single" w:sz="6" w:space="0" w:color="969696"/>
                    <w:bottom w:val="single" w:sz="4"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Produkty ochrony zdrowia</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1"/>
                      <w:szCs w:val="21"/>
                    </w:rPr>
                  </w:pPr>
                </w:p>
              </w:tc>
              <w:tc>
                <w:tcPr>
                  <w:tcW w:w="2081" w:type="dxa"/>
                  <w:tcBorders>
                    <w:top w:val="single" w:sz="4" w:space="0" w:color="A6A6A6" w:themeColor="background1" w:themeShade="A6"/>
                    <w:left w:val="single" w:sz="6" w:space="0" w:color="969696"/>
                    <w:bottom w:val="single" w:sz="4"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Zintegrowany przestrzennie regionalny produkt turystyczny</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bottom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sz w:val="21"/>
                      <w:szCs w:val="21"/>
                    </w:rPr>
                  </w:pPr>
                </w:p>
              </w:tc>
              <w:tc>
                <w:tcPr>
                  <w:tcW w:w="1562" w:type="dxa"/>
                  <w:vMerge/>
                  <w:tcBorders>
                    <w:left w:val="single" w:sz="6" w:space="0" w:color="A6A6A6" w:themeColor="background1" w:themeShade="A6"/>
                    <w:bottom w:val="single" w:sz="6" w:space="0" w:color="A6A6A6" w:themeColor="background1" w:themeShade="A6"/>
                    <w:right w:val="single" w:sz="6" w:space="0" w:color="96969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1"/>
                      <w:szCs w:val="21"/>
                    </w:rPr>
                  </w:pPr>
                </w:p>
              </w:tc>
              <w:tc>
                <w:tcPr>
                  <w:tcW w:w="2081" w:type="dxa"/>
                  <w:tcBorders>
                    <w:top w:val="single" w:sz="4" w:space="0" w:color="A6A6A6" w:themeColor="background1" w:themeShade="A6"/>
                    <w:left w:val="single" w:sz="6" w:space="0" w:color="969696"/>
                    <w:bottom w:val="single" w:sz="6"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Proces organizacyjny systemu transportu intermodalnego przyjaznego środowisku</w:t>
                  </w:r>
                </w:p>
              </w:tc>
            </w:tr>
          </w:tbl>
          <w:p w:rsidR="00AC27B9" w:rsidRPr="002E578C" w:rsidRDefault="00AC27B9" w:rsidP="005137C2">
            <w:pPr>
              <w:spacing w:after="0" w:line="240" w:lineRule="auto"/>
              <w:ind w:firstLine="709"/>
              <w:rPr>
                <w:rFonts w:cs="Arial"/>
                <w:sz w:val="21"/>
                <w:szCs w:val="21"/>
              </w:rPr>
            </w:pPr>
            <w:r w:rsidRPr="002E578C">
              <w:rPr>
                <w:rFonts w:cs="Arial"/>
                <w:sz w:val="21"/>
                <w:szCs w:val="21"/>
              </w:rPr>
              <w:t>Należy podkreślić, że przyjęty podział grup technologii ma charakter umowny. Nie powinno się identyfikować technologii wymienionych w podgrupach tylko i wyłącznie z jedną grupą technologii. Określone technologie często integrują zakresy działalności i obszary rozwoju regionu. Tym samym wykorzystanie i upowszechnienie technologii staje się impulsem do rozwoju województwa (</w:t>
            </w:r>
            <w:r w:rsidRPr="002E578C">
              <w:rPr>
                <w:rFonts w:cs="Arial"/>
                <w:i/>
                <w:sz w:val="21"/>
                <w:szCs w:val="21"/>
              </w:rPr>
              <w:t>specjalizacje inteligentne</w:t>
            </w:r>
            <w:r w:rsidRPr="002E578C">
              <w:rPr>
                <w:rFonts w:cs="Arial"/>
                <w:sz w:val="21"/>
                <w:szCs w:val="21"/>
              </w:rPr>
              <w:t>). Jednocześnie zestawienie specjalizacji inteligentnych nie jest zamknięte. Zmieniająca się rzeczywistość Gospodarcza powoduje, że należy monitorować grupy technologii w ramach specjalizacji w województwie opolskim.</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VII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RSI WO do 2020 r.</w:t>
            </w:r>
            <w:r w:rsidRPr="002E578C">
              <w:rPr>
                <w:rFonts w:cs="Arial"/>
                <w:color w:val="000000"/>
                <w:sz w:val="21"/>
                <w:szCs w:val="21"/>
              </w:rPr>
              <w:br/>
              <w:t xml:space="preserve">Załącznik nr 1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do Uchwały Nr 5250</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Zarządu Województwa Opolskiego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z dnia 1 lipca 2014 r.</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37</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List of fast-growth sectors. </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Lista sektorów szybkiego wzrostu.</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childcare.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objętych opieką żłobkową.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2125</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entities providing childcare.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instytucji opieki żłobkowej.</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57</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places in entities providing childcare.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miejsc opieki żłobkowej.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2343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1200"/>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41</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employers providing childcare (e.g. employers at whose premises childcare facilities are available).</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pracodawców zaangażowanych w opiekę żłobkową (np. pracodawcy, na których terenie znajdują się formy opieki żłobkowej).</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wskazuje instytucje utworzone przez osoby fizyczne lub utworzone przez osobę prawną lub jednostkę nieposiadającą osobowości prawnej</w:t>
            </w:r>
          </w:p>
        </w:tc>
        <w:tc>
          <w:tcPr>
            <w:tcW w:w="5028"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35</w:t>
            </w: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1200"/>
        </w:trPr>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42</w:t>
            </w:r>
          </w:p>
        </w:tc>
        <w:tc>
          <w:tcPr>
            <w:tcW w:w="263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training undertaken by employees.</w:t>
            </w:r>
          </w:p>
        </w:tc>
        <w:tc>
          <w:tcPr>
            <w:tcW w:w="2552"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szkoleń podejmowanych przez pracowników. </w:t>
            </w:r>
          </w:p>
        </w:tc>
        <w:tc>
          <w:tcPr>
            <w:tcW w:w="198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915"/>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43</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non-institutional entities providing childcare. </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form nie-instytucjonalnej opieki nad dziećmi do lat 3 </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Pr>
                <w:rFonts w:cs="Arial"/>
                <w:color w:val="000000"/>
                <w:sz w:val="21"/>
                <w:szCs w:val="21"/>
              </w:rPr>
              <w:t>B</w:t>
            </w:r>
            <w:r w:rsidRPr="002E578C">
              <w:rPr>
                <w:rFonts w:cs="Arial"/>
                <w:color w:val="000000"/>
                <w:sz w:val="21"/>
                <w:szCs w:val="21"/>
              </w:rPr>
              <w:t xml:space="preserve">rak danych nt. zatrudnionych niań,  w przypadku opiekunów dziennych liczba osób zatrudnionych </w:t>
            </w:r>
            <w:r>
              <w:rPr>
                <w:rFonts w:cs="Arial"/>
                <w:color w:val="000000"/>
                <w:sz w:val="21"/>
                <w:szCs w:val="21"/>
              </w:rPr>
              <w:t>wynosi</w:t>
            </w:r>
            <w:r w:rsidRPr="00687F0F">
              <w:rPr>
                <w:rFonts w:cs="Arial"/>
                <w:color w:val="000000"/>
                <w:sz w:val="21"/>
                <w:szCs w:val="21"/>
              </w:rPr>
              <w:t xml:space="preserve">  </w:t>
            </w:r>
            <w:r w:rsidRPr="00687F0F">
              <w:rPr>
                <w:rFonts w:cs="Arial"/>
                <w:bCs/>
                <w:color w:val="000000"/>
                <w:sz w:val="21"/>
                <w:szCs w:val="21"/>
              </w:rPr>
              <w:t xml:space="preserve">174 osoby - stan na dzień 31.10.2014 </w:t>
            </w:r>
            <w:r w:rsidRPr="00687F0F">
              <w:rPr>
                <w:rFonts w:cs="Arial"/>
                <w:color w:val="000000"/>
                <w:sz w:val="21"/>
                <w:szCs w:val="21"/>
              </w:rPr>
              <w:t>(jednak w myśl</w:t>
            </w:r>
            <w:r w:rsidRPr="002E578C">
              <w:rPr>
                <w:rFonts w:cs="Arial"/>
                <w:color w:val="000000"/>
                <w:sz w:val="21"/>
                <w:szCs w:val="21"/>
              </w:rPr>
              <w:t xml:space="preserve"> polskich przepisów jest to opieka instytucjonalna) </w:t>
            </w: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44</w:t>
            </w:r>
          </w:p>
        </w:tc>
        <w:tc>
          <w:tcPr>
            <w:tcW w:w="2630"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persons who benefit from social assistance. </w:t>
            </w:r>
          </w:p>
        </w:tc>
        <w:tc>
          <w:tcPr>
            <w:tcW w:w="2552"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korzystających ze świadczeń pomocy społecznej. </w:t>
            </w:r>
          </w:p>
        </w:tc>
        <w:tc>
          <w:tcPr>
            <w:tcW w:w="1984"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obrazuje</w:t>
            </w:r>
            <w:r w:rsidRPr="002E578C">
              <w:rPr>
                <w:rFonts w:cs="Arial"/>
                <w:color w:val="000000"/>
                <w:sz w:val="21"/>
                <w:szCs w:val="21"/>
              </w:rPr>
              <w:t xml:space="preserve"> liczb</w:t>
            </w:r>
            <w:r>
              <w:rPr>
                <w:rFonts w:cs="Arial"/>
                <w:color w:val="000000"/>
                <w:sz w:val="21"/>
                <w:szCs w:val="21"/>
              </w:rPr>
              <w:t>ę</w:t>
            </w:r>
            <w:r w:rsidRPr="002E578C">
              <w:rPr>
                <w:rFonts w:cs="Arial"/>
                <w:color w:val="000000"/>
                <w:sz w:val="21"/>
                <w:szCs w:val="21"/>
              </w:rPr>
              <w:t xml:space="preserve"> osób w rodzinach świadczeniobiorców</w:t>
            </w:r>
          </w:p>
        </w:tc>
        <w:tc>
          <w:tcPr>
            <w:tcW w:w="5028" w:type="dxa"/>
            <w:tcBorders>
              <w:top w:val="single" w:sz="4" w:space="0" w:color="auto"/>
              <w:left w:val="nil"/>
              <w:bottom w:val="single" w:sz="4" w:space="0" w:color="auto"/>
              <w:right w:val="single" w:sz="4" w:space="0" w:color="auto"/>
            </w:tcBorders>
            <w:shd w:val="clear" w:color="auto" w:fill="FFFFCC"/>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88468 osób</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73298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74101</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74970</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66419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62217</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72036</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Źródło: ROPS Opole. Sprawozdanie MPiPS-03 z udzielonych świadczeń </w:t>
            </w:r>
            <w:r>
              <w:rPr>
                <w:rFonts w:cs="Arial"/>
                <w:color w:val="000000"/>
                <w:sz w:val="21"/>
                <w:szCs w:val="21"/>
              </w:rPr>
              <w:t>pomocy społecznej - pieniężnych</w:t>
            </w:r>
            <w:r w:rsidRPr="002E578C">
              <w:rPr>
                <w:rFonts w:cs="Arial"/>
                <w:color w:val="000000"/>
                <w:sz w:val="21"/>
                <w:szCs w:val="21"/>
              </w:rPr>
              <w:t>, w naturze i usługach za lata 2007-2013 oraz Ocena zasobów pomocy społecznej woj. opolskiego w latach 2011,2012,2013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Intra-regional challenges on the risk of poverty (e.g. particular poviats with especially high poverty rates).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Zróżnicowanie wewnątrz-regionalne dotyczące zagrożenia ubóstwem (np. szczególnie wysokie zagrożenie ubóstwem w niektórych powiatach).</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Stopień zagrożenia ubóstwem w województwie opolskim wg gmin (2013)</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b/>
                <w:noProof/>
                <w:sz w:val="21"/>
                <w:szCs w:val="21"/>
              </w:rPr>
              <w:drawing>
                <wp:inline distT="0" distB="0" distL="0" distR="0" wp14:anchorId="3AB13956" wp14:editId="3BF15A08">
                  <wp:extent cx="3038779" cy="3721396"/>
                  <wp:effectExtent l="19050" t="0" r="9221" b="0"/>
                  <wp:docPr id="23" name="Obraz 1" descr="mapa_wojwództwa-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_wojwództwa-2013"/>
                          <pic:cNvPicPr>
                            <a:picLocks noChangeAspect="1" noChangeArrowheads="1"/>
                          </pic:cNvPicPr>
                        </pic:nvPicPr>
                        <pic:blipFill>
                          <a:blip r:embed="rId45" cstate="print"/>
                          <a:srcRect/>
                          <a:stretch>
                            <a:fillRect/>
                          </a:stretch>
                        </pic:blipFill>
                        <pic:spPr bwMode="auto">
                          <a:xfrm>
                            <a:off x="0" y="0"/>
                            <a:ext cx="3042353" cy="3725773"/>
                          </a:xfrm>
                          <a:prstGeom prst="rect">
                            <a:avLst/>
                          </a:prstGeom>
                          <a:noFill/>
                          <a:ln w="9525">
                            <a:noFill/>
                            <a:miter lim="800000"/>
                            <a:headEnd/>
                            <a:tailEnd/>
                          </a:ln>
                        </pic:spPr>
                      </pic:pic>
                    </a:graphicData>
                  </a:graphic>
                </wp:inline>
              </w:drawing>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Cs/>
                <w:color w:val="000000"/>
                <w:sz w:val="21"/>
                <w:szCs w:val="21"/>
              </w:rPr>
            </w:pPr>
            <w:r w:rsidRPr="00687F0F">
              <w:rPr>
                <w:rFonts w:cs="Arial"/>
                <w:iCs/>
                <w:color w:val="000000"/>
                <w:sz w:val="21"/>
                <w:szCs w:val="21"/>
              </w:rPr>
              <w:t xml:space="preserve">Źródło: Stopień zagrożenia ubóstwem w woj. opolskim. Wielowymiarowa analiza porównawcza </w:t>
            </w:r>
          </w:p>
          <w:p w:rsidR="00AC27B9" w:rsidRPr="002E578C" w:rsidRDefault="00AC27B9" w:rsidP="005137C2">
            <w:pPr>
              <w:spacing w:after="0" w:line="240" w:lineRule="auto"/>
              <w:rPr>
                <w:rFonts w:ascii="Arial" w:hAnsi="Arial" w:cs="Arial"/>
                <w:i/>
                <w:iCs/>
                <w:color w:val="000000"/>
                <w:sz w:val="21"/>
                <w:szCs w:val="21"/>
              </w:rPr>
            </w:pPr>
            <w:r w:rsidRPr="00687F0F">
              <w:rPr>
                <w:rFonts w:cs="Arial"/>
                <w:iCs/>
                <w:color w:val="000000"/>
                <w:sz w:val="21"/>
                <w:szCs w:val="21"/>
              </w:rPr>
              <w:t>opracowana na podstawie metody wzorca rozwoju. Regionalny Ośrodek Polityki Społecznej w Opolu, marzec 2014</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46</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Number of juveniles for which corrective measures were applied.</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nieletnich wobec których zastosowano środki wychowawcze lub poprawcze. </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47</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social assistance entities. </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placówek opieki społecznej. </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O</w:t>
            </w:r>
            <w:r w:rsidRPr="002E578C">
              <w:rPr>
                <w:rFonts w:cs="Arial"/>
                <w:color w:val="000000"/>
                <w:sz w:val="21"/>
                <w:szCs w:val="21"/>
              </w:rPr>
              <w:t>środki pomocy społecznej, powiatowe centra pomocy rodzinie, domy pomocy społecznej, dzienne domy pomocy, środowiskowe domy samopomocy, noclegownie, placówki opiekuńczo-wychowawcze, inne ośrodki wsparcia</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190</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261</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297</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
                <w:iCs/>
                <w:color w:val="000000"/>
                <w:sz w:val="21"/>
                <w:szCs w:val="21"/>
              </w:rPr>
            </w:pPr>
            <w:r w:rsidRPr="002E578C">
              <w:rPr>
                <w:rFonts w:cs="Arial"/>
                <w:i/>
                <w:iCs/>
                <w:color w:val="000000"/>
                <w:sz w:val="21"/>
                <w:szCs w:val="21"/>
              </w:rPr>
              <w:t>źródło: ROPS Opole. Sprawozdanie MPiPS-03 z udzielonych świadczeń pomocy społecznej - pieniężnych, w naturze i usługach za lata 2007-2013 oraz Ocena zasobów pomocy społecznej woj. opo</w:t>
            </w:r>
            <w:r>
              <w:rPr>
                <w:rFonts w:cs="Arial"/>
                <w:i/>
                <w:iCs/>
                <w:color w:val="000000"/>
                <w:sz w:val="21"/>
                <w:szCs w:val="21"/>
              </w:rPr>
              <w:t>lskiego w latach 2011,2012,2013</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48</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care centers.</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placówek opiekuńczo-wychowawczych</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17</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16</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Pr="00B41873"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ROPS Opole.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w:t>
            </w:r>
            <w:r>
              <w:rPr>
                <w:rFonts w:cs="Arial"/>
                <w:i/>
                <w:iCs/>
                <w:color w:val="000000"/>
                <w:sz w:val="21"/>
                <w:szCs w:val="21"/>
              </w:rPr>
              <w:t>ego w latach 2011,2012,2013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places in care centers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miejsc w placówkach opiekuńczo–wychowawczych.</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443</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bCs/>
                      <w:i/>
                      <w:iCs/>
                      <w:sz w:val="21"/>
                      <w:szCs w:val="21"/>
                    </w:rPr>
                  </w:pPr>
                  <w:r w:rsidRPr="00FE13A3">
                    <w:rPr>
                      <w:bCs/>
                      <w:i/>
                      <w:iCs/>
                      <w:sz w:val="21"/>
                      <w:szCs w:val="21"/>
                    </w:rPr>
                    <w:t>2008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612</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2009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460</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2010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570</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2011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648</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2012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564</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2013 rok</w:t>
                  </w:r>
                </w:p>
              </w:tc>
              <w:tc>
                <w:tcPr>
                  <w:tcW w:w="1460" w:type="dxa"/>
                  <w:shd w:val="clear" w:color="auto" w:fill="auto"/>
                  <w:noWrap/>
                  <w:vAlign w:val="bottom"/>
                  <w:hideMark/>
                </w:tcPr>
                <w:p w:rsidR="00AC27B9" w:rsidRPr="00FE13A3" w:rsidRDefault="00AC27B9" w:rsidP="005137C2">
                  <w:pPr>
                    <w:spacing w:after="0" w:line="240" w:lineRule="auto"/>
                    <w:jc w:val="right"/>
                    <w:rPr>
                      <w:bCs/>
                      <w:i/>
                      <w:iCs/>
                      <w:sz w:val="21"/>
                      <w:szCs w:val="21"/>
                    </w:rPr>
                  </w:pPr>
                  <w:r w:rsidRPr="00FE13A3">
                    <w:rPr>
                      <w:bCs/>
                      <w:i/>
                      <w:iCs/>
                      <w:sz w:val="21"/>
                      <w:szCs w:val="21"/>
                    </w:rPr>
                    <w:t>526</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źródło: Sprawozdanie MPiPS-03 z udzielonych świadczeń pomocy spo</w:t>
            </w:r>
            <w:r>
              <w:rPr>
                <w:rFonts w:cs="Arial"/>
                <w:i/>
                <w:iCs/>
                <w:color w:val="000000"/>
                <w:sz w:val="21"/>
                <w:szCs w:val="21"/>
              </w:rPr>
              <w:t>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foster families.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rodzin zastępczych.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1209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1239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1243</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1159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1143</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foster care.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w rodzinach zastępczych.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1 817</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1 839</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2009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1 895</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2010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1 928</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2011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1 949</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2012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1 682</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2013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1 749</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źródło: Sprawozdanie MPiPS-03 z udzielonych świadczeń p</w:t>
            </w:r>
            <w:r>
              <w:rPr>
                <w:rFonts w:cs="Arial"/>
                <w:i/>
                <w:iCs/>
                <w:color w:val="000000"/>
                <w:sz w:val="21"/>
                <w:szCs w:val="21"/>
              </w:rPr>
              <w:t>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children in institutional 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dzieci objętych opieką instytucjonalną.</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552</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681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558</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491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651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566</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551</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w:t>
            </w:r>
            <w:r w:rsidRPr="002E578C">
              <w:rPr>
                <w:rFonts w:cs="Arial"/>
                <w:sz w:val="21"/>
                <w:szCs w:val="21"/>
                <w:lang w:val="en-US"/>
              </w:rPr>
              <w:t>of</w:t>
            </w:r>
            <w:r w:rsidRPr="002E578C">
              <w:rPr>
                <w:rFonts w:cs="Arial"/>
                <w:color w:val="FF0000"/>
                <w:sz w:val="21"/>
                <w:szCs w:val="21"/>
                <w:lang w:val="en-US"/>
              </w:rPr>
              <w:t xml:space="preserve"> </w:t>
            </w:r>
            <w:r w:rsidRPr="002E578C">
              <w:rPr>
                <w:rFonts w:cs="Arial"/>
                <w:color w:val="000000"/>
                <w:sz w:val="21"/>
                <w:szCs w:val="21"/>
                <w:lang w:val="en-US"/>
              </w:rPr>
              <w:t>entities which support the homeless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placówek wspierających osoby bezdomne.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2007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2009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2010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2011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10</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2012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14</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14</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sz w:val="21"/>
                <w:szCs w:val="21"/>
                <w:lang w:val="en-US"/>
              </w:rPr>
            </w:pPr>
            <w:r w:rsidRPr="002E578C">
              <w:rPr>
                <w:rFonts w:cs="Arial"/>
                <w:sz w:val="21"/>
                <w:szCs w:val="21"/>
                <w:lang w:val="en-US"/>
              </w:rPr>
              <w:t>The number of places in entities which support the homeless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miejsc w placówkach wspierających osoby bezdomne.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350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562</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683</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735</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sheltered housing units.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mieszkań chronionych.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76</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92</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FE13A3"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w:t>
            </w:r>
            <w:r>
              <w:rPr>
                <w:rFonts w:cs="Arial"/>
                <w:i/>
                <w:iCs/>
                <w:color w:val="000000"/>
                <w:sz w:val="21"/>
                <w:szCs w:val="21"/>
              </w:rPr>
              <w:t>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training housing units.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mieszkań treningowych.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Cs/>
                <w:color w:val="000000"/>
                <w:sz w:val="21"/>
                <w:szCs w:val="21"/>
              </w:rPr>
            </w:pPr>
            <w:r w:rsidRPr="002E578C">
              <w:rPr>
                <w:rFonts w:cs="Arial"/>
                <w:iCs/>
                <w:color w:val="000000"/>
                <w:sz w:val="21"/>
                <w:szCs w:val="21"/>
              </w:rPr>
              <w:t xml:space="preserve">źródło: Sprawozdanie MPiPS-03 z udzielonych świadczeń </w:t>
            </w:r>
            <w:r>
              <w:rPr>
                <w:rFonts w:cs="Arial"/>
                <w:iCs/>
                <w:color w:val="000000"/>
                <w:sz w:val="21"/>
                <w:szCs w:val="21"/>
              </w:rPr>
              <w:t>pomocy społecznej - pieniężnych</w:t>
            </w:r>
            <w:r w:rsidRPr="002E578C">
              <w:rPr>
                <w:rFonts w:cs="Arial"/>
                <w:iCs/>
                <w:color w:val="000000"/>
                <w:sz w:val="21"/>
                <w:szCs w:val="21"/>
              </w:rPr>
              <w:t>, w naturze i usługach za lata 2007-2013 oraz Ocena zasobów pomocy społecznej woj. opolskiego w latach 2011,2012,20</w:t>
            </w:r>
            <w:r>
              <w:rPr>
                <w:rFonts w:cs="Arial"/>
                <w:iCs/>
                <w:color w:val="000000"/>
                <w:sz w:val="21"/>
                <w:szCs w:val="21"/>
              </w:rPr>
              <w:t>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social economy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Liczba podmiotów ekonomi</w:t>
            </w:r>
            <w:r w:rsidRPr="002E578C">
              <w:rPr>
                <w:rFonts w:cs="Arial"/>
                <w:color w:val="000000"/>
                <w:sz w:val="21"/>
                <w:szCs w:val="21"/>
              </w:rPr>
              <w:t xml:space="preserve">i społecznej.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239</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271</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iCs/>
                <w:color w:val="000000"/>
                <w:sz w:val="21"/>
                <w:szCs w:val="21"/>
              </w:rPr>
              <w:t>źródło: ROPS Opole</w:t>
            </w:r>
          </w:p>
        </w:tc>
      </w:tr>
      <w:tr w:rsidR="00AC27B9" w:rsidRPr="007E2336"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employees in social economy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zatrudnionych w podmiotach ekonomii społecznej.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szacunkowe</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lang w:val="en-US"/>
              </w:rPr>
            </w:pPr>
            <w:r w:rsidRPr="002E578C">
              <w:rPr>
                <w:rFonts w:cs="Arial"/>
                <w:i/>
                <w:color w:val="000000"/>
                <w:sz w:val="21"/>
                <w:szCs w:val="21"/>
                <w:lang w:val="en-US"/>
              </w:rPr>
              <w:t>2013 rok: 1,5 tys. osób</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lang w:val="en-US"/>
              </w:rPr>
            </w:pPr>
            <w:r w:rsidRPr="002E578C">
              <w:rPr>
                <w:rFonts w:cs="Arial"/>
                <w:iCs/>
                <w:color w:val="000000"/>
                <w:sz w:val="21"/>
                <w:szCs w:val="21"/>
              </w:rPr>
              <w:t>źródło: ROPS Opole</w:t>
            </w:r>
          </w:p>
        </w:tc>
      </w:tr>
      <w:tr w:rsidR="00AC27B9" w:rsidRPr="007E2336"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59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main health-related causes of absenteeism at work.</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Główne powody absencji chorobowej w pracy.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urazy, zatrucia (16,6% dni absencji chorobowych), ciąża, poród i połóg (15,9%), choroby układu oddechowego (15,4%), choroby układu kostno-stawowego, mięśniowego i tkanki łącznej (15,2), choroby układu nerwowego (6,4%), choroby układu krążenia (6,0%), zaburzenia psychiczne i zaburzenia zachowania (5,1%), choroby układu trawiennego (4,8%), nowotwory (3,6%)</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ZUS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60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implemented health prevention programmes.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wdrożonych zdrowotnych programów profilaktycznych.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64</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dane zebrane na podstawie informacji przekazanych przez Starostwa Powiatowe zgodnie z Rozporządzeniem Ministra Zdrowia z dnia 25 sierpnia 2008 r. w sprawie przekazywania informacji o programach zdrowotnych oraz wzoru dokumentu zawierającego te informacje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persons with different level of education (higher, vocational,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według wykształcenia (wyższe, zawodowe, itd.)</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Dotyczy mieszkańców w wieku 13 lat i więcej</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899 tys.</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wyższe: 122</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policealne: 20,2</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średnie</w:t>
            </w:r>
            <w:r w:rsidRPr="002E578C">
              <w:rPr>
                <w:rFonts w:cs="Arial"/>
                <w:i/>
                <w:color w:val="000000"/>
                <w:sz w:val="21"/>
                <w:szCs w:val="21"/>
              </w:rPr>
              <w:tab/>
              <w:t xml:space="preserve">razem: 236,3 </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ab/>
              <w:t>średnie zawodowe: 144,0</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ab/>
              <w:t>średnie ogólnokształcące: 92,3</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zasadnicze zawodowe: 214,9</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podstawowe ukończone i gimnazjalne: 202,5</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podstawowe nieukończone: 11,3</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nieustalone razem: 91,8</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2011 (NSP)</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pre-school education.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w wieku 3-5 lat objętych edukacją przedszkolną.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Osoby (udział dzieci objętych edukacją)</w:t>
            </w:r>
          </w:p>
        </w:tc>
        <w:tc>
          <w:tcPr>
            <w:tcW w:w="5028" w:type="dxa"/>
            <w:tcBorders>
              <w:top w:val="nil"/>
              <w:left w:val="nil"/>
              <w:bottom w:val="single" w:sz="4" w:space="0" w:color="auto"/>
              <w:right w:val="single" w:sz="4" w:space="0" w:color="auto"/>
            </w:tcBorders>
            <w:shd w:val="clear" w:color="auto" w:fill="D6E3BC" w:themeFill="accent3" w:themeFillTint="66"/>
          </w:tcPr>
          <w:tbl>
            <w:tblPr>
              <w:tblW w:w="4448"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3488"/>
            </w:tblGrid>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2007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16705 (67,6%)</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2008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17914 (72,7%)</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2009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19148(76,8%)</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2010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20237 (76,6%)</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2011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21623(78,9%)</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2012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22099 (77,9%)</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2013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23105 (81,0%)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63</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exam results for pupils of elementary school, high school and "matura" exam results. </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Poziom wyników sprawdzianów uczniów szkół podstawowych, egzaminów gimnazjalnych oraz zdawalność egzaminów maturalnych.</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Sprawdzian szóstoklasisty</w:t>
            </w:r>
          </w:p>
          <w:p w:rsidR="00AC27B9" w:rsidRPr="002E578C"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r w:rsidRPr="002E578C">
              <w:rPr>
                <w:rFonts w:cs="Arial"/>
                <w:color w:val="000000"/>
                <w:sz w:val="21"/>
                <w:szCs w:val="21"/>
              </w:rPr>
              <w:t>Wyniki w punktach. Kolumna max</w:t>
            </w:r>
            <w:r>
              <w:rPr>
                <w:rFonts w:cs="Arial"/>
                <w:color w:val="000000"/>
                <w:sz w:val="21"/>
                <w:szCs w:val="21"/>
              </w:rPr>
              <w:t>.</w:t>
            </w:r>
            <w:r w:rsidRPr="002E578C">
              <w:rPr>
                <w:rFonts w:cs="Arial"/>
                <w:color w:val="000000"/>
                <w:sz w:val="21"/>
                <w:szCs w:val="21"/>
              </w:rPr>
              <w:t xml:space="preserve"> wskazuje </w:t>
            </w:r>
            <w:r>
              <w:rPr>
                <w:rFonts w:cs="Arial"/>
                <w:color w:val="000000"/>
                <w:sz w:val="21"/>
                <w:szCs w:val="21"/>
              </w:rPr>
              <w:t>możliwą l</w:t>
            </w:r>
            <w:r w:rsidRPr="002E578C">
              <w:rPr>
                <w:rFonts w:cs="Arial"/>
                <w:color w:val="000000"/>
                <w:sz w:val="21"/>
                <w:szCs w:val="21"/>
              </w:rPr>
              <w:t>iczbę punktów do zdobycia.</w:t>
            </w: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00" w:type="pct"/>
              <w:tblBorders>
                <w:insideH w:val="single" w:sz="4" w:space="0" w:color="auto"/>
              </w:tblBorders>
              <w:tblLayout w:type="fixed"/>
              <w:tblCellMar>
                <w:left w:w="70" w:type="dxa"/>
                <w:right w:w="70" w:type="dxa"/>
              </w:tblCellMar>
              <w:tblLook w:val="04A0" w:firstRow="1" w:lastRow="0" w:firstColumn="1" w:lastColumn="0" w:noHBand="0" w:noVBand="1"/>
            </w:tblPr>
            <w:tblGrid>
              <w:gridCol w:w="2709"/>
              <w:gridCol w:w="779"/>
              <w:gridCol w:w="779"/>
              <w:gridCol w:w="780"/>
            </w:tblGrid>
            <w:tr w:rsidR="00AC27B9" w:rsidRPr="002E578C" w:rsidTr="005137C2">
              <w:tc>
                <w:tcPr>
                  <w:tcW w:w="2624" w:type="dxa"/>
                  <w:shd w:val="clear" w:color="auto" w:fill="D9D9D9" w:themeFill="background1" w:themeFillShade="D9"/>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SPRAWDZIAN SZÓSTOKLASISTY</w:t>
                  </w:r>
                </w:p>
              </w:tc>
              <w:tc>
                <w:tcPr>
                  <w:tcW w:w="754"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Pr>
                      <w:color w:val="000000"/>
                      <w:sz w:val="21"/>
                      <w:szCs w:val="21"/>
                    </w:rPr>
                    <w:t>OP</w:t>
                  </w:r>
                </w:p>
              </w:tc>
              <w:tc>
                <w:tcPr>
                  <w:tcW w:w="754"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P</w:t>
                  </w:r>
                  <w:r>
                    <w:rPr>
                      <w:color w:val="000000"/>
                      <w:sz w:val="21"/>
                      <w:szCs w:val="21"/>
                    </w:rPr>
                    <w:t>L</w:t>
                  </w:r>
                </w:p>
              </w:tc>
              <w:tc>
                <w:tcPr>
                  <w:tcW w:w="755"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MAX</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Cały test</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25,2</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25,8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Czytanie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7,7</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7,8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10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Pisanie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5,5</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10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Rozumowanie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4,4</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4,6</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8</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Korzystanie z informacji</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2,7</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2,7</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 xml:space="preserve">Wykorzystywanie wiedzy </w:t>
                  </w:r>
                  <w:r>
                    <w:rPr>
                      <w:color w:val="000000"/>
                      <w:sz w:val="21"/>
                      <w:szCs w:val="21"/>
                    </w:rPr>
                    <w:br/>
                  </w:r>
                  <w:r w:rsidRPr="002E578C">
                    <w:rPr>
                      <w:color w:val="000000"/>
                      <w:sz w:val="21"/>
                      <w:szCs w:val="21"/>
                    </w:rPr>
                    <w:t>w praktyce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4,9</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5,0</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8</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p>
        </w:tc>
        <w:tc>
          <w:tcPr>
            <w:tcW w:w="263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2552"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Egzamin gimnazjalny. Wyniki w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53" w:type="dxa"/>
              <w:tblBorders>
                <w:insideH w:val="single" w:sz="4" w:space="0" w:color="auto"/>
              </w:tblBorders>
              <w:tblLayout w:type="fixed"/>
              <w:tblCellMar>
                <w:left w:w="70" w:type="dxa"/>
                <w:right w:w="70" w:type="dxa"/>
              </w:tblCellMar>
              <w:tblLook w:val="04A0" w:firstRow="1" w:lastRow="0" w:firstColumn="1" w:lastColumn="0" w:noHBand="0" w:noVBand="1"/>
            </w:tblPr>
            <w:tblGrid>
              <w:gridCol w:w="3654"/>
              <w:gridCol w:w="779"/>
              <w:gridCol w:w="620"/>
            </w:tblGrid>
            <w:tr w:rsidR="00AC27B9" w:rsidRPr="002E578C" w:rsidTr="005137C2">
              <w:trPr>
                <w:trHeight w:val="300"/>
              </w:trPr>
              <w:tc>
                <w:tcPr>
                  <w:tcW w:w="3654" w:type="dxa"/>
                  <w:shd w:val="clear" w:color="auto" w:fill="D9D9D9" w:themeFill="background1" w:themeFillShade="D9"/>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EGZAMIN GIMNAZJALNY</w:t>
                  </w:r>
                </w:p>
              </w:tc>
              <w:tc>
                <w:tcPr>
                  <w:tcW w:w="779" w:type="dxa"/>
                  <w:shd w:val="clear" w:color="auto" w:fill="D9D9D9" w:themeFill="background1" w:themeFillShade="D9"/>
                  <w:noWrap/>
                  <w:vAlign w:val="bottom"/>
                  <w:hideMark/>
                </w:tcPr>
                <w:p w:rsidR="00AC27B9" w:rsidRPr="002E578C" w:rsidRDefault="00AC27B9" w:rsidP="005137C2">
                  <w:pPr>
                    <w:spacing w:after="0" w:line="240" w:lineRule="auto"/>
                    <w:jc w:val="center"/>
                    <w:rPr>
                      <w:color w:val="000000"/>
                      <w:sz w:val="21"/>
                      <w:szCs w:val="21"/>
                    </w:rPr>
                  </w:pPr>
                  <w:r>
                    <w:rPr>
                      <w:color w:val="000000"/>
                      <w:sz w:val="21"/>
                      <w:szCs w:val="21"/>
                    </w:rPr>
                    <w:t>OP</w:t>
                  </w:r>
                </w:p>
              </w:tc>
              <w:tc>
                <w:tcPr>
                  <w:tcW w:w="620" w:type="dxa"/>
                  <w:shd w:val="clear" w:color="auto" w:fill="D9D9D9" w:themeFill="background1" w:themeFillShade="D9"/>
                  <w:noWrap/>
                  <w:vAlign w:val="bottom"/>
                  <w:hideMark/>
                </w:tcPr>
                <w:p w:rsidR="00AC27B9" w:rsidRPr="002E578C" w:rsidRDefault="00AC27B9" w:rsidP="005137C2">
                  <w:pPr>
                    <w:spacing w:after="0" w:line="240" w:lineRule="auto"/>
                    <w:jc w:val="center"/>
                    <w:rPr>
                      <w:color w:val="000000"/>
                      <w:sz w:val="21"/>
                      <w:szCs w:val="21"/>
                    </w:rPr>
                  </w:pPr>
                  <w:r>
                    <w:rPr>
                      <w:color w:val="000000"/>
                      <w:sz w:val="21"/>
                      <w:szCs w:val="21"/>
                    </w:rPr>
                    <w:t>PL</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humanistyczna</w:t>
                  </w:r>
                  <w:r>
                    <w:rPr>
                      <w:color w:val="000000"/>
                      <w:sz w:val="21"/>
                      <w:szCs w:val="21"/>
                    </w:rPr>
                    <w:t xml:space="preserve"> </w:t>
                  </w:r>
                  <w:r w:rsidRPr="002E578C">
                    <w:rPr>
                      <w:color w:val="000000"/>
                      <w:sz w:val="21"/>
                      <w:szCs w:val="21"/>
                    </w:rPr>
                    <w:t>-</w:t>
                  </w:r>
                  <w:r>
                    <w:rPr>
                      <w:color w:val="000000"/>
                      <w:sz w:val="21"/>
                      <w:szCs w:val="21"/>
                    </w:rPr>
                    <w:t xml:space="preserve"> </w:t>
                  </w:r>
                  <w:r w:rsidRPr="002E578C">
                    <w:rPr>
                      <w:color w:val="000000"/>
                      <w:sz w:val="21"/>
                      <w:szCs w:val="21"/>
                    </w:rPr>
                    <w:t>język polski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68</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humanistyczna - historia i WOS</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58</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59</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matematyczno-przyrodnicza</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matematyka</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47</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przedmioty przyrodnicze</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51</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52</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Wybrane języki</w:t>
                  </w:r>
                  <w:r>
                    <w:rPr>
                      <w:color w:val="000000"/>
                      <w:sz w:val="21"/>
                      <w:szCs w:val="21"/>
                    </w:rPr>
                    <w:t xml:space="preserve"> obce - poz. p</w:t>
                  </w:r>
                  <w:r w:rsidRPr="002E578C">
                    <w:rPr>
                      <w:color w:val="000000"/>
                      <w:sz w:val="21"/>
                      <w:szCs w:val="21"/>
                    </w:rPr>
                    <w:t>odstawowy</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angielski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68</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67</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niemiecki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54</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p>
        </w:tc>
        <w:tc>
          <w:tcPr>
            <w:tcW w:w="263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2552"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Egzamin maturalny. Wyniki w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00" w:type="pct"/>
              <w:tblLayout w:type="fixed"/>
              <w:tblCellMar>
                <w:left w:w="70" w:type="dxa"/>
                <w:right w:w="70" w:type="dxa"/>
              </w:tblCellMar>
              <w:tblLook w:val="04A0" w:firstRow="1" w:lastRow="0" w:firstColumn="1" w:lastColumn="0" w:noHBand="0" w:noVBand="1"/>
            </w:tblPr>
            <w:tblGrid>
              <w:gridCol w:w="3148"/>
              <w:gridCol w:w="1024"/>
              <w:gridCol w:w="875"/>
            </w:tblGrid>
            <w:tr w:rsidR="00AC27B9" w:rsidRPr="002E578C" w:rsidTr="005137C2">
              <w:trPr>
                <w:trHeight w:val="300"/>
              </w:trPr>
              <w:tc>
                <w:tcPr>
                  <w:tcW w:w="3049"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rPr>
                      <w:color w:val="000000"/>
                    </w:rPr>
                  </w:pPr>
                  <w:r w:rsidRPr="002E578C">
                    <w:rPr>
                      <w:color w:val="000000"/>
                    </w:rPr>
                    <w:t>EGZAMIN MATURALNY</w:t>
                  </w:r>
                </w:p>
              </w:tc>
              <w:tc>
                <w:tcPr>
                  <w:tcW w:w="992"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jc w:val="center"/>
                    <w:rPr>
                      <w:color w:val="000000"/>
                    </w:rPr>
                  </w:pPr>
                  <w:r>
                    <w:rPr>
                      <w:color w:val="000000"/>
                    </w:rPr>
                    <w:t>OP</w:t>
                  </w:r>
                </w:p>
              </w:tc>
              <w:tc>
                <w:tcPr>
                  <w:tcW w:w="847"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jc w:val="center"/>
                    <w:rPr>
                      <w:color w:val="000000"/>
                    </w:rPr>
                  </w:pPr>
                  <w:r w:rsidRPr="002E578C">
                    <w:rPr>
                      <w:color w:val="000000"/>
                    </w:rPr>
                    <w:t>P</w:t>
                  </w:r>
                  <w:r>
                    <w:rPr>
                      <w:color w:val="000000"/>
                    </w:rPr>
                    <w:t>L</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 xml:space="preserve">Odsetek </w:t>
                  </w:r>
                  <w:r w:rsidRPr="002E578C">
                    <w:rPr>
                      <w:color w:val="000000"/>
                    </w:rPr>
                    <w:t>osób, które zdały egzamin maturalny</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82</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82</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Odsetek osób</w:t>
                  </w:r>
                  <w:r w:rsidRPr="002E578C">
                    <w:rPr>
                      <w:color w:val="000000"/>
                    </w:rPr>
                    <w:t>, które nie zdały</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18</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Odsetek osób, które zdały wg typu szkół:</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Pr>
                      <w:color w:val="000000"/>
                    </w:rPr>
                    <w:t>Licea ogólnokształcące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89</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Licea profilowane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68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60</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Technika</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76</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71</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Licea uzup</w:t>
                  </w:r>
                  <w:r>
                    <w:rPr>
                      <w:color w:val="000000"/>
                    </w:rPr>
                    <w:t>ełniające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19</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27</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Technika uzu</w:t>
                  </w:r>
                  <w:r>
                    <w:rPr>
                      <w:color w:val="000000"/>
                    </w:rPr>
                    <w:t>pełniające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21</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22</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64</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The number of pupils.</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151 tys.</w:t>
            </w: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pupils with special needs.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ze specjalnymi potrzebami edukacyjnymi.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4,0 tys.</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Results of external exams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Wyniki egzaminów zewnętrznych (szóstoklasisty, gimnazjalny, maturalny)</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Jak w punkcie 63.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67</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individuals aged 25-64 who study or participate in lifelong learning.</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w wieku 25-64 lata, które kształcą lub dokształcają się.</w:t>
            </w:r>
          </w:p>
        </w:tc>
        <w:tc>
          <w:tcPr>
            <w:tcW w:w="1984" w:type="dxa"/>
            <w:tcBorders>
              <w:top w:val="nil"/>
              <w:left w:val="nil"/>
              <w:bottom w:val="single" w:sz="4" w:space="0" w:color="auto"/>
              <w:right w:val="single" w:sz="4" w:space="0" w:color="auto"/>
            </w:tcBorders>
            <w:shd w:val="clear" w:color="auto" w:fill="FFFFCC"/>
            <w:hideMark/>
          </w:tcPr>
          <w:p w:rsidR="00AC27B9" w:rsidRDefault="00AC27B9" w:rsidP="005137C2">
            <w:pPr>
              <w:spacing w:after="0" w:line="240" w:lineRule="auto"/>
              <w:rPr>
                <w:rFonts w:cs="Arial"/>
                <w:color w:val="000000"/>
                <w:sz w:val="21"/>
                <w:szCs w:val="21"/>
              </w:rPr>
            </w:pPr>
            <w:r>
              <w:rPr>
                <w:rFonts w:cs="Arial"/>
                <w:color w:val="000000"/>
                <w:sz w:val="21"/>
                <w:szCs w:val="21"/>
              </w:rPr>
              <w:t>Dane orientacyjne</w:t>
            </w:r>
          </w:p>
          <w:p w:rsidR="00AC27B9" w:rsidRPr="002E578C" w:rsidRDefault="00AC27B9" w:rsidP="005137C2">
            <w:pPr>
              <w:spacing w:after="0" w:line="240" w:lineRule="auto"/>
              <w:rPr>
                <w:rFonts w:cs="Arial"/>
                <w:color w:val="000000"/>
                <w:sz w:val="21"/>
                <w:szCs w:val="21"/>
              </w:rPr>
            </w:pPr>
            <w:r>
              <w:rPr>
                <w:rFonts w:cs="Arial"/>
                <w:color w:val="000000"/>
                <w:sz w:val="21"/>
                <w:szCs w:val="21"/>
              </w:rPr>
              <w:t>Brak danych dla kształcenia pozaformalnego dla województwa</w:t>
            </w:r>
          </w:p>
        </w:tc>
        <w:tc>
          <w:tcPr>
            <w:tcW w:w="5028"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Pr>
                <w:rFonts w:cs="Arial"/>
                <w:color w:val="000000"/>
                <w:sz w:val="21"/>
                <w:szCs w:val="21"/>
              </w:rPr>
              <w:t>4,5% (opolskie, kształcenie formalne</w:t>
            </w:r>
            <w:r w:rsidRPr="00CB4D34">
              <w:rPr>
                <w:rFonts w:cs="Arial"/>
                <w:color w:val="000000"/>
                <w:sz w:val="21"/>
                <w:szCs w:val="21"/>
              </w:rPr>
              <w:t>),</w:t>
            </w:r>
          </w:p>
          <w:p w:rsidR="00AC27B9" w:rsidRPr="002E578C" w:rsidRDefault="00AC27B9" w:rsidP="005137C2">
            <w:pPr>
              <w:spacing w:after="0" w:line="240" w:lineRule="auto"/>
              <w:rPr>
                <w:rFonts w:cs="Arial"/>
                <w:color w:val="000000"/>
                <w:sz w:val="21"/>
                <w:szCs w:val="21"/>
              </w:rPr>
            </w:pPr>
            <w:r>
              <w:rPr>
                <w:rFonts w:cs="Arial"/>
                <w:color w:val="000000"/>
                <w:sz w:val="21"/>
                <w:szCs w:val="21"/>
              </w:rPr>
              <w:t>21% (Polska, pozaformalne</w:t>
            </w:r>
            <w:r w:rsidRPr="00CB4D34">
              <w:rPr>
                <w:rFonts w:cs="Arial"/>
                <w:color w:val="000000"/>
                <w:sz w:val="21"/>
                <w:szCs w:val="21"/>
              </w:rPr>
              <w:t>)</w:t>
            </w:r>
          </w:p>
        </w:tc>
        <w:tc>
          <w:tcPr>
            <w:tcW w:w="2140"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Pr>
                <w:rFonts w:cs="Arial"/>
                <w:color w:val="000000"/>
                <w:sz w:val="21"/>
                <w:szCs w:val="21"/>
              </w:rPr>
              <w:t>2011</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Eurostat,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68</w:t>
            </w:r>
          </w:p>
        </w:tc>
        <w:tc>
          <w:tcPr>
            <w:tcW w:w="2630"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ICT competences (including of adults, pupils).</w:t>
            </w:r>
          </w:p>
        </w:tc>
        <w:tc>
          <w:tcPr>
            <w:tcW w:w="2552"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dotyczące poziomu kompetencji cyfrowych (w tym osób dorosłych i uczniów).</w:t>
            </w:r>
          </w:p>
        </w:tc>
        <w:tc>
          <w:tcPr>
            <w:tcW w:w="1984"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FFFCC"/>
          </w:tcPr>
          <w:p w:rsidR="00AC27B9" w:rsidRDefault="00AC27B9" w:rsidP="005137C2">
            <w:pPr>
              <w:jc w:val="both"/>
            </w:pPr>
            <w:r>
              <w:t>Procent osób w wieku 16+ korzystających z Internetu:</w:t>
            </w:r>
          </w:p>
          <w:tbl>
            <w:tblPr>
              <w:tblW w:w="4800" w:type="dxa"/>
              <w:tblInd w:w="55"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960"/>
              <w:gridCol w:w="960"/>
              <w:gridCol w:w="960"/>
              <w:gridCol w:w="960"/>
              <w:gridCol w:w="960"/>
            </w:tblGrid>
            <w:tr w:rsidR="00AC27B9" w:rsidRPr="00DA577A" w:rsidTr="005137C2">
              <w:trPr>
                <w:trHeight w:val="300"/>
              </w:trPr>
              <w:tc>
                <w:tcPr>
                  <w:tcW w:w="960" w:type="dxa"/>
                </w:tcPr>
                <w:p w:rsidR="00AC27B9" w:rsidRPr="00DA577A" w:rsidRDefault="00AC27B9" w:rsidP="005137C2">
                  <w:pPr>
                    <w:jc w:val="right"/>
                    <w:rPr>
                      <w:color w:val="000000"/>
                    </w:rPr>
                  </w:pP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2007</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2009</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2011</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2013</w:t>
                  </w:r>
                </w:p>
              </w:tc>
            </w:tr>
            <w:tr w:rsidR="00AC27B9" w:rsidRPr="00DA577A" w:rsidTr="005137C2">
              <w:trPr>
                <w:trHeight w:val="300"/>
              </w:trPr>
              <w:tc>
                <w:tcPr>
                  <w:tcW w:w="960" w:type="dxa"/>
                </w:tcPr>
                <w:p w:rsidR="00AC27B9" w:rsidRPr="00DA577A" w:rsidRDefault="00AC27B9" w:rsidP="005137C2">
                  <w:pPr>
                    <w:jc w:val="right"/>
                    <w:rPr>
                      <w:color w:val="000000"/>
                    </w:rPr>
                  </w:pPr>
                  <w:r>
                    <w:rPr>
                      <w:color w:val="000000"/>
                    </w:rPr>
                    <w:t>Opolskie</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39,1</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48,9</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58</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6</w:t>
                  </w:r>
                  <w:r>
                    <w:rPr>
                      <w:color w:val="000000"/>
                    </w:rPr>
                    <w:t>1</w:t>
                  </w:r>
                  <w:r w:rsidRPr="00DA577A">
                    <w:rPr>
                      <w:color w:val="000000"/>
                    </w:rPr>
                    <w:t>,1</w:t>
                  </w:r>
                </w:p>
              </w:tc>
            </w:tr>
            <w:tr w:rsidR="00AC27B9" w:rsidRPr="00DA577A" w:rsidTr="005137C2">
              <w:trPr>
                <w:trHeight w:val="300"/>
              </w:trPr>
              <w:tc>
                <w:tcPr>
                  <w:tcW w:w="960" w:type="dxa"/>
                </w:tcPr>
                <w:p w:rsidR="00AC27B9" w:rsidRPr="00DA577A" w:rsidRDefault="00AC27B9" w:rsidP="005137C2">
                  <w:pPr>
                    <w:jc w:val="right"/>
                    <w:rPr>
                      <w:color w:val="000000"/>
                    </w:rPr>
                  </w:pPr>
                  <w:r>
                    <w:rPr>
                      <w:color w:val="000000"/>
                    </w:rPr>
                    <w:t>POLSKA</w:t>
                  </w:r>
                </w:p>
              </w:tc>
              <w:tc>
                <w:tcPr>
                  <w:tcW w:w="960" w:type="dxa"/>
                  <w:shd w:val="clear" w:color="auto" w:fill="auto"/>
                  <w:noWrap/>
                  <w:vAlign w:val="bottom"/>
                </w:tcPr>
                <w:p w:rsidR="00AC27B9" w:rsidRPr="00DA577A" w:rsidRDefault="00AC27B9" w:rsidP="005137C2">
                  <w:pPr>
                    <w:jc w:val="center"/>
                    <w:rPr>
                      <w:color w:val="000000"/>
                    </w:rPr>
                  </w:pPr>
                  <w:r>
                    <w:rPr>
                      <w:color w:val="000000"/>
                    </w:rPr>
                    <w:t>39,2</w:t>
                  </w:r>
                </w:p>
              </w:tc>
              <w:tc>
                <w:tcPr>
                  <w:tcW w:w="960" w:type="dxa"/>
                  <w:shd w:val="clear" w:color="auto" w:fill="auto"/>
                  <w:noWrap/>
                  <w:vAlign w:val="bottom"/>
                </w:tcPr>
                <w:p w:rsidR="00AC27B9" w:rsidRPr="00DA577A" w:rsidRDefault="00AC27B9" w:rsidP="005137C2">
                  <w:pPr>
                    <w:jc w:val="center"/>
                    <w:rPr>
                      <w:color w:val="000000"/>
                    </w:rPr>
                  </w:pPr>
                  <w:r>
                    <w:rPr>
                      <w:color w:val="000000"/>
                    </w:rPr>
                    <w:t>51,4</w:t>
                  </w:r>
                </w:p>
              </w:tc>
              <w:tc>
                <w:tcPr>
                  <w:tcW w:w="960" w:type="dxa"/>
                  <w:shd w:val="clear" w:color="auto" w:fill="auto"/>
                  <w:noWrap/>
                  <w:vAlign w:val="bottom"/>
                </w:tcPr>
                <w:p w:rsidR="00AC27B9" w:rsidRPr="00DA577A" w:rsidRDefault="00AC27B9" w:rsidP="005137C2">
                  <w:pPr>
                    <w:jc w:val="center"/>
                    <w:rPr>
                      <w:color w:val="000000"/>
                    </w:rPr>
                  </w:pPr>
                  <w:r>
                    <w:rPr>
                      <w:color w:val="000000"/>
                    </w:rPr>
                    <w:t>61,1</w:t>
                  </w:r>
                </w:p>
              </w:tc>
              <w:tc>
                <w:tcPr>
                  <w:tcW w:w="960" w:type="dxa"/>
                  <w:shd w:val="clear" w:color="auto" w:fill="auto"/>
                  <w:noWrap/>
                  <w:vAlign w:val="bottom"/>
                </w:tcPr>
                <w:p w:rsidR="00AC27B9" w:rsidRPr="00DA577A" w:rsidRDefault="00AC27B9" w:rsidP="005137C2">
                  <w:pPr>
                    <w:jc w:val="center"/>
                    <w:rPr>
                      <w:color w:val="000000"/>
                    </w:rPr>
                  </w:pPr>
                  <w:r>
                    <w:rPr>
                      <w:color w:val="000000"/>
                    </w:rPr>
                    <w:t>66,9</w:t>
                  </w:r>
                </w:p>
              </w:tc>
            </w:tr>
          </w:tbl>
          <w:p w:rsidR="00AC27B9" w:rsidRPr="002E578C" w:rsidRDefault="00AC27B9" w:rsidP="005137C2">
            <w:pPr>
              <w:jc w:val="both"/>
              <w:rPr>
                <w:rFonts w:cs="Arial"/>
                <w:color w:val="000000"/>
                <w:sz w:val="21"/>
                <w:szCs w:val="21"/>
              </w:rPr>
            </w:pPr>
          </w:p>
        </w:tc>
        <w:tc>
          <w:tcPr>
            <w:tcW w:w="2140" w:type="dxa"/>
            <w:tcBorders>
              <w:top w:val="nil"/>
              <w:left w:val="nil"/>
              <w:bottom w:val="single" w:sz="4" w:space="0" w:color="auto"/>
              <w:right w:val="single" w:sz="4" w:space="0" w:color="auto"/>
            </w:tcBorders>
            <w:shd w:val="clear" w:color="auto" w:fill="FFFFCC"/>
          </w:tcPr>
          <w:p w:rsidR="00AC27B9" w:rsidRPr="0017385C" w:rsidRDefault="00AC27B9" w:rsidP="005137C2">
            <w:pPr>
              <w:rPr>
                <w:sz w:val="21"/>
                <w:szCs w:val="21"/>
              </w:rPr>
            </w:pPr>
            <w:r w:rsidRPr="0017385C">
              <w:rPr>
                <w:rFonts w:cs="Arial"/>
                <w:sz w:val="21"/>
                <w:szCs w:val="21"/>
              </w:rPr>
              <w:t>Źródło: Czapiński J., Panek T. (red.) (2013). Diagnoza społeczna 2013</w:t>
            </w:r>
          </w:p>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foreign language competences (including of adults, pupils).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dotyczące poziomu kompetencji językowych (w tym osób dorosłych i uczniów).</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Czynna znajomość języków obcych</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A</w:t>
            </w:r>
            <w:r w:rsidRPr="006E26FE">
              <w:rPr>
                <w:rFonts w:cs="Arial"/>
                <w:color w:val="000000"/>
                <w:sz w:val="21"/>
                <w:szCs w:val="21"/>
              </w:rPr>
              <w:t>ngielski (15,3%), niemiecki (15,6%), rosyjski (7,2%)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6E26FE">
              <w:rPr>
                <w:rFonts w:cs="Arial"/>
                <w:color w:val="000000"/>
                <w:sz w:val="21"/>
                <w:szCs w:val="21"/>
              </w:rPr>
              <w:t>Źródło: Czapiński J., Panek T. (red.) (2013). Diagnoza społeczna 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VET students.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szkół zawodowych.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Zasadnicza szkoła zawodowa</w:t>
            </w:r>
          </w:p>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Technikum</w:t>
            </w:r>
          </w:p>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Technikum uzupełniające dla absolwentów zasadniczych szkół zawodowych</w:t>
            </w:r>
          </w:p>
          <w:p w:rsidR="00AC27B9" w:rsidRPr="002E578C" w:rsidRDefault="00AC27B9" w:rsidP="005137C2">
            <w:pPr>
              <w:spacing w:after="0" w:line="240" w:lineRule="auto"/>
              <w:rPr>
                <w:rFonts w:cs="Arial"/>
                <w:color w:val="000000"/>
                <w:sz w:val="21"/>
                <w:szCs w:val="21"/>
              </w:rPr>
            </w:pPr>
            <w:r w:rsidRPr="00CE7B4C">
              <w:rPr>
                <w:rFonts w:cs="Arial"/>
                <w:color w:val="000000"/>
                <w:sz w:val="21"/>
                <w:szCs w:val="21"/>
              </w:rPr>
              <w:t>Szkoła policealna (ponadgimnazjalna)</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25 tys.</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Proportion of pupils in VET in the total population of pupils.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Udział absolwentów zasadniczych szkół zawodowych w ogólnej liczbie absolwentów szkół ponadgimnazjalnych.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21%</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VET schools (including VET schools and centers,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szkół zawodowych (w tym szkoły zasadnicze zawodowe, technika, itd.).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Szkoły:</w:t>
            </w:r>
          </w:p>
          <w:p w:rsidR="00AC27B9" w:rsidRDefault="00AC27B9" w:rsidP="005137C2">
            <w:pPr>
              <w:spacing w:after="0" w:line="240" w:lineRule="auto"/>
              <w:rPr>
                <w:rFonts w:cs="Arial"/>
                <w:color w:val="000000"/>
                <w:sz w:val="21"/>
                <w:szCs w:val="21"/>
              </w:rPr>
            </w:pPr>
            <w:r>
              <w:rPr>
                <w:rFonts w:cs="Arial"/>
                <w:color w:val="000000"/>
                <w:sz w:val="21"/>
                <w:szCs w:val="21"/>
              </w:rPr>
              <w:t>- Zasadnicza szkoła zawodowa: 48</w:t>
            </w:r>
          </w:p>
          <w:p w:rsidR="00AC27B9" w:rsidRDefault="00AC27B9" w:rsidP="005137C2">
            <w:pPr>
              <w:spacing w:after="0" w:line="240" w:lineRule="auto"/>
              <w:rPr>
                <w:rFonts w:cs="Arial"/>
                <w:color w:val="000000"/>
                <w:sz w:val="21"/>
                <w:szCs w:val="21"/>
              </w:rPr>
            </w:pPr>
            <w:r>
              <w:rPr>
                <w:rFonts w:cs="Arial"/>
                <w:color w:val="000000"/>
                <w:sz w:val="21"/>
                <w:szCs w:val="21"/>
              </w:rPr>
              <w:t>- Technikum: 50</w:t>
            </w:r>
          </w:p>
          <w:p w:rsidR="00AC27B9" w:rsidRDefault="00AC27B9" w:rsidP="005137C2">
            <w:pPr>
              <w:spacing w:after="0" w:line="240" w:lineRule="auto"/>
              <w:rPr>
                <w:rFonts w:cs="Arial"/>
                <w:color w:val="000000"/>
                <w:sz w:val="21"/>
                <w:szCs w:val="21"/>
              </w:rPr>
            </w:pPr>
            <w:r>
              <w:rPr>
                <w:rFonts w:cs="Arial"/>
                <w:color w:val="000000"/>
                <w:sz w:val="21"/>
                <w:szCs w:val="21"/>
              </w:rPr>
              <w:t>- Technikum uzupełniające: 0</w:t>
            </w:r>
          </w:p>
          <w:p w:rsidR="00AC27B9" w:rsidRDefault="00AC27B9" w:rsidP="005137C2">
            <w:pPr>
              <w:spacing w:after="0" w:line="240" w:lineRule="auto"/>
              <w:rPr>
                <w:rFonts w:cs="Arial"/>
                <w:color w:val="000000"/>
                <w:sz w:val="21"/>
                <w:szCs w:val="21"/>
              </w:rPr>
            </w:pPr>
            <w:r>
              <w:rPr>
                <w:rFonts w:cs="Arial"/>
                <w:color w:val="000000"/>
                <w:sz w:val="21"/>
                <w:szCs w:val="21"/>
              </w:rPr>
              <w:t>- Szkoła policealna: 57</w:t>
            </w: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r>
              <w:rPr>
                <w:rFonts w:cs="Arial"/>
                <w:color w:val="000000"/>
                <w:sz w:val="21"/>
                <w:szCs w:val="21"/>
              </w:rPr>
              <w:t>Szkoły dla dorosłych:</w:t>
            </w:r>
          </w:p>
          <w:p w:rsidR="00AC27B9" w:rsidRDefault="00AC27B9" w:rsidP="005137C2">
            <w:pPr>
              <w:spacing w:after="0" w:line="240" w:lineRule="auto"/>
              <w:rPr>
                <w:rFonts w:cs="Arial"/>
                <w:color w:val="000000"/>
                <w:sz w:val="21"/>
                <w:szCs w:val="21"/>
              </w:rPr>
            </w:pPr>
            <w:r>
              <w:rPr>
                <w:rFonts w:cs="Arial"/>
                <w:color w:val="000000"/>
                <w:sz w:val="21"/>
                <w:szCs w:val="21"/>
              </w:rPr>
              <w:t>- Zasadnicza szkoła zawodowa: 6</w:t>
            </w:r>
          </w:p>
          <w:p w:rsidR="00AC27B9" w:rsidRDefault="00AC27B9" w:rsidP="005137C2">
            <w:pPr>
              <w:spacing w:after="0" w:line="240" w:lineRule="auto"/>
              <w:rPr>
                <w:rFonts w:cs="Arial"/>
                <w:color w:val="000000"/>
                <w:sz w:val="21"/>
                <w:szCs w:val="21"/>
              </w:rPr>
            </w:pPr>
            <w:r>
              <w:rPr>
                <w:rFonts w:cs="Arial"/>
                <w:color w:val="000000"/>
                <w:sz w:val="21"/>
                <w:szCs w:val="21"/>
              </w:rPr>
              <w:t>- Technikum: 3</w:t>
            </w:r>
          </w:p>
          <w:p w:rsidR="00AC27B9" w:rsidRPr="002E578C" w:rsidRDefault="00AC27B9" w:rsidP="005137C2">
            <w:pPr>
              <w:spacing w:after="0" w:line="240" w:lineRule="auto"/>
              <w:rPr>
                <w:rFonts w:cs="Arial"/>
                <w:color w:val="000000"/>
                <w:sz w:val="21"/>
                <w:szCs w:val="21"/>
              </w:rPr>
            </w:pPr>
            <w:r>
              <w:rPr>
                <w:rFonts w:cs="Arial"/>
                <w:color w:val="000000"/>
                <w:sz w:val="21"/>
                <w:szCs w:val="21"/>
              </w:rPr>
              <w:t>- Technikum uzupełniające:  13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2012/2013</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Urząd Statystyczny w Opolu</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73</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unemployment among graduates of VET schools.</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bezrobotnych absolwentów szkół zawodowych.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D16DE">
              <w:rPr>
                <w:rFonts w:cs="Arial"/>
                <w:color w:val="000000"/>
                <w:sz w:val="21"/>
                <w:szCs w:val="21"/>
              </w:rPr>
              <w:t xml:space="preserve">339 osób - stan na 30.09.2014                                      </w:t>
            </w:r>
          </w:p>
          <w:p w:rsidR="00AC27B9" w:rsidRDefault="00AC27B9" w:rsidP="005137C2">
            <w:pPr>
              <w:spacing w:after="0" w:line="240" w:lineRule="auto"/>
              <w:rPr>
                <w:rFonts w:cs="Arial"/>
                <w:color w:val="000000"/>
                <w:sz w:val="21"/>
                <w:szCs w:val="21"/>
              </w:rPr>
            </w:pPr>
            <w:r w:rsidRPr="002D16DE">
              <w:rPr>
                <w:rFonts w:cs="Arial"/>
                <w:color w:val="000000"/>
                <w:sz w:val="21"/>
                <w:szCs w:val="21"/>
              </w:rPr>
              <w:t xml:space="preserve">676 osób - stan na 31.12.2013                                    </w:t>
            </w:r>
          </w:p>
          <w:p w:rsidR="00AC27B9" w:rsidRPr="002E578C" w:rsidRDefault="00AC27B9" w:rsidP="005137C2">
            <w:pPr>
              <w:spacing w:after="0" w:line="240" w:lineRule="auto"/>
              <w:rPr>
                <w:rFonts w:cs="Arial"/>
                <w:color w:val="000000"/>
                <w:sz w:val="21"/>
                <w:szCs w:val="21"/>
              </w:rPr>
            </w:pPr>
            <w:r w:rsidRPr="002D16DE">
              <w:rPr>
                <w:rFonts w:cs="Arial"/>
                <w:color w:val="000000"/>
                <w:sz w:val="21"/>
                <w:szCs w:val="21"/>
              </w:rPr>
              <w:t xml:space="preserve">712 osób - stan na 31.12.2012               </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Źródło: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74</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VET schools, which implemented cooperation programme including schools, which implemented part of training at employers' premises. </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szkół zawodowych, które wdrożyły program współpracy z pracodawcami w tym szkoły, które wprowadziły część szkolenia bezpośrednio u pracodawców.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Uwaga: Technika i szkoły współpracują z pracodawcami w organizacji praktycznej nauki zawodu (praktyczna nauka zawodu jest integralną częścią kształcenia zawodowego)</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0 programów (szkoły zamierzają podjąć współpracę co wynika z reformy kształcenia zawodowego)</w:t>
            </w: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na podstawie danych z Kuratorium Oświaty w Opolu</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75</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Data on the link between professional qualifications taught at VET schools and labour market needs. </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związku między kwalifikacji zawodowych zdobytych w szkołach edukacji zawodowej a potrzebami rynku pracy. </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F81AE0">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F81AE0">
            <w:pPr>
              <w:spacing w:after="0" w:line="240" w:lineRule="auto"/>
              <w:rPr>
                <w:rFonts w:cs="Arial"/>
                <w:color w:val="000000"/>
                <w:sz w:val="21"/>
                <w:szCs w:val="21"/>
              </w:rPr>
            </w:pPr>
            <w:r w:rsidRPr="002E578C">
              <w:rPr>
                <w:rFonts w:cs="Arial"/>
                <w:color w:val="000000"/>
                <w:sz w:val="21"/>
                <w:szCs w:val="21"/>
              </w:rPr>
              <w:t>76</w:t>
            </w:r>
          </w:p>
        </w:tc>
        <w:tc>
          <w:tcPr>
            <w:tcW w:w="2630"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entreprises/employers currently involved in VET</w:t>
            </w:r>
          </w:p>
        </w:tc>
        <w:tc>
          <w:tcPr>
            <w:tcW w:w="2552"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pracodawców/firm zaangażowanych w edukację zawodową. </w:t>
            </w:r>
          </w:p>
        </w:tc>
        <w:tc>
          <w:tcPr>
            <w:tcW w:w="1984"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bl>
    <w:p w:rsidR="00AC27B9" w:rsidRDefault="00AC27B9" w:rsidP="00AC27B9">
      <w:r>
        <w:t>Źródło: Opracowanie własne DRP UMWO we współpracy z ROPS Opole, WUP Opole, DEP UMWO.</w:t>
      </w:r>
    </w:p>
    <w:p w:rsidR="00AC27B9" w:rsidRDefault="00AC27B9" w:rsidP="00AC27B9">
      <w:r>
        <w:t>Legenda:</w:t>
      </w:r>
    </w:p>
    <w:p w:rsidR="00AC27B9" w:rsidRDefault="00AC27B9" w:rsidP="00AC27B9">
      <w:pPr>
        <w:shd w:val="clear" w:color="auto" w:fill="D6E3BC" w:themeFill="accent3" w:themeFillTint="66"/>
      </w:pPr>
      <w:r>
        <w:t>Zielone – wskaźniki dostępne</w:t>
      </w:r>
    </w:p>
    <w:p w:rsidR="00AC27B9" w:rsidRDefault="00AC27B9" w:rsidP="00AC27B9">
      <w:pPr>
        <w:shd w:val="clear" w:color="auto" w:fill="FFFFCC"/>
      </w:pPr>
      <w:r>
        <w:t>Żółty – wskaźniki są niedostępne na poziomie regionu, ale zaproponowano inne - zbliżone lub wskaźnik zmodyfikowano</w:t>
      </w:r>
    </w:p>
    <w:p w:rsidR="00AC27B9" w:rsidRDefault="00AC27B9" w:rsidP="00AC27B9">
      <w:pPr>
        <w:shd w:val="clear" w:color="auto" w:fill="FBD4B4" w:themeFill="accent6" w:themeFillTint="66"/>
      </w:pPr>
      <w:r>
        <w:t>Pomarańczowy – wskaźniki niedostępne</w:t>
      </w:r>
    </w:p>
    <w:p w:rsidR="001738B7" w:rsidRDefault="001738B7"/>
    <w:sectPr w:rsidR="001738B7" w:rsidSect="007259C7">
      <w:pgSz w:w="16838" w:h="11906" w:orient="landscape"/>
      <w:pgMar w:top="1418" w:right="820"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3C70" w:rsidRDefault="00B93C70" w:rsidP="001738B7">
      <w:pPr>
        <w:spacing w:after="0" w:line="240" w:lineRule="auto"/>
      </w:pPr>
      <w:r>
        <w:separator/>
      </w:r>
    </w:p>
  </w:endnote>
  <w:endnote w:type="continuationSeparator" w:id="0">
    <w:p w:rsidR="00B93C70" w:rsidRDefault="00B93C70" w:rsidP="001738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Microsoft Sans Serif">
    <w:panose1 w:val="020B0604020202020204"/>
    <w:charset w:val="EE"/>
    <w:family w:val="swiss"/>
    <w:pitch w:val="variable"/>
    <w:sig w:usb0="E1002AFF" w:usb1="C0000002" w:usb2="00000008" w:usb3="00000000" w:csb0="0001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Arial,Bold">
    <w:altName w:val="Arial"/>
    <w:panose1 w:val="00000000000000000000"/>
    <w:charset w:val="00"/>
    <w:family w:val="swiss"/>
    <w:notTrueType/>
    <w:pitch w:val="default"/>
    <w:sig w:usb0="00000003" w:usb1="00000000" w:usb2="00000000" w:usb3="00000000" w:csb0="00000001" w:csb1="00000000"/>
  </w:font>
  <w:font w:name="MyriadPro-Light">
    <w:panose1 w:val="00000000000000000000"/>
    <w:charset w:val="EE"/>
    <w:family w:val="swiss"/>
    <w:notTrueType/>
    <w:pitch w:val="default"/>
    <w:sig w:usb0="00000005" w:usb1="00000000" w:usb2="00000000" w:usb3="00000000" w:csb0="00000002" w:csb1="00000000"/>
  </w:font>
  <w:font w:name="ArnoPro-SmText">
    <w:panose1 w:val="00000000000000000000"/>
    <w:charset w:val="EE"/>
    <w:family w:val="roman"/>
    <w:notTrueType/>
    <w:pitch w:val="default"/>
    <w:sig w:usb0="00000005" w:usb1="00000000" w:usb2="00000000" w:usb3="00000000" w:csb0="00000002" w:csb1="00000000"/>
  </w:font>
  <w:font w:name="Palatino-Bold">
    <w:panose1 w:val="00000000000000000000"/>
    <w:charset w:val="EE"/>
    <w:family w:val="auto"/>
    <w:notTrueType/>
    <w:pitch w:val="default"/>
    <w:sig w:usb0="00000005" w:usb1="00000000" w:usb2="00000000" w:usb3="00000000" w:csb0="00000002"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Cambria,Italic">
    <w:panose1 w:val="00000000000000000000"/>
    <w:charset w:val="EE"/>
    <w:family w:val="auto"/>
    <w:notTrueType/>
    <w:pitch w:val="default"/>
    <w:sig w:usb0="00000005" w:usb1="00000000" w:usb2="00000000" w:usb3="00000000" w:csb0="00000002" w:csb1="00000000"/>
  </w:font>
  <w:font w:name="Cambria,BoldItalic">
    <w:panose1 w:val="00000000000000000000"/>
    <w:charset w:val="EE"/>
    <w:family w:val="auto"/>
    <w:notTrueType/>
    <w:pitch w:val="default"/>
    <w:sig w:usb0="00000005" w:usb1="00000000" w:usb2="00000000" w:usb3="00000000" w:csb0="00000002" w:csb1="00000000"/>
  </w:font>
  <w:font w:name="Corbel">
    <w:panose1 w:val="020B0503020204020204"/>
    <w:charset w:val="EE"/>
    <w:family w:val="swiss"/>
    <w:pitch w:val="variable"/>
    <w:sig w:usb0="A00002EF" w:usb1="4000A44B" w:usb2="00000000" w:usb3="00000000" w:csb0="000001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libri-Light">
    <w:panose1 w:val="00000000000000000000"/>
    <w:charset w:val="EE"/>
    <w:family w:val="auto"/>
    <w:notTrueType/>
    <w:pitch w:val="default"/>
    <w:sig w:usb0="00000005" w:usb1="00000000" w:usb2="00000000" w:usb3="00000000" w:csb0="00000002"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EE"/>
    <w:family w:val="roman"/>
    <w:pitch w:val="variable"/>
    <w:sig w:usb0="E0002AFF" w:usb1="C0007841" w:usb2="00000009" w:usb3="00000000" w:csb0="000001FF" w:csb1="00000000"/>
  </w:font>
  <w:font w:name="Calibri,Bold">
    <w:panose1 w:val="00000000000000000000"/>
    <w:charset w:val="EE"/>
    <w:family w:val="auto"/>
    <w:notTrueType/>
    <w:pitch w:val="default"/>
    <w:sig w:usb0="00000005" w:usb1="00000000" w:usb2="00000000" w:usb3="00000000" w:csb0="00000002" w:csb1="00000000"/>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3017247"/>
      <w:docPartObj>
        <w:docPartGallery w:val="Page Numbers (Bottom of Page)"/>
        <w:docPartUnique/>
      </w:docPartObj>
    </w:sdtPr>
    <w:sdtEndPr/>
    <w:sdtContent>
      <w:p w:rsidR="00C3546F" w:rsidRDefault="00C3546F">
        <w:pPr>
          <w:pStyle w:val="Stopka"/>
          <w:jc w:val="right"/>
        </w:pPr>
        <w:r>
          <w:fldChar w:fldCharType="begin"/>
        </w:r>
        <w:r>
          <w:instrText>PAGE   \* MERGEFORMAT</w:instrText>
        </w:r>
        <w:r>
          <w:fldChar w:fldCharType="separate"/>
        </w:r>
        <w:r w:rsidR="002D5D43">
          <w:rPr>
            <w:noProof/>
          </w:rPr>
          <w:t>8</w:t>
        </w:r>
        <w:r>
          <w:fldChar w:fldCharType="end"/>
        </w:r>
      </w:p>
    </w:sdtContent>
  </w:sdt>
  <w:p w:rsidR="00C3546F" w:rsidRDefault="00C3546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3C70" w:rsidRDefault="00B93C70" w:rsidP="001738B7">
      <w:pPr>
        <w:spacing w:after="0" w:line="240" w:lineRule="auto"/>
      </w:pPr>
      <w:r>
        <w:separator/>
      </w:r>
    </w:p>
  </w:footnote>
  <w:footnote w:type="continuationSeparator" w:id="0">
    <w:p w:rsidR="00B93C70" w:rsidRDefault="00B93C70" w:rsidP="001738B7">
      <w:pPr>
        <w:spacing w:after="0" w:line="240" w:lineRule="auto"/>
      </w:pPr>
      <w:r>
        <w:continuationSeparator/>
      </w:r>
    </w:p>
  </w:footnote>
  <w:footnote w:id="1">
    <w:p w:rsidR="00C3546F" w:rsidRPr="0069219F" w:rsidRDefault="00C3546F" w:rsidP="001738B7">
      <w:pPr>
        <w:pStyle w:val="Tekstprzypisudolnego"/>
        <w:jc w:val="both"/>
        <w:rPr>
          <w:szCs w:val="18"/>
        </w:rPr>
      </w:pPr>
      <w:r w:rsidRPr="009C1B18">
        <w:rPr>
          <w:rStyle w:val="Odwoanieprzypisudolnego"/>
          <w:sz w:val="18"/>
          <w:szCs w:val="18"/>
        </w:rPr>
        <w:footnoteRef/>
      </w:r>
      <w:r w:rsidRPr="009C1B18">
        <w:rPr>
          <w:sz w:val="18"/>
          <w:szCs w:val="18"/>
        </w:rPr>
        <w:t xml:space="preserve"> W 2012 r. rozpoczęła się kolejna runda rewizji wspólnej Klasyfikacji Jednostek Terytorialnych do Celów Statystycznych (NUTS) obowiązującej na podstawie Rozporządzenia Parlamentu Europejskiego i Rady. W wyniku przeprowadzonych</w:t>
      </w:r>
      <w:r>
        <w:rPr>
          <w:sz w:val="18"/>
          <w:szCs w:val="18"/>
        </w:rPr>
        <w:br/>
      </w:r>
      <w:r w:rsidRPr="009C1B18">
        <w:rPr>
          <w:sz w:val="18"/>
          <w:szCs w:val="18"/>
        </w:rPr>
        <w:t>w Polsce konsultacji, w pięciu województwach, w tym w Opolskiem ustalono modyfikację granic dotychczasowych podregionów. W przypadku województwa opolskiego planowane jest wprowadzenie zmiany polegającej na przesunięciu do podregionu nyskiego powiatu głubczyckiego, zaś do podregionu opolskiego powiatu kluczborskiego (granice postulowanych podregionów NU</w:t>
      </w:r>
      <w:r w:rsidRPr="00FB26D0">
        <w:rPr>
          <w:sz w:val="18"/>
          <w:szCs w:val="18"/>
        </w:rPr>
        <w:t>TS3 przedstawiono na Mapie 1</w:t>
      </w:r>
      <w:r w:rsidRPr="009C1B18">
        <w:rPr>
          <w:sz w:val="18"/>
          <w:szCs w:val="18"/>
        </w:rPr>
        <w:t>). Zgodnie z przyjętym trybem procedowania stanowisko dotyczące proponowanych zmian w klasyfikacji NUTS zostało przekazane do Stałego Przedstawicielstwa Rzeczypospolitej Polskiej przy Unii Europejskiej. Propozycja zmian w klasyfikacji stanowić będzie podstawę do przygotowania przez Komisję Europejską – Eurostat projektu rozporządzenia, które w 2013 roku będzie przedmiotem prac legislacyjnych w Unii Europejskiej.  Zmieniona klasyfikacja powinna obowiązywać od 2015 roku.</w:t>
      </w:r>
    </w:p>
  </w:footnote>
  <w:footnote w:id="2">
    <w:p w:rsidR="00C3546F" w:rsidRDefault="00C3546F" w:rsidP="001738B7">
      <w:pPr>
        <w:pStyle w:val="Tekstprzypisudolnego"/>
        <w:jc w:val="both"/>
      </w:pPr>
      <w:r w:rsidRPr="009C1B18">
        <w:rPr>
          <w:rStyle w:val="Odwoanieprzypisudolnego"/>
          <w:color w:val="000000"/>
          <w:sz w:val="18"/>
          <w:szCs w:val="18"/>
        </w:rPr>
        <w:footnoteRef/>
      </w:r>
      <w:r w:rsidRPr="009C1B18">
        <w:rPr>
          <w:sz w:val="18"/>
          <w:szCs w:val="18"/>
        </w:rPr>
        <w:t xml:space="preserve"> Dane dotyczące liczby mieszkańców podano wg stanu na dzień 31 grudnia 2012 r.</w:t>
      </w:r>
    </w:p>
  </w:footnote>
  <w:footnote w:id="3">
    <w:p w:rsidR="00C3546F" w:rsidRDefault="00C3546F" w:rsidP="001738B7">
      <w:pPr>
        <w:pStyle w:val="Tekstprzypisudolnego"/>
        <w:jc w:val="both"/>
      </w:pPr>
      <w:r w:rsidRPr="003634F7">
        <w:rPr>
          <w:rStyle w:val="Odwoanieprzypisudolnego"/>
          <w:sz w:val="18"/>
          <w:szCs w:val="18"/>
        </w:rPr>
        <w:footnoteRef/>
      </w:r>
      <w:r w:rsidRPr="003634F7">
        <w:rPr>
          <w:sz w:val="18"/>
          <w:szCs w:val="18"/>
        </w:rPr>
        <w:t xml:space="preserve"> Por. J. Czapiński, T. Panek (red.), </w:t>
      </w:r>
      <w:r w:rsidRPr="003634F7">
        <w:rPr>
          <w:rFonts w:cs="Calibri"/>
          <w:i/>
          <w:color w:val="000000"/>
          <w:sz w:val="18"/>
          <w:szCs w:val="18"/>
        </w:rPr>
        <w:t>Diagnoza społeczna 2013. Warunki i jakość życia Polaków</w:t>
      </w:r>
      <w:r w:rsidRPr="003634F7">
        <w:rPr>
          <w:rFonts w:cs="Calibri"/>
          <w:color w:val="000000"/>
          <w:sz w:val="18"/>
          <w:szCs w:val="18"/>
        </w:rPr>
        <w:t xml:space="preserve">. </w:t>
      </w:r>
      <w:r w:rsidRPr="003634F7">
        <w:rPr>
          <w:rFonts w:cs="Calibri"/>
          <w:i/>
          <w:color w:val="000000"/>
          <w:sz w:val="18"/>
          <w:szCs w:val="18"/>
        </w:rPr>
        <w:t>Raport</w:t>
      </w:r>
      <w:r w:rsidRPr="003634F7">
        <w:rPr>
          <w:rFonts w:cs="Calibri"/>
          <w:color w:val="000000"/>
          <w:sz w:val="18"/>
          <w:szCs w:val="18"/>
        </w:rPr>
        <w:t>, Rada Monitoringu Społecznego, Warszawa 2013, s. 129.</w:t>
      </w:r>
    </w:p>
  </w:footnote>
  <w:footnote w:id="4">
    <w:p w:rsidR="00C3546F" w:rsidRPr="005542E5" w:rsidRDefault="00C3546F" w:rsidP="001738B7">
      <w:pPr>
        <w:pStyle w:val="Tekstprzypisudolnego"/>
        <w:ind w:left="142" w:hanging="142"/>
        <w:jc w:val="both"/>
      </w:pPr>
      <w:r w:rsidRPr="00DB0BF5">
        <w:rPr>
          <w:rStyle w:val="Odwoanieprzypisudolnego"/>
          <w:sz w:val="18"/>
          <w:szCs w:val="18"/>
        </w:rPr>
        <w:footnoteRef/>
      </w:r>
      <w:r w:rsidRPr="00DB0BF5">
        <w:rPr>
          <w:sz w:val="18"/>
          <w:szCs w:val="18"/>
        </w:rPr>
        <w:t xml:space="preserve"> </w:t>
      </w:r>
      <w:r w:rsidRPr="00DB0BF5">
        <w:rPr>
          <w:color w:val="000000"/>
          <w:sz w:val="18"/>
          <w:szCs w:val="18"/>
        </w:rPr>
        <w:t>Emigracja z województwa opolskiego, wg danych pochodzących ze Spisu Powszechnego Ludności i Mieszkań (2011) szacowana jest na ok. 108 tys. mieszkańców.</w:t>
      </w:r>
      <w:r>
        <w:rPr>
          <w:color w:val="000000"/>
          <w:sz w:val="18"/>
          <w:szCs w:val="18"/>
        </w:rPr>
        <w:t xml:space="preserve"> </w:t>
      </w:r>
    </w:p>
  </w:footnote>
  <w:footnote w:id="5">
    <w:p w:rsidR="00C3546F" w:rsidRDefault="00C3546F" w:rsidP="001738B7">
      <w:pPr>
        <w:autoSpaceDE w:val="0"/>
        <w:autoSpaceDN w:val="0"/>
        <w:adjustRightInd w:val="0"/>
        <w:spacing w:after="0" w:line="240" w:lineRule="auto"/>
        <w:ind w:left="142" w:hanging="142"/>
        <w:jc w:val="both"/>
      </w:pPr>
      <w:r w:rsidRPr="00DB0BF5">
        <w:rPr>
          <w:rStyle w:val="Odwoanieprzypisudolnego"/>
          <w:sz w:val="18"/>
          <w:szCs w:val="18"/>
        </w:rPr>
        <w:footnoteRef/>
      </w:r>
      <w:r w:rsidRPr="00DB0BF5">
        <w:rPr>
          <w:sz w:val="18"/>
          <w:szCs w:val="18"/>
        </w:rPr>
        <w:t xml:space="preserve"> Por</w:t>
      </w:r>
      <w:r w:rsidRPr="00890B92">
        <w:rPr>
          <w:sz w:val="18"/>
          <w:szCs w:val="18"/>
        </w:rPr>
        <w:t xml:space="preserve">. </w:t>
      </w:r>
      <w:r w:rsidRPr="00890B92">
        <w:rPr>
          <w:rFonts w:cs="Calibri"/>
          <w:bCs/>
          <w:i/>
          <w:sz w:val="18"/>
          <w:szCs w:val="18"/>
        </w:rPr>
        <w:t>Instytucje wobec potrzeb osób starszych. Raport z badań przeprowadzonych w województwie</w:t>
      </w:r>
      <w:r w:rsidRPr="00DB0BF5">
        <w:rPr>
          <w:rFonts w:cs="Calibri"/>
          <w:bCs/>
          <w:i/>
          <w:color w:val="000000"/>
          <w:sz w:val="18"/>
          <w:szCs w:val="18"/>
        </w:rPr>
        <w:t xml:space="preserve"> opolskim. </w:t>
      </w:r>
      <w:r w:rsidRPr="00DB0BF5">
        <w:rPr>
          <w:rFonts w:cs="Calibri"/>
          <w:sz w:val="18"/>
          <w:szCs w:val="18"/>
        </w:rPr>
        <w:t>Badanie regionalne jako element badań ogólnopolskich zrealizowanych przez Instytutu Rozwoju Służb Społecznych w Warszawie, Opole 2010.</w:t>
      </w:r>
    </w:p>
  </w:footnote>
  <w:footnote w:id="6">
    <w:p w:rsidR="00C3546F" w:rsidRDefault="00C3546F" w:rsidP="001738B7">
      <w:pPr>
        <w:pStyle w:val="Tekstprzypisudolnego"/>
        <w:ind w:left="142" w:hanging="142"/>
        <w:jc w:val="both"/>
      </w:pPr>
      <w:r w:rsidRPr="00DB0BF5">
        <w:rPr>
          <w:rStyle w:val="Odwoanieprzypisudolnego"/>
          <w:color w:val="000000"/>
          <w:sz w:val="18"/>
          <w:szCs w:val="18"/>
        </w:rPr>
        <w:footnoteRef/>
      </w:r>
      <w:r w:rsidRPr="00DB0BF5">
        <w:rPr>
          <w:color w:val="000000"/>
          <w:sz w:val="18"/>
          <w:szCs w:val="18"/>
        </w:rPr>
        <w:t xml:space="preserve"> R. Rauziński, </w:t>
      </w:r>
      <w:r w:rsidRPr="00DB0BF5">
        <w:rPr>
          <w:i/>
          <w:color w:val="000000"/>
          <w:sz w:val="18"/>
          <w:szCs w:val="18"/>
        </w:rPr>
        <w:t>Śląsk Opolski regionem kryzysu demograficznego</w:t>
      </w:r>
      <w:r w:rsidRPr="00DB0BF5">
        <w:rPr>
          <w:color w:val="000000"/>
          <w:sz w:val="18"/>
          <w:szCs w:val="18"/>
        </w:rPr>
        <w:t xml:space="preserve"> [w:] </w:t>
      </w:r>
      <w:r w:rsidRPr="00DB0BF5">
        <w:rPr>
          <w:i/>
          <w:color w:val="000000"/>
          <w:sz w:val="18"/>
          <w:szCs w:val="18"/>
        </w:rPr>
        <w:t>Społeczeństwo Śląska Opolskiego 1945–2011–2035 – aspekty społeczne, demograficzne i rynku pracy</w:t>
      </w:r>
      <w:r w:rsidRPr="00DB0BF5">
        <w:rPr>
          <w:color w:val="000000"/>
          <w:sz w:val="18"/>
          <w:szCs w:val="18"/>
        </w:rPr>
        <w:t>, Rządowa Rada Ludnościowa, Państwowy Instytut Naukowy – Instytut Śląski w Opolu, Urząd Marszałkowski Województwa Opolskiego, Opole 2012, s. 27.</w:t>
      </w:r>
    </w:p>
  </w:footnote>
  <w:footnote w:id="7">
    <w:p w:rsidR="00C3546F" w:rsidRDefault="00C3546F" w:rsidP="001738B7">
      <w:pPr>
        <w:pStyle w:val="przypis"/>
      </w:pPr>
      <w:r w:rsidRPr="00DB0BF5">
        <w:rPr>
          <w:rStyle w:val="Odwoanieprzypisudolnego"/>
        </w:rPr>
        <w:footnoteRef/>
      </w:r>
      <w:r w:rsidRPr="00DB0BF5">
        <w:t xml:space="preserve">  Wg danych </w:t>
      </w:r>
      <w:r>
        <w:t>GUS</w:t>
      </w:r>
      <w:r w:rsidRPr="00DB0BF5">
        <w:t>, w 201</w:t>
      </w:r>
      <w:r>
        <w:t>2</w:t>
      </w:r>
      <w:r w:rsidRPr="00DB0BF5">
        <w:t xml:space="preserve"> r. w województwie opolskim zawarto 5,</w:t>
      </w:r>
      <w:r>
        <w:t>4</w:t>
      </w:r>
      <w:r w:rsidRPr="00DB0BF5">
        <w:t xml:space="preserve"> tys. małżeństw przy 1,7 tys. rozwodów, w 1999 r. odpowiednio: 5,4 tys. małżeństw, 1,1 tys. rozwodów.</w:t>
      </w:r>
    </w:p>
  </w:footnote>
  <w:footnote w:id="8">
    <w:p w:rsidR="00C3546F" w:rsidRPr="00B0715A" w:rsidRDefault="00C3546F" w:rsidP="001738B7">
      <w:pPr>
        <w:pStyle w:val="Tekstprzypisudolnego"/>
        <w:ind w:left="142" w:hanging="142"/>
        <w:jc w:val="both"/>
        <w:rPr>
          <w:sz w:val="18"/>
          <w:szCs w:val="18"/>
        </w:rPr>
      </w:pPr>
      <w:r w:rsidRPr="00A76B36">
        <w:rPr>
          <w:rStyle w:val="Odwoanieprzypisudolnego"/>
          <w:sz w:val="18"/>
          <w:szCs w:val="18"/>
        </w:rPr>
        <w:footnoteRef/>
      </w:r>
      <w:r w:rsidRPr="00A76B36">
        <w:rPr>
          <w:sz w:val="18"/>
          <w:szCs w:val="18"/>
        </w:rPr>
        <w:t xml:space="preserve"> </w:t>
      </w:r>
      <w:r w:rsidRPr="00FB26D0">
        <w:rPr>
          <w:sz w:val="18"/>
          <w:szCs w:val="18"/>
        </w:rPr>
        <w:t xml:space="preserve">Szerokie obniżenie pomiędzy Karpatami i Sudetami, stanowiące naturalny obszar migracji flory i fauny pannońskiej </w:t>
      </w:r>
      <w:r w:rsidRPr="008D7707">
        <w:rPr>
          <w:sz w:val="18"/>
          <w:szCs w:val="18"/>
        </w:rPr>
        <w:t>z</w:t>
      </w:r>
      <w:r>
        <w:rPr>
          <w:sz w:val="18"/>
          <w:szCs w:val="18"/>
        </w:rPr>
        <w:t> </w:t>
      </w:r>
      <w:r w:rsidRPr="008D7707">
        <w:rPr>
          <w:sz w:val="18"/>
          <w:szCs w:val="18"/>
        </w:rPr>
        <w:t>południa na północ Europy oraz prehis</w:t>
      </w:r>
      <w:r w:rsidRPr="00871A9C">
        <w:rPr>
          <w:sz w:val="18"/>
          <w:szCs w:val="18"/>
        </w:rPr>
        <w:t xml:space="preserve">toryczny szlak komunikacyjny, przez który przebiegały najważniejsze </w:t>
      </w:r>
      <w:r>
        <w:rPr>
          <w:sz w:val="18"/>
          <w:szCs w:val="18"/>
        </w:rPr>
        <w:t>trakty handlowe pomiędzy Morzem Bałtyckim z Morzem Śródziemnym (szlak bursztynowy), z Małopolski do Czech.</w:t>
      </w:r>
    </w:p>
  </w:footnote>
  <w:footnote w:id="9">
    <w:p w:rsidR="00C3546F" w:rsidRDefault="00C3546F" w:rsidP="001738B7">
      <w:pPr>
        <w:spacing w:after="0" w:line="240" w:lineRule="auto"/>
        <w:ind w:left="142" w:hanging="142"/>
        <w:jc w:val="both"/>
        <w:rPr>
          <w:sz w:val="18"/>
          <w:szCs w:val="18"/>
        </w:rPr>
      </w:pPr>
      <w:r w:rsidRPr="009C1B18">
        <w:rPr>
          <w:rStyle w:val="Odwoanieprzypisudolnego"/>
          <w:sz w:val="18"/>
          <w:szCs w:val="18"/>
        </w:rPr>
        <w:footnoteRef/>
      </w:r>
      <w:r w:rsidRPr="009C1B18">
        <w:rPr>
          <w:sz w:val="18"/>
          <w:szCs w:val="18"/>
        </w:rPr>
        <w:t xml:space="preserve"> </w:t>
      </w:r>
      <w:r w:rsidRPr="00A76B36">
        <w:rPr>
          <w:sz w:val="18"/>
          <w:szCs w:val="18"/>
        </w:rPr>
        <w:t>Raport końcowy z badania pn.</w:t>
      </w:r>
      <w:r w:rsidRPr="009C1B18">
        <w:rPr>
          <w:sz w:val="18"/>
          <w:szCs w:val="18"/>
        </w:rPr>
        <w:t xml:space="preserve"> </w:t>
      </w:r>
      <w:r w:rsidRPr="00A76B36">
        <w:rPr>
          <w:i/>
          <w:sz w:val="18"/>
          <w:szCs w:val="18"/>
        </w:rPr>
        <w:t>Wpływ usług turystycznych na rozwój gospodarczy regionu</w:t>
      </w:r>
      <w:r w:rsidRPr="00FB26D0">
        <w:rPr>
          <w:sz w:val="18"/>
          <w:szCs w:val="18"/>
        </w:rPr>
        <w:t>, FUNDEKO Korbel, Krok-Baściuk Spółka Jawna, badanie na zlecenie Urzędu Marszałkowskiego Województwa Opolskiego, Opole 2012, s. 144.</w:t>
      </w:r>
    </w:p>
    <w:p w:rsidR="00C3546F" w:rsidRDefault="00C3546F" w:rsidP="001738B7">
      <w:pPr>
        <w:spacing w:after="0" w:line="240" w:lineRule="auto"/>
        <w:ind w:left="142" w:hanging="142"/>
      </w:pPr>
    </w:p>
  </w:footnote>
  <w:footnote w:id="10">
    <w:p w:rsidR="00C3546F" w:rsidRDefault="00C3546F" w:rsidP="001738B7">
      <w:pPr>
        <w:pStyle w:val="Tekstprzypisudolnego"/>
        <w:ind w:left="142" w:hanging="142"/>
        <w:jc w:val="both"/>
      </w:pPr>
      <w:r w:rsidRPr="00773D89">
        <w:rPr>
          <w:rStyle w:val="Odwoanieprzypisudolnego"/>
          <w:sz w:val="18"/>
          <w:szCs w:val="18"/>
        </w:rPr>
        <w:footnoteRef/>
      </w:r>
      <w:r w:rsidRPr="00773D89">
        <w:rPr>
          <w:sz w:val="18"/>
          <w:szCs w:val="18"/>
        </w:rPr>
        <w:t xml:space="preserve"> Na podstawie: </w:t>
      </w:r>
      <w:r w:rsidRPr="00773D89">
        <w:rPr>
          <w:i/>
          <w:sz w:val="18"/>
          <w:szCs w:val="18"/>
        </w:rPr>
        <w:t>Produkt krajowy brutto – Rachunki regionalne w 201</w:t>
      </w:r>
      <w:r>
        <w:rPr>
          <w:i/>
          <w:sz w:val="18"/>
          <w:szCs w:val="18"/>
        </w:rPr>
        <w:t>1</w:t>
      </w:r>
      <w:r w:rsidRPr="00773D89">
        <w:rPr>
          <w:i/>
          <w:sz w:val="18"/>
          <w:szCs w:val="18"/>
        </w:rPr>
        <w:t xml:space="preserve"> r.,</w:t>
      </w:r>
      <w:r w:rsidRPr="00773D89">
        <w:rPr>
          <w:sz w:val="18"/>
          <w:szCs w:val="18"/>
        </w:rPr>
        <w:t xml:space="preserve"> Główny Urząd Statystyczny w Warszawie, Urząd Statystyczny w Katowicach, Katowice 201</w:t>
      </w:r>
      <w:r>
        <w:rPr>
          <w:sz w:val="18"/>
          <w:szCs w:val="18"/>
        </w:rPr>
        <w:t>3</w:t>
      </w:r>
      <w:r w:rsidRPr="00773D89">
        <w:rPr>
          <w:sz w:val="18"/>
          <w:szCs w:val="18"/>
        </w:rPr>
        <w:t xml:space="preserve">. </w:t>
      </w:r>
    </w:p>
  </w:footnote>
  <w:footnote w:id="11">
    <w:p w:rsidR="00C3546F" w:rsidRPr="00404E53" w:rsidRDefault="00C3546F" w:rsidP="001738B7">
      <w:pPr>
        <w:pStyle w:val="Tekstprzypisudolnego"/>
        <w:rPr>
          <w:lang w:val="en-US"/>
        </w:rPr>
      </w:pPr>
      <w:r w:rsidRPr="00773D89">
        <w:rPr>
          <w:rStyle w:val="Odwoanieprzypisudolnego"/>
          <w:sz w:val="18"/>
          <w:szCs w:val="18"/>
        </w:rPr>
        <w:footnoteRef/>
      </w:r>
      <w:r w:rsidRPr="00773D89">
        <w:rPr>
          <w:sz w:val="18"/>
          <w:szCs w:val="18"/>
        </w:rPr>
        <w:t xml:space="preserve"> Za</w:t>
      </w:r>
      <w:r>
        <w:rPr>
          <w:sz w:val="18"/>
          <w:szCs w:val="18"/>
        </w:rPr>
        <w:t>:</w:t>
      </w:r>
      <w:r w:rsidRPr="00773D89">
        <w:rPr>
          <w:sz w:val="18"/>
          <w:szCs w:val="18"/>
        </w:rPr>
        <w:t xml:space="preserve"> </w:t>
      </w:r>
      <w:r w:rsidRPr="00014E69">
        <w:rPr>
          <w:i/>
          <w:sz w:val="18"/>
          <w:szCs w:val="18"/>
        </w:rPr>
        <w:t>Raport regionalny. Województwo opolskie</w:t>
      </w:r>
      <w:r w:rsidRPr="00773D89">
        <w:rPr>
          <w:sz w:val="18"/>
          <w:szCs w:val="18"/>
        </w:rPr>
        <w:t xml:space="preserve">. </w:t>
      </w:r>
      <w:r w:rsidRPr="00773D89">
        <w:rPr>
          <w:sz w:val="18"/>
          <w:szCs w:val="18"/>
          <w:lang w:val="de-DE"/>
        </w:rPr>
        <w:t>Prof. dr hab. K. Heffner, Opole 2011.</w:t>
      </w:r>
    </w:p>
  </w:footnote>
  <w:footnote w:id="12">
    <w:p w:rsidR="00C3546F" w:rsidRPr="00404E53" w:rsidRDefault="00C3546F" w:rsidP="001738B7">
      <w:pPr>
        <w:pStyle w:val="Tekstprzypisudolnego"/>
        <w:jc w:val="both"/>
        <w:rPr>
          <w:lang w:val="en-US"/>
        </w:rPr>
      </w:pPr>
      <w:r w:rsidRPr="00773D89">
        <w:rPr>
          <w:rStyle w:val="Odwoanieprzypisudolnego"/>
          <w:sz w:val="18"/>
          <w:szCs w:val="18"/>
        </w:rPr>
        <w:footnoteRef/>
      </w:r>
      <w:r w:rsidRPr="00404E53">
        <w:rPr>
          <w:sz w:val="18"/>
          <w:szCs w:val="18"/>
          <w:lang w:val="en-US"/>
        </w:rPr>
        <w:t xml:space="preserve"> </w:t>
      </w:r>
      <w:r w:rsidRPr="00404E53">
        <w:rPr>
          <w:i/>
          <w:sz w:val="18"/>
          <w:szCs w:val="18"/>
          <w:lang w:val="en-US"/>
        </w:rPr>
        <w:t>Regional Innovation Scoreboard 2012</w:t>
      </w:r>
      <w:r w:rsidRPr="00404E53">
        <w:rPr>
          <w:sz w:val="18"/>
          <w:szCs w:val="18"/>
          <w:lang w:val="en-US"/>
        </w:rPr>
        <w:t>, Komisja Europejska, 2012, s. 14.</w:t>
      </w:r>
    </w:p>
  </w:footnote>
  <w:footnote w:id="13">
    <w:p w:rsidR="00C3546F" w:rsidRDefault="00C3546F" w:rsidP="001738B7">
      <w:pPr>
        <w:pStyle w:val="Tekstprzypisudolnego"/>
        <w:jc w:val="both"/>
      </w:pPr>
      <w:r w:rsidRPr="00773D89">
        <w:rPr>
          <w:rStyle w:val="Odwoanieprzypisudolnego"/>
          <w:sz w:val="18"/>
          <w:szCs w:val="18"/>
        </w:rPr>
        <w:footnoteRef/>
      </w:r>
      <w:r w:rsidRPr="00773D89">
        <w:rPr>
          <w:sz w:val="18"/>
          <w:szCs w:val="18"/>
        </w:rPr>
        <w:t xml:space="preserve"> </w:t>
      </w:r>
      <w:r w:rsidRPr="00014E69">
        <w:rPr>
          <w:i/>
          <w:sz w:val="18"/>
          <w:szCs w:val="18"/>
        </w:rPr>
        <w:t>Analiza wdrażania Regionalnej Strategii Innowacji Województwa Opolskiego (RSI WO) na podstawie realizowanych projektów innowacyjnych</w:t>
      </w:r>
      <w:r w:rsidRPr="00773D89">
        <w:rPr>
          <w:sz w:val="18"/>
          <w:szCs w:val="18"/>
        </w:rPr>
        <w:t>, UniRegio, Kraków 2010, s. 5.</w:t>
      </w:r>
    </w:p>
  </w:footnote>
  <w:footnote w:id="14">
    <w:p w:rsidR="00C3546F" w:rsidRDefault="00C3546F" w:rsidP="001738B7">
      <w:pPr>
        <w:spacing w:after="0" w:line="240" w:lineRule="auto"/>
        <w:ind w:left="142" w:hanging="142"/>
        <w:jc w:val="both"/>
      </w:pPr>
      <w:r w:rsidRPr="001F0A7E">
        <w:rPr>
          <w:rStyle w:val="Odwoanieprzypisudolnego"/>
          <w:sz w:val="18"/>
          <w:szCs w:val="18"/>
        </w:rPr>
        <w:footnoteRef/>
      </w:r>
      <w:r w:rsidRPr="001F0A7E">
        <w:rPr>
          <w:sz w:val="18"/>
          <w:szCs w:val="18"/>
        </w:rPr>
        <w:t xml:space="preserve"> </w:t>
      </w:r>
      <w:r w:rsidRPr="001F0A7E">
        <w:rPr>
          <w:i/>
          <w:sz w:val="18"/>
          <w:szCs w:val="18"/>
        </w:rPr>
        <w:t>Działalność innowacyjna przedsiębiorstw w latach 20</w:t>
      </w:r>
      <w:r>
        <w:rPr>
          <w:i/>
          <w:sz w:val="18"/>
          <w:szCs w:val="18"/>
        </w:rPr>
        <w:t>10</w:t>
      </w:r>
      <w:r w:rsidRPr="001F0A7E">
        <w:rPr>
          <w:i/>
          <w:sz w:val="18"/>
          <w:szCs w:val="18"/>
        </w:rPr>
        <w:t>-201</w:t>
      </w:r>
      <w:r>
        <w:rPr>
          <w:i/>
          <w:sz w:val="18"/>
          <w:szCs w:val="18"/>
        </w:rPr>
        <w:t>2</w:t>
      </w:r>
      <w:r w:rsidRPr="001F0A7E">
        <w:rPr>
          <w:sz w:val="18"/>
          <w:szCs w:val="18"/>
        </w:rPr>
        <w:t>, Główny Urząd Statystyczny w Warszawie, Urząd Statystyczny w Szczecinie, Warszawa 201</w:t>
      </w:r>
      <w:r>
        <w:rPr>
          <w:sz w:val="18"/>
          <w:szCs w:val="18"/>
        </w:rPr>
        <w:t>3</w:t>
      </w:r>
      <w:r w:rsidRPr="001F0A7E">
        <w:rPr>
          <w:sz w:val="18"/>
          <w:szCs w:val="18"/>
        </w:rPr>
        <w:t xml:space="preserve">, s. </w:t>
      </w:r>
      <w:r>
        <w:rPr>
          <w:sz w:val="18"/>
          <w:szCs w:val="18"/>
        </w:rPr>
        <w:t>38.</w:t>
      </w:r>
    </w:p>
  </w:footnote>
  <w:footnote w:id="15">
    <w:p w:rsidR="00C3546F" w:rsidRPr="00606FB4" w:rsidRDefault="00C3546F" w:rsidP="001738B7">
      <w:pPr>
        <w:pStyle w:val="Tekstprzypisudolnego"/>
        <w:ind w:left="142" w:hanging="142"/>
        <w:jc w:val="both"/>
      </w:pPr>
      <w:r>
        <w:rPr>
          <w:rStyle w:val="Odwoanieprzypisudolnego"/>
          <w:sz w:val="18"/>
          <w:szCs w:val="18"/>
        </w:rPr>
        <w:footnoteRef/>
      </w:r>
      <w:r w:rsidRPr="009D0BE6">
        <w:rPr>
          <w:sz w:val="18"/>
          <w:szCs w:val="18"/>
        </w:rPr>
        <w:t xml:space="preserve"> Tamże, s. 39.</w:t>
      </w:r>
    </w:p>
  </w:footnote>
  <w:footnote w:id="16">
    <w:p w:rsidR="00C3546F" w:rsidRDefault="00C3546F" w:rsidP="001738B7">
      <w:pPr>
        <w:pStyle w:val="Tekstprzypisudolnego"/>
        <w:ind w:left="142" w:hanging="142"/>
        <w:jc w:val="both"/>
      </w:pPr>
      <w:r w:rsidRPr="006C527C">
        <w:rPr>
          <w:rStyle w:val="Odwoanieprzypisudolnego"/>
          <w:sz w:val="18"/>
          <w:szCs w:val="18"/>
        </w:rPr>
        <w:footnoteRef/>
      </w:r>
      <w:r w:rsidRPr="006C527C">
        <w:rPr>
          <w:sz w:val="18"/>
          <w:szCs w:val="18"/>
        </w:rPr>
        <w:t xml:space="preserve"> </w:t>
      </w:r>
      <w:r w:rsidRPr="006C527C">
        <w:rPr>
          <w:i/>
          <w:sz w:val="18"/>
          <w:szCs w:val="18"/>
        </w:rPr>
        <w:t>Ocena działań badawczo-rozwojowych oraz innowacyjnych…,</w:t>
      </w:r>
      <w:r w:rsidRPr="006C527C">
        <w:rPr>
          <w:sz w:val="18"/>
          <w:szCs w:val="18"/>
        </w:rPr>
        <w:t xml:space="preserve"> op. cit., s. 67-68.</w:t>
      </w:r>
    </w:p>
  </w:footnote>
  <w:footnote w:id="17">
    <w:p w:rsidR="00C3546F" w:rsidRDefault="00C3546F" w:rsidP="001738B7">
      <w:pPr>
        <w:pStyle w:val="Tekstprzypisudolnego"/>
        <w:ind w:left="142" w:hanging="142"/>
      </w:pPr>
      <w:r w:rsidRPr="006C527C">
        <w:rPr>
          <w:rStyle w:val="Odwoanieprzypisudolnego"/>
          <w:sz w:val="18"/>
          <w:szCs w:val="18"/>
        </w:rPr>
        <w:footnoteRef/>
      </w:r>
      <w:r>
        <w:rPr>
          <w:sz w:val="18"/>
          <w:szCs w:val="18"/>
        </w:rPr>
        <w:t xml:space="preserve"> Ibidem</w:t>
      </w:r>
      <w:r w:rsidRPr="006C527C">
        <w:rPr>
          <w:sz w:val="18"/>
          <w:szCs w:val="18"/>
        </w:rPr>
        <w:t>.</w:t>
      </w:r>
    </w:p>
  </w:footnote>
  <w:footnote w:id="18">
    <w:p w:rsidR="00C3546F" w:rsidRDefault="00C3546F" w:rsidP="001738B7">
      <w:pPr>
        <w:pStyle w:val="Tekstprzypisudolnego"/>
        <w:ind w:left="142" w:hanging="142"/>
        <w:jc w:val="both"/>
      </w:pPr>
      <w:r w:rsidRPr="001F0A7E">
        <w:rPr>
          <w:rStyle w:val="Odwoanieprzypisudolnego"/>
          <w:sz w:val="18"/>
          <w:szCs w:val="18"/>
        </w:rPr>
        <w:footnoteRef/>
      </w:r>
      <w:r w:rsidRPr="001F0A7E">
        <w:rPr>
          <w:sz w:val="18"/>
          <w:szCs w:val="18"/>
        </w:rPr>
        <w:t xml:space="preserve"> </w:t>
      </w:r>
      <w:r w:rsidRPr="001F0A7E">
        <w:rPr>
          <w:color w:val="000000"/>
          <w:sz w:val="18"/>
          <w:szCs w:val="18"/>
        </w:rPr>
        <w:t xml:space="preserve">Por. </w:t>
      </w:r>
      <w:r w:rsidRPr="001F0A7E">
        <w:rPr>
          <w:i/>
          <w:color w:val="000000"/>
          <w:sz w:val="18"/>
          <w:szCs w:val="18"/>
        </w:rPr>
        <w:t>Ocena jakości projektów i ich wpływu na skuteczną i efektywną realizację celów RPO WO 2007-2013 wraz ze  wskazaniem  obszarów  wymagających  dalszego  wsparcia.</w:t>
      </w:r>
      <w:r w:rsidRPr="001F0A7E">
        <w:rPr>
          <w:color w:val="000000"/>
          <w:sz w:val="18"/>
          <w:szCs w:val="18"/>
        </w:rPr>
        <w:t xml:space="preserve"> </w:t>
      </w:r>
      <w:r w:rsidRPr="001F0A7E">
        <w:rPr>
          <w:i/>
          <w:sz w:val="18"/>
          <w:szCs w:val="18"/>
        </w:rPr>
        <w:t>Raport końcowy</w:t>
      </w:r>
      <w:r w:rsidRPr="001F0A7E">
        <w:rPr>
          <w:sz w:val="18"/>
          <w:szCs w:val="18"/>
        </w:rPr>
        <w:t xml:space="preserve">, Instytut  Badań  Strukturalnych  oraz  Reytech  Sp.  z  o.o.  na zlecenie Urzędu Marszałkowskiego Województwa Opolskiego, Opole 2010, </w:t>
      </w:r>
      <w:r w:rsidRPr="001F0A7E">
        <w:rPr>
          <w:color w:val="000000"/>
          <w:sz w:val="18"/>
          <w:szCs w:val="18"/>
        </w:rPr>
        <w:t>s. 4.</w:t>
      </w:r>
    </w:p>
  </w:footnote>
  <w:footnote w:id="19">
    <w:p w:rsidR="00C3546F" w:rsidRDefault="00C3546F" w:rsidP="001738B7">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773D89">
        <w:rPr>
          <w:i/>
          <w:sz w:val="18"/>
          <w:szCs w:val="18"/>
        </w:rPr>
        <w:t>Ośrodki innowacji i przedsiębiorczości w Polsce. Raport 2012</w:t>
      </w:r>
      <w:r w:rsidRPr="00773D89">
        <w:rPr>
          <w:sz w:val="18"/>
          <w:szCs w:val="18"/>
        </w:rPr>
        <w:t>, Polska Agencja Rozwoju Przedsiębiorczości w Warszawie, Warszawa 2012, s. 21.</w:t>
      </w:r>
    </w:p>
  </w:footnote>
  <w:footnote w:id="20">
    <w:p w:rsidR="00C3546F" w:rsidRPr="00404E53" w:rsidRDefault="00C3546F" w:rsidP="001738B7">
      <w:pPr>
        <w:pStyle w:val="Tekstprzypisudolnego"/>
        <w:jc w:val="both"/>
        <w:rPr>
          <w:lang w:val="en-US"/>
        </w:rPr>
      </w:pPr>
      <w:r w:rsidRPr="00773D89">
        <w:rPr>
          <w:rStyle w:val="Odwoanieprzypisudolnego"/>
          <w:sz w:val="18"/>
          <w:szCs w:val="18"/>
        </w:rPr>
        <w:footnoteRef/>
      </w:r>
      <w:r w:rsidRPr="002F473C">
        <w:rPr>
          <w:sz w:val="18"/>
          <w:szCs w:val="18"/>
          <w:lang w:val="en-US"/>
        </w:rPr>
        <w:t xml:space="preserve"> Zob. </w:t>
      </w:r>
      <w:r w:rsidRPr="002F473C">
        <w:rPr>
          <w:i/>
          <w:sz w:val="18"/>
          <w:szCs w:val="18"/>
          <w:lang w:val="en-US"/>
        </w:rPr>
        <w:t>EU R&amp;D Scoreboard. The 2012 EU Industrial R&amp;D Investment Scoreboard</w:t>
      </w:r>
      <w:r w:rsidRPr="002F473C">
        <w:rPr>
          <w:sz w:val="18"/>
          <w:szCs w:val="18"/>
          <w:lang w:val="en-US"/>
        </w:rPr>
        <w:t>, Komisja Europejska, 2012.</w:t>
      </w:r>
    </w:p>
  </w:footnote>
  <w:footnote w:id="21">
    <w:p w:rsidR="00C3546F" w:rsidRDefault="00C3546F" w:rsidP="001738B7">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6C527C">
        <w:rPr>
          <w:i/>
          <w:sz w:val="18"/>
          <w:szCs w:val="18"/>
        </w:rPr>
        <w:t>Ocena działań badawczo-rozwojowych oraz innowacyjnych ..., op. cit</w:t>
      </w:r>
      <w:r w:rsidRPr="006C527C">
        <w:rPr>
          <w:sz w:val="18"/>
          <w:szCs w:val="18"/>
        </w:rPr>
        <w:t xml:space="preserve">.. </w:t>
      </w:r>
    </w:p>
  </w:footnote>
  <w:footnote w:id="22">
    <w:p w:rsidR="00C3546F" w:rsidRDefault="00C3546F" w:rsidP="001738B7">
      <w:pPr>
        <w:pStyle w:val="Tekstprzypisudolnego"/>
        <w:ind w:left="142" w:hanging="142"/>
        <w:jc w:val="both"/>
      </w:pPr>
      <w:r w:rsidRPr="006C527C">
        <w:rPr>
          <w:rStyle w:val="Odwoanieprzypisudolnego"/>
          <w:sz w:val="18"/>
          <w:szCs w:val="18"/>
        </w:rPr>
        <w:footnoteRef/>
      </w:r>
      <w:r w:rsidRPr="006C527C">
        <w:rPr>
          <w:sz w:val="18"/>
          <w:szCs w:val="18"/>
        </w:rPr>
        <w:t xml:space="preserve"> Dane dotyczą wszystkich sektorów, w tym przedsiębiorstw.</w:t>
      </w:r>
    </w:p>
  </w:footnote>
  <w:footnote w:id="23">
    <w:p w:rsidR="00C3546F" w:rsidRDefault="00C3546F" w:rsidP="001738B7">
      <w:pPr>
        <w:pStyle w:val="NormalnyWeb"/>
        <w:spacing w:before="0" w:beforeAutospacing="0" w:after="0" w:afterAutospacing="0"/>
        <w:ind w:left="142" w:hanging="142"/>
        <w:jc w:val="both"/>
      </w:pPr>
      <w:r w:rsidRPr="00C3187F">
        <w:rPr>
          <w:rStyle w:val="Odwoanieprzypisudolnego"/>
          <w:rFonts w:ascii="Calibri" w:hAnsi="Calibri"/>
          <w:sz w:val="18"/>
          <w:szCs w:val="18"/>
        </w:rPr>
        <w:footnoteRef/>
      </w:r>
      <w:r w:rsidRPr="00C3187F">
        <w:rPr>
          <w:rFonts w:ascii="Calibri" w:hAnsi="Calibri"/>
          <w:sz w:val="18"/>
          <w:szCs w:val="18"/>
        </w:rPr>
        <w:t xml:space="preserve"> </w:t>
      </w:r>
      <w:r w:rsidRPr="00C3187F">
        <w:rPr>
          <w:rFonts w:ascii="Calibri" w:hAnsi="Calibri"/>
          <w:bCs/>
          <w:i/>
          <w:sz w:val="18"/>
          <w:szCs w:val="18"/>
        </w:rPr>
        <w:t>Rocznik Statystyczny Województwa Opolskiego 201</w:t>
      </w:r>
      <w:r>
        <w:rPr>
          <w:rFonts w:ascii="Calibri" w:hAnsi="Calibri"/>
          <w:bCs/>
          <w:i/>
          <w:sz w:val="18"/>
          <w:szCs w:val="18"/>
        </w:rPr>
        <w:t>3</w:t>
      </w:r>
      <w:r w:rsidRPr="00C3187F">
        <w:rPr>
          <w:rFonts w:ascii="Calibri" w:hAnsi="Calibri"/>
          <w:bCs/>
          <w:sz w:val="18"/>
          <w:szCs w:val="18"/>
        </w:rPr>
        <w:t xml:space="preserve">, </w:t>
      </w:r>
      <w:r w:rsidRPr="00C3187F">
        <w:rPr>
          <w:rFonts w:ascii="Calibri" w:hAnsi="Calibri" w:cs="Arial,Bold"/>
          <w:bCs/>
          <w:sz w:val="18"/>
          <w:szCs w:val="18"/>
        </w:rPr>
        <w:t>Urząd Statystyczny w Opolu, Opole 201</w:t>
      </w:r>
      <w:r>
        <w:rPr>
          <w:rFonts w:ascii="Calibri" w:hAnsi="Calibri" w:cs="Arial,Bold"/>
          <w:bCs/>
          <w:sz w:val="18"/>
          <w:szCs w:val="18"/>
        </w:rPr>
        <w:t>4</w:t>
      </w:r>
      <w:r w:rsidRPr="00C3187F">
        <w:rPr>
          <w:rFonts w:ascii="Calibri" w:hAnsi="Calibri" w:cs="Arial,Bold"/>
          <w:bCs/>
          <w:sz w:val="18"/>
          <w:szCs w:val="18"/>
        </w:rPr>
        <w:t>, s. 2</w:t>
      </w:r>
      <w:r>
        <w:rPr>
          <w:rFonts w:ascii="Calibri" w:hAnsi="Calibri" w:cs="Arial,Bold"/>
          <w:bCs/>
          <w:sz w:val="18"/>
          <w:szCs w:val="18"/>
        </w:rPr>
        <w:t>71</w:t>
      </w:r>
      <w:r w:rsidRPr="00C3187F">
        <w:rPr>
          <w:rFonts w:ascii="Calibri" w:hAnsi="Calibri" w:cs="Arial,Bold"/>
          <w:bCs/>
          <w:sz w:val="18"/>
          <w:szCs w:val="18"/>
        </w:rPr>
        <w:t>.</w:t>
      </w:r>
    </w:p>
  </w:footnote>
  <w:footnote w:id="24">
    <w:p w:rsidR="00C3546F" w:rsidRDefault="00C3546F" w:rsidP="001738B7">
      <w:pPr>
        <w:pStyle w:val="Tekstprzypisudolnego"/>
        <w:ind w:left="142" w:hanging="142"/>
        <w:jc w:val="both"/>
      </w:pPr>
      <w:r w:rsidRPr="00C3187F">
        <w:rPr>
          <w:rStyle w:val="Odwoanieprzypisudolnego"/>
          <w:sz w:val="18"/>
          <w:szCs w:val="18"/>
        </w:rPr>
        <w:footnoteRef/>
      </w:r>
      <w:r w:rsidRPr="00C3187F">
        <w:rPr>
          <w:sz w:val="18"/>
          <w:szCs w:val="18"/>
        </w:rPr>
        <w:t xml:space="preserve"> </w:t>
      </w:r>
      <w:r w:rsidRPr="00C3187F">
        <w:rPr>
          <w:rFonts w:cs="Tahoma"/>
          <w:i/>
          <w:iCs/>
          <w:sz w:val="18"/>
          <w:szCs w:val="18"/>
        </w:rPr>
        <w:t>Klastry w województwie opolskim</w:t>
      </w:r>
      <w:r w:rsidRPr="00C3187F">
        <w:rPr>
          <w:sz w:val="18"/>
          <w:szCs w:val="18"/>
        </w:rPr>
        <w:t>, op. cit., s. 9-10.</w:t>
      </w:r>
    </w:p>
  </w:footnote>
  <w:footnote w:id="25">
    <w:p w:rsidR="00C3546F" w:rsidRDefault="00C3546F" w:rsidP="001738B7">
      <w:pPr>
        <w:autoSpaceDE w:val="0"/>
        <w:autoSpaceDN w:val="0"/>
        <w:adjustRightInd w:val="0"/>
        <w:spacing w:after="0" w:line="240" w:lineRule="auto"/>
        <w:ind w:left="142" w:hanging="142"/>
        <w:jc w:val="both"/>
      </w:pPr>
      <w:r w:rsidRPr="00C3187F">
        <w:rPr>
          <w:rStyle w:val="Odwoanieprzypisudolnego"/>
          <w:sz w:val="18"/>
          <w:szCs w:val="18"/>
        </w:rPr>
        <w:footnoteRef/>
      </w:r>
      <w:r w:rsidRPr="00C3187F">
        <w:rPr>
          <w:sz w:val="18"/>
          <w:szCs w:val="18"/>
        </w:rPr>
        <w:t xml:space="preserve"> </w:t>
      </w:r>
      <w:r w:rsidRPr="00560BC2">
        <w:rPr>
          <w:rFonts w:cs="Tahoma"/>
          <w:sz w:val="18"/>
          <w:szCs w:val="18"/>
        </w:rPr>
        <w:t>Niskie nakłady inwestycyjne na działalność badawczo-rozwojową przekładają się na niezadowalające efekty w obszarze nauki i technologii, a w konsekwencji na niską innowacyjność gospodarki. Wyzwaniem regionów Polski – w tym również w</w:t>
      </w:r>
      <w:r>
        <w:rPr>
          <w:rFonts w:cs="Tahoma"/>
          <w:sz w:val="18"/>
          <w:szCs w:val="18"/>
        </w:rPr>
        <w:t> </w:t>
      </w:r>
      <w:r w:rsidRPr="00560BC2">
        <w:rPr>
          <w:rFonts w:cs="Tahoma"/>
          <w:sz w:val="18"/>
          <w:szCs w:val="18"/>
        </w:rPr>
        <w:t xml:space="preserve">kontekście realizacji strategii Europa 2020 (zakładającej wydatki na działalność B+R na 1,7% PKB w 2020 r.) - jest stworzenie warunków funkcjonowania stabilnej i dynamicznie rozwijającej się gospodarki wykorzystującej nowoczesne technologie, wysoką jakość prac B+R i innowacji oraz doskonalący się kapitał intelektualny. Por. </w:t>
      </w:r>
      <w:r w:rsidRPr="00560BC2">
        <w:rPr>
          <w:rFonts w:cs="Tahoma"/>
          <w:i/>
          <w:sz w:val="18"/>
          <w:szCs w:val="18"/>
        </w:rPr>
        <w:t xml:space="preserve">Przegląd Regionalny Polski 2012, </w:t>
      </w:r>
      <w:r w:rsidRPr="00560BC2">
        <w:rPr>
          <w:rFonts w:cs="Tahoma"/>
          <w:sz w:val="18"/>
          <w:szCs w:val="18"/>
        </w:rPr>
        <w:t>Krajowe Obserwatorium Terytorialne, Ministerstwo Rozwoju Regionalnego,  Warszawa 2013, s. 38-39.</w:t>
      </w:r>
    </w:p>
  </w:footnote>
  <w:footnote w:id="26">
    <w:p w:rsidR="00C3546F" w:rsidRDefault="00C3546F" w:rsidP="001738B7">
      <w:pPr>
        <w:pStyle w:val="Tekstprzypisudolnego"/>
      </w:pPr>
      <w:r w:rsidRPr="00560BC2">
        <w:rPr>
          <w:rStyle w:val="Odwoanieprzypisudolnego"/>
          <w:sz w:val="18"/>
          <w:szCs w:val="18"/>
        </w:rPr>
        <w:footnoteRef/>
      </w:r>
      <w:r w:rsidRPr="00560BC2">
        <w:rPr>
          <w:sz w:val="18"/>
          <w:szCs w:val="18"/>
        </w:rPr>
        <w:t xml:space="preserve"> W. Dziemianowicz, J. Łukomska, A. Górska, M. Pawluczuk, </w:t>
      </w:r>
      <w:r w:rsidRPr="00560BC2">
        <w:rPr>
          <w:i/>
          <w:sz w:val="18"/>
          <w:szCs w:val="18"/>
        </w:rPr>
        <w:t>Trendy rozwojowe Regionów</w:t>
      </w:r>
      <w:r w:rsidRPr="00560BC2">
        <w:rPr>
          <w:sz w:val="18"/>
          <w:szCs w:val="18"/>
        </w:rPr>
        <w:t>, Geoprofit, Warszawa 2009, s. 16.</w:t>
      </w:r>
      <w:r w:rsidRPr="00773D89">
        <w:rPr>
          <w:sz w:val="18"/>
          <w:szCs w:val="18"/>
        </w:rPr>
        <w:t xml:space="preserve"> </w:t>
      </w:r>
    </w:p>
  </w:footnote>
  <w:footnote w:id="27">
    <w:p w:rsidR="00C3546F" w:rsidRDefault="00C3546F" w:rsidP="00BB7E7F">
      <w:pPr>
        <w:pStyle w:val="podrozwyr"/>
        <w:spacing w:before="0" w:after="0"/>
        <w:ind w:left="142" w:hanging="142"/>
        <w:jc w:val="both"/>
      </w:pPr>
      <w:r w:rsidRPr="006C527C">
        <w:rPr>
          <w:rStyle w:val="Odwoanieprzypisudolnego"/>
          <w:rFonts w:cs="Calibri"/>
          <w:b w:val="0"/>
          <w:color w:val="000000"/>
          <w:sz w:val="18"/>
          <w:szCs w:val="18"/>
        </w:rPr>
        <w:footnoteRef/>
      </w:r>
      <w:r w:rsidRPr="006C527C">
        <w:rPr>
          <w:b w:val="0"/>
          <w:sz w:val="18"/>
          <w:szCs w:val="18"/>
        </w:rPr>
        <w:t xml:space="preserve"> </w:t>
      </w:r>
      <w:r w:rsidRPr="006C527C">
        <w:rPr>
          <w:b w:val="0"/>
          <w:color w:val="000000"/>
          <w:sz w:val="18"/>
          <w:szCs w:val="18"/>
        </w:rPr>
        <w:t>Należy jednak mieć na uwadze fakt, iż liczby te nie odzwierciedlają idealnie obrazu woj</w:t>
      </w:r>
      <w:r>
        <w:rPr>
          <w:b w:val="0"/>
          <w:color w:val="000000"/>
          <w:sz w:val="18"/>
          <w:szCs w:val="18"/>
        </w:rPr>
        <w:t>.</w:t>
      </w:r>
      <w:r w:rsidRPr="006C527C">
        <w:rPr>
          <w:b w:val="0"/>
          <w:color w:val="000000"/>
          <w:sz w:val="18"/>
          <w:szCs w:val="18"/>
        </w:rPr>
        <w:t xml:space="preserve"> opolskiego. Wskazane wartości dotyczą wyłącznie podmiotów zarejestrowanych w rejestrze REGON, nie wskazują one jednak jaka część z nich faktycznie prowadzi działalność (problem ten dotyczy wszystkich województw). Szacuje się, opierając się choćby na danych pochodzących ze źródeł innych niż statystyka</w:t>
      </w:r>
      <w:r w:rsidRPr="00773D89">
        <w:rPr>
          <w:b w:val="0"/>
          <w:color w:val="000000"/>
          <w:sz w:val="18"/>
          <w:szCs w:val="18"/>
        </w:rPr>
        <w:t xml:space="preserve"> publiczna, iż podmiotów aktywnych może być w regionie ok</w:t>
      </w:r>
      <w:r>
        <w:rPr>
          <w:b w:val="0"/>
          <w:color w:val="000000"/>
          <w:sz w:val="18"/>
          <w:szCs w:val="18"/>
        </w:rPr>
        <w:t>.</w:t>
      </w:r>
      <w:r w:rsidRPr="00773D89">
        <w:rPr>
          <w:b w:val="0"/>
          <w:color w:val="000000"/>
          <w:sz w:val="18"/>
          <w:szCs w:val="18"/>
        </w:rPr>
        <w:t xml:space="preserve"> 40-50 tys.</w:t>
      </w:r>
    </w:p>
  </w:footnote>
  <w:footnote w:id="28">
    <w:p w:rsidR="00C3546F" w:rsidRPr="00AE0E6A" w:rsidRDefault="00C3546F"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29">
    <w:p w:rsidR="00C3546F" w:rsidRPr="00AE0E6A" w:rsidRDefault="00C3546F"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30">
    <w:p w:rsidR="00C3546F" w:rsidRPr="00AE0E6A" w:rsidRDefault="00C3546F"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31">
    <w:p w:rsidR="00C3546F" w:rsidRDefault="00C3546F" w:rsidP="00BB7E7F">
      <w:pPr>
        <w:pStyle w:val="Tekstprzypisudolnego"/>
        <w:ind w:left="142" w:hanging="142"/>
        <w:jc w:val="both"/>
      </w:pPr>
      <w:r w:rsidRPr="00773D89">
        <w:rPr>
          <w:rStyle w:val="Odwoanieprzypisudolnego"/>
          <w:sz w:val="18"/>
          <w:szCs w:val="18"/>
        </w:rPr>
        <w:footnoteRef/>
      </w:r>
      <w:r w:rsidRPr="00773D89">
        <w:rPr>
          <w:sz w:val="18"/>
          <w:szCs w:val="18"/>
        </w:rPr>
        <w:t xml:space="preserve"> Por. dane GUS oraz </w:t>
      </w:r>
      <w:r w:rsidRPr="00773D89">
        <w:rPr>
          <w:i/>
          <w:sz w:val="18"/>
          <w:szCs w:val="18"/>
        </w:rPr>
        <w:t>Raport o sytuacji mikro i małych firm w roku 2012</w:t>
      </w:r>
      <w:r w:rsidRPr="00773D89">
        <w:rPr>
          <w:sz w:val="18"/>
          <w:szCs w:val="18"/>
        </w:rPr>
        <w:t>, Bank PEKAO SA, Warszawa 2013, s. 321-322.</w:t>
      </w:r>
    </w:p>
  </w:footnote>
  <w:footnote w:id="32">
    <w:p w:rsidR="00C3546F" w:rsidRDefault="00C3546F" w:rsidP="00BB7E7F">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773D89">
        <w:rPr>
          <w:i/>
          <w:sz w:val="18"/>
          <w:szCs w:val="18"/>
        </w:rPr>
        <w:t>Raport o sytuacji mikro i małych firm…</w:t>
      </w:r>
      <w:r w:rsidRPr="00773D89">
        <w:rPr>
          <w:sz w:val="18"/>
          <w:szCs w:val="18"/>
        </w:rPr>
        <w:t>, s.321.</w:t>
      </w:r>
    </w:p>
  </w:footnote>
  <w:footnote w:id="33">
    <w:p w:rsidR="00C3546F" w:rsidRDefault="00C3546F" w:rsidP="00BB7E7F">
      <w:pPr>
        <w:pStyle w:val="Tekstprzypisudolnego"/>
        <w:ind w:left="142" w:hanging="142"/>
        <w:jc w:val="both"/>
      </w:pPr>
      <w:r w:rsidRPr="00E668FA">
        <w:rPr>
          <w:rStyle w:val="Odwoanieprzypisudolnego"/>
          <w:sz w:val="18"/>
          <w:szCs w:val="18"/>
        </w:rPr>
        <w:footnoteRef/>
      </w:r>
      <w:r w:rsidRPr="00E668FA">
        <w:rPr>
          <w:sz w:val="18"/>
          <w:szCs w:val="18"/>
        </w:rPr>
        <w:t xml:space="preserve"> Ibidem, s. 321.</w:t>
      </w:r>
    </w:p>
  </w:footnote>
  <w:footnote w:id="34">
    <w:p w:rsidR="00C3546F" w:rsidRDefault="00C3546F" w:rsidP="00BB7E7F">
      <w:pPr>
        <w:pStyle w:val="Tekstprzypisudolnego"/>
        <w:ind w:left="142" w:hanging="142"/>
        <w:jc w:val="both"/>
      </w:pPr>
      <w:r w:rsidRPr="00E668FA">
        <w:rPr>
          <w:rStyle w:val="Odwoanieprzypisudolnego"/>
          <w:sz w:val="18"/>
          <w:szCs w:val="18"/>
        </w:rPr>
        <w:footnoteRef/>
      </w:r>
      <w:r w:rsidRPr="00E668FA">
        <w:rPr>
          <w:sz w:val="18"/>
          <w:szCs w:val="18"/>
        </w:rPr>
        <w:t xml:space="preserve"> </w:t>
      </w:r>
      <w:r w:rsidRPr="00E668FA">
        <w:rPr>
          <w:i/>
          <w:sz w:val="18"/>
          <w:szCs w:val="18"/>
        </w:rPr>
        <w:t>Kapitał zagraniczny w województwie opolskim - analiza ze szczególnym uwzględnieniem kontekstu rynku pracy (wg stanu na 2009 rok / koniec 2009 roku),</w:t>
      </w:r>
      <w:r w:rsidRPr="00E668FA">
        <w:rPr>
          <w:sz w:val="18"/>
          <w:szCs w:val="18"/>
        </w:rPr>
        <w:t xml:space="preserve"> Urząd Marszałkowski Województwa Opolskiego, Opole 2011, s. 21.</w:t>
      </w:r>
    </w:p>
  </w:footnote>
  <w:footnote w:id="35">
    <w:p w:rsidR="00C3546F" w:rsidRPr="00FF2851" w:rsidRDefault="00C3546F" w:rsidP="00BB7E7F">
      <w:pPr>
        <w:pStyle w:val="podrozwyr"/>
        <w:spacing w:before="0" w:after="0"/>
        <w:ind w:left="142" w:hanging="142"/>
        <w:jc w:val="both"/>
        <w:rPr>
          <w:b w:val="0"/>
          <w:sz w:val="18"/>
          <w:szCs w:val="18"/>
        </w:rPr>
      </w:pPr>
      <w:r w:rsidRPr="00E668FA">
        <w:rPr>
          <w:rStyle w:val="Odwoanieprzypisudolnego"/>
          <w:rFonts w:cs="Calibri"/>
          <w:b w:val="0"/>
          <w:color w:val="auto"/>
          <w:sz w:val="18"/>
          <w:szCs w:val="18"/>
        </w:rPr>
        <w:footnoteRef/>
      </w:r>
      <w:r w:rsidRPr="00E668FA">
        <w:rPr>
          <w:b w:val="0"/>
          <w:color w:val="auto"/>
          <w:sz w:val="18"/>
          <w:szCs w:val="18"/>
        </w:rPr>
        <w:t xml:space="preserve"> Jeden z wniosków sformułowanych w ramach badania ewaluacyjnego zrealizowanego w woj. opolskim wskazuje na potrzebę wdrażania instrumentów wsparcia zorientowanych na powstawanie nowych podmiotów gospodarczych w</w:t>
      </w:r>
      <w:r>
        <w:rPr>
          <w:b w:val="0"/>
          <w:color w:val="auto"/>
          <w:sz w:val="18"/>
          <w:szCs w:val="18"/>
        </w:rPr>
        <w:t> </w:t>
      </w:r>
      <w:r w:rsidRPr="00E668FA">
        <w:rPr>
          <w:b w:val="0"/>
          <w:color w:val="auto"/>
          <w:sz w:val="18"/>
          <w:szCs w:val="18"/>
        </w:rPr>
        <w:t xml:space="preserve">stosunku do osób aktywnych zawodowo (nie tylko zaś w aspekcie osób bezrobotnych). Por. </w:t>
      </w:r>
      <w:r w:rsidRPr="00E668FA">
        <w:rPr>
          <w:b w:val="0"/>
          <w:i/>
          <w:color w:val="auto"/>
          <w:sz w:val="18"/>
          <w:szCs w:val="18"/>
        </w:rPr>
        <w:t>Ocena i analiza przedsięwzięć zmierzających do powstania nowych podmiotów gospodarczych w województwie opolskim. Raport końcowy</w:t>
      </w:r>
      <w:r w:rsidRPr="00E668FA">
        <w:rPr>
          <w:b w:val="0"/>
          <w:color w:val="auto"/>
          <w:sz w:val="18"/>
          <w:szCs w:val="18"/>
        </w:rPr>
        <w:t xml:space="preserve">, Pracownia Badań i Doradztwa “Re-Source” Korczyński Sarapata sp.j. na zlecenie Urzędu Marszałkowskiego Województwa opolskiego, Opole 2012, s. 162. Z kolei inne badanie regionalne odnosi się do potrzeby, w okresie 2014-2020, większego nacisku, we wsparciu przedsiębiorczości, na zwrotne formy pomocy, bez całkowitej jednoczesnej rezygnacji z dotacji inwestycyjnych. Por. </w:t>
      </w:r>
      <w:r w:rsidRPr="00E668FA">
        <w:rPr>
          <w:b w:val="0"/>
          <w:i/>
          <w:color w:val="auto"/>
          <w:sz w:val="18"/>
          <w:szCs w:val="18"/>
        </w:rPr>
        <w:t>Ocena jakości projektów i ich wpływu na skuteczną i efektywną realizację celów RPO WO 2007-2013  wraz  ze  wskazaniem  obszarów  wymagających  dalszego  wsparcia.</w:t>
      </w:r>
      <w:r w:rsidRPr="00E668FA">
        <w:rPr>
          <w:b w:val="0"/>
          <w:color w:val="auto"/>
          <w:sz w:val="18"/>
          <w:szCs w:val="18"/>
        </w:rPr>
        <w:t xml:space="preserve"> </w:t>
      </w:r>
      <w:r w:rsidRPr="00E668FA">
        <w:rPr>
          <w:b w:val="0"/>
          <w:i/>
          <w:color w:val="auto"/>
          <w:sz w:val="18"/>
          <w:szCs w:val="18"/>
        </w:rPr>
        <w:t>Raport końcowy</w:t>
      </w:r>
      <w:r w:rsidRPr="00E668FA">
        <w:rPr>
          <w:b w:val="0"/>
          <w:color w:val="auto"/>
          <w:sz w:val="18"/>
          <w:szCs w:val="18"/>
        </w:rPr>
        <w:t>, Instytut  Badań  Strukturalnych  oraz  Reytech  Sp.  z  o.o.  na zlecenie Urzędu Marszałkowskiego Województwa Opolskiego, Opole 2010, s. 4.</w:t>
      </w:r>
    </w:p>
  </w:footnote>
  <w:footnote w:id="36">
    <w:p w:rsidR="00C3546F" w:rsidRDefault="00C3546F" w:rsidP="00BB7E7F">
      <w:pPr>
        <w:pStyle w:val="Tekstprzypisudolnego"/>
        <w:ind w:left="142" w:hanging="142"/>
        <w:jc w:val="both"/>
      </w:pPr>
      <w:r w:rsidRPr="00E668FA">
        <w:rPr>
          <w:rStyle w:val="Odwoanieprzypisudolnego"/>
          <w:sz w:val="18"/>
          <w:szCs w:val="18"/>
        </w:rPr>
        <w:footnoteRef/>
      </w:r>
      <w:r w:rsidRPr="00E668FA">
        <w:rPr>
          <w:sz w:val="18"/>
          <w:szCs w:val="18"/>
        </w:rPr>
        <w:t xml:space="preserve"> Por. </w:t>
      </w:r>
      <w:r w:rsidRPr="00E668FA">
        <w:rPr>
          <w:i/>
          <w:sz w:val="18"/>
          <w:szCs w:val="18"/>
        </w:rPr>
        <w:t>Działalność przedsiębiorstw niefinansowych w 2011r.,</w:t>
      </w:r>
      <w:r w:rsidRPr="00E668FA">
        <w:rPr>
          <w:sz w:val="18"/>
          <w:szCs w:val="18"/>
        </w:rPr>
        <w:t xml:space="preserve"> Główny Urząd Statystyczny w Warszawie, Warszawa, 2013.</w:t>
      </w:r>
    </w:p>
  </w:footnote>
  <w:footnote w:id="37">
    <w:p w:rsidR="00C3546F" w:rsidRDefault="00C3546F" w:rsidP="00BB7E7F">
      <w:pPr>
        <w:pStyle w:val="Tekstprzypisudolnego"/>
        <w:jc w:val="both"/>
      </w:pPr>
      <w:r w:rsidRPr="00E668FA">
        <w:rPr>
          <w:rStyle w:val="Odwoanieprzypisudolnego"/>
          <w:sz w:val="18"/>
          <w:szCs w:val="18"/>
        </w:rPr>
        <w:footnoteRef/>
      </w:r>
      <w:r w:rsidRPr="00E668FA">
        <w:rPr>
          <w:sz w:val="18"/>
          <w:szCs w:val="18"/>
        </w:rPr>
        <w:t xml:space="preserve"> </w:t>
      </w:r>
      <w:r w:rsidRPr="00E668FA">
        <w:rPr>
          <w:i/>
          <w:sz w:val="18"/>
          <w:szCs w:val="18"/>
        </w:rPr>
        <w:t xml:space="preserve">Kapitał zagraniczny w województwie opolskim…, </w:t>
      </w:r>
      <w:r w:rsidRPr="00E668FA">
        <w:rPr>
          <w:sz w:val="18"/>
          <w:szCs w:val="18"/>
        </w:rPr>
        <w:t>s.</w:t>
      </w:r>
      <w:r>
        <w:rPr>
          <w:sz w:val="18"/>
          <w:szCs w:val="18"/>
        </w:rPr>
        <w:t xml:space="preserve"> </w:t>
      </w:r>
      <w:r w:rsidRPr="00E668FA">
        <w:rPr>
          <w:sz w:val="18"/>
          <w:szCs w:val="18"/>
        </w:rPr>
        <w:t>23.</w:t>
      </w:r>
    </w:p>
  </w:footnote>
  <w:footnote w:id="38">
    <w:p w:rsidR="00C3546F" w:rsidRDefault="00C3546F" w:rsidP="00BB7E7F">
      <w:pPr>
        <w:pStyle w:val="Tekstprzypisudolnego"/>
        <w:ind w:left="142" w:hanging="142"/>
        <w:jc w:val="both"/>
      </w:pPr>
      <w:r w:rsidRPr="00C3187F">
        <w:rPr>
          <w:rStyle w:val="Odwoanieprzypisudolnego"/>
          <w:sz w:val="18"/>
          <w:szCs w:val="18"/>
        </w:rPr>
        <w:footnoteRef/>
      </w:r>
      <w:r w:rsidRPr="00C3187F">
        <w:rPr>
          <w:sz w:val="18"/>
          <w:szCs w:val="18"/>
        </w:rPr>
        <w:t xml:space="preserve"> </w:t>
      </w:r>
      <w:r w:rsidRPr="00C3187F">
        <w:rPr>
          <w:rFonts w:cs="Tahoma"/>
          <w:i/>
          <w:iCs/>
          <w:sz w:val="18"/>
          <w:szCs w:val="18"/>
        </w:rPr>
        <w:t>Klastry w województwie opolskim</w:t>
      </w:r>
      <w:r w:rsidRPr="00C3187F">
        <w:rPr>
          <w:rFonts w:cs="Tahoma"/>
          <w:sz w:val="18"/>
          <w:szCs w:val="18"/>
        </w:rPr>
        <w:t>, Polska Agencja Rozwoju Przedsiębiorczości, Warszawa 2012, s</w:t>
      </w:r>
      <w:r w:rsidRPr="00C3187F">
        <w:rPr>
          <w:sz w:val="18"/>
          <w:szCs w:val="18"/>
        </w:rPr>
        <w:t>. 11.</w:t>
      </w:r>
    </w:p>
  </w:footnote>
  <w:footnote w:id="39">
    <w:p w:rsidR="00C3546F" w:rsidRDefault="00C3546F" w:rsidP="00BB7E7F">
      <w:pPr>
        <w:pStyle w:val="Default"/>
        <w:spacing w:after="0" w:line="240" w:lineRule="auto"/>
        <w:ind w:left="142" w:hanging="142"/>
        <w:jc w:val="both"/>
      </w:pPr>
      <w:r w:rsidRPr="00C3187F">
        <w:rPr>
          <w:rStyle w:val="Odwoanieprzypisudolnego"/>
          <w:rFonts w:cs="Calibri"/>
          <w:color w:val="auto"/>
          <w:sz w:val="18"/>
          <w:szCs w:val="18"/>
        </w:rPr>
        <w:footnoteRef/>
      </w:r>
      <w:r w:rsidRPr="00C3187F">
        <w:rPr>
          <w:color w:val="auto"/>
        </w:rPr>
        <w:t xml:space="preserve"> </w:t>
      </w:r>
      <w:r w:rsidRPr="00C3187F">
        <w:rPr>
          <w:rFonts w:cs="Tahoma"/>
          <w:i/>
          <w:color w:val="auto"/>
          <w:sz w:val="18"/>
          <w:szCs w:val="18"/>
        </w:rPr>
        <w:t xml:space="preserve">Regionalna Strategia Innowacji Województwa Opolskiego do roku 2020. </w:t>
      </w:r>
      <w:r w:rsidRPr="00C3187F">
        <w:rPr>
          <w:bCs/>
          <w:i/>
          <w:color w:val="auto"/>
          <w:sz w:val="18"/>
          <w:szCs w:val="18"/>
        </w:rPr>
        <w:t xml:space="preserve">Projekt przeznaczony do konsultacji społecznych, </w:t>
      </w:r>
      <w:r w:rsidRPr="00C3187F">
        <w:rPr>
          <w:bCs/>
          <w:color w:val="auto"/>
          <w:sz w:val="18"/>
          <w:szCs w:val="18"/>
        </w:rPr>
        <w:t>Zarząd Województwa Opolskiego, Opole, 10 kwietnia 2013 roku, s</w:t>
      </w:r>
      <w:r w:rsidRPr="00C3187F">
        <w:rPr>
          <w:color w:val="auto"/>
          <w:sz w:val="18"/>
          <w:szCs w:val="18"/>
        </w:rPr>
        <w:t>. 91.</w:t>
      </w:r>
    </w:p>
  </w:footnote>
  <w:footnote w:id="40">
    <w:p w:rsidR="00C3546F" w:rsidRDefault="00C3546F" w:rsidP="00BB7E7F">
      <w:pPr>
        <w:pStyle w:val="Tekstprzypisudolnego"/>
        <w:ind w:left="142" w:hanging="142"/>
        <w:jc w:val="both"/>
      </w:pPr>
      <w:r w:rsidRPr="00E668FA">
        <w:rPr>
          <w:rStyle w:val="Odwoanieprzypisudolnego"/>
          <w:sz w:val="18"/>
          <w:szCs w:val="18"/>
        </w:rPr>
        <w:footnoteRef/>
      </w:r>
      <w:r w:rsidRPr="00E668FA">
        <w:rPr>
          <w:sz w:val="18"/>
          <w:szCs w:val="18"/>
        </w:rPr>
        <w:t xml:space="preserve"> </w:t>
      </w:r>
      <w:r w:rsidRPr="00E668FA">
        <w:rPr>
          <w:i/>
          <w:iCs/>
          <w:sz w:val="18"/>
          <w:szCs w:val="18"/>
        </w:rPr>
        <w:t>Narodowy Plan Szerokopasmowy,</w:t>
      </w:r>
      <w:r w:rsidRPr="00E668FA">
        <w:rPr>
          <w:sz w:val="18"/>
          <w:szCs w:val="18"/>
        </w:rPr>
        <w:t xml:space="preserve"> Ministerstwo Administracji i Cyfryzacji (projekt, listopad 2012), Warszawa 2012, s. 4.</w:t>
      </w:r>
    </w:p>
  </w:footnote>
  <w:footnote w:id="41">
    <w:p w:rsidR="00C3546F" w:rsidRDefault="00C3546F" w:rsidP="00BB7E7F">
      <w:pPr>
        <w:pStyle w:val="Tekstprzypisudolnego"/>
        <w:ind w:left="142" w:hanging="142"/>
        <w:jc w:val="both"/>
      </w:pPr>
      <w:r w:rsidRPr="00E668FA">
        <w:rPr>
          <w:rStyle w:val="Odwoanieprzypisudolnego"/>
          <w:sz w:val="18"/>
          <w:szCs w:val="18"/>
        </w:rPr>
        <w:footnoteRef/>
      </w:r>
      <w:r w:rsidRPr="00E668FA">
        <w:rPr>
          <w:sz w:val="18"/>
          <w:szCs w:val="18"/>
        </w:rPr>
        <w:t xml:space="preserve"> Ibidem, s. 4.</w:t>
      </w:r>
    </w:p>
  </w:footnote>
  <w:footnote w:id="42">
    <w:p w:rsidR="00C3546F" w:rsidRDefault="00C3546F" w:rsidP="00BB7E7F">
      <w:pPr>
        <w:pStyle w:val="przypis"/>
      </w:pPr>
      <w:r w:rsidRPr="00A76B36">
        <w:rPr>
          <w:rStyle w:val="Odwoanieprzypisudolnego"/>
        </w:rPr>
        <w:footnoteRef/>
      </w:r>
      <w:r w:rsidRPr="00FB26D0">
        <w:t xml:space="preserve"> </w:t>
      </w:r>
      <w:r w:rsidRPr="003E3E3F">
        <w:rPr>
          <w:i/>
        </w:rPr>
        <w:t>Wykorzystanie technologii informacyjno-(tele)komunikacyjnych w przedsiębiorstwach i gospodarstwach domowych w 2013</w:t>
      </w:r>
      <w:r w:rsidRPr="00871A9C">
        <w:t xml:space="preserve"> r</w:t>
      </w:r>
      <w:r>
        <w:t xml:space="preserve">.; </w:t>
      </w:r>
      <w:r w:rsidRPr="004D1D5C">
        <w:t>http://stat.gov.pl/obszary-tematyczne/nauka-i-technika-spoleczenstwo-informacyjne/spoleczenstwo-informacyjne/wykorzystanie-technologii-informacyjno-telekomunikacyjnych-w-przedsiebiorstwach-i-gospodarstwa</w:t>
      </w:r>
      <w:r>
        <w:t>ch-domowych-w-2013-r-,3,10.html</w:t>
      </w:r>
    </w:p>
  </w:footnote>
  <w:footnote w:id="43">
    <w:p w:rsidR="00C3546F" w:rsidRPr="00E15A07" w:rsidRDefault="00C3546F">
      <w:pPr>
        <w:pStyle w:val="Tekstprzypisudolnego"/>
      </w:pPr>
      <w:r>
        <w:rPr>
          <w:rStyle w:val="Odwoanieprzypisudolnego"/>
        </w:rPr>
        <w:footnoteRef/>
      </w:r>
      <w:r w:rsidRPr="00E15A07">
        <w:t xml:space="preserve"> </w:t>
      </w:r>
      <w:r w:rsidRPr="001B7068">
        <w:t>Od 1 lipca 20</w:t>
      </w:r>
      <w:r w:rsidRPr="00E15A07">
        <w:t xml:space="preserve">14 r. w Polsce obowiązuje nowa </w:t>
      </w:r>
      <w:r>
        <w:t>m</w:t>
      </w:r>
      <w:r w:rsidRPr="001B7068">
        <w:t>apa pomocy regionalnej</w:t>
      </w:r>
      <w:r>
        <w:t>.</w:t>
      </w:r>
    </w:p>
  </w:footnote>
  <w:footnote w:id="44">
    <w:p w:rsidR="00C3546F" w:rsidRPr="00E67238" w:rsidRDefault="00C3546F" w:rsidP="001738B7">
      <w:pPr>
        <w:pStyle w:val="Tekstprzypisudolnego"/>
        <w:rPr>
          <w:color w:val="000000"/>
          <w:lang w:val="en-US"/>
        </w:rPr>
      </w:pPr>
      <w:r w:rsidRPr="009C1B18">
        <w:rPr>
          <w:rStyle w:val="Odwoanieprzypisudolnego"/>
          <w:color w:val="000000"/>
          <w:sz w:val="18"/>
          <w:szCs w:val="18"/>
        </w:rPr>
        <w:footnoteRef/>
      </w:r>
      <w:r w:rsidRPr="009C1B18">
        <w:rPr>
          <w:color w:val="000000"/>
          <w:sz w:val="18"/>
          <w:szCs w:val="18"/>
          <w:lang w:val="en-US"/>
        </w:rPr>
        <w:t xml:space="preserve"> Por. </w:t>
      </w:r>
      <w:r w:rsidRPr="009C1B18">
        <w:rPr>
          <w:rFonts w:cs="Palatino-Bold"/>
          <w:bCs/>
          <w:i/>
          <w:color w:val="000000"/>
          <w:sz w:val="18"/>
          <w:szCs w:val="18"/>
          <w:lang w:val="en-US"/>
        </w:rPr>
        <w:t>Investing in Poland 2014</w:t>
      </w:r>
      <w:r w:rsidRPr="009C1B18">
        <w:rPr>
          <w:rFonts w:cs="Palatino-Bold"/>
          <w:bCs/>
          <w:color w:val="000000"/>
          <w:sz w:val="18"/>
          <w:szCs w:val="18"/>
          <w:lang w:val="en-US"/>
        </w:rPr>
        <w:t xml:space="preserve">, Warsaw Business Journal Group, Warszawa 2013, </w:t>
      </w:r>
      <w:r w:rsidRPr="009C1B18">
        <w:rPr>
          <w:color w:val="000000"/>
          <w:sz w:val="18"/>
          <w:szCs w:val="18"/>
          <w:lang w:val="en-US"/>
        </w:rPr>
        <w:t>s. 41.</w:t>
      </w:r>
    </w:p>
  </w:footnote>
  <w:footnote w:id="45">
    <w:p w:rsidR="00C3546F" w:rsidRDefault="00C3546F">
      <w:pPr>
        <w:pStyle w:val="Tekstprzypisudolnego"/>
      </w:pPr>
      <w:r w:rsidRPr="001738B7">
        <w:rPr>
          <w:rStyle w:val="Odwoanieprzypisudolnego"/>
          <w:sz w:val="18"/>
        </w:rPr>
        <w:footnoteRef/>
      </w:r>
      <w:r w:rsidRPr="001738B7">
        <w:rPr>
          <w:sz w:val="18"/>
        </w:rPr>
        <w:t xml:space="preserve"> Zob. </w:t>
      </w:r>
      <w:r w:rsidRPr="001738B7">
        <w:rPr>
          <w:i/>
          <w:sz w:val="18"/>
        </w:rPr>
        <w:t>Ośrodki innowacyjności i przedsiębiorczości w Polsce. Raport 2012</w:t>
      </w:r>
      <w:r w:rsidRPr="001738B7">
        <w:rPr>
          <w:sz w:val="18"/>
        </w:rPr>
        <w:t>, Polska Agencja Rozwoju Przedsiębiorczości, Warszawa 2012.</w:t>
      </w:r>
    </w:p>
  </w:footnote>
  <w:footnote w:id="46">
    <w:p w:rsidR="00C3546F" w:rsidRPr="00E15A07" w:rsidRDefault="00C3546F">
      <w:pPr>
        <w:pStyle w:val="Tekstprzypisudolnego"/>
      </w:pPr>
      <w:r>
        <w:rPr>
          <w:rStyle w:val="Odwoanieprzypisudolnego"/>
        </w:rPr>
        <w:footnoteRef/>
      </w:r>
      <w:r>
        <w:t xml:space="preserve"> </w:t>
      </w:r>
      <w:r w:rsidRPr="00A85AAF">
        <w:t>Ocena działań badawczo-rozwojowych oraz innowacyjnych…, s.81.</w:t>
      </w:r>
    </w:p>
  </w:footnote>
  <w:footnote w:id="47">
    <w:p w:rsidR="00C3546F" w:rsidRPr="001738B7" w:rsidRDefault="00C3546F">
      <w:pPr>
        <w:pStyle w:val="Tekstprzypisudolnego"/>
        <w:rPr>
          <w:color w:val="FF0000"/>
        </w:rPr>
      </w:pPr>
      <w:r w:rsidRPr="00E15A07">
        <w:rPr>
          <w:rStyle w:val="Odwoanieprzypisudolnego"/>
        </w:rPr>
        <w:footnoteRef/>
      </w:r>
      <w:r w:rsidRPr="00E15A07">
        <w:t xml:space="preserve"> </w:t>
      </w:r>
      <w:r w:rsidRPr="00A85AAF">
        <w:t>Ocena działań badawczo-rozwojowych oraz innowacyjnych…, s. 74.</w:t>
      </w:r>
    </w:p>
  </w:footnote>
  <w:footnote w:id="48">
    <w:p w:rsidR="00C3546F" w:rsidRDefault="00C3546F">
      <w:pPr>
        <w:pStyle w:val="Tekstprzypisudolnego"/>
      </w:pPr>
      <w:r w:rsidRPr="001738B7">
        <w:rPr>
          <w:rStyle w:val="Odwoanieprzypisudolnego"/>
          <w:sz w:val="18"/>
        </w:rPr>
        <w:footnoteRef/>
      </w:r>
      <w:r w:rsidRPr="001738B7">
        <w:rPr>
          <w:sz w:val="18"/>
        </w:rPr>
        <w:t xml:space="preserve"> J.Charkiewicz, W.Dziemianowicz, P.Błajet, N.Baczy</w:t>
      </w:r>
      <w:r w:rsidRPr="001738B7">
        <w:rPr>
          <w:rFonts w:cs="TimesNewRoman"/>
          <w:sz w:val="18"/>
        </w:rPr>
        <w:t>ń</w:t>
      </w:r>
      <w:r w:rsidRPr="001738B7">
        <w:rPr>
          <w:sz w:val="18"/>
        </w:rPr>
        <w:t xml:space="preserve">ska, A.Smolik, </w:t>
      </w:r>
      <w:r w:rsidRPr="001738B7">
        <w:rPr>
          <w:i/>
          <w:sz w:val="18"/>
        </w:rPr>
        <w:t>Analiza stanu innowacyjno</w:t>
      </w:r>
      <w:r w:rsidRPr="001738B7">
        <w:rPr>
          <w:rFonts w:cs="TimesNewRoman"/>
          <w:i/>
          <w:sz w:val="18"/>
        </w:rPr>
        <w:t>ś</w:t>
      </w:r>
      <w:r w:rsidRPr="001738B7">
        <w:rPr>
          <w:i/>
          <w:sz w:val="18"/>
        </w:rPr>
        <w:t>ci województwa opolskiego</w:t>
      </w:r>
      <w:r w:rsidRPr="001738B7">
        <w:rPr>
          <w:sz w:val="18"/>
        </w:rPr>
        <w:t>, Geoprofit, Warszawa, grudzie</w:t>
      </w:r>
      <w:r w:rsidRPr="001738B7">
        <w:rPr>
          <w:rFonts w:cs="TimesNewRoman"/>
          <w:sz w:val="18"/>
        </w:rPr>
        <w:t xml:space="preserve">ń </w:t>
      </w:r>
      <w:r w:rsidRPr="001738B7">
        <w:rPr>
          <w:sz w:val="18"/>
        </w:rPr>
        <w:t>2010, s. 40</w:t>
      </w:r>
      <w:r>
        <w:rPr>
          <w:sz w:val="18"/>
        </w:rPr>
        <w:t>.</w:t>
      </w:r>
    </w:p>
  </w:footnote>
  <w:footnote w:id="49">
    <w:p w:rsidR="00C3546F" w:rsidRDefault="00C3546F">
      <w:pPr>
        <w:pStyle w:val="Tekstprzypisudolnego"/>
      </w:pPr>
      <w:r w:rsidRPr="001738B7">
        <w:rPr>
          <w:rStyle w:val="Odwoanieprzypisudolnego"/>
          <w:sz w:val="18"/>
        </w:rPr>
        <w:footnoteRef/>
      </w:r>
      <w:r w:rsidRPr="001738B7">
        <w:rPr>
          <w:sz w:val="18"/>
        </w:rPr>
        <w:t xml:space="preserve"> Tamże, s. 38.</w:t>
      </w:r>
    </w:p>
  </w:footnote>
  <w:footnote w:id="50">
    <w:p w:rsidR="00C3546F" w:rsidRDefault="00C3546F" w:rsidP="001738B7">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w:t>
      </w:r>
      <w:r w:rsidRPr="005A653D">
        <w:rPr>
          <w:i/>
          <w:color w:val="000000"/>
          <w:sz w:val="18"/>
          <w:szCs w:val="18"/>
        </w:rPr>
        <w:t>Stan środowiska w województwie opolskim w roku 2011</w:t>
      </w:r>
      <w:r w:rsidRPr="005A653D">
        <w:rPr>
          <w:color w:val="000000"/>
          <w:sz w:val="18"/>
          <w:szCs w:val="18"/>
        </w:rPr>
        <w:t>, Wojewódzki Inspektorat Ochrony Środowiska w Opolu, Opole 2012, s. 21-24</w:t>
      </w:r>
    </w:p>
  </w:footnote>
  <w:footnote w:id="51">
    <w:p w:rsidR="00C3546F" w:rsidRDefault="00C3546F" w:rsidP="001738B7">
      <w:pPr>
        <w:pStyle w:val="przypis"/>
      </w:pPr>
      <w:r w:rsidRPr="00107B92">
        <w:rPr>
          <w:rStyle w:val="Odwoanieprzypisudolnego"/>
        </w:rPr>
        <w:footnoteRef/>
      </w:r>
      <w:r w:rsidRPr="00655988">
        <w:t xml:space="preserve"> Województwo opolskie, wg danych GUS 2011 r. i monitoringu powietrza GIOŚ należy do regionów o najwyższym stopniu zanieczyszczenia powietrza w Polsce; pod względem emisji zanieczyszczeń pyłowych i gazowych zajmuje 6 miejsce w kraju, a miasta Zdzieszowice, Kędzierzyn-Koźle i Opole zajmują odpowiednio 19, 22 i 42 miejsce w kraju</w:t>
      </w:r>
    </w:p>
  </w:footnote>
  <w:footnote w:id="52">
    <w:p w:rsidR="00C3546F" w:rsidRDefault="00C3546F" w:rsidP="001738B7">
      <w:pPr>
        <w:pStyle w:val="przypis"/>
      </w:pPr>
      <w:r w:rsidRPr="00C21202">
        <w:rPr>
          <w:rStyle w:val="Odwoanieprzypisudolnego"/>
        </w:rPr>
        <w:footnoteRef/>
      </w:r>
      <w:r w:rsidRPr="00655988">
        <w:t xml:space="preserve"> </w:t>
      </w:r>
      <w:r>
        <w:rPr>
          <w:rFonts w:cs="Tahoma"/>
          <w:bCs/>
        </w:rPr>
        <w:t>P</w:t>
      </w:r>
      <w:r w:rsidRPr="00655988">
        <w:rPr>
          <w:rFonts w:cs="Tahoma"/>
          <w:bCs/>
        </w:rPr>
        <w:t>onad 40% finalnego zużycia energii ma miejsce w budynkach użytkowych, w związku z tym niezbędne jest przeprowadzenie działań w celu ograniczenia zużycia energii. Największe potrzeby poprawy efektywności energetycznej istnieją w sektorze mieszkaniowym i publicznym (średnio, budownictwo w sektorze publicznym i mieszkaniowym w ponad 95% jest starsze niż 10 lat (dane GUS), a przez to energochłonne, niedostosowane technicznie do obecnych wymogów energetycznych, drogie w eksploatacji i niedopasowane do współczesnego standardu życia. Przeciętnie wskaźnik energetycznego (E) zapotrzebowania na ciepło budynków wznoszonych w Polsce do 1984 roku, wahał się w granicach 220-350 kWh/m2/rok</w:t>
      </w:r>
    </w:p>
  </w:footnote>
  <w:footnote w:id="53">
    <w:p w:rsidR="00C3546F" w:rsidRDefault="00C3546F" w:rsidP="001738B7">
      <w:pPr>
        <w:pStyle w:val="Tekstprzypisudolnego"/>
        <w:ind w:left="142" w:hanging="142"/>
      </w:pPr>
      <w:r w:rsidRPr="00E668FA">
        <w:rPr>
          <w:rStyle w:val="Odwoanieprzypisudolnego"/>
          <w:sz w:val="18"/>
          <w:szCs w:val="18"/>
        </w:rPr>
        <w:footnoteRef/>
      </w:r>
      <w:r w:rsidRPr="00E668FA">
        <w:rPr>
          <w:sz w:val="18"/>
          <w:szCs w:val="18"/>
        </w:rPr>
        <w:t xml:space="preserve"> Przewoźnik obsługuje także część gmin sąsiadujących ze stolicą regionu.</w:t>
      </w:r>
    </w:p>
  </w:footnote>
  <w:footnote w:id="54">
    <w:p w:rsidR="00C3546F" w:rsidRDefault="00C3546F" w:rsidP="001738B7">
      <w:pPr>
        <w:pStyle w:val="Tekstprzypisudolnego"/>
        <w:ind w:left="142" w:hanging="142"/>
      </w:pPr>
      <w:r w:rsidRPr="00E668FA">
        <w:rPr>
          <w:rStyle w:val="Odwoanieprzypisudolnego"/>
          <w:sz w:val="18"/>
          <w:szCs w:val="18"/>
        </w:rPr>
        <w:footnoteRef/>
      </w:r>
      <w:r w:rsidRPr="00E668FA">
        <w:rPr>
          <w:sz w:val="18"/>
          <w:szCs w:val="18"/>
        </w:rPr>
        <w:t xml:space="preserve"> Na podstawie informacji Urzędu Miasta Opole.</w:t>
      </w:r>
    </w:p>
  </w:footnote>
  <w:footnote w:id="55">
    <w:p w:rsidR="00C3546F" w:rsidRPr="00B0715A" w:rsidRDefault="00C3546F" w:rsidP="001738B7">
      <w:pPr>
        <w:pStyle w:val="Tekstprzypisudolnego"/>
        <w:ind w:left="142" w:hanging="142"/>
        <w:jc w:val="both"/>
        <w:rPr>
          <w:sz w:val="18"/>
          <w:szCs w:val="18"/>
        </w:rPr>
      </w:pPr>
      <w:r w:rsidRPr="00A76B36">
        <w:rPr>
          <w:rStyle w:val="Odwoanieprzypisudolnego"/>
          <w:sz w:val="18"/>
          <w:szCs w:val="18"/>
        </w:rPr>
        <w:footnoteRef/>
      </w:r>
      <w:r w:rsidRPr="00FB26D0">
        <w:rPr>
          <w:sz w:val="18"/>
          <w:szCs w:val="18"/>
        </w:rPr>
        <w:t xml:space="preserve"> Jak wsk</w:t>
      </w:r>
      <w:r w:rsidRPr="008D7707">
        <w:rPr>
          <w:sz w:val="18"/>
          <w:szCs w:val="18"/>
        </w:rPr>
        <w:t xml:space="preserve">azują dane Głównego Urzędu Statystycznego w Warszawie, w województwie opolskim względne zużycie energii elektrycznej jest wysokie na tle innych województw (zużycie energii elektrycznej ogółem na 1 mln zł PKB wyniosło </w:t>
      </w:r>
      <w:r>
        <w:rPr>
          <w:sz w:val="18"/>
          <w:szCs w:val="18"/>
        </w:rPr>
        <w:br/>
      </w:r>
      <w:r w:rsidRPr="008D7707">
        <w:rPr>
          <w:sz w:val="18"/>
          <w:szCs w:val="18"/>
        </w:rPr>
        <w:t>w 2010 r. 0,17 GWh względem 0,10 GWh pr</w:t>
      </w:r>
      <w:r w:rsidRPr="00871A9C">
        <w:rPr>
          <w:sz w:val="18"/>
          <w:szCs w:val="18"/>
        </w:rPr>
        <w:t xml:space="preserve">zeciętnie w kraju). </w:t>
      </w:r>
    </w:p>
  </w:footnote>
  <w:footnote w:id="56">
    <w:p w:rsidR="00C3546F" w:rsidRPr="00957681" w:rsidRDefault="00C3546F" w:rsidP="005548F6">
      <w:pPr>
        <w:pStyle w:val="Tekstprzypisudolnego"/>
        <w:rPr>
          <w:sz w:val="18"/>
          <w:szCs w:val="18"/>
        </w:rPr>
      </w:pPr>
      <w:r w:rsidRPr="00957681">
        <w:rPr>
          <w:rStyle w:val="Odwoanieprzypisudolnego"/>
          <w:sz w:val="18"/>
          <w:szCs w:val="18"/>
        </w:rPr>
        <w:footnoteRef/>
      </w:r>
      <w:r w:rsidRPr="00957681">
        <w:rPr>
          <w:sz w:val="18"/>
          <w:szCs w:val="18"/>
        </w:rPr>
        <w:t xml:space="preserve"> Wg </w:t>
      </w:r>
      <w:r>
        <w:rPr>
          <w:sz w:val="18"/>
          <w:szCs w:val="18"/>
        </w:rPr>
        <w:t xml:space="preserve">„Oceny aktualnego stanu potencjału rozwoju odnawialnych źródeł energii w województwie opolskim” RCE Łosiów, 2013, potencjał energii odnawialnej wynosi 1536,3 GWh/rok. </w:t>
      </w:r>
    </w:p>
  </w:footnote>
  <w:footnote w:id="57">
    <w:p w:rsidR="00C3546F" w:rsidRPr="00325838" w:rsidRDefault="00C3546F" w:rsidP="005548F6">
      <w:pPr>
        <w:pStyle w:val="Tekstprzypisudolnego"/>
        <w:rPr>
          <w:sz w:val="18"/>
          <w:szCs w:val="18"/>
        </w:rPr>
      </w:pPr>
      <w:r w:rsidRPr="00325838">
        <w:rPr>
          <w:rStyle w:val="Odwoanieprzypisudolnego"/>
          <w:sz w:val="18"/>
          <w:szCs w:val="18"/>
        </w:rPr>
        <w:footnoteRef/>
      </w:r>
      <w:r w:rsidRPr="00325838">
        <w:rPr>
          <w:sz w:val="18"/>
          <w:szCs w:val="18"/>
        </w:rPr>
        <w:t xml:space="preserve"> </w:t>
      </w:r>
      <w:r>
        <w:rPr>
          <w:sz w:val="18"/>
          <w:szCs w:val="18"/>
        </w:rPr>
        <w:t>w</w:t>
      </w:r>
      <w:r w:rsidRPr="00325838">
        <w:rPr>
          <w:rFonts w:cs="Calibri"/>
          <w:sz w:val="18"/>
          <w:szCs w:val="18"/>
        </w:rPr>
        <w:t xml:space="preserve"> województwie opolskim w 2012 r. funkcjonowało 5 farm wiatrowych, tj. Jemielnica o mocy 3x0,15 MW, Maciowakrze o mocy 3x0,25 MW, Lipniki o mocy 15x2,05 MW, Pągów 17x3,0 MW i Paczków 1x1,5 MW</w:t>
      </w:r>
    </w:p>
  </w:footnote>
  <w:footnote w:id="58">
    <w:p w:rsidR="00C3546F" w:rsidRPr="00D914F8" w:rsidRDefault="00C3546F" w:rsidP="005548F6">
      <w:pPr>
        <w:pStyle w:val="Tekstprzypisudolnego"/>
        <w:rPr>
          <w:sz w:val="18"/>
          <w:szCs w:val="18"/>
        </w:rPr>
      </w:pPr>
      <w:r w:rsidRPr="00D914F8">
        <w:rPr>
          <w:rStyle w:val="Odwoanieprzypisudolnego"/>
          <w:sz w:val="18"/>
          <w:szCs w:val="18"/>
        </w:rPr>
        <w:footnoteRef/>
      </w:r>
      <w:r w:rsidRPr="00D914F8">
        <w:rPr>
          <w:sz w:val="18"/>
          <w:szCs w:val="18"/>
        </w:rPr>
        <w:t xml:space="preserve"> Wykorzystanie odnawialnych źródeł energii na Opolszczyźnie. ICiMB w Opolu, 2011 r. </w:t>
      </w:r>
    </w:p>
  </w:footnote>
  <w:footnote w:id="59">
    <w:p w:rsidR="00C3546F" w:rsidRPr="00D914F8" w:rsidRDefault="00C3546F" w:rsidP="005548F6">
      <w:pPr>
        <w:pStyle w:val="Tekstprzypisudolnego"/>
        <w:rPr>
          <w:sz w:val="18"/>
          <w:szCs w:val="18"/>
        </w:rPr>
      </w:pPr>
      <w:r w:rsidRPr="00D914F8">
        <w:rPr>
          <w:rStyle w:val="Odwoanieprzypisudolnego"/>
          <w:sz w:val="18"/>
          <w:szCs w:val="18"/>
        </w:rPr>
        <w:footnoteRef/>
      </w:r>
      <w:r w:rsidRPr="00D914F8">
        <w:rPr>
          <w:sz w:val="18"/>
          <w:szCs w:val="18"/>
        </w:rPr>
        <w:t xml:space="preserve"> Ocena aktualnego stanu potencjału rozwoju odnawialnych źródeł energii w województwie opolskim. RCE Łosiów, 2013 r. </w:t>
      </w:r>
    </w:p>
  </w:footnote>
  <w:footnote w:id="60">
    <w:p w:rsidR="00C3546F" w:rsidRDefault="00C3546F" w:rsidP="001738B7">
      <w:pPr>
        <w:pStyle w:val="przypis"/>
      </w:pPr>
      <w:r w:rsidRPr="009D0BE6">
        <w:rPr>
          <w:rStyle w:val="Odwoanieprzypisudolnego"/>
          <w:rFonts w:asciiTheme="minorHAnsi" w:hAnsiTheme="minorHAnsi"/>
        </w:rPr>
        <w:footnoteRef/>
      </w:r>
      <w:r w:rsidRPr="009D0BE6">
        <w:t xml:space="preserve"> 0,17 GWh/1 mln PKB, Polska 0,10/1 mln PKB w 2010 r.; zużycie energii w 2012 r. </w:t>
      </w:r>
      <w:r w:rsidRPr="009D0BE6">
        <w:rPr>
          <w:rFonts w:cs="Calibri"/>
        </w:rPr>
        <w:t xml:space="preserve">w sektorze transportowym 12, w sektorze gospodarstw domowych 13, w sektorze przemysłowym 10.  </w:t>
      </w:r>
      <w:r w:rsidRPr="009D0BE6">
        <w:rPr>
          <w:rFonts w:cs="Calibri"/>
          <w:i/>
        </w:rPr>
        <w:t>BDL GUS</w:t>
      </w:r>
    </w:p>
  </w:footnote>
  <w:footnote w:id="61">
    <w:p w:rsidR="00C3546F" w:rsidRDefault="00C3546F" w:rsidP="001738B7">
      <w:pPr>
        <w:pStyle w:val="przypis"/>
      </w:pPr>
      <w:r w:rsidRPr="009D0BE6">
        <w:rPr>
          <w:rStyle w:val="Odwoanieprzypisudolnego"/>
          <w:rFonts w:asciiTheme="minorHAnsi" w:hAnsiTheme="minorHAnsi"/>
        </w:rPr>
        <w:footnoteRef/>
      </w:r>
      <w:r w:rsidRPr="009D0BE6">
        <w:t xml:space="preserve"> </w:t>
      </w:r>
      <w:r w:rsidRPr="009D0BE6">
        <w:rPr>
          <w:rFonts w:cs="Calibri"/>
        </w:rPr>
        <w:t>Elektrownia „Opole” zlokalizowana w Brzeziu (gm. Dobrzeń Wielki), o łącznej mocy zainstalowanej/ osiągalnej 1 466/1 506 MW; Elektrownia „Blachownia” zlokalizowana na terenie miasta Kędzierzyna-Koźla o mocy zainstalowanej 158 MW.</w:t>
      </w:r>
    </w:p>
  </w:footnote>
  <w:footnote w:id="62">
    <w:p w:rsidR="00C3546F" w:rsidRDefault="00C3546F" w:rsidP="001738B7">
      <w:pPr>
        <w:pStyle w:val="przypis"/>
      </w:pPr>
      <w:r w:rsidRPr="009D0BE6">
        <w:rPr>
          <w:rStyle w:val="Odwoanieprzypisudolnego"/>
          <w:rFonts w:asciiTheme="minorHAnsi" w:hAnsiTheme="minorHAnsi"/>
        </w:rPr>
        <w:footnoteRef/>
      </w:r>
      <w:r w:rsidRPr="009D0BE6">
        <w:t xml:space="preserve"> Rozpoczęcie realizacji inwestycji nastąpiło z dniem 01.02.2014 r. </w:t>
      </w:r>
    </w:p>
  </w:footnote>
  <w:footnote w:id="63">
    <w:p w:rsidR="00C3546F" w:rsidRDefault="00C3546F" w:rsidP="001738B7">
      <w:pPr>
        <w:pStyle w:val="przypis"/>
      </w:pPr>
      <w:r w:rsidRPr="009D0BE6">
        <w:rPr>
          <w:rStyle w:val="Odwoanieprzypisudolnego"/>
          <w:rFonts w:asciiTheme="minorHAnsi" w:hAnsiTheme="minorHAnsi"/>
        </w:rPr>
        <w:footnoteRef/>
      </w:r>
      <w:r w:rsidRPr="009D0BE6">
        <w:t xml:space="preserve"> </w:t>
      </w:r>
      <w:r w:rsidRPr="009D0BE6">
        <w:rPr>
          <w:rFonts w:cs="Calibri"/>
        </w:rPr>
        <w:t>Największe znaczenie systemowe posiada stacja 400/220/110 kV Dobrzeń, służąca przede wszystkim do wyprowadzenia mocy z Elektrowni Opole SA.</w:t>
      </w:r>
    </w:p>
  </w:footnote>
  <w:footnote w:id="64">
    <w:p w:rsidR="00C3546F" w:rsidRDefault="00C3546F" w:rsidP="001738B7">
      <w:pPr>
        <w:pStyle w:val="przypis"/>
      </w:pPr>
      <w:r w:rsidRPr="00F2567D">
        <w:rPr>
          <w:rStyle w:val="Odwoanieprzypisudolnego"/>
        </w:rPr>
        <w:footnoteRef/>
      </w:r>
      <w:r w:rsidRPr="00655988">
        <w:t xml:space="preserve"> </w:t>
      </w:r>
      <w:r w:rsidRPr="00655988">
        <w:rPr>
          <w:rFonts w:cs="Calibri"/>
        </w:rPr>
        <w:t xml:space="preserve">Główną rolę w przesyle gazu na terenie województwa opolskiego mają gazociągi relacji Komorzno </w:t>
      </w:r>
      <w:r>
        <w:rPr>
          <w:rFonts w:cs="Calibri"/>
        </w:rPr>
        <w:t>–</w:t>
      </w:r>
      <w:r w:rsidRPr="00655988">
        <w:rPr>
          <w:rFonts w:cs="Calibri"/>
        </w:rPr>
        <w:t xml:space="preserve"> Tworóg, Zdzieszowice </w:t>
      </w:r>
      <w:r>
        <w:rPr>
          <w:rFonts w:cs="Calibri"/>
        </w:rPr>
        <w:t>–</w:t>
      </w:r>
      <w:r w:rsidRPr="00655988">
        <w:rPr>
          <w:rFonts w:cs="Calibri"/>
        </w:rPr>
        <w:t xml:space="preserve"> Wrocław, Zdzieszowice </w:t>
      </w:r>
      <w:r>
        <w:rPr>
          <w:rFonts w:cs="Calibri"/>
        </w:rPr>
        <w:t>–</w:t>
      </w:r>
      <w:r w:rsidRPr="00655988">
        <w:rPr>
          <w:rFonts w:cs="Calibri"/>
        </w:rPr>
        <w:t xml:space="preserve"> Kędzierzyn-Koźle i Tworóg </w:t>
      </w:r>
      <w:r>
        <w:rPr>
          <w:rFonts w:cs="Calibri"/>
        </w:rPr>
        <w:t>–</w:t>
      </w:r>
      <w:r w:rsidRPr="00655988">
        <w:rPr>
          <w:rFonts w:cs="Calibri"/>
        </w:rPr>
        <w:t xml:space="preserve"> Kędzierzyn-Koźle.</w:t>
      </w:r>
    </w:p>
  </w:footnote>
  <w:footnote w:id="65">
    <w:p w:rsidR="00C3546F" w:rsidRDefault="00C3546F" w:rsidP="001738B7">
      <w:pPr>
        <w:pStyle w:val="przypis"/>
      </w:pPr>
      <w:r w:rsidRPr="00107B92">
        <w:rPr>
          <w:rStyle w:val="Odwoanieprzypisudolnego"/>
        </w:rPr>
        <w:footnoteRef/>
      </w:r>
      <w:r w:rsidRPr="00655988">
        <w:t xml:space="preserve"> W 2011 roku długość sieci gazowej  wynosiła 2</w:t>
      </w:r>
      <w:r>
        <w:t> </w:t>
      </w:r>
      <w:r w:rsidRPr="00655988">
        <w:t>398,7 km. Z sieci korzystało 41,8% ludno</w:t>
      </w:r>
      <w:r w:rsidRPr="00655988">
        <w:rPr>
          <w:rFonts w:cs="TimesNewRoman"/>
        </w:rPr>
        <w:t>ś</w:t>
      </w:r>
      <w:r w:rsidRPr="00655988">
        <w:t>ci (w Polsce 52,5%), z czego w</w:t>
      </w:r>
      <w:r>
        <w:t> </w:t>
      </w:r>
      <w:r w:rsidRPr="00655988">
        <w:t>miastach 76,5% (72,7% w kraju), a na wsi zaledwie 3,4% (21,2% w kraju).</w:t>
      </w:r>
    </w:p>
  </w:footnote>
  <w:footnote w:id="66">
    <w:p w:rsidR="00C3546F" w:rsidRDefault="00C3546F" w:rsidP="001738B7">
      <w:pPr>
        <w:pStyle w:val="przypis"/>
      </w:pPr>
      <w:r w:rsidRPr="00925B9E">
        <w:rPr>
          <w:rStyle w:val="Odwoanieprzypisudolnego"/>
          <w:rFonts w:asciiTheme="minorHAnsi" w:hAnsiTheme="minorHAnsi"/>
        </w:rPr>
        <w:footnoteRef/>
      </w:r>
      <w:r w:rsidRPr="00925B9E">
        <w:rPr>
          <w:rFonts w:asciiTheme="minorHAnsi" w:hAnsiTheme="minorHAnsi"/>
        </w:rPr>
        <w:t xml:space="preserve"> Wg „Oceny aktualnego stanu potencjału rozwoju odnawialnych źródeł energii w województwie opolskim” RCE Łosiów, 2013, potencjał energii odnawialnej wynosi 1536,3 GWh/rok.</w:t>
      </w:r>
      <w:r w:rsidRPr="00655988">
        <w:t xml:space="preserve"> </w:t>
      </w:r>
    </w:p>
  </w:footnote>
  <w:footnote w:id="67">
    <w:p w:rsidR="00C3546F" w:rsidRDefault="00C3546F" w:rsidP="001738B7">
      <w:pPr>
        <w:pStyle w:val="przypis"/>
      </w:pPr>
      <w:r w:rsidRPr="00325838">
        <w:rPr>
          <w:rStyle w:val="Odwoanieprzypisudolnego"/>
        </w:rPr>
        <w:footnoteRef/>
      </w:r>
      <w:r>
        <w:t xml:space="preserve"> W</w:t>
      </w:r>
      <w:r w:rsidRPr="00655988">
        <w:rPr>
          <w:rFonts w:cs="Calibri"/>
        </w:rPr>
        <w:t xml:space="preserve"> województwie opolskim w 2012 r. funkcjonowało 5 farm wiatrowych, tj. Jemielnica o mocy 3x0,15 MW, Maciowakrze o mocy 3x0,25 MW, Lipniki o mocy 15x2,05 MW, Pągów 17x3,0 MW i Paczków 1x1,5 MW</w:t>
      </w:r>
    </w:p>
  </w:footnote>
  <w:footnote w:id="68">
    <w:p w:rsidR="00C3546F" w:rsidRDefault="00C3546F" w:rsidP="001738B7">
      <w:pPr>
        <w:pStyle w:val="przypis"/>
      </w:pPr>
      <w:r w:rsidRPr="0069219F">
        <w:rPr>
          <w:rStyle w:val="Odwoanieprzypisudolnego"/>
        </w:rPr>
        <w:footnoteRef/>
      </w:r>
      <w:r>
        <w:t xml:space="preserve"> Wg „</w:t>
      </w:r>
      <w:r w:rsidRPr="00655988">
        <w:t>Ocen</w:t>
      </w:r>
      <w:r>
        <w:t>y</w:t>
      </w:r>
      <w:r w:rsidRPr="00655988">
        <w:t xml:space="preserve"> aktualnego stanu potencjału rozwoju odnawialnych źródeł energii w województwie opolskim. RCE Łosiów, 2013 r.</w:t>
      </w:r>
      <w:r>
        <w:t>” n</w:t>
      </w:r>
      <w:r w:rsidRPr="0069219F">
        <w:rPr>
          <w:rFonts w:cs="Calibri"/>
        </w:rPr>
        <w:t>ajwiększy udział w wytwarzaniu energii odnawialnej posiada energetyka wiatrowa (łączna moc ok. 84,15 MW, ilość wyprodukowanej energii w 2012 r. ok. 170 GWh). Na drugim miejscu znajduje się energetyka wodna (łączna moc ok. 28,67 MW, ilość wyprodukowanej w 2012 r. energii ok. 158,95 Gwh). Znaczącym źródłem wytwarzania energii elektrycznej są biogazownie (łączna moc ok. 3,37 MW).  Województwo opolskie nie jest specjalnie uprzywilejowane w zakresie dostępu do energii słonecznej, niemniej wykorzystywane instalacje solarne, w większości w obiektach użyteczności publicznej dostarczały w 2010 r. ok. 10,29 GWh/rok energii cieplnej, a w najbliższych latach prognozuje się wzrost o kolejne 17,02 GWh/rok.</w:t>
      </w:r>
      <w:r w:rsidRPr="0069219F">
        <w:rPr>
          <w:rStyle w:val="Odwoanieprzypisudolnego"/>
          <w:rFonts w:cs="Calibri"/>
        </w:rPr>
        <w:footnoteRef/>
      </w:r>
      <w:r w:rsidRPr="0069219F">
        <w:rPr>
          <w:rFonts w:cs="Calibri"/>
        </w:rPr>
        <w:t xml:space="preserve"> Potencjał wytwórczy w zakresie fotowoltaiki szacowany jest na ok. 0,6 MW w obiektach użyteczności publicznej i ok. 24,5 MW w obrębie planowanych farm fotowoltaicznych.</w:t>
      </w:r>
    </w:p>
  </w:footnote>
  <w:footnote w:id="69">
    <w:p w:rsidR="00C3546F" w:rsidRDefault="00C3546F" w:rsidP="001738B7">
      <w:pPr>
        <w:pStyle w:val="Tekstprzypisudolnego"/>
        <w:ind w:left="142" w:hanging="142"/>
        <w:jc w:val="both"/>
      </w:pPr>
      <w:r w:rsidRPr="004B4F5D">
        <w:rPr>
          <w:rStyle w:val="Odwoanieprzypisudolnego"/>
          <w:sz w:val="18"/>
          <w:szCs w:val="18"/>
        </w:rPr>
        <w:footnoteRef/>
      </w:r>
      <w:r w:rsidRPr="004B4F5D">
        <w:rPr>
          <w:sz w:val="18"/>
          <w:szCs w:val="18"/>
        </w:rPr>
        <w:t xml:space="preserve"> Od początku XIX w. znaczące zalewy powodziowe w dorzeczu Odry wystąpiły w latach 1813, 1826, 1829, 1845, 1854, 1880, 1891, 1896, 1897, 1899. W XX wieku w dorzeczu Górnej i Środkowej Odry zjawiska powodziowe obserwowane były w latach 1902, 1903, </w:t>
      </w:r>
      <w:r w:rsidRPr="004B4F5D">
        <w:rPr>
          <w:color w:val="000000"/>
          <w:sz w:val="18"/>
          <w:szCs w:val="18"/>
        </w:rPr>
        <w:t>1906, 1909, 1911, 1915, 1917, 1925, 1926, 1931, 1937, 1938, 1939, 1940, 1948, 1952, 1953, 1958, 1960, 1965, 1966, 1968, 1970, 1972, 1977, 1980, 1985, 1997, a w XXI w. w 2010 r.</w:t>
      </w:r>
    </w:p>
  </w:footnote>
  <w:footnote w:id="70">
    <w:p w:rsidR="00C3546F" w:rsidRDefault="00C3546F" w:rsidP="001738B7">
      <w:pPr>
        <w:pStyle w:val="Tekstprzypisudolnego"/>
        <w:ind w:left="142" w:hanging="142"/>
        <w:jc w:val="both"/>
      </w:pPr>
      <w:r w:rsidRPr="0025584F">
        <w:rPr>
          <w:rStyle w:val="Odwoanieprzypisudolnego"/>
          <w:color w:val="000000"/>
          <w:sz w:val="18"/>
          <w:szCs w:val="18"/>
        </w:rPr>
        <w:footnoteRef/>
      </w:r>
      <w:r w:rsidRPr="0025584F">
        <w:rPr>
          <w:color w:val="000000"/>
          <w:sz w:val="18"/>
          <w:szCs w:val="18"/>
        </w:rPr>
        <w:t xml:space="preserve"> Informacja Wojewody Opolskiego </w:t>
      </w:r>
      <w:r>
        <w:rPr>
          <w:color w:val="000000"/>
          <w:sz w:val="18"/>
          <w:szCs w:val="18"/>
        </w:rPr>
        <w:t xml:space="preserve">pn. </w:t>
      </w:r>
      <w:r w:rsidRPr="00777455">
        <w:rPr>
          <w:i/>
          <w:color w:val="000000"/>
          <w:sz w:val="18"/>
          <w:szCs w:val="18"/>
        </w:rPr>
        <w:t>Skutki</w:t>
      </w:r>
      <w:r w:rsidRPr="0025584F">
        <w:rPr>
          <w:color w:val="000000"/>
          <w:sz w:val="18"/>
          <w:szCs w:val="18"/>
        </w:rPr>
        <w:t xml:space="preserve"> </w:t>
      </w:r>
      <w:r w:rsidRPr="00777455">
        <w:rPr>
          <w:i/>
          <w:color w:val="000000"/>
          <w:sz w:val="18"/>
          <w:szCs w:val="18"/>
        </w:rPr>
        <w:t>powodzi w województwie opolskim</w:t>
      </w:r>
      <w:r w:rsidRPr="00777455">
        <w:rPr>
          <w:i/>
          <w:sz w:val="18"/>
          <w:szCs w:val="18"/>
        </w:rPr>
        <w:t xml:space="preserve"> </w:t>
      </w:r>
      <w:r>
        <w:rPr>
          <w:i/>
          <w:sz w:val="18"/>
          <w:szCs w:val="18"/>
        </w:rPr>
        <w:t>w 2010 r.</w:t>
      </w:r>
      <w:r w:rsidRPr="00777455">
        <w:rPr>
          <w:i/>
          <w:sz w:val="18"/>
          <w:szCs w:val="18"/>
        </w:rPr>
        <w:t>– zakres działań na rzecz  ich usunięcia</w:t>
      </w:r>
      <w:r w:rsidRPr="0025584F">
        <w:rPr>
          <w:sz w:val="18"/>
          <w:szCs w:val="18"/>
        </w:rPr>
        <w:t xml:space="preserve"> . Mat. konferencji „Problemy ochrony przeciwpowodziowej w dorzeczu Górnej Odry”, Opole, 2011. </w:t>
      </w:r>
      <w:r w:rsidRPr="00777455">
        <w:rPr>
          <w:color w:val="000000"/>
          <w:sz w:val="18"/>
          <w:szCs w:val="18"/>
        </w:rPr>
        <w:t>W wyniku powodzi w</w:t>
      </w:r>
      <w:r>
        <w:rPr>
          <w:color w:val="000000"/>
          <w:sz w:val="18"/>
          <w:szCs w:val="18"/>
        </w:rPr>
        <w:t> </w:t>
      </w:r>
      <w:r w:rsidRPr="00777455">
        <w:rPr>
          <w:color w:val="000000"/>
          <w:sz w:val="18"/>
          <w:szCs w:val="18"/>
        </w:rPr>
        <w:t>1997 r. łączne straty materialne oszacowano na ok. 10 – 11 mld zł</w:t>
      </w:r>
      <w:r w:rsidRPr="00777455">
        <w:rPr>
          <w:rStyle w:val="Odwoanieprzypisudolnego"/>
          <w:color w:val="000000"/>
          <w:sz w:val="18"/>
          <w:szCs w:val="18"/>
        </w:rPr>
        <w:footnoteRef/>
      </w:r>
      <w:r w:rsidRPr="00777455">
        <w:rPr>
          <w:color w:val="000000"/>
          <w:sz w:val="18"/>
          <w:szCs w:val="18"/>
        </w:rPr>
        <w:t xml:space="preserve">, zalaniu uległo ok. 133,8 tys. ha gruntów (14,2% pow. województwa), a w obszarze zalania znalazło się 527 miejscowości, 15 718 gospodarstw domowych i 11 250 budynków mieszkalnych, wiele obiektów użyteczności publicznej, zakładów przemysłowych, obiektów inżynieryjnych, infrastruktury technicznej i komunikacji, posiadających kluczowe znaczenie dla gospodarki województwa. Powódź pochłonęła 8 ofiar śmiertelnych. W czasie ostatniej powodzi w maju i czerwcu 2010 r. zalaniu uległo ok. 3,3 </w:t>
      </w:r>
      <w:r>
        <w:rPr>
          <w:color w:val="000000"/>
          <w:sz w:val="18"/>
          <w:szCs w:val="18"/>
        </w:rPr>
        <w:t xml:space="preserve">tys. </w:t>
      </w:r>
      <w:r w:rsidRPr="00777455">
        <w:rPr>
          <w:color w:val="000000"/>
          <w:sz w:val="18"/>
          <w:szCs w:val="18"/>
        </w:rPr>
        <w:t>gospodarstw domowych, 162 budynki komunalne oraz uszkodzonych zostało 220 km dróg gminnych i 14 km dróg wojewódzkich. Do najbardziej poszkodowanych należały gminy Cisek, Bierawa i Kędzierzyn-Koźle, a straty powodziowe oszacowano na ok. 166,3 mln zł</w:t>
      </w:r>
      <w:r>
        <w:rPr>
          <w:color w:val="000000"/>
          <w:sz w:val="18"/>
          <w:szCs w:val="18"/>
        </w:rPr>
        <w:t>.</w:t>
      </w:r>
    </w:p>
  </w:footnote>
  <w:footnote w:id="71">
    <w:p w:rsidR="00C3546F" w:rsidRDefault="00C3546F" w:rsidP="001738B7">
      <w:pPr>
        <w:pStyle w:val="Tekstprzypisudolnego"/>
        <w:ind w:left="142" w:hanging="142"/>
        <w:jc w:val="both"/>
      </w:pPr>
      <w:r w:rsidRPr="0025584F">
        <w:rPr>
          <w:rStyle w:val="Odwoanieprzypisudolnego"/>
          <w:sz w:val="18"/>
          <w:szCs w:val="18"/>
        </w:rPr>
        <w:footnoteRef/>
      </w:r>
      <w:r w:rsidRPr="0025584F">
        <w:rPr>
          <w:sz w:val="18"/>
          <w:szCs w:val="18"/>
        </w:rPr>
        <w:t xml:space="preserve"> </w:t>
      </w:r>
      <w:r w:rsidRPr="0025584F">
        <w:rPr>
          <w:i/>
          <w:sz w:val="18"/>
          <w:szCs w:val="18"/>
        </w:rPr>
        <w:t>Program budowy zbiorników małej retencji w województwie opolskim</w:t>
      </w:r>
      <w:r w:rsidRPr="0025584F">
        <w:rPr>
          <w:sz w:val="18"/>
          <w:szCs w:val="18"/>
        </w:rPr>
        <w:t>. EMPEKO, 2007 r.</w:t>
      </w:r>
    </w:p>
  </w:footnote>
  <w:footnote w:id="72">
    <w:p w:rsidR="00C3546F" w:rsidRDefault="00C3546F" w:rsidP="001738B7">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Np. w wyniku przejścia przez powiat strzelecki trąby powietrznej w 2008 r. jednostki OSP utraciły sprzęt o wartości ponad 150 tys. zł. W 2009 r., podczas podtopień na terenie województwa, jednostki zniszczyły sprzęt ratowniczy na wartość przekraczającą 120 tys. złotych. Podczas powodzi w maju i czerwcu 2010 r. utracono sprzęt o wartości 323 tys., a przy zabezpieczaniu wałów i akcji powodziowej pracowało ponad 15 tys. strażaków ochotniczych straży pożarnych.</w:t>
      </w:r>
    </w:p>
  </w:footnote>
  <w:footnote w:id="73">
    <w:p w:rsidR="00C3546F" w:rsidRDefault="00C3546F" w:rsidP="001738B7">
      <w:pPr>
        <w:pStyle w:val="Tekstprzypisudolnego"/>
      </w:pPr>
      <w:r w:rsidRPr="003910C3">
        <w:rPr>
          <w:rStyle w:val="Odwoanieprzypisudolnego"/>
          <w:sz w:val="18"/>
        </w:rPr>
        <w:footnoteRef/>
      </w:r>
      <w:r w:rsidRPr="003910C3">
        <w:rPr>
          <w:sz w:val="18"/>
        </w:rPr>
        <w:t xml:space="preserve"> Za: Komenda Wojewódzka Państwowej Straży Pożarnej w Opolu, Opole 2012, sygn. WT.077.7.2012</w:t>
      </w:r>
    </w:p>
  </w:footnote>
  <w:footnote w:id="74">
    <w:p w:rsidR="00C3546F" w:rsidRPr="003E3E3F" w:rsidRDefault="00C3546F" w:rsidP="001738B7">
      <w:pPr>
        <w:pStyle w:val="Tekstprzypisudolnego"/>
        <w:ind w:left="142" w:hanging="142"/>
        <w:jc w:val="both"/>
        <w:rPr>
          <w:sz w:val="18"/>
          <w:szCs w:val="18"/>
        </w:rPr>
      </w:pPr>
      <w:r w:rsidRPr="0028032B">
        <w:rPr>
          <w:rStyle w:val="Odwoanieprzypisudolnego"/>
          <w:sz w:val="18"/>
          <w:szCs w:val="18"/>
        </w:rPr>
        <w:footnoteRef/>
      </w:r>
      <w:r w:rsidRPr="0028032B">
        <w:rPr>
          <w:sz w:val="18"/>
          <w:szCs w:val="18"/>
        </w:rPr>
        <w:t xml:space="preserve"> Za: Związek Ochotniczych Straży Pożarnych Rzeczypospolitej Polskiej, Oddział Wojewódzki Województwa Opolskiego, Opole 2012, sygn. OP-III/2/466/2012.</w:t>
      </w:r>
    </w:p>
  </w:footnote>
  <w:footnote w:id="75">
    <w:p w:rsidR="00C3546F" w:rsidRPr="003E3E3F" w:rsidRDefault="00C3546F" w:rsidP="001738B7">
      <w:pPr>
        <w:pStyle w:val="Tekstprzypisudolnego"/>
        <w:ind w:left="142" w:hanging="142"/>
        <w:jc w:val="both"/>
        <w:rPr>
          <w:sz w:val="18"/>
          <w:szCs w:val="18"/>
        </w:rPr>
      </w:pPr>
      <w:r w:rsidRPr="0028032B">
        <w:rPr>
          <w:rStyle w:val="Odwoanieprzypisudolnego"/>
          <w:sz w:val="18"/>
          <w:szCs w:val="18"/>
        </w:rPr>
        <w:footnoteRef/>
      </w:r>
      <w:r w:rsidRPr="0028032B">
        <w:rPr>
          <w:sz w:val="18"/>
          <w:szCs w:val="18"/>
        </w:rPr>
        <w:t xml:space="preserve"> </w:t>
      </w:r>
      <w:r w:rsidRPr="0028032B">
        <w:rPr>
          <w:color w:val="000000"/>
          <w:sz w:val="18"/>
          <w:szCs w:val="18"/>
        </w:rPr>
        <w:t xml:space="preserve">Por. </w:t>
      </w:r>
      <w:r w:rsidRPr="0028032B">
        <w:rPr>
          <w:i/>
          <w:color w:val="000000"/>
          <w:sz w:val="18"/>
          <w:szCs w:val="18"/>
        </w:rPr>
        <w:t xml:space="preserve">Ocena jakości projektów i ich wpływu..., </w:t>
      </w:r>
      <w:r w:rsidRPr="0028032B">
        <w:rPr>
          <w:color w:val="000000"/>
          <w:sz w:val="18"/>
          <w:szCs w:val="18"/>
        </w:rPr>
        <w:t>op. cit.</w:t>
      </w:r>
      <w:r w:rsidRPr="0028032B">
        <w:rPr>
          <w:sz w:val="18"/>
          <w:szCs w:val="18"/>
        </w:rPr>
        <w:t xml:space="preserve">, </w:t>
      </w:r>
      <w:r w:rsidRPr="0028032B">
        <w:rPr>
          <w:color w:val="000000"/>
          <w:sz w:val="18"/>
          <w:szCs w:val="18"/>
        </w:rPr>
        <w:t>s. 6.</w:t>
      </w:r>
    </w:p>
  </w:footnote>
  <w:footnote w:id="76">
    <w:p w:rsidR="00C3546F" w:rsidRDefault="00C3546F" w:rsidP="007747CA">
      <w:pPr>
        <w:spacing w:after="0" w:line="240" w:lineRule="auto"/>
        <w:ind w:left="142" w:hanging="142"/>
        <w:jc w:val="both"/>
      </w:pPr>
      <w:r w:rsidRPr="00A76B36">
        <w:rPr>
          <w:rStyle w:val="Odwoanieprzypisudolnego"/>
          <w:sz w:val="18"/>
          <w:szCs w:val="18"/>
        </w:rPr>
        <w:footnoteRef/>
      </w:r>
      <w:r w:rsidRPr="00A76B36">
        <w:rPr>
          <w:sz w:val="18"/>
          <w:szCs w:val="18"/>
        </w:rPr>
        <w:t xml:space="preserve"> Ponad 31% spośród 1 700 gatunków roślin naczyniowych zidentyfikowanych w województwie zagrożonych jest wymarciem, przy czym ryzyko wyginięcia wzrasta najbardziej w przypadku flory swojsk</w:t>
      </w:r>
      <w:r w:rsidRPr="00FB26D0">
        <w:rPr>
          <w:sz w:val="18"/>
          <w:szCs w:val="18"/>
        </w:rPr>
        <w:t xml:space="preserve">iej; spośród około 200 zbiorowisk </w:t>
      </w:r>
      <w:r w:rsidRPr="008D7707">
        <w:rPr>
          <w:color w:val="000000"/>
          <w:sz w:val="18"/>
          <w:szCs w:val="18"/>
        </w:rPr>
        <w:t>roślinnych w regionie 62% należy do siedlisk rzadkich i ginących; wskaźniki zagrożenia wyginięciem przedstawicieli fauny województwa wynoszą odpowiednio:  ok. 56% płazów, 39% pta</w:t>
      </w:r>
      <w:r w:rsidRPr="00871A9C">
        <w:rPr>
          <w:color w:val="000000"/>
          <w:sz w:val="18"/>
          <w:szCs w:val="18"/>
        </w:rPr>
        <w:t xml:space="preserve">ków i ssaków, ok. 29% gadów (Nowak A., Nowak S., Spałek K., 2003, </w:t>
      </w:r>
      <w:r>
        <w:rPr>
          <w:i/>
          <w:color w:val="000000"/>
          <w:sz w:val="18"/>
          <w:szCs w:val="18"/>
        </w:rPr>
        <w:t>Red list of vascular plant sof Opole Province</w:t>
      </w:r>
      <w:r>
        <w:rPr>
          <w:color w:val="000000"/>
          <w:sz w:val="18"/>
          <w:szCs w:val="18"/>
        </w:rPr>
        <w:t>, Opol. Scient. Soc., Nature Journal, 36: s. 5-20).</w:t>
      </w:r>
    </w:p>
  </w:footnote>
  <w:footnote w:id="77">
    <w:p w:rsidR="00C3546F" w:rsidRDefault="00C3546F" w:rsidP="007747CA">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w:t>
      </w:r>
      <w:r w:rsidRPr="005A653D">
        <w:rPr>
          <w:i/>
          <w:color w:val="000000"/>
          <w:sz w:val="18"/>
          <w:szCs w:val="18"/>
        </w:rPr>
        <w:t>Stan zdrowotny lasów Polski w 2009 r</w:t>
      </w:r>
      <w:r w:rsidRPr="005A653D">
        <w:rPr>
          <w:color w:val="000000"/>
          <w:sz w:val="18"/>
          <w:szCs w:val="18"/>
        </w:rPr>
        <w:t>. Państwowy Monitoring Środowiska, 2010.</w:t>
      </w:r>
    </w:p>
  </w:footnote>
  <w:footnote w:id="78">
    <w:p w:rsidR="00C3546F" w:rsidRPr="00A85AAF" w:rsidRDefault="00C3546F" w:rsidP="007747CA">
      <w:pPr>
        <w:pStyle w:val="Tekstpodstawowywcity"/>
        <w:spacing w:after="0"/>
        <w:ind w:left="0"/>
        <w:jc w:val="both"/>
        <w:rPr>
          <w:rFonts w:asciiTheme="minorHAnsi" w:hAnsiTheme="minorHAnsi"/>
        </w:rPr>
      </w:pPr>
      <w:r w:rsidRPr="00A85AAF">
        <w:rPr>
          <w:rStyle w:val="Odwoanieprzypisudolnego"/>
          <w:rFonts w:asciiTheme="minorHAnsi" w:hAnsiTheme="minorHAnsi"/>
          <w:sz w:val="18"/>
          <w:szCs w:val="18"/>
        </w:rPr>
        <w:footnoteRef/>
      </w:r>
      <w:r w:rsidRPr="00A85AAF">
        <w:rPr>
          <w:rFonts w:asciiTheme="minorHAnsi" w:hAnsiTheme="minorHAnsi"/>
          <w:sz w:val="18"/>
          <w:szCs w:val="18"/>
        </w:rPr>
        <w:t xml:space="preserve"> </w:t>
      </w:r>
      <w:r w:rsidRPr="00A85AAF">
        <w:rPr>
          <w:rFonts w:asciiTheme="minorHAnsi" w:hAnsiTheme="minorHAnsi"/>
          <w:color w:val="000000"/>
          <w:sz w:val="18"/>
          <w:szCs w:val="18"/>
        </w:rPr>
        <w:t>Centralny Region Gospodarki Odpadami Komunalnymi, Północny Region Gospodarki Odpadami Komunalnymi, Południowo-Wschodni Region Gospodarki Odpadami Komunalnymi, Południowo-Zachodni Region Gospodarki Odpadami Komunalnymi, miasto Brzeg i gmin Lubsza i Skarbimierz objęci są obsługą przez regiony województwa dolnośląskiego (związek EKOGOK).</w:t>
      </w:r>
    </w:p>
  </w:footnote>
  <w:footnote w:id="79">
    <w:p w:rsidR="00C3546F" w:rsidRDefault="00C3546F" w:rsidP="007747CA">
      <w:pPr>
        <w:pStyle w:val="Tekstprzypisudolnego"/>
      </w:pPr>
      <w:r w:rsidRPr="00A85AAF">
        <w:rPr>
          <w:rStyle w:val="Odwoanieprzypisudolnego"/>
          <w:rFonts w:asciiTheme="minorHAnsi" w:hAnsiTheme="minorHAnsi"/>
          <w:sz w:val="18"/>
          <w:szCs w:val="18"/>
        </w:rPr>
        <w:footnoteRef/>
      </w:r>
      <w:r w:rsidRPr="00A85AAF">
        <w:rPr>
          <w:rFonts w:asciiTheme="minorHAnsi" w:hAnsiTheme="minorHAnsi"/>
          <w:sz w:val="18"/>
          <w:szCs w:val="18"/>
        </w:rPr>
        <w:t xml:space="preserve"> W związku z wprowadzeniem przez gminy od 1 lipca 2013 r. powszechnego systemów zbierania odpadów komunalnych istnieje prawdopodobieństwo „uszczelnienia” systemu sprawozdawczości, skutkującego wykazywaniem większego strumienia odpadów zebranych.</w:t>
      </w:r>
    </w:p>
  </w:footnote>
  <w:footnote w:id="80">
    <w:p w:rsidR="00C3546F" w:rsidRPr="003E3E3F" w:rsidRDefault="00C3546F" w:rsidP="001738B7">
      <w:pPr>
        <w:pStyle w:val="Tekstprzypisudolnego"/>
        <w:ind w:left="142" w:hanging="142"/>
        <w:jc w:val="both"/>
        <w:rPr>
          <w:sz w:val="18"/>
          <w:szCs w:val="18"/>
        </w:rPr>
      </w:pPr>
      <w:r w:rsidRPr="0028032B">
        <w:rPr>
          <w:rStyle w:val="Odwoanieprzypisudolnego"/>
          <w:color w:val="000000"/>
          <w:sz w:val="18"/>
          <w:szCs w:val="18"/>
        </w:rPr>
        <w:footnoteRef/>
      </w:r>
      <w:r w:rsidRPr="0028032B">
        <w:rPr>
          <w:color w:val="000000"/>
          <w:sz w:val="18"/>
          <w:szCs w:val="18"/>
        </w:rPr>
        <w:t xml:space="preserve"> </w:t>
      </w:r>
      <w:r w:rsidRPr="0028032B">
        <w:rPr>
          <w:rStyle w:val="Hipercze"/>
          <w:color w:val="000000"/>
          <w:sz w:val="18"/>
          <w:szCs w:val="18"/>
          <w:u w:val="none"/>
        </w:rPr>
        <w:t xml:space="preserve">W 1847 r. powstała w Prószkowie, pierwsza na terenie Górnego Śląska i pierwsza na terenie obecnego województwa opolskiego, uczelnia wyższa - </w:t>
      </w:r>
      <w:hyperlink r:id="rId1" w:tooltip="Królewska Akademia Rolnicza (strona nie istnieje)" w:history="1">
        <w:r w:rsidRPr="0028032B">
          <w:rPr>
            <w:rStyle w:val="Hipercze"/>
            <w:color w:val="000000"/>
            <w:sz w:val="18"/>
            <w:szCs w:val="18"/>
            <w:u w:val="none"/>
          </w:rPr>
          <w:t>Królewska Akademia Rolnicza</w:t>
        </w:r>
      </w:hyperlink>
      <w:r w:rsidRPr="0028032B">
        <w:rPr>
          <w:rStyle w:val="Hipercze"/>
          <w:color w:val="000000"/>
          <w:sz w:val="18"/>
          <w:szCs w:val="18"/>
          <w:u w:val="none"/>
        </w:rPr>
        <w:t xml:space="preserve">, a w 1868 r. swoją działalność rozpoczął </w:t>
      </w:r>
      <w:hyperlink r:id="rId2" w:tooltip="Królewski Instytut Pomologiczny (strona nie istnieje)" w:history="1">
        <w:r w:rsidRPr="0028032B">
          <w:rPr>
            <w:rStyle w:val="Hipercze"/>
            <w:color w:val="auto"/>
            <w:sz w:val="18"/>
            <w:szCs w:val="18"/>
            <w:u w:val="none"/>
          </w:rPr>
          <w:t>Królewski Instytut Pomologiczny</w:t>
        </w:r>
      </w:hyperlink>
      <w:r w:rsidRPr="0028032B">
        <w:rPr>
          <w:sz w:val="18"/>
          <w:szCs w:val="18"/>
        </w:rPr>
        <w:t>.</w:t>
      </w:r>
    </w:p>
  </w:footnote>
  <w:footnote w:id="81">
    <w:p w:rsidR="00C3546F" w:rsidRDefault="00C3546F" w:rsidP="001738B7">
      <w:pPr>
        <w:pStyle w:val="przypis"/>
      </w:pPr>
      <w:r w:rsidRPr="0028032B">
        <w:rPr>
          <w:rStyle w:val="Odwoanieprzypisudolnego"/>
        </w:rPr>
        <w:footnoteRef/>
      </w:r>
      <w:r w:rsidRPr="0028032B">
        <w:t xml:space="preserve"> Raport końcowy z badania pn. </w:t>
      </w:r>
      <w:r w:rsidRPr="0028032B">
        <w:rPr>
          <w:i/>
        </w:rPr>
        <w:t xml:space="preserve">Wpływ usług turystycznych ..., </w:t>
      </w:r>
      <w:r w:rsidRPr="0028032B">
        <w:t>op. cit, s. 144-145.</w:t>
      </w:r>
    </w:p>
  </w:footnote>
  <w:footnote w:id="82">
    <w:p w:rsidR="00C3546F" w:rsidRDefault="00C3546F" w:rsidP="001738B7">
      <w:pPr>
        <w:pStyle w:val="przypis"/>
      </w:pPr>
      <w:r w:rsidRPr="00E668FA">
        <w:rPr>
          <w:rStyle w:val="Odwoanieprzypisudolnego"/>
        </w:rPr>
        <w:footnoteRef/>
      </w:r>
      <w:r w:rsidRPr="00E668FA">
        <w:t xml:space="preserve"> </w:t>
      </w:r>
      <w:r w:rsidRPr="005B4FCD">
        <w:t>R</w:t>
      </w:r>
      <w:r w:rsidRPr="005B4FCD">
        <w:rPr>
          <w:rFonts w:cs="Calibri"/>
        </w:rPr>
        <w:t xml:space="preserve">aport końcowy z badania pt.. </w:t>
      </w:r>
      <w:r w:rsidRPr="005B4FCD">
        <w:rPr>
          <w:rFonts w:cs="Calibri"/>
          <w:i/>
        </w:rPr>
        <w:t>Analiza potrzeb infrastrukturalnych w obszarze dziedzictwa kulturowego, szkolnictwa artystycznego oraz infrastruktury kultury w Polsce w kontekście finansowania w ramach przyszłej perspektywy UE oraz zgodności z celami Strategii Europa 2020 i Inicjatywami Flagowymi</w:t>
      </w:r>
      <w:r w:rsidRPr="005B4FCD">
        <w:rPr>
          <w:rFonts w:cs="Calibri"/>
        </w:rPr>
        <w:t>, badanie z</w:t>
      </w:r>
      <w:r w:rsidRPr="005B4FCD">
        <w:rPr>
          <w:rFonts w:cs="Cambria"/>
        </w:rPr>
        <w:t>realizowane przez firmę EGO Evaluations for Government s.c</w:t>
      </w:r>
      <w:r w:rsidRPr="005B4FCD">
        <w:rPr>
          <w:rFonts w:cs="Calibri"/>
        </w:rPr>
        <w:t xml:space="preserve"> na </w:t>
      </w:r>
      <w:r w:rsidRPr="005B4FCD">
        <w:rPr>
          <w:rFonts w:cs="Cambria"/>
        </w:rPr>
        <w:t xml:space="preserve">zlecenie Ministerstwa Kultury i Dziedzictwa Narodowego, Warszawa 2012, </w:t>
      </w:r>
      <w:r w:rsidRPr="005B4FCD">
        <w:rPr>
          <w:rFonts w:cs="Calibri"/>
        </w:rPr>
        <w:t>s</w:t>
      </w:r>
      <w:r w:rsidRPr="005B4FCD">
        <w:t>. 8.</w:t>
      </w:r>
    </w:p>
  </w:footnote>
  <w:footnote w:id="83">
    <w:p w:rsidR="00C3546F" w:rsidRPr="00B0715A" w:rsidRDefault="00C3546F"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Szacuje się, że zasoby Górnej Od</w:t>
      </w:r>
      <w:r w:rsidRPr="008D7707">
        <w:rPr>
          <w:color w:val="000000"/>
          <w:sz w:val="18"/>
          <w:szCs w:val="18"/>
        </w:rPr>
        <w:t xml:space="preserve">ry są niże o ok. 30% od zasobów Górnej Wisły. Wg: </w:t>
      </w:r>
      <w:r w:rsidRPr="00871A9C">
        <w:rPr>
          <w:i/>
          <w:color w:val="000000"/>
          <w:sz w:val="18"/>
          <w:szCs w:val="18"/>
        </w:rPr>
        <w:t xml:space="preserve">Opracowanie ekofizjograficzne województwa opolskiego, </w:t>
      </w:r>
      <w:r w:rsidRPr="00871A9C">
        <w:rPr>
          <w:color w:val="000000"/>
          <w:sz w:val="18"/>
          <w:szCs w:val="18"/>
        </w:rPr>
        <w:t xml:space="preserve">Urząd Marszałkowski Województwa Opolskiego, 2007, </w:t>
      </w:r>
      <w:r w:rsidRPr="009C1B18">
        <w:rPr>
          <w:color w:val="000000"/>
          <w:sz w:val="18"/>
          <w:szCs w:val="18"/>
        </w:rPr>
        <w:t>s. 34</w:t>
      </w:r>
      <w:r w:rsidRPr="00A76B36">
        <w:rPr>
          <w:color w:val="000000"/>
          <w:sz w:val="18"/>
          <w:szCs w:val="18"/>
        </w:rPr>
        <w:t>.</w:t>
      </w:r>
    </w:p>
  </w:footnote>
  <w:footnote w:id="84">
    <w:p w:rsidR="00C3546F" w:rsidRPr="00B0715A" w:rsidRDefault="00C3546F" w:rsidP="001738B7">
      <w:pPr>
        <w:pStyle w:val="Tekstprzypisudolnego"/>
        <w:rPr>
          <w:sz w:val="18"/>
          <w:szCs w:val="18"/>
        </w:rPr>
      </w:pPr>
      <w:r w:rsidRPr="00A76B36">
        <w:rPr>
          <w:rStyle w:val="Odwoanieprzypisudolnego"/>
          <w:sz w:val="18"/>
          <w:szCs w:val="18"/>
        </w:rPr>
        <w:footnoteRef/>
      </w:r>
      <w:r w:rsidRPr="00FB26D0">
        <w:rPr>
          <w:sz w:val="18"/>
          <w:szCs w:val="18"/>
        </w:rPr>
        <w:t xml:space="preserve"> Wskaźnik zatrzymania wody utrzymuje się na jednym z najniższych poziomów w Europie.</w:t>
      </w:r>
    </w:p>
  </w:footnote>
  <w:footnote w:id="85">
    <w:p w:rsidR="00C3546F" w:rsidRPr="00B0715A" w:rsidRDefault="00C3546F"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w:t>
      </w:r>
      <w:r w:rsidRPr="008D7707">
        <w:rPr>
          <w:i/>
          <w:color w:val="000000"/>
          <w:sz w:val="18"/>
          <w:szCs w:val="18"/>
        </w:rPr>
        <w:t>Stan środowiska w województwie opolskim w roku 2011</w:t>
      </w:r>
      <w:r w:rsidRPr="00871A9C">
        <w:rPr>
          <w:color w:val="000000"/>
          <w:sz w:val="18"/>
          <w:szCs w:val="18"/>
        </w:rPr>
        <w:t>, Wojewódzki Inspektorat Ochrony Środo</w:t>
      </w:r>
      <w:r>
        <w:rPr>
          <w:color w:val="000000"/>
          <w:sz w:val="18"/>
          <w:szCs w:val="18"/>
        </w:rPr>
        <w:t>wiska w Opolu, Opole 2012, s. 45-50.</w:t>
      </w:r>
    </w:p>
  </w:footnote>
  <w:footnote w:id="86">
    <w:p w:rsidR="00C3546F" w:rsidRPr="00B0715A" w:rsidRDefault="00C3546F"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w:t>
      </w:r>
      <w:r w:rsidRPr="008D7707">
        <w:rPr>
          <w:i/>
          <w:color w:val="000000"/>
          <w:sz w:val="18"/>
          <w:szCs w:val="18"/>
        </w:rPr>
        <w:t>Stan środowiska w województwie opolskim w roku 2011</w:t>
      </w:r>
      <w:r w:rsidRPr="00871A9C">
        <w:rPr>
          <w:color w:val="000000"/>
          <w:sz w:val="18"/>
          <w:szCs w:val="18"/>
        </w:rPr>
        <w:t>, op. cit., s.</w:t>
      </w:r>
      <w:r>
        <w:rPr>
          <w:color w:val="000000"/>
          <w:sz w:val="18"/>
          <w:szCs w:val="18"/>
        </w:rPr>
        <w:t xml:space="preserve"> 30-40.</w:t>
      </w:r>
    </w:p>
  </w:footnote>
  <w:footnote w:id="87">
    <w:p w:rsidR="00C3546F" w:rsidRDefault="00C3546F" w:rsidP="001738B7">
      <w:pPr>
        <w:pStyle w:val="przypis"/>
      </w:pPr>
      <w:r w:rsidRPr="005B4FCD">
        <w:rPr>
          <w:rStyle w:val="Odwoanieprzypisudolnego"/>
        </w:rPr>
        <w:footnoteRef/>
      </w:r>
      <w:r w:rsidRPr="005B4FCD">
        <w:t xml:space="preserve"> Dane za rok 2011</w:t>
      </w:r>
      <w:r>
        <w:t>.</w:t>
      </w:r>
    </w:p>
  </w:footnote>
  <w:footnote w:id="88">
    <w:p w:rsidR="00C3546F" w:rsidRDefault="00C3546F" w:rsidP="001738B7">
      <w:pPr>
        <w:pStyle w:val="przypis"/>
      </w:pPr>
      <w:r w:rsidRPr="005B4FCD">
        <w:rPr>
          <w:rStyle w:val="Odwoanieprzypisudolnego"/>
        </w:rPr>
        <w:footnoteRef/>
      </w:r>
      <w:r w:rsidRPr="005B4FCD">
        <w:t xml:space="preserve"> Dane za rok 2011</w:t>
      </w:r>
      <w:r>
        <w:t>.</w:t>
      </w:r>
    </w:p>
  </w:footnote>
  <w:footnote w:id="89">
    <w:p w:rsidR="00C3546F" w:rsidRPr="001B6137" w:rsidRDefault="00C3546F" w:rsidP="00C3546F">
      <w:pPr>
        <w:pStyle w:val="Tekstprzypisudolnego"/>
      </w:pPr>
      <w:r>
        <w:rPr>
          <w:rStyle w:val="Odwoanieprzypisudolnego"/>
        </w:rPr>
        <w:footnoteRef/>
      </w:r>
      <w:r>
        <w:t xml:space="preserve"> </w:t>
      </w:r>
      <w:r w:rsidRPr="001B6137">
        <w:rPr>
          <w:i/>
        </w:rPr>
        <w:t xml:space="preserve">http://powietrze.gios.gov.pl/pjp/warnings, </w:t>
      </w:r>
    </w:p>
  </w:footnote>
  <w:footnote w:id="90">
    <w:p w:rsidR="00C3546F" w:rsidRDefault="00C3546F" w:rsidP="00C3546F">
      <w:pPr>
        <w:pStyle w:val="Tekstprzypisudolnego"/>
        <w:ind w:left="142" w:hanging="142"/>
        <w:jc w:val="both"/>
        <w:rPr>
          <w:sz w:val="18"/>
          <w:szCs w:val="18"/>
        </w:rPr>
      </w:pPr>
      <w:r>
        <w:rPr>
          <w:rStyle w:val="Odwoanieprzypisudolnego"/>
        </w:rPr>
        <w:footnoteRef/>
      </w:r>
      <w:r>
        <w:t xml:space="preserve"> </w:t>
      </w:r>
      <w:r w:rsidRPr="00920E22">
        <w:rPr>
          <w:i/>
        </w:rPr>
        <w:t xml:space="preserve">Ocena jakości powietrza w województwie opolskim za rok 2016, </w:t>
      </w:r>
      <w:r w:rsidRPr="00920E22">
        <w:rPr>
          <w:i/>
          <w:sz w:val="18"/>
          <w:szCs w:val="18"/>
        </w:rPr>
        <w:t>Wojewódzki Inspektorat Ochrony Środowiska w Opolu, Opole kwiecień 2017, s. 14.</w:t>
      </w:r>
      <w:r>
        <w:rPr>
          <w:sz w:val="18"/>
          <w:szCs w:val="18"/>
        </w:rPr>
        <w:t xml:space="preserve"> </w:t>
      </w:r>
    </w:p>
  </w:footnote>
  <w:footnote w:id="91">
    <w:p w:rsidR="00C3546F" w:rsidRDefault="00C3546F" w:rsidP="001738B7">
      <w:pPr>
        <w:autoSpaceDE w:val="0"/>
        <w:autoSpaceDN w:val="0"/>
        <w:adjustRightInd w:val="0"/>
        <w:spacing w:after="0" w:line="240" w:lineRule="auto"/>
        <w:ind w:left="142" w:hanging="142"/>
        <w:jc w:val="both"/>
      </w:pPr>
      <w:r w:rsidRPr="005B4FCD">
        <w:rPr>
          <w:rStyle w:val="Odwoanieprzypisudolnego"/>
          <w:rFonts w:cs="Calibri"/>
          <w:sz w:val="18"/>
          <w:szCs w:val="18"/>
        </w:rPr>
        <w:footnoteRef/>
      </w:r>
      <w:r w:rsidRPr="005B4FCD">
        <w:rPr>
          <w:rFonts w:cs="Calibri"/>
          <w:sz w:val="18"/>
          <w:szCs w:val="18"/>
        </w:rPr>
        <w:t xml:space="preserve"> </w:t>
      </w:r>
      <w:r w:rsidRPr="005B4FCD">
        <w:rPr>
          <w:rFonts w:cs="Calibri"/>
          <w:color w:val="231F20"/>
          <w:sz w:val="18"/>
          <w:szCs w:val="18"/>
        </w:rPr>
        <w:t xml:space="preserve">Budowa autostrad i dróg ekspresowych ze środków unijnych przyczyniła się do zwiększenia spójności terytorialnej Polski oraz zwiększenia dostępności obszarów peryferyjnych. Zgodnie z wnioskami badawczymi dalszy ich rozwój powinien opierać się raczej na mniejszych odcinkach, głównie obwodnicach oraz odcinkach wlotowych do miast, niż na całych ciągach transportowych. Por. </w:t>
      </w:r>
      <w:r w:rsidRPr="005B4FCD">
        <w:rPr>
          <w:rFonts w:cs="Calibri"/>
          <w:bCs/>
          <w:i/>
          <w:sz w:val="18"/>
          <w:szCs w:val="18"/>
        </w:rPr>
        <w:t>Ocena wpływu inwestycji infrastruktury transportowej realizowanych w ramach polityki spójno</w:t>
      </w:r>
      <w:r w:rsidRPr="005B4FCD">
        <w:rPr>
          <w:rFonts w:cs="Calibri"/>
          <w:i/>
          <w:sz w:val="18"/>
          <w:szCs w:val="18"/>
        </w:rPr>
        <w:t>ś</w:t>
      </w:r>
      <w:r w:rsidRPr="005B4FCD">
        <w:rPr>
          <w:rFonts w:cs="Calibri"/>
          <w:bCs/>
          <w:i/>
          <w:sz w:val="18"/>
          <w:szCs w:val="18"/>
        </w:rPr>
        <w:t>ci na wzrost konkurencyjno</w:t>
      </w:r>
      <w:r w:rsidRPr="005B4FCD">
        <w:rPr>
          <w:rFonts w:cs="Calibri"/>
          <w:i/>
          <w:sz w:val="18"/>
          <w:szCs w:val="18"/>
        </w:rPr>
        <w:t>ś</w:t>
      </w:r>
      <w:r w:rsidRPr="005B4FCD">
        <w:rPr>
          <w:rFonts w:cs="Calibri"/>
          <w:bCs/>
          <w:i/>
          <w:sz w:val="18"/>
          <w:szCs w:val="18"/>
        </w:rPr>
        <w:t>ci regionów</w:t>
      </w:r>
      <w:r w:rsidRPr="005B4FCD">
        <w:rPr>
          <w:rFonts w:cs="Calibri"/>
          <w:bCs/>
          <w:sz w:val="18"/>
          <w:szCs w:val="18"/>
        </w:rPr>
        <w:t xml:space="preserve">, badanie ewaluacyjne zrealizowane przez </w:t>
      </w:r>
      <w:r w:rsidRPr="005B4FCD">
        <w:rPr>
          <w:rFonts w:cs="Calibri"/>
          <w:color w:val="231F20"/>
          <w:sz w:val="18"/>
          <w:szCs w:val="18"/>
        </w:rPr>
        <w:t>Instytut Geografii i</w:t>
      </w:r>
      <w:r>
        <w:rPr>
          <w:rFonts w:cs="Calibri"/>
          <w:color w:val="231F20"/>
          <w:sz w:val="18"/>
          <w:szCs w:val="18"/>
        </w:rPr>
        <w:t> </w:t>
      </w:r>
      <w:r w:rsidRPr="005B4FCD">
        <w:rPr>
          <w:rFonts w:cs="Calibri"/>
          <w:color w:val="231F20"/>
          <w:sz w:val="18"/>
          <w:szCs w:val="18"/>
        </w:rPr>
        <w:t xml:space="preserve">Przestrzennego Zagospodarowania Polskiej Akademii Nauk </w:t>
      </w:r>
      <w:r w:rsidRPr="005B4FCD">
        <w:rPr>
          <w:rFonts w:cs="Calibri"/>
          <w:bCs/>
          <w:sz w:val="18"/>
          <w:szCs w:val="18"/>
        </w:rPr>
        <w:t>na zlecenie Ministerstwa Rozwoju Regionalnego, Warszawa 2013, s. 10. Z kolei wyniki regionalnej ewaluacji wskazują na potrzebę wsparcia, w kolejnej perspektywie finansowej w</w:t>
      </w:r>
      <w:r>
        <w:rPr>
          <w:rFonts w:cs="Calibri"/>
          <w:bCs/>
          <w:sz w:val="18"/>
          <w:szCs w:val="18"/>
        </w:rPr>
        <w:t> </w:t>
      </w:r>
      <w:r w:rsidRPr="005B4FCD">
        <w:rPr>
          <w:rFonts w:cs="Calibri"/>
          <w:bCs/>
          <w:sz w:val="18"/>
          <w:szCs w:val="18"/>
        </w:rPr>
        <w:t xml:space="preserve">większym stopniu niż dotychczas, transportu publicznego, gł. w zakresie inwestycji zintegrowanych, umożliwiających lepsze wykorzystanie  potencjału  największych w regionie ośrodków miejskich, przy jednoczesnej integracji regionalnej infrastruktury drogowej z autostradą A4.  </w:t>
      </w:r>
      <w:r w:rsidRPr="005B4FCD">
        <w:rPr>
          <w:color w:val="000000"/>
          <w:sz w:val="18"/>
          <w:szCs w:val="18"/>
        </w:rPr>
        <w:t xml:space="preserve">Por. </w:t>
      </w:r>
      <w:r w:rsidRPr="005B4FCD">
        <w:rPr>
          <w:i/>
          <w:color w:val="000000"/>
          <w:sz w:val="18"/>
          <w:szCs w:val="18"/>
        </w:rPr>
        <w:t xml:space="preserve">Ocena jakości projektów ..., </w:t>
      </w:r>
      <w:r w:rsidRPr="005B4FCD">
        <w:rPr>
          <w:color w:val="000000"/>
          <w:sz w:val="18"/>
          <w:szCs w:val="18"/>
        </w:rPr>
        <w:t>op. cit.</w:t>
      </w:r>
      <w:r w:rsidRPr="005B4FCD">
        <w:rPr>
          <w:sz w:val="18"/>
          <w:szCs w:val="18"/>
        </w:rPr>
        <w:t xml:space="preserve">, </w:t>
      </w:r>
      <w:r w:rsidRPr="005B4FCD">
        <w:rPr>
          <w:color w:val="000000"/>
          <w:sz w:val="18"/>
          <w:szCs w:val="18"/>
        </w:rPr>
        <w:t>s. 35.</w:t>
      </w:r>
    </w:p>
  </w:footnote>
  <w:footnote w:id="92">
    <w:p w:rsidR="00C3546F" w:rsidRDefault="00C3546F" w:rsidP="001738B7">
      <w:pPr>
        <w:pStyle w:val="Tekstprzypisudolnego"/>
      </w:pPr>
      <w:r w:rsidRPr="005B4FCD">
        <w:rPr>
          <w:rStyle w:val="Odwoanieprzypisudolnego"/>
          <w:sz w:val="18"/>
          <w:szCs w:val="18"/>
        </w:rPr>
        <w:footnoteRef/>
      </w:r>
      <w:r w:rsidRPr="005B4FCD">
        <w:rPr>
          <w:sz w:val="18"/>
          <w:szCs w:val="18"/>
        </w:rPr>
        <w:t xml:space="preserve"> Bank Danych Lokalnych: www.stat.gov.pl.</w:t>
      </w:r>
    </w:p>
  </w:footnote>
  <w:footnote w:id="93">
    <w:p w:rsidR="00C3546F" w:rsidRDefault="00C3546F" w:rsidP="001738B7">
      <w:pPr>
        <w:pStyle w:val="przypis"/>
      </w:pPr>
      <w:r w:rsidRPr="00277F0A">
        <w:rPr>
          <w:rStyle w:val="Odwoanieprzypisudolnego"/>
        </w:rPr>
        <w:footnoteRef/>
      </w:r>
      <w:r w:rsidRPr="00277F0A">
        <w:t xml:space="preserve"> Uchwała Nr XX/263/2012 Sejmiku Województwa Opolskiego z dnia 28 sierpnia 2012 </w:t>
      </w:r>
      <w:r>
        <w:t>r. w sprawie przyjęcia Rezolucji Sejmiku Województwa Opolskiego dotyczącej niekorzystnego dla przyszłości żeglugi na Odrze projektu Rozporządzenia Parlamentu Europejskiego i Rady w sprawie unijnych wytycznych dotyczących rozwoju Transeuropejskiej Sieci Transportowej (2011/0294 COD) oraz nie wpisania Odrzańskiej Drogi Wodnej na listę inwestycji priorytetowych w ramach TEN-T.</w:t>
      </w:r>
    </w:p>
  </w:footnote>
  <w:footnote w:id="94">
    <w:p w:rsidR="00C3546F" w:rsidRDefault="00C3546F" w:rsidP="001738B7">
      <w:pPr>
        <w:pStyle w:val="przypis"/>
      </w:pPr>
      <w:r w:rsidRPr="009D0BE6">
        <w:rPr>
          <w:rStyle w:val="Odwoanieprzypisudolnego"/>
        </w:rPr>
        <w:footnoteRef/>
      </w:r>
      <w:r w:rsidRPr="009D0BE6">
        <w:t xml:space="preserve"> Zob. </w:t>
      </w:r>
      <w:r w:rsidRPr="009D0BE6">
        <w:rPr>
          <w:i/>
        </w:rPr>
        <w:t xml:space="preserve">Plan zrównoważonego rozwoju publicznego transportu zbiorowego dla województwa opolskiego. Projekt, </w:t>
      </w:r>
      <w:r w:rsidRPr="009D0BE6">
        <w:t>Opole 2014, s. 123.</w:t>
      </w:r>
    </w:p>
  </w:footnote>
  <w:footnote w:id="95">
    <w:p w:rsidR="00C3546F" w:rsidRDefault="00C3546F" w:rsidP="001738B7">
      <w:pPr>
        <w:pStyle w:val="przypis"/>
      </w:pPr>
      <w:r w:rsidRPr="009D0BE6">
        <w:rPr>
          <w:rStyle w:val="Odwoanieprzypisudolnego"/>
        </w:rPr>
        <w:footnoteRef/>
      </w:r>
      <w:r w:rsidRPr="009D0BE6">
        <w:t xml:space="preserve"> Tamże, s. 61-62.</w:t>
      </w:r>
    </w:p>
  </w:footnote>
  <w:footnote w:id="96">
    <w:p w:rsidR="00C3546F" w:rsidRDefault="00C3546F" w:rsidP="001738B7">
      <w:pPr>
        <w:pStyle w:val="Tekstprzypisudolnego"/>
        <w:ind w:left="142" w:hanging="142"/>
        <w:jc w:val="both"/>
      </w:pPr>
      <w:r w:rsidRPr="00E668FA">
        <w:rPr>
          <w:rStyle w:val="Odwoanieprzypisudolnego"/>
          <w:sz w:val="18"/>
          <w:szCs w:val="18"/>
        </w:rPr>
        <w:footnoteRef/>
      </w:r>
      <w:r w:rsidRPr="00E668FA">
        <w:rPr>
          <w:sz w:val="18"/>
          <w:szCs w:val="18"/>
        </w:rPr>
        <w:t xml:space="preserve"> T. Sołdra-Gwiżdż, </w:t>
      </w:r>
      <w:r w:rsidRPr="00E668FA">
        <w:rPr>
          <w:i/>
          <w:sz w:val="18"/>
          <w:szCs w:val="18"/>
        </w:rPr>
        <w:t>Kształcenie ustawiczne w województwie opolskim. Stan na 2010 r.,</w:t>
      </w:r>
      <w:r w:rsidRPr="00E668FA">
        <w:rPr>
          <w:sz w:val="18"/>
          <w:szCs w:val="18"/>
        </w:rPr>
        <w:t xml:space="preserve"> ekspertyza</w:t>
      </w:r>
      <w:r w:rsidRPr="00E668FA">
        <w:rPr>
          <w:i/>
          <w:sz w:val="18"/>
          <w:szCs w:val="18"/>
        </w:rPr>
        <w:t xml:space="preserve"> </w:t>
      </w:r>
      <w:r w:rsidRPr="00E668FA">
        <w:rPr>
          <w:sz w:val="18"/>
          <w:szCs w:val="18"/>
        </w:rPr>
        <w:t>część pierwsza, analizy i badania, Opolskie Obserwatorium Rynku Pracy, Opole 2010.</w:t>
      </w:r>
    </w:p>
  </w:footnote>
  <w:footnote w:id="97">
    <w:p w:rsidR="00C3546F" w:rsidRDefault="00C3546F" w:rsidP="001738B7">
      <w:pPr>
        <w:autoSpaceDE w:val="0"/>
        <w:autoSpaceDN w:val="0"/>
        <w:adjustRightInd w:val="0"/>
        <w:spacing w:after="0" w:line="240" w:lineRule="auto"/>
        <w:ind w:left="142" w:hanging="142"/>
        <w:jc w:val="both"/>
      </w:pPr>
      <w:r w:rsidRPr="00E668FA">
        <w:rPr>
          <w:rStyle w:val="Odwoanieprzypisudolnego"/>
          <w:sz w:val="18"/>
          <w:szCs w:val="18"/>
        </w:rPr>
        <w:footnoteRef/>
      </w:r>
      <w:r w:rsidRPr="00E668FA">
        <w:rPr>
          <w:sz w:val="18"/>
          <w:szCs w:val="18"/>
        </w:rPr>
        <w:t xml:space="preserve"> </w:t>
      </w:r>
      <w:r w:rsidRPr="00E668FA">
        <w:rPr>
          <w:rFonts w:cs="Cambria,Italic"/>
          <w:i/>
          <w:iCs/>
          <w:sz w:val="18"/>
          <w:szCs w:val="18"/>
        </w:rPr>
        <w:t xml:space="preserve">Wieloaspektowa analiza bezrobocia. Moduł II – analiza danych zastanych z zakresu bezrobocia, </w:t>
      </w:r>
      <w:r w:rsidRPr="00E668FA">
        <w:rPr>
          <w:rFonts w:cs="Cambria,BoldItalic"/>
          <w:bCs/>
          <w:iCs/>
          <w:sz w:val="18"/>
          <w:szCs w:val="18"/>
        </w:rPr>
        <w:t xml:space="preserve">Opolskie Obserwatorium Rynku Pracy, </w:t>
      </w:r>
      <w:r w:rsidRPr="00E668FA">
        <w:rPr>
          <w:rFonts w:cs="Cambria"/>
          <w:sz w:val="18"/>
          <w:szCs w:val="18"/>
        </w:rPr>
        <w:t>Wojewódzki Urząd Pracy w Opolu, Opole 2013, s. 7.</w:t>
      </w:r>
    </w:p>
  </w:footnote>
  <w:footnote w:id="98">
    <w:p w:rsidR="00C3546F" w:rsidRDefault="00C3546F">
      <w:pPr>
        <w:pStyle w:val="Tekstprzypisudolnego"/>
      </w:pPr>
      <w:r>
        <w:rPr>
          <w:rStyle w:val="Odwoanieprzypisudolnego"/>
        </w:rPr>
        <w:footnoteRef/>
      </w:r>
      <w:r>
        <w:t xml:space="preserve"> </w:t>
      </w:r>
      <w:r w:rsidRPr="00181C00">
        <w:rPr>
          <w:rFonts w:eastAsia="Calibri" w:cs="Arial"/>
          <w:sz w:val="18"/>
          <w:szCs w:val="18"/>
        </w:rPr>
        <w:t>Ubóstwo w Polsce w świetle badań</w:t>
      </w:r>
      <w:r>
        <w:rPr>
          <w:rFonts w:eastAsia="Calibri" w:cs="Arial"/>
          <w:sz w:val="18"/>
          <w:szCs w:val="18"/>
        </w:rPr>
        <w:t>.</w:t>
      </w:r>
      <w:r w:rsidRPr="00181C00">
        <w:rPr>
          <w:rFonts w:eastAsia="Calibri" w:cs="Arial"/>
          <w:sz w:val="18"/>
          <w:szCs w:val="18"/>
        </w:rPr>
        <w:t xml:space="preserve"> GUS, Warszawa 2013, s.13</w:t>
      </w:r>
    </w:p>
  </w:footnote>
  <w:footnote w:id="99">
    <w:p w:rsidR="00C3546F" w:rsidRDefault="00C3546F">
      <w:pPr>
        <w:pStyle w:val="Tekstprzypisudolnego"/>
      </w:pPr>
      <w:r>
        <w:rPr>
          <w:rStyle w:val="Odwoanieprzypisudolnego"/>
        </w:rPr>
        <w:footnoteRef/>
      </w:r>
      <w:r>
        <w:t xml:space="preserve"> Raport 2013. Badanie ankietowe rynku pracy. NBP. Instytut Ekonomiczny, s.33.</w:t>
      </w:r>
    </w:p>
  </w:footnote>
  <w:footnote w:id="100">
    <w:p w:rsidR="00C3546F" w:rsidRDefault="00C3546F">
      <w:pPr>
        <w:pStyle w:val="Tekstprzypisudolnego"/>
      </w:pPr>
      <w:r>
        <w:rPr>
          <w:rStyle w:val="Odwoanieprzypisudolnego"/>
        </w:rPr>
        <w:footnoteRef/>
      </w:r>
      <w:r>
        <w:t xml:space="preserve"> Pracujący w nietypowych formach zatrudnienia. GUS, Warszawa 2016, s. 4.</w:t>
      </w:r>
    </w:p>
  </w:footnote>
  <w:footnote w:id="101">
    <w:p w:rsidR="00C3546F" w:rsidRDefault="00C3546F" w:rsidP="00571A68">
      <w:pPr>
        <w:pStyle w:val="Tekstprzypisudolnego"/>
      </w:pPr>
      <w:r>
        <w:rPr>
          <w:rStyle w:val="Odwoanieprzypisudolnego"/>
        </w:rPr>
        <w:footnoteRef/>
      </w:r>
      <w:r>
        <w:t xml:space="preserve"> Najwięcej wolnych miejsc pracy w 2013 r. pochodziło z następujących sektorów (EURES): przemysł, handel hurtowy i detaliczny, budownictwo, administracja publiczna, działalność w zakresie usług administrowania i działalność wspierająca.  Najczęściej poszukiwane zawody w województwie opolskim to: robotnik gospodarczy, sprzedawca, robotnik budowlany, robotnik placowy, technik prac biurowych, sprzątaczka, przedstawiciel handlowy, magazynier, kierowca samochodu ciężarowego, pracownik ochrony fizycznej bez licencji, murarz.</w:t>
      </w:r>
    </w:p>
    <w:p w:rsidR="00C3546F" w:rsidRDefault="00C3546F" w:rsidP="00571A68">
      <w:pPr>
        <w:pStyle w:val="Tekstprzypisudolnego"/>
      </w:pPr>
      <w:r>
        <w:t>W 2013 r. wystąpił deficyt w zawodach takich, jak: spawacz metodą TIG, monter ociepleń budynków, florysta, pośrednik finansowy, ankieter,  telemarketer, doradca finansowy, kierowca ciągnika siodłowego, pracownik ochrony fizycznej I stopnia i bez licencji oraz pracownik agencji pracy tymczasowej.</w:t>
      </w:r>
      <w:r w:rsidRPr="00571A68">
        <w:t xml:space="preserve"> </w:t>
      </w:r>
      <w:r>
        <w:t>Od 2011 r. pracodawcy w regionie nie składali ofert pracy dla cudzoziemców za pomocą sieci EURES.</w:t>
      </w:r>
    </w:p>
  </w:footnote>
  <w:footnote w:id="102">
    <w:p w:rsidR="00C3546F" w:rsidRDefault="00C3546F">
      <w:pPr>
        <w:pStyle w:val="Tekstprzypisudolnego"/>
      </w:pPr>
      <w:r>
        <w:rPr>
          <w:rStyle w:val="Odwoanieprzypisudolnego"/>
        </w:rPr>
        <w:footnoteRef/>
      </w:r>
      <w:r>
        <w:t xml:space="preserve"> </w:t>
      </w:r>
      <w:r w:rsidRPr="00C72A67">
        <w:t>Źródło: Czapiński J., Panek T. (red.) (2013). Diagnoza społeczna 2013</w:t>
      </w:r>
    </w:p>
  </w:footnote>
  <w:footnote w:id="103">
    <w:p w:rsidR="00C3546F" w:rsidRDefault="00C3546F" w:rsidP="001738B7">
      <w:pPr>
        <w:pStyle w:val="Tekstprzypisudolnego"/>
        <w:ind w:left="142" w:hanging="142"/>
      </w:pPr>
      <w:r w:rsidRPr="00014E69">
        <w:rPr>
          <w:rStyle w:val="Odwoanieprzypisudolnego"/>
          <w:sz w:val="18"/>
          <w:szCs w:val="18"/>
        </w:rPr>
        <w:footnoteRef/>
      </w:r>
      <w:r w:rsidRPr="00014E69">
        <w:rPr>
          <w:sz w:val="18"/>
          <w:szCs w:val="18"/>
        </w:rPr>
        <w:t xml:space="preserve"> Dane dotyczące ubezpieczonych w KRUS podano za Ministerstwem Rolnictwa i Rozwoju Wsi.</w:t>
      </w:r>
    </w:p>
  </w:footnote>
  <w:footnote w:id="104">
    <w:p w:rsidR="00C3546F" w:rsidRDefault="00C3546F" w:rsidP="001738B7">
      <w:pPr>
        <w:pStyle w:val="Tekstprzypisudolnego"/>
        <w:ind w:left="142" w:hanging="142"/>
        <w:jc w:val="both"/>
      </w:pPr>
      <w:r w:rsidRPr="00014E69">
        <w:rPr>
          <w:rStyle w:val="Odwoanieprzypisudolnego"/>
          <w:sz w:val="18"/>
          <w:szCs w:val="18"/>
        </w:rPr>
        <w:footnoteRef/>
      </w:r>
      <w:r w:rsidRPr="00014E69">
        <w:rPr>
          <w:sz w:val="18"/>
          <w:szCs w:val="18"/>
        </w:rPr>
        <w:t xml:space="preserve"> </w:t>
      </w:r>
      <w:r w:rsidRPr="00014E69">
        <w:rPr>
          <w:i/>
          <w:sz w:val="18"/>
          <w:szCs w:val="18"/>
        </w:rPr>
        <w:t>Mechanizmy zaradcze względem problemów na rynku pracy w województwie opolskim - analiza w oparciu o</w:t>
      </w:r>
      <w:r>
        <w:rPr>
          <w:i/>
          <w:sz w:val="18"/>
          <w:szCs w:val="18"/>
        </w:rPr>
        <w:t> </w:t>
      </w:r>
      <w:r w:rsidRPr="00014E69">
        <w:rPr>
          <w:i/>
          <w:sz w:val="18"/>
          <w:szCs w:val="18"/>
        </w:rPr>
        <w:t>przeprowadzone badania oraz wiedzę ekspercką</w:t>
      </w:r>
      <w:r w:rsidRPr="00014E69">
        <w:rPr>
          <w:sz w:val="18"/>
          <w:szCs w:val="18"/>
        </w:rPr>
        <w:t>, PIN - Instytut Śląski w Opolu, Opole 2010, s. 55.</w:t>
      </w:r>
    </w:p>
  </w:footnote>
  <w:footnote w:id="105">
    <w:p w:rsidR="00C3546F" w:rsidRPr="003E3E3F" w:rsidRDefault="00C3546F" w:rsidP="001738B7">
      <w:pPr>
        <w:pStyle w:val="Tekstprzypisudolnego"/>
        <w:rPr>
          <w:sz w:val="18"/>
          <w:szCs w:val="18"/>
        </w:rPr>
      </w:pPr>
      <w:r w:rsidRPr="003E3E3F">
        <w:rPr>
          <w:rStyle w:val="Odwoanieprzypisudolnego"/>
          <w:sz w:val="18"/>
          <w:szCs w:val="18"/>
        </w:rPr>
        <w:footnoteRef/>
      </w:r>
      <w:r w:rsidRPr="003E3E3F">
        <w:rPr>
          <w:sz w:val="18"/>
          <w:szCs w:val="18"/>
        </w:rPr>
        <w:t xml:space="preserve"> Ibidem, s. 91.</w:t>
      </w:r>
    </w:p>
  </w:footnote>
  <w:footnote w:id="106">
    <w:p w:rsidR="00C3546F" w:rsidRDefault="00C3546F" w:rsidP="000203C8">
      <w:pPr>
        <w:pStyle w:val="przypis"/>
      </w:pPr>
      <w:r w:rsidRPr="009D1466">
        <w:rPr>
          <w:rStyle w:val="Odwoanieprzypisudolnego"/>
        </w:rPr>
        <w:footnoteRef/>
      </w:r>
      <w:r w:rsidRPr="009D1466">
        <w:t xml:space="preserve"> </w:t>
      </w:r>
      <w:r w:rsidRPr="009D0BE6">
        <w:rPr>
          <w:i/>
        </w:rPr>
        <w:t>Emerytury i renty przyznane w 2012 r.,</w:t>
      </w:r>
      <w:r w:rsidRPr="009D1466">
        <w:t xml:space="preserve"> Zakład Ubezpieczeń Społecznych, Departament Statystyki i Prognoz Aktuarialnych, Warszawa 2013, materiał powielony.</w:t>
      </w:r>
    </w:p>
  </w:footnote>
  <w:footnote w:id="107">
    <w:p w:rsidR="00C3546F" w:rsidRDefault="00C3546F" w:rsidP="000203C8">
      <w:pPr>
        <w:pStyle w:val="przypis"/>
      </w:pPr>
      <w:r>
        <w:rPr>
          <w:rStyle w:val="Odwoanieprzypisudolnego"/>
        </w:rPr>
        <w:footnoteRef/>
      </w:r>
      <w:r>
        <w:t xml:space="preserve"> </w:t>
      </w:r>
      <w:r w:rsidRPr="009D0BE6">
        <w:rPr>
          <w:i/>
        </w:rPr>
        <w:t>Dezaktywizacja osób w wieku okołoemerytalnym. Raport z badań.</w:t>
      </w:r>
      <w:r w:rsidRPr="00291346">
        <w:t xml:space="preserve"> Ministerstwo Pracy i Polityki Społecznej, Warszawa 2008, s. 21.</w:t>
      </w:r>
    </w:p>
  </w:footnote>
  <w:footnote w:id="108">
    <w:p w:rsidR="00C3546F" w:rsidRDefault="00C3546F" w:rsidP="000203C8">
      <w:pPr>
        <w:pStyle w:val="Tekstprzypisudolnego"/>
      </w:pPr>
      <w:r w:rsidRPr="003E3E3F">
        <w:rPr>
          <w:rStyle w:val="Odwoanieprzypisudolnego"/>
          <w:sz w:val="18"/>
        </w:rPr>
        <w:footnoteRef/>
      </w:r>
      <w:r w:rsidRPr="003E3E3F">
        <w:rPr>
          <w:sz w:val="18"/>
        </w:rPr>
        <w:t xml:space="preserve"> </w:t>
      </w:r>
      <w:r w:rsidRPr="003E3E3F">
        <w:rPr>
          <w:i/>
          <w:sz w:val="18"/>
        </w:rPr>
        <w:t>Absencja chorobowa w 2013 roku</w:t>
      </w:r>
      <w:r w:rsidRPr="003E3E3F">
        <w:rPr>
          <w:sz w:val="18"/>
        </w:rPr>
        <w:t>, Zakład Ubezpieczeń Społecznych, Warszawa 2014, materiał powielony.</w:t>
      </w:r>
    </w:p>
  </w:footnote>
  <w:footnote w:id="109">
    <w:p w:rsidR="00C3546F" w:rsidRDefault="00C3546F" w:rsidP="000203C8">
      <w:pPr>
        <w:pStyle w:val="Tekstprzypisudolnego"/>
        <w:ind w:left="142" w:hanging="142"/>
        <w:jc w:val="both"/>
      </w:pPr>
      <w:r w:rsidRPr="00270354">
        <w:rPr>
          <w:rStyle w:val="Odwoanieprzypisudolnego"/>
          <w:sz w:val="18"/>
          <w:szCs w:val="18"/>
        </w:rPr>
        <w:footnoteRef/>
      </w:r>
      <w:r w:rsidRPr="00270354">
        <w:rPr>
          <w:sz w:val="18"/>
          <w:szCs w:val="18"/>
        </w:rPr>
        <w:t xml:space="preserve"> Zob. </w:t>
      </w:r>
      <w:r w:rsidRPr="00270354">
        <w:rPr>
          <w:i/>
          <w:sz w:val="18"/>
          <w:szCs w:val="18"/>
        </w:rPr>
        <w:t>Nowotwory złośliwe w Polsce w 2010 roku</w:t>
      </w:r>
      <w:r w:rsidRPr="00270354">
        <w:rPr>
          <w:sz w:val="18"/>
          <w:szCs w:val="18"/>
        </w:rPr>
        <w:t>. Centrum Onkologii - Instytut im. M. Skłodowskiej - Curie, Krajowy Rejestr Nowotworów, Warszawa 2012, s. 48.</w:t>
      </w:r>
    </w:p>
  </w:footnote>
  <w:footnote w:id="110">
    <w:p w:rsidR="00C3546F" w:rsidRPr="00483CBA" w:rsidRDefault="00C3546F" w:rsidP="00DA221B">
      <w:pPr>
        <w:pStyle w:val="Tekstprzypisudolnego"/>
        <w:rPr>
          <w:sz w:val="18"/>
          <w:szCs w:val="18"/>
        </w:rPr>
      </w:pPr>
      <w:r w:rsidRPr="008905BB">
        <w:rPr>
          <w:rStyle w:val="Odwoanieprzypisudolnego"/>
          <w:sz w:val="18"/>
          <w:szCs w:val="18"/>
        </w:rPr>
        <w:footnoteRef/>
      </w:r>
      <w:r w:rsidRPr="003E3E3F">
        <w:rPr>
          <w:sz w:val="18"/>
          <w:szCs w:val="18"/>
        </w:rPr>
        <w:t xml:space="preserve"> Zob. M. Kocór, A. Strzebońska, </w:t>
      </w:r>
      <w:r w:rsidRPr="003E3E3F">
        <w:rPr>
          <w:i/>
          <w:sz w:val="18"/>
          <w:szCs w:val="18"/>
        </w:rPr>
        <w:t>Zapotrzebowanie na pracowników. Na podstawie badań pracodawców i ofert pracy zrealizowanych w 2013 roku w ramach IV edycji projektu Bilans Kapitału Ludzkiego. Edukacja a rynek pracy – tom I</w:t>
      </w:r>
      <w:r w:rsidRPr="003E3E3F">
        <w:rPr>
          <w:sz w:val="18"/>
          <w:szCs w:val="18"/>
        </w:rPr>
        <w:t>, Polska Agencja Rozwoju Przedsiębiorczości, Warszawa 2014.</w:t>
      </w:r>
    </w:p>
  </w:footnote>
  <w:footnote w:id="111">
    <w:p w:rsidR="00C3546F" w:rsidRPr="003E3E3F" w:rsidRDefault="00C3546F" w:rsidP="00DA221B">
      <w:pPr>
        <w:pStyle w:val="Tekstprzypisudolnego"/>
        <w:rPr>
          <w:sz w:val="18"/>
          <w:szCs w:val="18"/>
        </w:rPr>
      </w:pPr>
      <w:r w:rsidRPr="008905BB">
        <w:rPr>
          <w:rStyle w:val="Odwoanieprzypisudolnego"/>
          <w:sz w:val="18"/>
          <w:szCs w:val="18"/>
        </w:rPr>
        <w:footnoteRef/>
      </w:r>
      <w:r w:rsidRPr="003E3E3F">
        <w:rPr>
          <w:sz w:val="18"/>
          <w:szCs w:val="18"/>
        </w:rPr>
        <w:t xml:space="preserve"> Por. M. Kocór, A. Strzebońska, </w:t>
      </w:r>
      <w:r w:rsidRPr="003E3E3F">
        <w:rPr>
          <w:i/>
          <w:sz w:val="18"/>
          <w:szCs w:val="18"/>
        </w:rPr>
        <w:t>Jakich pracowników potrzebują polscy pracodawcy? Raport z badań pracodawców i ofert pracy realizowanych w 2010 r. w ramach projektu Bilans Kapitału Ludzkiego</w:t>
      </w:r>
      <w:r w:rsidRPr="003E3E3F">
        <w:rPr>
          <w:sz w:val="18"/>
          <w:szCs w:val="18"/>
        </w:rPr>
        <w:t>, Polska Agencja Rozwoju Przedsiębiorczości, Warszawa 2011.</w:t>
      </w:r>
    </w:p>
  </w:footnote>
  <w:footnote w:id="112">
    <w:p w:rsidR="00C3546F" w:rsidRPr="003E3E3F" w:rsidRDefault="00C3546F" w:rsidP="00DA221B">
      <w:pPr>
        <w:pStyle w:val="Tekstprzypisudolnego"/>
        <w:rPr>
          <w:sz w:val="18"/>
          <w:szCs w:val="18"/>
        </w:rPr>
      </w:pPr>
      <w:r w:rsidRPr="003E3E3F">
        <w:rPr>
          <w:rStyle w:val="Odwoanieprzypisudolnego"/>
          <w:sz w:val="18"/>
          <w:szCs w:val="18"/>
        </w:rPr>
        <w:footnoteRef/>
      </w:r>
      <w:r w:rsidRPr="003E3E3F">
        <w:rPr>
          <w:sz w:val="18"/>
          <w:szCs w:val="18"/>
        </w:rPr>
        <w:t xml:space="preserve"> Dane GUS w Warszawie</w:t>
      </w:r>
    </w:p>
  </w:footnote>
  <w:footnote w:id="113">
    <w:p w:rsidR="00C3546F" w:rsidRDefault="00C3546F" w:rsidP="00DA221B">
      <w:pPr>
        <w:pStyle w:val="Tekstprzypisudolnego"/>
      </w:pPr>
      <w:r w:rsidRPr="003E3E3F">
        <w:rPr>
          <w:rStyle w:val="Odwoanieprzypisudolnego"/>
          <w:sz w:val="18"/>
          <w:szCs w:val="18"/>
        </w:rPr>
        <w:footnoteRef/>
      </w:r>
      <w:r w:rsidRPr="003E3E3F">
        <w:rPr>
          <w:sz w:val="18"/>
          <w:szCs w:val="18"/>
        </w:rPr>
        <w:t xml:space="preserve"> Por. </w:t>
      </w:r>
      <w:r w:rsidRPr="003E3E3F">
        <w:rPr>
          <w:i/>
          <w:sz w:val="18"/>
          <w:szCs w:val="18"/>
        </w:rPr>
        <w:t>Regionalna Strategia Rozwoju Województwa Opolskiego do roku 2020</w:t>
      </w:r>
      <w:r w:rsidRPr="003E3E3F">
        <w:rPr>
          <w:sz w:val="18"/>
          <w:szCs w:val="18"/>
        </w:rPr>
        <w:t>,  Zarząd Województwa Opolskiego, Opole 2014.</w:t>
      </w:r>
    </w:p>
  </w:footnote>
  <w:footnote w:id="114">
    <w:p w:rsidR="00C3546F" w:rsidRDefault="00C3546F" w:rsidP="001738B7">
      <w:pPr>
        <w:pStyle w:val="przypis"/>
      </w:pPr>
      <w:r w:rsidRPr="00371469">
        <w:rPr>
          <w:rStyle w:val="Odwoanieprzypisudolnego"/>
        </w:rPr>
        <w:footnoteRef/>
      </w:r>
      <w:r w:rsidRPr="00371469">
        <w:t xml:space="preserve"> I. Kotowska, Strukturalne i kulturowe uwarunkowania aktywności zawodowej kobiet w Polsce, Warszawa 2009, za: </w:t>
      </w:r>
      <w:r w:rsidRPr="00371469">
        <w:rPr>
          <w:i/>
        </w:rPr>
        <w:t>Sytuacja opolskich kobiet na rynku pracy, w tym wracających na ten rynek po urlopach wychowawczych i macierzyńskich</w:t>
      </w:r>
      <w:r w:rsidRPr="00371469">
        <w:t>, Urząd Marszałkowski Województwa Opolskiego, Opole 2012, s. 9-10.</w:t>
      </w:r>
    </w:p>
  </w:footnote>
  <w:footnote w:id="115">
    <w:p w:rsidR="00C3546F" w:rsidRDefault="00C3546F">
      <w:pPr>
        <w:pStyle w:val="Tekstprzypisudolnego"/>
      </w:pPr>
      <w:r>
        <w:rPr>
          <w:rStyle w:val="Odwoanieprzypisudolnego"/>
        </w:rPr>
        <w:footnoteRef/>
      </w:r>
      <w:r>
        <w:t xml:space="preserve"> Liczba dzieci w wieku do 3 lat wynosi w województwie opolskim 34,9 tys., a dzieci w wieku przedszkolnym (3-5 lat) wynosi 28,5 tys. osób (2013 r., dane GUS).</w:t>
      </w:r>
    </w:p>
  </w:footnote>
  <w:footnote w:id="116">
    <w:p w:rsidR="00C3546F" w:rsidRPr="002867D0" w:rsidRDefault="00C3546F" w:rsidP="001738B7">
      <w:pPr>
        <w:pStyle w:val="Tekstprzypisudolnego"/>
      </w:pPr>
      <w:r>
        <w:rPr>
          <w:rStyle w:val="Odwoanieprzypisudolnego"/>
        </w:rPr>
        <w:footnoteRef/>
      </w:r>
      <w:r>
        <w:t xml:space="preserve"> </w:t>
      </w:r>
      <w:r w:rsidRPr="0069219F">
        <w:rPr>
          <w:sz w:val="18"/>
        </w:rPr>
        <w:t>Dane za sprawozdaniem rzeczowo-finansowym z wykonywania zadań z zakresu opieki nad dziećmi w wieku do lat 3, dane Opolskiego Urzędu Wojewódzkiego</w:t>
      </w:r>
      <w:r>
        <w:rPr>
          <w:sz w:val="18"/>
        </w:rPr>
        <w:t>.</w:t>
      </w:r>
    </w:p>
  </w:footnote>
  <w:footnote w:id="117">
    <w:p w:rsidR="00C3546F" w:rsidRDefault="00C3546F">
      <w:pPr>
        <w:pStyle w:val="Tekstprzypisudolnego"/>
      </w:pPr>
      <w:r>
        <w:rPr>
          <w:rStyle w:val="Odwoanieprzypisudolnego"/>
        </w:rPr>
        <w:footnoteRef/>
      </w:r>
      <w:r>
        <w:t xml:space="preserve"> W regionie funkcjonuje 35 instytucji utworzonych przez osoby fizyczne lub utworzonych przez osobę prawną lub jednostkę nieposiadającą osobowości prawnej.</w:t>
      </w:r>
    </w:p>
  </w:footnote>
  <w:footnote w:id="118">
    <w:p w:rsidR="00C3546F" w:rsidRDefault="00C3546F" w:rsidP="001738B7">
      <w:pPr>
        <w:pStyle w:val="Tekstprzypisudolnego"/>
        <w:jc w:val="both"/>
      </w:pPr>
      <w:r w:rsidRPr="00B55943">
        <w:rPr>
          <w:rStyle w:val="Odwoanieprzypisudolnego"/>
          <w:sz w:val="18"/>
          <w:szCs w:val="18"/>
        </w:rPr>
        <w:footnoteRef/>
      </w:r>
      <w:r w:rsidRPr="00B55943">
        <w:rPr>
          <w:sz w:val="18"/>
          <w:szCs w:val="18"/>
        </w:rPr>
        <w:t xml:space="preserve"> </w:t>
      </w:r>
      <w:r w:rsidRPr="0069219F">
        <w:rPr>
          <w:i/>
          <w:sz w:val="18"/>
          <w:szCs w:val="18"/>
        </w:rPr>
        <w:t>Sytuacja opolskich kobiet na rynku pracy, w tym wracających…,</w:t>
      </w:r>
      <w:r>
        <w:rPr>
          <w:sz w:val="18"/>
          <w:szCs w:val="18"/>
        </w:rPr>
        <w:t xml:space="preserve"> op. cit.</w:t>
      </w:r>
      <w:r w:rsidRPr="00B55943">
        <w:rPr>
          <w:sz w:val="18"/>
          <w:szCs w:val="18"/>
        </w:rPr>
        <w:t>, s. 118.</w:t>
      </w:r>
    </w:p>
  </w:footnote>
  <w:footnote w:id="119">
    <w:p w:rsidR="00C3546F" w:rsidRDefault="00C3546F">
      <w:pPr>
        <w:pStyle w:val="Tekstprzypisudolnego"/>
      </w:pPr>
      <w:r>
        <w:rPr>
          <w:rStyle w:val="Odwoanieprzypisudolnego"/>
        </w:rPr>
        <w:footnoteRef/>
      </w:r>
      <w:r>
        <w:t xml:space="preserve"> W 2013 r. w województwie opolskim wdrożono 64 zdrowotne programy profilaktyczne.</w:t>
      </w:r>
    </w:p>
  </w:footnote>
  <w:footnote w:id="120">
    <w:p w:rsidR="00C3546F" w:rsidRDefault="00C3546F">
      <w:pPr>
        <w:pStyle w:val="Tekstprzypisudolnego"/>
      </w:pPr>
      <w:r>
        <w:rPr>
          <w:rStyle w:val="Odwoanieprzypisudolnego"/>
        </w:rPr>
        <w:footnoteRef/>
      </w:r>
      <w:r>
        <w:t xml:space="preserve"> Por. dane statystyczne Głównego Urzędu Statystycznego w Warszawie.</w:t>
      </w:r>
    </w:p>
  </w:footnote>
  <w:footnote w:id="121">
    <w:p w:rsidR="00C3546F" w:rsidRPr="0069198C" w:rsidRDefault="00C3546F" w:rsidP="001738B7">
      <w:pPr>
        <w:pStyle w:val="Tekstprzypisudolnego"/>
        <w:rPr>
          <w:sz w:val="18"/>
          <w:szCs w:val="18"/>
        </w:rPr>
      </w:pPr>
      <w:r w:rsidRPr="009C1B18">
        <w:rPr>
          <w:rStyle w:val="Odwoanieprzypisudolnego"/>
          <w:sz w:val="18"/>
          <w:szCs w:val="18"/>
        </w:rPr>
        <w:footnoteRef/>
      </w:r>
      <w:r w:rsidRPr="009C1B18">
        <w:rPr>
          <w:sz w:val="18"/>
          <w:szCs w:val="18"/>
        </w:rPr>
        <w:t xml:space="preserve"> </w:t>
      </w:r>
      <w:r w:rsidRPr="009C1B18">
        <w:rPr>
          <w:i/>
          <w:sz w:val="18"/>
          <w:szCs w:val="18"/>
        </w:rPr>
        <w:t>Nowe modele aktywizacji społecznej i zawodowej osób powyżej 50. roku życia</w:t>
      </w:r>
      <w:r w:rsidRPr="009C1B18">
        <w:rPr>
          <w:sz w:val="18"/>
          <w:szCs w:val="18"/>
        </w:rPr>
        <w:t>, CTC Polska, sp. z o.o., Izabela Damboń-Kandziora, Maciej Kalski, Marek S. Szczepański, Anna Śliz, Krzysztof Wrana, Opole 2013.</w:t>
      </w:r>
    </w:p>
  </w:footnote>
  <w:footnote w:id="122">
    <w:p w:rsidR="00C3546F" w:rsidRPr="00972A13" w:rsidRDefault="00C3546F" w:rsidP="001738B7">
      <w:pPr>
        <w:pStyle w:val="Tekstprzypisudolnego"/>
        <w:rPr>
          <w:sz w:val="18"/>
          <w:szCs w:val="18"/>
        </w:rPr>
      </w:pPr>
      <w:r w:rsidRPr="00FE5FC6">
        <w:rPr>
          <w:rStyle w:val="Odwoanieprzypisudolnego"/>
          <w:sz w:val="18"/>
          <w:szCs w:val="18"/>
        </w:rPr>
        <w:footnoteRef/>
      </w:r>
      <w:r w:rsidRPr="00FE5FC6">
        <w:rPr>
          <w:sz w:val="18"/>
          <w:szCs w:val="18"/>
        </w:rPr>
        <w:t xml:space="preserve"> Tamże, s. 36.</w:t>
      </w:r>
    </w:p>
  </w:footnote>
  <w:footnote w:id="123">
    <w:p w:rsidR="00C3546F" w:rsidRPr="003E3E3F" w:rsidRDefault="00C3546F" w:rsidP="004F6261">
      <w:pPr>
        <w:pStyle w:val="Tekstprzypisudolnego"/>
        <w:rPr>
          <w:sz w:val="18"/>
          <w:szCs w:val="18"/>
        </w:rPr>
      </w:pPr>
      <w:r w:rsidRPr="003E3E3F">
        <w:rPr>
          <w:rStyle w:val="Odwoanieprzypisudolnego"/>
          <w:sz w:val="18"/>
          <w:szCs w:val="18"/>
        </w:rPr>
        <w:footnoteRef/>
      </w:r>
      <w:r w:rsidRPr="003E3E3F">
        <w:rPr>
          <w:sz w:val="18"/>
          <w:szCs w:val="18"/>
        </w:rPr>
        <w:t xml:space="preserve"> </w:t>
      </w:r>
      <w:r w:rsidRPr="003E3E3F">
        <w:rPr>
          <w:i/>
          <w:sz w:val="18"/>
          <w:szCs w:val="18"/>
        </w:rPr>
        <w:t>Depopulacja– czas na zmiany na opolskim rynku pracy</w:t>
      </w:r>
      <w:r w:rsidRPr="003E3E3F">
        <w:rPr>
          <w:sz w:val="18"/>
          <w:szCs w:val="18"/>
        </w:rPr>
        <w:t>, Centrum im. Adama Smitha w Warszawie, Urząd Marszałkowski Województwa Opolskiego, Opole 2014, s. 50.</w:t>
      </w:r>
    </w:p>
  </w:footnote>
  <w:footnote w:id="124">
    <w:p w:rsidR="00C3546F" w:rsidRPr="003E3E3F" w:rsidRDefault="00C3546F">
      <w:pPr>
        <w:pStyle w:val="Tekstprzypisudolnego"/>
        <w:rPr>
          <w:sz w:val="18"/>
          <w:szCs w:val="18"/>
        </w:rPr>
      </w:pPr>
      <w:r w:rsidRPr="003E3E3F">
        <w:rPr>
          <w:rStyle w:val="Odwoanieprzypisudolnego"/>
          <w:sz w:val="18"/>
          <w:szCs w:val="18"/>
        </w:rPr>
        <w:footnoteRef/>
      </w:r>
      <w:r w:rsidRPr="003E3E3F">
        <w:rPr>
          <w:sz w:val="18"/>
          <w:szCs w:val="18"/>
        </w:rPr>
        <w:t xml:space="preserve"> E. Trafiałek, </w:t>
      </w:r>
      <w:r w:rsidRPr="003E3E3F">
        <w:rPr>
          <w:i/>
          <w:sz w:val="18"/>
          <w:szCs w:val="18"/>
        </w:rPr>
        <w:t>Warunki integracji i ryzyka dyskryminacji ludzi starszych w rodzinie i środowisku lokalnym</w:t>
      </w:r>
      <w:r w:rsidRPr="003E3E3F">
        <w:rPr>
          <w:sz w:val="18"/>
          <w:szCs w:val="18"/>
        </w:rPr>
        <w:t xml:space="preserve"> [w:] O sytuacji ludzi starszych, Rządowa Rada Ludnościowa, Warszawa 2012, s. 60.</w:t>
      </w:r>
    </w:p>
  </w:footnote>
  <w:footnote w:id="125">
    <w:p w:rsidR="00C3546F" w:rsidRDefault="00C3546F" w:rsidP="004F6261">
      <w:pPr>
        <w:pStyle w:val="Tekstprzypisudolnego"/>
      </w:pPr>
      <w:r w:rsidRPr="003E3E3F">
        <w:rPr>
          <w:rStyle w:val="Odwoanieprzypisudolnego"/>
          <w:sz w:val="18"/>
          <w:szCs w:val="18"/>
        </w:rPr>
        <w:footnoteRef/>
      </w:r>
      <w:r w:rsidRPr="003E3E3F">
        <w:rPr>
          <w:sz w:val="18"/>
          <w:szCs w:val="18"/>
        </w:rPr>
        <w:t xml:space="preserve"> </w:t>
      </w:r>
      <w:r w:rsidRPr="003E3E3F">
        <w:rPr>
          <w:i/>
          <w:sz w:val="18"/>
          <w:szCs w:val="18"/>
        </w:rPr>
        <w:t>Depopulacja– czas na zmiany na opolskim rynku pracy</w:t>
      </w:r>
      <w:r w:rsidRPr="003E3E3F">
        <w:rPr>
          <w:sz w:val="18"/>
          <w:szCs w:val="18"/>
        </w:rPr>
        <w:t>… s. 37.</w:t>
      </w:r>
    </w:p>
  </w:footnote>
  <w:footnote w:id="126">
    <w:p w:rsidR="00C3546F" w:rsidRPr="003E3E3F" w:rsidRDefault="00C3546F" w:rsidP="004F208D">
      <w:pPr>
        <w:pStyle w:val="Tekstprzypisudolnego"/>
        <w:rPr>
          <w:sz w:val="18"/>
        </w:rPr>
      </w:pPr>
      <w:r w:rsidRPr="003E3E3F">
        <w:rPr>
          <w:rStyle w:val="Odwoanieprzypisudolnego"/>
          <w:sz w:val="18"/>
        </w:rPr>
        <w:footnoteRef/>
      </w:r>
      <w:r w:rsidRPr="003E3E3F">
        <w:rPr>
          <w:sz w:val="18"/>
        </w:rPr>
        <w:t xml:space="preserve"> </w:t>
      </w:r>
      <w:r w:rsidRPr="003E3E3F">
        <w:rPr>
          <w:i/>
          <w:sz w:val="18"/>
        </w:rPr>
        <w:t>Zdrowie priorytetem politycznym państwa – analiza i rekomendacje</w:t>
      </w:r>
      <w:r w:rsidRPr="003E3E3F">
        <w:rPr>
          <w:sz w:val="18"/>
        </w:rPr>
        <w:t>, Instytut Ochrony Zdrowia, Warszawa 2013</w:t>
      </w:r>
    </w:p>
  </w:footnote>
  <w:footnote w:id="127">
    <w:p w:rsidR="00C3546F" w:rsidRDefault="00C3546F" w:rsidP="004F208D">
      <w:pPr>
        <w:pStyle w:val="Tekstprzypisudolnego"/>
      </w:pPr>
      <w:r w:rsidRPr="003E3E3F">
        <w:rPr>
          <w:rStyle w:val="Odwoanieprzypisudolnego"/>
          <w:sz w:val="18"/>
        </w:rPr>
        <w:footnoteRef/>
      </w:r>
      <w:r w:rsidRPr="003E3E3F">
        <w:rPr>
          <w:sz w:val="18"/>
        </w:rPr>
        <w:t xml:space="preserve"> „Sytuacja zdrowotna ludności Polski i jej uwarunkowania” Narodowy Instytut Zdrowia publicznego – Państwowy zakład Higieny, Warszawa 2012.</w:t>
      </w:r>
    </w:p>
  </w:footnote>
  <w:footnote w:id="128">
    <w:p w:rsidR="00C3546F" w:rsidRDefault="00C3546F" w:rsidP="001738B7">
      <w:pPr>
        <w:pStyle w:val="Tekstprzypisudolnego"/>
        <w:ind w:left="142" w:hanging="142"/>
        <w:jc w:val="both"/>
      </w:pPr>
      <w:r w:rsidRPr="00B55943">
        <w:rPr>
          <w:rStyle w:val="Odwoanieprzypisudolnego"/>
          <w:sz w:val="18"/>
          <w:szCs w:val="18"/>
        </w:rPr>
        <w:footnoteRef/>
      </w:r>
      <w:r w:rsidRPr="00B55943">
        <w:rPr>
          <w:sz w:val="18"/>
          <w:szCs w:val="18"/>
        </w:rPr>
        <w:t xml:space="preserve"> Zob. J. Czapiński, T. Panek (red.), </w:t>
      </w:r>
      <w:r w:rsidRPr="00B55943">
        <w:rPr>
          <w:i/>
          <w:iCs/>
          <w:color w:val="000000"/>
          <w:sz w:val="18"/>
          <w:szCs w:val="18"/>
        </w:rPr>
        <w:t>Diagnoza społeczna. Warunki i jakość życia Polaków</w:t>
      </w:r>
      <w:r w:rsidRPr="00B55943">
        <w:rPr>
          <w:color w:val="000000"/>
          <w:sz w:val="18"/>
          <w:szCs w:val="18"/>
        </w:rPr>
        <w:t xml:space="preserve">. </w:t>
      </w:r>
      <w:r w:rsidRPr="00B55943">
        <w:rPr>
          <w:i/>
          <w:iCs/>
          <w:color w:val="000000"/>
          <w:sz w:val="18"/>
          <w:szCs w:val="18"/>
        </w:rPr>
        <w:t>Raport</w:t>
      </w:r>
      <w:r w:rsidRPr="00B55943">
        <w:rPr>
          <w:color w:val="000000"/>
          <w:sz w:val="18"/>
          <w:szCs w:val="18"/>
        </w:rPr>
        <w:t>, Polskie Towarzystwo Statystyczne, Centrum Rozwoju Zasobów Ludzkich, Warszawa 2012, s. 348.</w:t>
      </w:r>
    </w:p>
  </w:footnote>
  <w:footnote w:id="129">
    <w:p w:rsidR="00C3546F" w:rsidRDefault="00C3546F" w:rsidP="001738B7">
      <w:pPr>
        <w:pStyle w:val="Tekstprzypisudolnego"/>
        <w:ind w:left="142" w:hanging="142"/>
        <w:jc w:val="both"/>
      </w:pPr>
      <w:r w:rsidRPr="00B55943">
        <w:rPr>
          <w:rStyle w:val="Odwoanieprzypisudolnego"/>
          <w:sz w:val="18"/>
          <w:szCs w:val="18"/>
        </w:rPr>
        <w:footnoteRef/>
      </w:r>
      <w:r w:rsidRPr="00B55943">
        <w:rPr>
          <w:sz w:val="18"/>
          <w:szCs w:val="18"/>
        </w:rPr>
        <w:t xml:space="preserve"> Ibidem</w:t>
      </w:r>
      <w:r w:rsidRPr="00B55943">
        <w:rPr>
          <w:color w:val="000000"/>
          <w:sz w:val="18"/>
          <w:szCs w:val="18"/>
        </w:rPr>
        <w:t>, s. 348.</w:t>
      </w:r>
    </w:p>
  </w:footnote>
  <w:footnote w:id="130">
    <w:p w:rsidR="00C3546F" w:rsidRDefault="00C3546F">
      <w:pPr>
        <w:pStyle w:val="Tekstprzypisudolnego"/>
      </w:pPr>
      <w:r>
        <w:rPr>
          <w:rStyle w:val="Odwoanieprzypisudolnego"/>
        </w:rPr>
        <w:footnoteRef/>
      </w:r>
      <w:r>
        <w:t xml:space="preserve"> </w:t>
      </w:r>
      <w:r w:rsidRPr="00B17A05">
        <w:rPr>
          <w:i/>
        </w:rPr>
        <w:t>Stopień zagrożenia ubóstwem w woj. opolskim. Wielowymiarowa analiza porównawcza  opracowana na podstawie metody wzorca rozwoju</w:t>
      </w:r>
      <w:r w:rsidRPr="00D95386">
        <w:t>, Regionalny Ośrodek Polityki Społecznej, Opole 2014.</w:t>
      </w:r>
    </w:p>
  </w:footnote>
  <w:footnote w:id="131">
    <w:p w:rsidR="00C3546F" w:rsidRDefault="00C3546F">
      <w:pPr>
        <w:pStyle w:val="Tekstprzypisudolnego"/>
      </w:pPr>
      <w:r>
        <w:rPr>
          <w:rStyle w:val="Odwoanieprzypisudolnego"/>
        </w:rPr>
        <w:footnoteRef/>
      </w:r>
      <w:r>
        <w:t xml:space="preserve"> </w:t>
      </w:r>
      <w:r w:rsidRPr="00833C6C">
        <w:rPr>
          <w:i/>
          <w:sz w:val="18"/>
          <w:szCs w:val="18"/>
        </w:rPr>
        <w:t>Ocena zasobów pomocy społecznej województwa opolskiego w 2013r</w:t>
      </w:r>
      <w:r w:rsidRPr="00833C6C">
        <w:rPr>
          <w:sz w:val="18"/>
          <w:szCs w:val="18"/>
        </w:rPr>
        <w:t>., Regionalny Ośrodek Polityki Społecznej w Opolu, Opole 2014.</w:t>
      </w:r>
      <w:r w:rsidRPr="003E3E3F">
        <w:rPr>
          <w:color w:val="FF0000"/>
        </w:rPr>
        <w:t xml:space="preserve"> </w:t>
      </w:r>
    </w:p>
  </w:footnote>
  <w:footnote w:id="132">
    <w:p w:rsidR="00C3546F" w:rsidRDefault="00C3546F" w:rsidP="001738B7">
      <w:pPr>
        <w:pStyle w:val="Tekstprzypisudolnego"/>
        <w:ind w:left="142" w:hanging="142"/>
        <w:jc w:val="both"/>
      </w:pPr>
      <w:r w:rsidRPr="00591B99">
        <w:rPr>
          <w:rStyle w:val="Odwoanieprzypisudolnego"/>
          <w:sz w:val="18"/>
        </w:rPr>
        <w:footnoteRef/>
      </w:r>
      <w:r w:rsidRPr="00591B99">
        <w:rPr>
          <w:sz w:val="18"/>
        </w:rPr>
        <w:t xml:space="preserve"> Przeciwdziałanie wykluczeniu społecznemu w ocenie pracowników socjalnych województwa opolskiego – wybrane zagadnienia, Regionalny Ośrodek Polityki Społecznej w Opolu, Opole 2009, s. 53.</w:t>
      </w:r>
    </w:p>
  </w:footnote>
  <w:footnote w:id="133">
    <w:p w:rsidR="00C3546F" w:rsidRDefault="00C3546F" w:rsidP="001738B7">
      <w:pPr>
        <w:pStyle w:val="Tekstprzypisudolnego"/>
        <w:ind w:left="142" w:hanging="142"/>
        <w:jc w:val="both"/>
      </w:pPr>
      <w:r w:rsidRPr="00270354">
        <w:rPr>
          <w:rStyle w:val="Odwoanieprzypisudolnego"/>
          <w:sz w:val="18"/>
          <w:szCs w:val="18"/>
        </w:rPr>
        <w:footnoteRef/>
      </w:r>
      <w:r w:rsidRPr="00270354">
        <w:rPr>
          <w:sz w:val="18"/>
          <w:szCs w:val="18"/>
        </w:rPr>
        <w:t xml:space="preserve"> </w:t>
      </w:r>
      <w:r>
        <w:rPr>
          <w:sz w:val="18"/>
          <w:szCs w:val="18"/>
        </w:rPr>
        <w:t>Ibidem</w:t>
      </w:r>
      <w:r w:rsidRPr="00270354">
        <w:rPr>
          <w:sz w:val="18"/>
          <w:szCs w:val="18"/>
        </w:rPr>
        <w:t>, s. 50.</w:t>
      </w:r>
    </w:p>
  </w:footnote>
  <w:footnote w:id="134">
    <w:p w:rsidR="00C3546F" w:rsidRDefault="00C3546F" w:rsidP="001738B7">
      <w:pPr>
        <w:pStyle w:val="Tekstprzypisudolnego"/>
        <w:ind w:left="142" w:hanging="142"/>
        <w:jc w:val="both"/>
      </w:pPr>
      <w:r w:rsidRPr="00270354">
        <w:rPr>
          <w:rStyle w:val="Odwoanieprzypisudolnego"/>
          <w:sz w:val="18"/>
          <w:szCs w:val="18"/>
        </w:rPr>
        <w:footnoteRef/>
      </w:r>
      <w:r w:rsidRPr="00270354">
        <w:rPr>
          <w:sz w:val="18"/>
          <w:szCs w:val="18"/>
        </w:rPr>
        <w:t xml:space="preserve"> Ekspertyza</w:t>
      </w:r>
      <w:r w:rsidRPr="00270354">
        <w:rPr>
          <w:i/>
          <w:sz w:val="18"/>
          <w:szCs w:val="18"/>
        </w:rPr>
        <w:t xml:space="preserve"> </w:t>
      </w:r>
      <w:r w:rsidRPr="00270354">
        <w:rPr>
          <w:sz w:val="18"/>
          <w:szCs w:val="18"/>
        </w:rPr>
        <w:t>pt</w:t>
      </w:r>
      <w:r w:rsidRPr="00270354">
        <w:rPr>
          <w:i/>
          <w:sz w:val="18"/>
          <w:szCs w:val="18"/>
        </w:rPr>
        <w:t xml:space="preserve">. Grupy szczególnie zagrożone wykluczeniem społecznym – aspekt demograficzny. Województwo opolskie </w:t>
      </w:r>
      <w:r>
        <w:rPr>
          <w:i/>
          <w:sz w:val="18"/>
          <w:szCs w:val="18"/>
        </w:rPr>
        <w:br/>
      </w:r>
      <w:r w:rsidRPr="00270354">
        <w:rPr>
          <w:i/>
          <w:sz w:val="18"/>
          <w:szCs w:val="18"/>
        </w:rPr>
        <w:t xml:space="preserve">w latach 2009-2030, </w:t>
      </w:r>
      <w:r w:rsidRPr="00270354">
        <w:rPr>
          <w:sz w:val="18"/>
          <w:szCs w:val="18"/>
        </w:rPr>
        <w:t>Regionalny Ośrodek Polityki Społecznej w Opolu, Opole 2009, s. 13.</w:t>
      </w:r>
    </w:p>
  </w:footnote>
  <w:footnote w:id="135">
    <w:p w:rsidR="00C3546F" w:rsidRDefault="00C3546F" w:rsidP="001738B7">
      <w:pPr>
        <w:pStyle w:val="Default"/>
        <w:spacing w:after="0" w:line="240" w:lineRule="auto"/>
        <w:jc w:val="both"/>
      </w:pPr>
      <w:r w:rsidRPr="00270354">
        <w:rPr>
          <w:rStyle w:val="Odwoanieprzypisudolnego"/>
          <w:rFonts w:cs="Calibri"/>
          <w:sz w:val="18"/>
          <w:szCs w:val="18"/>
        </w:rPr>
        <w:footnoteRef/>
      </w:r>
      <w:r w:rsidRPr="00270354">
        <w:rPr>
          <w:sz w:val="18"/>
          <w:szCs w:val="18"/>
        </w:rPr>
        <w:t xml:space="preserve"> </w:t>
      </w:r>
      <w:r w:rsidRPr="00270354">
        <w:rPr>
          <w:rFonts w:cs="Times New Roman"/>
          <w:color w:val="auto"/>
          <w:sz w:val="18"/>
          <w:szCs w:val="18"/>
        </w:rPr>
        <w:t>Ekspertyza</w:t>
      </w:r>
      <w:r w:rsidRPr="00270354">
        <w:rPr>
          <w:rFonts w:cs="Times New Roman"/>
          <w:i/>
          <w:color w:val="auto"/>
          <w:sz w:val="18"/>
          <w:szCs w:val="18"/>
        </w:rPr>
        <w:t xml:space="preserve"> </w:t>
      </w:r>
      <w:r w:rsidRPr="00270354">
        <w:rPr>
          <w:rFonts w:cs="Times New Roman"/>
          <w:color w:val="auto"/>
          <w:sz w:val="18"/>
          <w:szCs w:val="18"/>
        </w:rPr>
        <w:t>pt</w:t>
      </w:r>
      <w:r w:rsidRPr="00270354">
        <w:rPr>
          <w:rFonts w:cs="Times New Roman"/>
          <w:i/>
          <w:color w:val="auto"/>
          <w:sz w:val="18"/>
          <w:szCs w:val="18"/>
        </w:rPr>
        <w:t xml:space="preserve">. Grupy szczególnie zagrożone wykluczeniem społecznym </w:t>
      </w:r>
      <w:r>
        <w:rPr>
          <w:rFonts w:cs="Times New Roman"/>
          <w:i/>
          <w:color w:val="auto"/>
          <w:sz w:val="18"/>
          <w:szCs w:val="18"/>
        </w:rPr>
        <w:t xml:space="preserve">..., </w:t>
      </w:r>
      <w:r w:rsidRPr="00014E69">
        <w:rPr>
          <w:rFonts w:cs="Times New Roman"/>
          <w:color w:val="auto"/>
          <w:sz w:val="18"/>
          <w:szCs w:val="18"/>
        </w:rPr>
        <w:t>op. cit.</w:t>
      </w:r>
      <w:r w:rsidRPr="009A4BFE">
        <w:rPr>
          <w:sz w:val="18"/>
          <w:szCs w:val="18"/>
        </w:rPr>
        <w:t>,</w:t>
      </w:r>
      <w:r w:rsidRPr="00270354">
        <w:rPr>
          <w:sz w:val="18"/>
          <w:szCs w:val="18"/>
        </w:rPr>
        <w:t xml:space="preserve"> s. 20.</w:t>
      </w:r>
    </w:p>
  </w:footnote>
  <w:footnote w:id="136">
    <w:p w:rsidR="00C3546F" w:rsidRDefault="00C3546F" w:rsidP="001738B7">
      <w:pPr>
        <w:pStyle w:val="Tekstprzypisudolnego"/>
        <w:ind w:left="142" w:hanging="142"/>
      </w:pPr>
      <w:r>
        <w:rPr>
          <w:rStyle w:val="Odwoanieprzypisudolnego"/>
        </w:rPr>
        <w:footnoteRef/>
      </w:r>
      <w:r w:rsidRPr="00673100">
        <w:t xml:space="preserve"> </w:t>
      </w:r>
      <w:r w:rsidRPr="00C26C17">
        <w:rPr>
          <w:i/>
          <w:sz w:val="18"/>
        </w:rPr>
        <w:t>Raport z wyników województwa opolskiego. Narodowy Spis Powszechny Ludności i Mieszkań 2011</w:t>
      </w:r>
      <w:r w:rsidRPr="00C26C17">
        <w:rPr>
          <w:sz w:val="18"/>
        </w:rPr>
        <w:t>, Urząd Statystyczny w</w:t>
      </w:r>
      <w:r>
        <w:rPr>
          <w:sz w:val="18"/>
        </w:rPr>
        <w:t> </w:t>
      </w:r>
      <w:r w:rsidRPr="00C26C17">
        <w:rPr>
          <w:sz w:val="18"/>
        </w:rPr>
        <w:t>Opolu, Opole 2012, s. 33-34.</w:t>
      </w:r>
    </w:p>
  </w:footnote>
  <w:footnote w:id="137">
    <w:p w:rsidR="00C3546F" w:rsidRPr="003E3E3F" w:rsidRDefault="00C3546F">
      <w:pPr>
        <w:pStyle w:val="Tekstprzypisudolnego"/>
        <w:rPr>
          <w:sz w:val="18"/>
          <w:szCs w:val="18"/>
        </w:rPr>
      </w:pPr>
      <w:r w:rsidRPr="003E3E3F">
        <w:rPr>
          <w:rStyle w:val="Odwoanieprzypisudolnego"/>
          <w:sz w:val="18"/>
          <w:szCs w:val="18"/>
        </w:rPr>
        <w:footnoteRef/>
      </w:r>
      <w:r w:rsidRPr="003E3E3F">
        <w:rPr>
          <w:sz w:val="18"/>
          <w:szCs w:val="18"/>
        </w:rPr>
        <w:t xml:space="preserve"> „</w:t>
      </w:r>
      <w:r w:rsidRPr="003E3E3F">
        <w:rPr>
          <w:i/>
          <w:sz w:val="18"/>
          <w:szCs w:val="18"/>
        </w:rPr>
        <w:t>Ocena zasobów pomocy społecznej województwa opolskiego w 2013r</w:t>
      </w:r>
      <w:r w:rsidRPr="003E3E3F">
        <w:rPr>
          <w:sz w:val="18"/>
          <w:szCs w:val="18"/>
        </w:rPr>
        <w:t>., Regionalny Ośrodek Polityki Społecznej w Opolu, Opole 2014.</w:t>
      </w:r>
    </w:p>
  </w:footnote>
  <w:footnote w:id="138">
    <w:p w:rsidR="00C3546F" w:rsidRPr="003E3E3F" w:rsidRDefault="00C3546F">
      <w:pPr>
        <w:pStyle w:val="Tekstprzypisudolnego"/>
        <w:rPr>
          <w:sz w:val="18"/>
          <w:szCs w:val="18"/>
        </w:rPr>
      </w:pPr>
      <w:r w:rsidRPr="003E3E3F">
        <w:rPr>
          <w:rStyle w:val="Odwoanieprzypisudolnego"/>
          <w:sz w:val="18"/>
          <w:szCs w:val="18"/>
        </w:rPr>
        <w:footnoteRef/>
      </w:r>
      <w:r w:rsidRPr="003E3E3F">
        <w:rPr>
          <w:sz w:val="18"/>
          <w:szCs w:val="18"/>
        </w:rPr>
        <w:t xml:space="preserve"> Tamże.</w:t>
      </w:r>
    </w:p>
  </w:footnote>
  <w:footnote w:id="139">
    <w:p w:rsidR="00C3546F" w:rsidRPr="003E3E3F" w:rsidRDefault="00C3546F" w:rsidP="001738B7">
      <w:pPr>
        <w:pStyle w:val="Tekstprzypisudolnego"/>
        <w:rPr>
          <w:sz w:val="18"/>
          <w:szCs w:val="18"/>
        </w:rPr>
      </w:pPr>
      <w:r w:rsidRPr="00E15A07">
        <w:rPr>
          <w:rStyle w:val="Odwoanieprzypisudolnego"/>
          <w:sz w:val="18"/>
          <w:szCs w:val="18"/>
        </w:rPr>
        <w:footnoteRef/>
      </w:r>
      <w:r w:rsidRPr="00FE5FC6">
        <w:rPr>
          <w:sz w:val="18"/>
          <w:szCs w:val="18"/>
        </w:rPr>
        <w:t xml:space="preserve"> </w:t>
      </w:r>
      <w:r w:rsidRPr="00B103C3">
        <w:rPr>
          <w:sz w:val="18"/>
          <w:szCs w:val="18"/>
        </w:rPr>
        <w:t>Ekonomia społeczna posiada wymiar horyzontalny, obok obszaru wykluczenia społecznego i rynku pracy dotyczy także usług społecznych użyteczności publicznej, realizacji zadań publicznych czy rozwoju lokalnego</w:t>
      </w:r>
    </w:p>
  </w:footnote>
  <w:footnote w:id="140">
    <w:p w:rsidR="00C3546F" w:rsidRPr="003E3E3F" w:rsidRDefault="00C3546F">
      <w:pPr>
        <w:pStyle w:val="Tekstprzypisudolnego"/>
        <w:rPr>
          <w:sz w:val="18"/>
          <w:szCs w:val="18"/>
        </w:rPr>
      </w:pPr>
      <w:r w:rsidRPr="003E3E3F">
        <w:rPr>
          <w:rStyle w:val="Odwoanieprzypisudolnego"/>
          <w:sz w:val="18"/>
          <w:szCs w:val="18"/>
        </w:rPr>
        <w:footnoteRef/>
      </w:r>
      <w:r w:rsidRPr="003E3E3F">
        <w:rPr>
          <w:sz w:val="18"/>
          <w:szCs w:val="18"/>
        </w:rPr>
        <w:t xml:space="preserve"> W 2014r. utworzyły się kolejne 3 spółdzielnie socjalne.</w:t>
      </w:r>
    </w:p>
  </w:footnote>
  <w:footnote w:id="141">
    <w:p w:rsidR="00C3546F" w:rsidRDefault="00C3546F" w:rsidP="003E3E3F">
      <w:pPr>
        <w:spacing w:after="0" w:line="240" w:lineRule="auto"/>
        <w:jc w:val="both"/>
      </w:pPr>
      <w:r w:rsidRPr="003E3E3F">
        <w:rPr>
          <w:rStyle w:val="Odwoanieprzypisudolnego"/>
          <w:sz w:val="18"/>
          <w:szCs w:val="18"/>
        </w:rPr>
        <w:footnoteRef/>
      </w:r>
      <w:r w:rsidRPr="003E3E3F">
        <w:rPr>
          <w:sz w:val="18"/>
          <w:szCs w:val="18"/>
        </w:rPr>
        <w:t xml:space="preserve"> </w:t>
      </w:r>
      <w:r w:rsidRPr="00B103C3">
        <w:rPr>
          <w:sz w:val="18"/>
          <w:szCs w:val="18"/>
        </w:rPr>
        <w:t>Ocena zasobów pomocy społecznej województwa opolskiego w 2013r., Regionalny Ośrodek Polityki Społecznej w Opolu, Opole 2014.</w:t>
      </w:r>
    </w:p>
  </w:footnote>
  <w:footnote w:id="142">
    <w:p w:rsidR="00C3546F" w:rsidRDefault="00C3546F" w:rsidP="001738B7">
      <w:pPr>
        <w:pStyle w:val="Tekstprzypisudolnego"/>
        <w:ind w:left="142" w:hanging="142"/>
        <w:jc w:val="both"/>
      </w:pPr>
      <w:r>
        <w:rPr>
          <w:rStyle w:val="Odwoanieprzypisudolnego"/>
        </w:rPr>
        <w:footnoteRef/>
      </w:r>
      <w:r w:rsidRPr="00C26C17">
        <w:t xml:space="preserve"> </w:t>
      </w:r>
      <w:r w:rsidRPr="00C26C17">
        <w:rPr>
          <w:sz w:val="18"/>
        </w:rPr>
        <w:t xml:space="preserve">Zob. </w:t>
      </w:r>
      <w:r w:rsidRPr="00DE3C0C">
        <w:rPr>
          <w:i/>
          <w:sz w:val="18"/>
        </w:rPr>
        <w:t>Ekonomia społeczna w województwie opolskim - w stronę rozwiązań systemowych</w:t>
      </w:r>
      <w:r w:rsidRPr="00C26C17">
        <w:rPr>
          <w:sz w:val="18"/>
        </w:rPr>
        <w:t>, Regionalny Ośrodek Polityki Społecznej w Opolu, Opole 2012, s. 55-57.</w:t>
      </w:r>
    </w:p>
  </w:footnote>
  <w:footnote w:id="143">
    <w:p w:rsidR="00C3546F" w:rsidRPr="007165C1" w:rsidRDefault="00C3546F" w:rsidP="001738B7">
      <w:pPr>
        <w:pStyle w:val="Tekstprzypisudolnego"/>
        <w:ind w:left="142" w:hanging="142"/>
        <w:jc w:val="both"/>
        <w:rPr>
          <w:sz w:val="18"/>
          <w:szCs w:val="18"/>
        </w:rPr>
      </w:pPr>
      <w:r w:rsidRPr="00FB26D0">
        <w:rPr>
          <w:rStyle w:val="Odwoanieprzypisudolnego"/>
          <w:sz w:val="18"/>
          <w:szCs w:val="18"/>
        </w:rPr>
        <w:footnoteRef/>
      </w:r>
      <w:r w:rsidRPr="009C1B18">
        <w:rPr>
          <w:sz w:val="18"/>
          <w:szCs w:val="18"/>
        </w:rPr>
        <w:t xml:space="preserve"> Por. </w:t>
      </w:r>
      <w:r w:rsidRPr="00FB26D0">
        <w:rPr>
          <w:rFonts w:cs="Calibri"/>
          <w:bCs/>
          <w:i/>
          <w:color w:val="000000"/>
          <w:sz w:val="18"/>
          <w:szCs w:val="18"/>
        </w:rPr>
        <w:t>Poziom życia mieszkańców w województwie opolskim, sytuacja rodzin, pomoc bezrobotnym i osobom wykluczonym, niwelowanie skutków dysfunkcji społecznych</w:t>
      </w:r>
      <w:r w:rsidRPr="008D7707">
        <w:rPr>
          <w:rFonts w:cs="Calibri"/>
          <w:bCs/>
          <w:i/>
          <w:sz w:val="18"/>
          <w:szCs w:val="18"/>
        </w:rPr>
        <w:t xml:space="preserve">, </w:t>
      </w:r>
      <w:r w:rsidRPr="00871A9C">
        <w:rPr>
          <w:sz w:val="18"/>
          <w:szCs w:val="18"/>
        </w:rPr>
        <w:t>Regionalny Ośrodek Polityki Społecznej w Opolu, Opole 2012, s. 48.</w:t>
      </w:r>
    </w:p>
  </w:footnote>
  <w:footnote w:id="144">
    <w:p w:rsidR="00C3546F" w:rsidRDefault="00C3546F" w:rsidP="001738B7">
      <w:pPr>
        <w:pStyle w:val="Tekstprzypisudolnego"/>
        <w:ind w:left="142" w:hanging="142"/>
        <w:jc w:val="both"/>
      </w:pPr>
      <w:r w:rsidRPr="00FB26D0">
        <w:rPr>
          <w:rStyle w:val="Odwoanieprzypisudolnego"/>
          <w:sz w:val="18"/>
          <w:szCs w:val="18"/>
        </w:rPr>
        <w:footnoteRef/>
      </w:r>
      <w:r w:rsidRPr="008D7707">
        <w:rPr>
          <w:sz w:val="18"/>
          <w:szCs w:val="18"/>
        </w:rPr>
        <w:t xml:space="preserve"> W województwie opolskim dz</w:t>
      </w:r>
      <w:r w:rsidRPr="00871A9C">
        <w:rPr>
          <w:sz w:val="18"/>
          <w:szCs w:val="18"/>
        </w:rPr>
        <w:t>ieci i młodzież uczą się w 386 szkołach podstawowych (w tym 264 na obszarach wiejskich), 172 gimnazjach (w tym 75 na obszarach wiejskich), 78 szkołach ponadgimnazjalnych kształcenia ogólnego (w tym 5 na obszarach wiejskich) oraz w 146 kształcenia zawodoweg</w:t>
      </w:r>
      <w:r>
        <w:rPr>
          <w:sz w:val="18"/>
          <w:szCs w:val="18"/>
        </w:rPr>
        <w:t xml:space="preserve">o (w tym 13 na obszarach wiejskich). W regionie funkcjonuje </w:t>
      </w:r>
      <w:r>
        <w:rPr>
          <w:sz w:val="18"/>
          <w:szCs w:val="18"/>
        </w:rPr>
        <w:br/>
        <w:t xml:space="preserve">6 szkół wyższych: Uniwersytet Opolski, Politechnika Opolska, Państwowa Medyczna Wyższa Szkoła Zawodowa w Opolu, Państwowa Wyższa Szkoła Zawodowa w Nysie, Wyższa Szkoła Zarządzania i Administracji w Opolu oraz Wyższa Szkoła Humanistyczno-Ekonomiczna w Brzegu. Na terenie regionu działają także filie/oddziały zamiejscowe kilku uczelni (w tym trzech szkół ekonomicznych) mających swoją siedzibę poza województwem opolskim. Należą do nich m.in. Szkoła Wyższa im. Bogdana Jańskiego Wydział Zamiejscowy w Opolu i Wyższa Szkoła Bankowa we Wrocławiu Wydział Zamiejscowy </w:t>
      </w:r>
      <w:r>
        <w:rPr>
          <w:sz w:val="18"/>
          <w:szCs w:val="18"/>
        </w:rPr>
        <w:br/>
        <w:t>w Opolu.</w:t>
      </w:r>
    </w:p>
  </w:footnote>
  <w:footnote w:id="145">
    <w:p w:rsidR="00C3546F" w:rsidRPr="00B17A05" w:rsidRDefault="00C3546F" w:rsidP="00794898">
      <w:pPr>
        <w:spacing w:after="0" w:line="240" w:lineRule="auto"/>
        <w:rPr>
          <w:rFonts w:cs="Arial"/>
          <w:i/>
          <w:color w:val="000000"/>
          <w:sz w:val="18"/>
          <w:szCs w:val="18"/>
        </w:rPr>
      </w:pPr>
      <w:r w:rsidRPr="00B17A05">
        <w:rPr>
          <w:rStyle w:val="Odwoanieprzypisudolnego"/>
          <w:sz w:val="18"/>
          <w:szCs w:val="18"/>
        </w:rPr>
        <w:footnoteRef/>
      </w:r>
      <w:r w:rsidRPr="00B17A05">
        <w:rPr>
          <w:sz w:val="18"/>
          <w:szCs w:val="18"/>
        </w:rPr>
        <w:t xml:space="preserve"> </w:t>
      </w:r>
      <w:r w:rsidRPr="00B17A05">
        <w:rPr>
          <w:rFonts w:cs="Arial"/>
          <w:i/>
          <w:color w:val="000000"/>
          <w:sz w:val="18"/>
          <w:szCs w:val="18"/>
        </w:rPr>
        <w:t>Ludność w wieku 13 lat i więcej w województwie opolskim w 2011 r. charakteryzuje zróżnicowany poziom wykształcenia</w:t>
      </w:r>
      <w:r>
        <w:rPr>
          <w:rFonts w:cs="Arial"/>
          <w:i/>
          <w:color w:val="000000"/>
          <w:sz w:val="18"/>
          <w:szCs w:val="18"/>
        </w:rPr>
        <w:t xml:space="preserve"> (dane w tys. osób)</w:t>
      </w:r>
      <w:r w:rsidRPr="00B17A05">
        <w:rPr>
          <w:rFonts w:cs="Arial"/>
          <w:i/>
          <w:color w:val="000000"/>
          <w:sz w:val="18"/>
          <w:szCs w:val="18"/>
        </w:rPr>
        <w:t>:</w:t>
      </w:r>
    </w:p>
    <w:p w:rsidR="00C3546F" w:rsidRPr="00B17A05" w:rsidRDefault="00C3546F"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wyższe: 122</w:t>
      </w:r>
    </w:p>
    <w:p w:rsidR="00C3546F" w:rsidRPr="00B17A05" w:rsidRDefault="00C3546F"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policealne: 20,2</w:t>
      </w:r>
    </w:p>
    <w:p w:rsidR="00C3546F" w:rsidRPr="00B17A05" w:rsidRDefault="00C3546F"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średnie</w:t>
      </w:r>
      <w:r w:rsidRPr="00B17A05">
        <w:rPr>
          <w:rFonts w:cs="Arial"/>
          <w:i/>
          <w:color w:val="000000"/>
          <w:sz w:val="18"/>
          <w:szCs w:val="18"/>
        </w:rPr>
        <w:tab/>
        <w:t xml:space="preserve">razem: 236,3 </w:t>
      </w:r>
    </w:p>
    <w:p w:rsidR="00C3546F" w:rsidRPr="00B17A05" w:rsidRDefault="00C3546F" w:rsidP="00794898">
      <w:pPr>
        <w:spacing w:after="0" w:line="240" w:lineRule="auto"/>
        <w:rPr>
          <w:rFonts w:cs="Arial"/>
          <w:i/>
          <w:color w:val="000000"/>
          <w:sz w:val="18"/>
          <w:szCs w:val="18"/>
        </w:rPr>
      </w:pPr>
      <w:r w:rsidRPr="00B17A05">
        <w:rPr>
          <w:rFonts w:cs="Arial"/>
          <w:i/>
          <w:color w:val="000000"/>
          <w:sz w:val="18"/>
          <w:szCs w:val="18"/>
        </w:rPr>
        <w:tab/>
        <w:t>średnie zawodowe: 144,0</w:t>
      </w:r>
    </w:p>
    <w:p w:rsidR="00C3546F" w:rsidRPr="00B17A05" w:rsidRDefault="00C3546F" w:rsidP="00794898">
      <w:pPr>
        <w:spacing w:after="0" w:line="240" w:lineRule="auto"/>
        <w:rPr>
          <w:rFonts w:cs="Arial"/>
          <w:i/>
          <w:color w:val="000000"/>
          <w:sz w:val="18"/>
          <w:szCs w:val="18"/>
        </w:rPr>
      </w:pPr>
      <w:r w:rsidRPr="00B17A05">
        <w:rPr>
          <w:rFonts w:cs="Arial"/>
          <w:i/>
          <w:color w:val="000000"/>
          <w:sz w:val="18"/>
          <w:szCs w:val="18"/>
        </w:rPr>
        <w:tab/>
        <w:t>średnie ogólnokształcące: 92,3</w:t>
      </w:r>
    </w:p>
    <w:p w:rsidR="00C3546F" w:rsidRPr="00B17A05" w:rsidRDefault="00C3546F"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zasadnicze zawodowe: 214,9</w:t>
      </w:r>
    </w:p>
    <w:p w:rsidR="00C3546F" w:rsidRPr="00B17A05" w:rsidRDefault="00C3546F"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podstawowe ukończone i gimnazjalne: 202,5</w:t>
      </w:r>
    </w:p>
    <w:p w:rsidR="00C3546F" w:rsidRPr="00B17A05" w:rsidRDefault="00C3546F" w:rsidP="00B17A05">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podstawowe nieukończone: 11,3</w:t>
      </w:r>
    </w:p>
    <w:p w:rsidR="00C3546F" w:rsidRPr="00B17A05" w:rsidRDefault="00C3546F" w:rsidP="00B17A05">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nieustalone razem: 91,8</w:t>
      </w:r>
    </w:p>
  </w:footnote>
  <w:footnote w:id="146">
    <w:p w:rsidR="00C3546F" w:rsidRDefault="00C3546F" w:rsidP="001738B7">
      <w:pPr>
        <w:pStyle w:val="Tekstprzypisudolnego"/>
        <w:ind w:left="142" w:hanging="142"/>
        <w:jc w:val="both"/>
      </w:pPr>
      <w:r w:rsidRPr="005D3EBD">
        <w:rPr>
          <w:rStyle w:val="Odwoanieprzypisudolnego"/>
          <w:sz w:val="18"/>
          <w:szCs w:val="18"/>
        </w:rPr>
        <w:footnoteRef/>
      </w:r>
      <w:r w:rsidRPr="005D3EBD">
        <w:rPr>
          <w:sz w:val="18"/>
          <w:szCs w:val="18"/>
        </w:rPr>
        <w:t xml:space="preserve"> Stan w końcu IV kwartału 2012 roku.</w:t>
      </w:r>
    </w:p>
  </w:footnote>
  <w:footnote w:id="147">
    <w:p w:rsidR="00C3546F" w:rsidRDefault="00C3546F" w:rsidP="001738B7">
      <w:pPr>
        <w:pStyle w:val="Tekstprzypisudolnego"/>
        <w:ind w:left="142" w:hanging="142"/>
        <w:jc w:val="both"/>
      </w:pPr>
      <w:r w:rsidRPr="00014E69">
        <w:rPr>
          <w:rStyle w:val="Odwoanieprzypisudolnego"/>
          <w:sz w:val="18"/>
          <w:szCs w:val="18"/>
        </w:rPr>
        <w:footnoteRef/>
      </w:r>
      <w:r w:rsidRPr="00014E69">
        <w:rPr>
          <w:sz w:val="18"/>
          <w:szCs w:val="18"/>
        </w:rPr>
        <w:t xml:space="preserve"> J. Żurawska, </w:t>
      </w:r>
      <w:r w:rsidRPr="00014E69">
        <w:rPr>
          <w:i/>
          <w:sz w:val="18"/>
          <w:szCs w:val="18"/>
        </w:rPr>
        <w:t>Badania potrzeb pracodawców w kontekście oferty systemu edukacji na poziomie średnim i wyższym</w:t>
      </w:r>
      <w:r w:rsidRPr="00014E69">
        <w:rPr>
          <w:sz w:val="18"/>
          <w:szCs w:val="18"/>
        </w:rPr>
        <w:t>, Wyższa Szkoła Zarządzania i Administracji w Opolu, Opole 2009, s. 81-82, 139-140.</w:t>
      </w:r>
    </w:p>
  </w:footnote>
  <w:footnote w:id="148">
    <w:p w:rsidR="00C3546F" w:rsidRDefault="00C3546F" w:rsidP="001738B7">
      <w:pPr>
        <w:pStyle w:val="Tekstprzypisudolnego"/>
        <w:ind w:left="142" w:hanging="142"/>
        <w:jc w:val="both"/>
      </w:pPr>
      <w:r w:rsidRPr="00014E69">
        <w:rPr>
          <w:rStyle w:val="Odwoanieprzypisudolnego"/>
          <w:sz w:val="18"/>
          <w:szCs w:val="18"/>
        </w:rPr>
        <w:footnoteRef/>
      </w:r>
      <w:r w:rsidRPr="00014E69">
        <w:rPr>
          <w:sz w:val="18"/>
          <w:szCs w:val="18"/>
        </w:rPr>
        <w:t xml:space="preserve"> </w:t>
      </w:r>
      <w:r>
        <w:rPr>
          <w:sz w:val="18"/>
          <w:szCs w:val="18"/>
        </w:rPr>
        <w:t xml:space="preserve">Zob. </w:t>
      </w:r>
      <w:r w:rsidRPr="00014E69">
        <w:rPr>
          <w:i/>
          <w:sz w:val="18"/>
          <w:szCs w:val="18"/>
        </w:rPr>
        <w:t>Program Międzynarodowej Oceny Umiejętności Uczniów OECD PISA, Wyniki badania 20</w:t>
      </w:r>
      <w:r>
        <w:rPr>
          <w:i/>
          <w:sz w:val="18"/>
          <w:szCs w:val="18"/>
        </w:rPr>
        <w:t>12</w:t>
      </w:r>
      <w:r w:rsidRPr="00014E69">
        <w:rPr>
          <w:i/>
          <w:sz w:val="18"/>
          <w:szCs w:val="18"/>
        </w:rPr>
        <w:t xml:space="preserve"> w Polsce</w:t>
      </w:r>
      <w:r w:rsidRPr="00014E69">
        <w:rPr>
          <w:sz w:val="18"/>
          <w:szCs w:val="18"/>
        </w:rPr>
        <w:t>, Ministerstwo Edukacji Narodowej, Warszawa 201</w:t>
      </w:r>
      <w:r>
        <w:rPr>
          <w:sz w:val="18"/>
          <w:szCs w:val="18"/>
        </w:rPr>
        <w:t>3.</w:t>
      </w:r>
    </w:p>
  </w:footnote>
  <w:footnote w:id="149">
    <w:p w:rsidR="00C3546F" w:rsidRDefault="00C3546F" w:rsidP="001738B7">
      <w:pPr>
        <w:pStyle w:val="Default"/>
        <w:spacing w:after="0" w:line="240" w:lineRule="auto"/>
        <w:ind w:left="142" w:hanging="142"/>
        <w:jc w:val="both"/>
      </w:pPr>
      <w:r w:rsidRPr="00286602">
        <w:rPr>
          <w:rStyle w:val="Odwoanieprzypisudolnego"/>
          <w:rFonts w:cs="Calibri"/>
          <w:sz w:val="18"/>
          <w:szCs w:val="18"/>
        </w:rPr>
        <w:footnoteRef/>
      </w:r>
      <w:r w:rsidRPr="00286602">
        <w:rPr>
          <w:sz w:val="18"/>
          <w:szCs w:val="18"/>
        </w:rPr>
        <w:t xml:space="preserve"> Regionalne badania wskazują na </w:t>
      </w:r>
      <w:r w:rsidRPr="00286602">
        <w:rPr>
          <w:rFonts w:cs="Arial"/>
          <w:iCs/>
          <w:sz w:val="18"/>
          <w:szCs w:val="18"/>
        </w:rPr>
        <w:t>trudności w określeniu stopnia przygotowania absolwentów poszczególnych typów szkół (zawodowa, średnia, wyższa) do pełnienia ról zawodowych (ok. 40% respondentów). Zauważa się jednak, że w</w:t>
      </w:r>
      <w:r>
        <w:rPr>
          <w:rFonts w:cs="Arial"/>
          <w:iCs/>
          <w:sz w:val="18"/>
          <w:szCs w:val="18"/>
        </w:rPr>
        <w:t> </w:t>
      </w:r>
      <w:r w:rsidRPr="00286602">
        <w:rPr>
          <w:rFonts w:cs="Arial"/>
          <w:iCs/>
          <w:sz w:val="18"/>
          <w:szCs w:val="18"/>
        </w:rPr>
        <w:t xml:space="preserve">przypadku ocen skrajnie pozytywnych w pierwszej kolejności przedsiębiorcy wymieniają absolwentów szkół wyższych (12%). Por. </w:t>
      </w:r>
      <w:r w:rsidRPr="00286602">
        <w:rPr>
          <w:rFonts w:cs="Cambria"/>
          <w:i/>
          <w:sz w:val="18"/>
          <w:szCs w:val="18"/>
        </w:rPr>
        <w:t>Kształcenie ustawiczne pracowników</w:t>
      </w:r>
      <w:r w:rsidRPr="00286602">
        <w:rPr>
          <w:rFonts w:cs="Cambria"/>
          <w:sz w:val="18"/>
          <w:szCs w:val="18"/>
        </w:rPr>
        <w:t xml:space="preserve">. </w:t>
      </w:r>
      <w:r w:rsidRPr="00286602">
        <w:rPr>
          <w:rFonts w:cs="Cambria"/>
          <w:i/>
          <w:sz w:val="18"/>
          <w:szCs w:val="18"/>
        </w:rPr>
        <w:t>Raport z badania wśród średnich i dużych firm województwa opolskiego</w:t>
      </w:r>
      <w:r>
        <w:rPr>
          <w:rFonts w:cs="Cambria"/>
          <w:sz w:val="18"/>
          <w:szCs w:val="18"/>
        </w:rPr>
        <w:t xml:space="preserve">, </w:t>
      </w:r>
      <w:r>
        <w:rPr>
          <w:bCs/>
          <w:sz w:val="18"/>
          <w:szCs w:val="18"/>
        </w:rPr>
        <w:t xml:space="preserve">M. Filipowicz, </w:t>
      </w:r>
      <w:r w:rsidRPr="00286602">
        <w:rPr>
          <w:sz w:val="18"/>
          <w:szCs w:val="18"/>
        </w:rPr>
        <w:t>Opolskie Obserwatorium Rynku Pracy, Wojewódzki Urząd Pracy w Opolu, s. 59.</w:t>
      </w:r>
    </w:p>
  </w:footnote>
  <w:footnote w:id="150">
    <w:p w:rsidR="00C3546F" w:rsidRDefault="00C3546F" w:rsidP="001738B7">
      <w:pPr>
        <w:pStyle w:val="Tekstprzypisudolnego"/>
        <w:ind w:left="142" w:hanging="142"/>
        <w:jc w:val="both"/>
      </w:pPr>
      <w:r w:rsidRPr="003524C6">
        <w:rPr>
          <w:rStyle w:val="Odwoanieprzypisudolnego"/>
          <w:sz w:val="18"/>
          <w:szCs w:val="18"/>
        </w:rPr>
        <w:footnoteRef/>
      </w:r>
      <w:r w:rsidRPr="003524C6">
        <w:rPr>
          <w:sz w:val="18"/>
          <w:szCs w:val="18"/>
        </w:rPr>
        <w:t xml:space="preserve"> </w:t>
      </w:r>
      <w:r w:rsidRPr="003524C6">
        <w:rPr>
          <w:i/>
          <w:sz w:val="18"/>
          <w:szCs w:val="18"/>
        </w:rPr>
        <w:t>Badania potrzeb pracodawców w kontekście oferty systemu edukacji…</w:t>
      </w:r>
      <w:r w:rsidRPr="003524C6">
        <w:rPr>
          <w:sz w:val="18"/>
          <w:szCs w:val="18"/>
        </w:rPr>
        <w:t>, s. 55.</w:t>
      </w:r>
    </w:p>
  </w:footnote>
  <w:footnote w:id="151">
    <w:p w:rsidR="00C3546F" w:rsidRDefault="00C3546F" w:rsidP="001738B7">
      <w:pPr>
        <w:pStyle w:val="Tekstprzypisudolnego"/>
        <w:ind w:left="142" w:hanging="142"/>
        <w:jc w:val="both"/>
      </w:pPr>
      <w:r w:rsidRPr="001D025D">
        <w:rPr>
          <w:rStyle w:val="Odwoanieprzypisudolnego"/>
          <w:sz w:val="18"/>
          <w:szCs w:val="18"/>
        </w:rPr>
        <w:footnoteRef/>
      </w:r>
      <w:r w:rsidRPr="001D025D">
        <w:rPr>
          <w:sz w:val="18"/>
          <w:szCs w:val="18"/>
        </w:rPr>
        <w:t xml:space="preserve"> </w:t>
      </w:r>
      <w:r w:rsidRPr="001D025D">
        <w:rPr>
          <w:i/>
          <w:iCs/>
          <w:sz w:val="18"/>
          <w:szCs w:val="18"/>
        </w:rPr>
        <w:t>Ewaluacja działań podejmowanych na rzecz edukacji w ramach EFS i EFRR w województwie opolskim</w:t>
      </w:r>
      <w:r w:rsidRPr="001D025D">
        <w:rPr>
          <w:sz w:val="18"/>
          <w:szCs w:val="18"/>
        </w:rPr>
        <w:t>, Dyspersja. Badania społeczne i ewaluacyjne, Opole 2012, s. 271.</w:t>
      </w:r>
    </w:p>
  </w:footnote>
  <w:footnote w:id="152">
    <w:p w:rsidR="00C3546F" w:rsidRDefault="00C3546F" w:rsidP="001738B7">
      <w:pPr>
        <w:pStyle w:val="Tekstprzypisudolnego"/>
        <w:ind w:left="142" w:hanging="142"/>
        <w:jc w:val="both"/>
      </w:pPr>
      <w:r w:rsidRPr="003524C6">
        <w:rPr>
          <w:rStyle w:val="Odwoanieprzypisudolnego"/>
          <w:sz w:val="18"/>
          <w:szCs w:val="18"/>
        </w:rPr>
        <w:footnoteRef/>
      </w:r>
      <w:r w:rsidRPr="003524C6">
        <w:rPr>
          <w:sz w:val="18"/>
          <w:szCs w:val="18"/>
        </w:rPr>
        <w:t xml:space="preserve"> R. Jończy</w:t>
      </w:r>
      <w:r w:rsidRPr="00F81AE0">
        <w:rPr>
          <w:i/>
          <w:sz w:val="18"/>
          <w:szCs w:val="18"/>
        </w:rPr>
        <w:t>, Zagraniczne migracje zarobkowe z województwa opolskiego w latach 2008-2010</w:t>
      </w:r>
      <w:r w:rsidRPr="003524C6">
        <w:rPr>
          <w:sz w:val="18"/>
          <w:szCs w:val="18"/>
        </w:rPr>
        <w:t>…, dz. cyt., s. 105.</w:t>
      </w:r>
    </w:p>
  </w:footnote>
  <w:footnote w:id="153">
    <w:p w:rsidR="00C3546F" w:rsidRPr="00A87479" w:rsidRDefault="00C3546F" w:rsidP="001738B7">
      <w:pPr>
        <w:pStyle w:val="Tekstprzypisudolnego"/>
        <w:jc w:val="both"/>
        <w:rPr>
          <w:sz w:val="18"/>
          <w:szCs w:val="18"/>
        </w:rPr>
      </w:pPr>
      <w:r w:rsidRPr="00A87479">
        <w:rPr>
          <w:rStyle w:val="Odwoanieprzypisudolnego"/>
          <w:sz w:val="18"/>
          <w:szCs w:val="18"/>
        </w:rPr>
        <w:footnoteRef/>
      </w:r>
      <w:r w:rsidRPr="00A87479">
        <w:rPr>
          <w:sz w:val="18"/>
          <w:szCs w:val="18"/>
        </w:rPr>
        <w:t xml:space="preserve"> Za informacją Biura Pełnomocnika Rządu ds. Osób Niepełnosprawnych. (http://www.niepelnosprawni.gov.pl/niepelnosprawnosc-w-liczbach-/edukacja/)</w:t>
      </w:r>
      <w:r>
        <w:rPr>
          <w:sz w:val="18"/>
          <w:szCs w:val="18"/>
        </w:rPr>
        <w:t>.</w:t>
      </w:r>
    </w:p>
  </w:footnote>
  <w:footnote w:id="154">
    <w:p w:rsidR="00C3546F" w:rsidRPr="00A87479" w:rsidRDefault="00C3546F" w:rsidP="001738B7">
      <w:pPr>
        <w:pStyle w:val="Tekstprzypisudolnego"/>
        <w:jc w:val="both"/>
        <w:rPr>
          <w:sz w:val="18"/>
          <w:szCs w:val="18"/>
        </w:rPr>
      </w:pPr>
      <w:r w:rsidRPr="00A87479">
        <w:rPr>
          <w:rStyle w:val="Odwoanieprzypisudolnego"/>
          <w:sz w:val="18"/>
          <w:szCs w:val="18"/>
        </w:rPr>
        <w:footnoteRef/>
      </w:r>
      <w:r w:rsidRPr="00A87479">
        <w:rPr>
          <w:sz w:val="18"/>
          <w:szCs w:val="18"/>
        </w:rPr>
        <w:t xml:space="preserve"> Ewaluacja przeprowadzona w woj. opolskim w zakresie edukacji przedszkolnej, ogólnej i kształcenia zawodowego wskazuje na potrzebę  umożliwienia realizacji w okresie 2014-2020 przedsięwzięć komplementarnych tj. złożonych z różnych działań (w szczególności: zajęć dla uczniów, doskonalenia  zawodowego nauczycieli oraz inwestycji w  infrastrukturę placówki) – co wpłynie na podniesienie dostępności i jakości edukacji. Por. </w:t>
      </w:r>
      <w:r w:rsidRPr="00A87479">
        <w:rPr>
          <w:i/>
          <w:iCs/>
          <w:sz w:val="18"/>
          <w:szCs w:val="18"/>
        </w:rPr>
        <w:t xml:space="preserve">Ewaluacja działań podejmowanych na rzecz edukacji..., </w:t>
      </w:r>
      <w:r w:rsidRPr="00A87479">
        <w:rPr>
          <w:iCs/>
          <w:sz w:val="18"/>
          <w:szCs w:val="18"/>
        </w:rPr>
        <w:t>op. cit.</w:t>
      </w:r>
      <w:r w:rsidRPr="00A87479">
        <w:rPr>
          <w:sz w:val="18"/>
          <w:szCs w:val="18"/>
        </w:rPr>
        <w:t>, s. 306.</w:t>
      </w:r>
    </w:p>
  </w:footnote>
  <w:footnote w:id="155">
    <w:p w:rsidR="00C3546F" w:rsidRPr="00467D4A" w:rsidRDefault="00C3546F" w:rsidP="00301AF4">
      <w:pPr>
        <w:pStyle w:val="Tekstprzypisudolnego"/>
        <w:jc w:val="both"/>
        <w:rPr>
          <w:rFonts w:asciiTheme="minorHAnsi" w:hAnsiTheme="minorHAnsi"/>
          <w:sz w:val="18"/>
          <w:szCs w:val="18"/>
        </w:rPr>
      </w:pPr>
      <w:r w:rsidRPr="008905BB">
        <w:rPr>
          <w:rStyle w:val="Odwoanieprzypisudolnego"/>
          <w:rFonts w:asciiTheme="minorHAnsi" w:hAnsiTheme="minorHAnsi"/>
          <w:sz w:val="18"/>
          <w:szCs w:val="18"/>
        </w:rPr>
        <w:footnoteRef/>
      </w:r>
      <w:r w:rsidRPr="008905BB">
        <w:rPr>
          <w:rFonts w:asciiTheme="minorHAnsi" w:hAnsiTheme="minorHAnsi"/>
          <w:sz w:val="18"/>
          <w:szCs w:val="18"/>
        </w:rPr>
        <w:t xml:space="preserve"> </w:t>
      </w:r>
      <w:r w:rsidRPr="008905BB">
        <w:rPr>
          <w:sz w:val="18"/>
          <w:szCs w:val="18"/>
        </w:rPr>
        <w:t>System oświaty jest jednym z systemów, gdzie corocznie kilkakrotnie dokonywane są zmiany, zarówno w akcie stanowiącym, jak i w aktach wykonawczych.</w:t>
      </w:r>
    </w:p>
  </w:footnote>
  <w:footnote w:id="156">
    <w:p w:rsidR="00C3546F" w:rsidRDefault="00C3546F">
      <w:pPr>
        <w:pStyle w:val="Tekstprzypisudolnego"/>
      </w:pPr>
      <w:r>
        <w:rPr>
          <w:rStyle w:val="Odwoanieprzypisudolnego"/>
        </w:rPr>
        <w:footnoteRef/>
      </w:r>
      <w:r>
        <w:t xml:space="preserve"> Od roku szkolnego 2016/2017 wprowadzono z powrotem obowiązek szkolny dla dzieci od lat 7. </w:t>
      </w:r>
    </w:p>
  </w:footnote>
  <w:footnote w:id="157">
    <w:p w:rsidR="00C3546F" w:rsidRPr="00FC1901" w:rsidRDefault="00C3546F" w:rsidP="00494C6D">
      <w:pPr>
        <w:pStyle w:val="Tekstprzypisudolnego"/>
        <w:rPr>
          <w:sz w:val="18"/>
          <w:szCs w:val="18"/>
        </w:rPr>
      </w:pPr>
      <w:r w:rsidRPr="00FC1901">
        <w:rPr>
          <w:rStyle w:val="Odwoanieprzypisudolnego"/>
          <w:sz w:val="18"/>
          <w:szCs w:val="18"/>
        </w:rPr>
        <w:footnoteRef/>
      </w:r>
      <w:r w:rsidRPr="00FC1901">
        <w:rPr>
          <w:sz w:val="18"/>
          <w:szCs w:val="18"/>
        </w:rPr>
        <w:t xml:space="preserve"> </w:t>
      </w:r>
      <w:r w:rsidRPr="00FC1901">
        <w:rPr>
          <w:i/>
          <w:sz w:val="18"/>
          <w:szCs w:val="18"/>
        </w:rPr>
        <w:t>Kształcenie zawodowe w województwie opolskim w kontekście reformy kształcenia zawodowego</w:t>
      </w:r>
      <w:r w:rsidRPr="00FC1901">
        <w:rPr>
          <w:sz w:val="18"/>
          <w:szCs w:val="18"/>
        </w:rPr>
        <w:t>. Zarząd Województwa Opolskiego.  Opole 2011, s. 19-21.</w:t>
      </w:r>
    </w:p>
  </w:footnote>
  <w:footnote w:id="158">
    <w:p w:rsidR="00C3546F" w:rsidRPr="00FC1901" w:rsidRDefault="00C3546F" w:rsidP="00AB2C57">
      <w:pPr>
        <w:pStyle w:val="Tekstprzypisudolnego"/>
        <w:jc w:val="both"/>
        <w:rPr>
          <w:sz w:val="18"/>
          <w:szCs w:val="18"/>
        </w:rPr>
      </w:pPr>
      <w:r w:rsidRPr="00FC1901">
        <w:rPr>
          <w:rStyle w:val="Odwoanieprzypisudolnego"/>
          <w:sz w:val="18"/>
          <w:szCs w:val="18"/>
        </w:rPr>
        <w:footnoteRef/>
      </w:r>
      <w:r w:rsidRPr="00FC1901">
        <w:rPr>
          <w:sz w:val="18"/>
          <w:szCs w:val="18"/>
        </w:rPr>
        <w:t xml:space="preserve"> Por. </w:t>
      </w:r>
      <w:r w:rsidRPr="00FC1901">
        <w:rPr>
          <w:i/>
          <w:iCs/>
          <w:sz w:val="18"/>
          <w:szCs w:val="18"/>
        </w:rPr>
        <w:t xml:space="preserve">Ewaluacja działań podejmowanych na rzecz edukacji..., </w:t>
      </w:r>
      <w:r w:rsidRPr="00FC1901">
        <w:rPr>
          <w:iCs/>
          <w:sz w:val="18"/>
          <w:szCs w:val="18"/>
        </w:rPr>
        <w:t>op. cit.</w:t>
      </w:r>
    </w:p>
  </w:footnote>
  <w:footnote w:id="159">
    <w:p w:rsidR="00C3546F" w:rsidRDefault="00C3546F">
      <w:pPr>
        <w:pStyle w:val="Tekstprzypisudolnego"/>
      </w:pPr>
      <w:r w:rsidRPr="00181C00">
        <w:rPr>
          <w:rStyle w:val="Odwoanieprzypisudolnego"/>
          <w:sz w:val="18"/>
          <w:szCs w:val="18"/>
        </w:rPr>
        <w:footnoteRef/>
      </w:r>
      <w:r w:rsidRPr="00181C00">
        <w:rPr>
          <w:sz w:val="18"/>
          <w:szCs w:val="18"/>
        </w:rPr>
        <w:t xml:space="preserve"> GUS, BDL, wg stanu na 2014r.</w:t>
      </w:r>
    </w:p>
  </w:footnote>
  <w:footnote w:id="160">
    <w:p w:rsidR="00C3546F" w:rsidRDefault="00C3546F" w:rsidP="00AB2C57">
      <w:pPr>
        <w:pStyle w:val="Tekstprzypisudolnego"/>
      </w:pPr>
      <w:r w:rsidRPr="003E3E3F">
        <w:rPr>
          <w:rStyle w:val="Odwoanieprzypisudolnego"/>
          <w:sz w:val="18"/>
          <w:szCs w:val="18"/>
        </w:rPr>
        <w:footnoteRef/>
      </w:r>
      <w:r w:rsidRPr="003E3E3F">
        <w:rPr>
          <w:sz w:val="18"/>
          <w:szCs w:val="18"/>
        </w:rPr>
        <w:t xml:space="preserve"> Por. </w:t>
      </w:r>
      <w:r w:rsidRPr="00CC383D">
        <w:rPr>
          <w:i/>
          <w:iCs/>
          <w:sz w:val="18"/>
          <w:szCs w:val="18"/>
        </w:rPr>
        <w:t xml:space="preserve">Ewaluacja działań podejmowanych na rzecz edukacji..., </w:t>
      </w:r>
      <w:r w:rsidRPr="00CC383D">
        <w:rPr>
          <w:iCs/>
          <w:sz w:val="18"/>
          <w:szCs w:val="18"/>
        </w:rPr>
        <w:t>op. cit.</w:t>
      </w:r>
    </w:p>
  </w:footnote>
  <w:footnote w:id="161">
    <w:p w:rsidR="00C3546F" w:rsidRPr="003E3E3F" w:rsidRDefault="00C3546F" w:rsidP="003E3E3F">
      <w:pPr>
        <w:pStyle w:val="Adnotacja-tabela"/>
        <w:rPr>
          <w:sz w:val="18"/>
        </w:rPr>
      </w:pPr>
      <w:r w:rsidRPr="003E3E3F">
        <w:rPr>
          <w:rStyle w:val="Odwoanieprzypisudolnego"/>
          <w:sz w:val="18"/>
        </w:rPr>
        <w:footnoteRef/>
      </w:r>
      <w:r w:rsidRPr="003E3E3F">
        <w:rPr>
          <w:sz w:val="18"/>
        </w:rPr>
        <w:t xml:space="preserve"> </w:t>
      </w:r>
      <w:r w:rsidRPr="003E3E3F">
        <w:rPr>
          <w:i w:val="0"/>
          <w:sz w:val="18"/>
        </w:rPr>
        <w:t>Pominięto odpowiedzi respondentów, którzy uważali, że realizowane przez nich projekty nie miały na celu podniesienia dostępności ani jakości opieki przedszkolnej.</w:t>
      </w:r>
    </w:p>
  </w:footnote>
  <w:footnote w:id="162">
    <w:p w:rsidR="00C3546F" w:rsidRPr="003E3E3F" w:rsidRDefault="00C3546F">
      <w:pPr>
        <w:pStyle w:val="Tekstprzypisudolnego"/>
        <w:rPr>
          <w:sz w:val="18"/>
          <w:szCs w:val="18"/>
        </w:rPr>
      </w:pPr>
      <w:r w:rsidRPr="003E3E3F">
        <w:rPr>
          <w:rStyle w:val="Odwoanieprzypisudolnego"/>
          <w:sz w:val="18"/>
          <w:szCs w:val="18"/>
        </w:rPr>
        <w:footnoteRef/>
      </w:r>
      <w:r w:rsidRPr="003E3E3F">
        <w:rPr>
          <w:sz w:val="18"/>
          <w:szCs w:val="18"/>
        </w:rPr>
        <w:t xml:space="preserve"> </w:t>
      </w:r>
      <w:r w:rsidRPr="009D1563">
        <w:rPr>
          <w:i/>
          <w:iCs/>
          <w:sz w:val="18"/>
          <w:szCs w:val="18"/>
        </w:rPr>
        <w:t xml:space="preserve">Ewaluacja działań podejmowanych na rzecz edukacji..., </w:t>
      </w:r>
      <w:r w:rsidRPr="009D1563">
        <w:rPr>
          <w:iCs/>
          <w:sz w:val="18"/>
          <w:szCs w:val="18"/>
        </w:rPr>
        <w:t>op. cit., str. 49 i dalej</w:t>
      </w:r>
    </w:p>
  </w:footnote>
  <w:footnote w:id="163">
    <w:p w:rsidR="00C3546F" w:rsidRDefault="00C3546F">
      <w:pPr>
        <w:pStyle w:val="Tekstprzypisudolnego"/>
      </w:pPr>
      <w:r w:rsidRPr="003E3E3F">
        <w:rPr>
          <w:rStyle w:val="Odwoanieprzypisudolnego"/>
          <w:sz w:val="18"/>
          <w:szCs w:val="18"/>
        </w:rPr>
        <w:footnoteRef/>
      </w:r>
      <w:r w:rsidRPr="003E3E3F">
        <w:rPr>
          <w:sz w:val="18"/>
          <w:szCs w:val="18"/>
        </w:rPr>
        <w:t xml:space="preserve"> Tamże, s. 52.</w:t>
      </w:r>
    </w:p>
  </w:footnote>
  <w:footnote w:id="164">
    <w:p w:rsidR="00C3546F" w:rsidRDefault="00C3546F">
      <w:pPr>
        <w:pStyle w:val="Tekstprzypisudolnego"/>
      </w:pPr>
      <w:r>
        <w:rPr>
          <w:rStyle w:val="Odwoanieprzypisudolnego"/>
        </w:rPr>
        <w:footnoteRef/>
      </w:r>
      <w:r>
        <w:t xml:space="preserve"> Dzieci w wieku 6 lat.</w:t>
      </w:r>
    </w:p>
  </w:footnote>
  <w:footnote w:id="165">
    <w:p w:rsidR="00C3546F" w:rsidRPr="009F58E0" w:rsidRDefault="00C3546F" w:rsidP="00BF3917">
      <w:pPr>
        <w:pStyle w:val="Tekstprzypisudolnego"/>
        <w:rPr>
          <w:sz w:val="18"/>
          <w:szCs w:val="18"/>
        </w:rPr>
      </w:pPr>
      <w:r w:rsidRPr="009F58E0">
        <w:rPr>
          <w:rStyle w:val="Odwoanieprzypisudolnego"/>
          <w:sz w:val="18"/>
          <w:szCs w:val="18"/>
        </w:rPr>
        <w:footnoteRef/>
      </w:r>
      <w:r w:rsidRPr="009F58E0">
        <w:rPr>
          <w:sz w:val="18"/>
          <w:szCs w:val="18"/>
        </w:rPr>
        <w:t xml:space="preserve"> </w:t>
      </w:r>
      <w:r w:rsidRPr="009F58E0">
        <w:rPr>
          <w:rStyle w:val="CytatZnak"/>
          <w:sz w:val="18"/>
          <w:szCs w:val="18"/>
        </w:rPr>
        <w:t>Ewaluacja działań podejmowanych na rzecz edukacji w ramach EFS i EFRR w województwie opolskim,  Dyspersja,</w:t>
      </w:r>
      <w:r>
        <w:rPr>
          <w:rStyle w:val="CytatZnak"/>
          <w:sz w:val="18"/>
          <w:szCs w:val="18"/>
        </w:rPr>
        <w:t xml:space="preserve"> </w:t>
      </w:r>
      <w:r w:rsidRPr="009F58E0">
        <w:rPr>
          <w:rStyle w:val="CytatZnak"/>
          <w:sz w:val="18"/>
          <w:szCs w:val="18"/>
        </w:rPr>
        <w:t>Warszawa 2013</w:t>
      </w:r>
      <w:r w:rsidRPr="009F58E0">
        <w:rPr>
          <w:sz w:val="18"/>
          <w:szCs w:val="18"/>
        </w:rPr>
        <w:t>, s. 164.</w:t>
      </w:r>
    </w:p>
  </w:footnote>
  <w:footnote w:id="166">
    <w:p w:rsidR="00C3546F" w:rsidRPr="009D1563" w:rsidRDefault="00C3546F" w:rsidP="00494C6D">
      <w:pPr>
        <w:pStyle w:val="przypis"/>
      </w:pPr>
      <w:r w:rsidRPr="009D1563">
        <w:rPr>
          <w:rStyle w:val="Odwoanieprzypisudolnego"/>
        </w:rPr>
        <w:footnoteRef/>
      </w:r>
      <w:r w:rsidRPr="009D1563">
        <w:t xml:space="preserve"> </w:t>
      </w:r>
      <w:r w:rsidRPr="007E441F">
        <w:rPr>
          <w:rStyle w:val="CytatZnak"/>
          <w:sz w:val="18"/>
          <w:szCs w:val="18"/>
        </w:rPr>
        <w:t xml:space="preserve">Zob. Ewaluacja działań podejmowanych na rzecz edukacji w ramach EFS i EFRR w województwie opolski,  Dyspersja, </w:t>
      </w:r>
      <w:r w:rsidRPr="003E3E3F">
        <w:rPr>
          <w:rStyle w:val="CytatZnak"/>
          <w:sz w:val="18"/>
          <w:szCs w:val="18"/>
        </w:rPr>
        <w:t>Warszawa 2013.</w:t>
      </w:r>
    </w:p>
  </w:footnote>
  <w:footnote w:id="167">
    <w:p w:rsidR="00C3546F" w:rsidRPr="009F58E0" w:rsidRDefault="00C3546F">
      <w:pPr>
        <w:pStyle w:val="Tekstprzypisudolnego"/>
        <w:rPr>
          <w:sz w:val="18"/>
          <w:szCs w:val="18"/>
        </w:rPr>
      </w:pPr>
      <w:r w:rsidRPr="009F58E0">
        <w:rPr>
          <w:rStyle w:val="Odwoanieprzypisudolnego"/>
          <w:sz w:val="18"/>
          <w:szCs w:val="18"/>
        </w:rPr>
        <w:footnoteRef/>
      </w:r>
      <w:r w:rsidRPr="009F58E0">
        <w:rPr>
          <w:sz w:val="18"/>
          <w:szCs w:val="18"/>
        </w:rPr>
        <w:t xml:space="preserve"> Tamże, s. 98.</w:t>
      </w:r>
    </w:p>
  </w:footnote>
  <w:footnote w:id="168">
    <w:p w:rsidR="00C3546F" w:rsidRDefault="00C3546F">
      <w:pPr>
        <w:pStyle w:val="Tekstprzypisudolnego"/>
      </w:pPr>
      <w:r w:rsidRPr="009F58E0">
        <w:rPr>
          <w:rStyle w:val="Odwoanieprzypisudolnego"/>
          <w:sz w:val="18"/>
          <w:szCs w:val="18"/>
        </w:rPr>
        <w:footnoteRef/>
      </w:r>
      <w:r w:rsidRPr="009F58E0">
        <w:rPr>
          <w:sz w:val="18"/>
          <w:szCs w:val="18"/>
        </w:rPr>
        <w:t xml:space="preserve"> Tamże, s. 106.</w:t>
      </w:r>
    </w:p>
  </w:footnote>
  <w:footnote w:id="169">
    <w:p w:rsidR="00C3546F" w:rsidRDefault="00C3546F">
      <w:pPr>
        <w:pStyle w:val="Tekstprzypisudolnego"/>
      </w:pPr>
      <w:r>
        <w:rPr>
          <w:rStyle w:val="Odwoanieprzypisudolnego"/>
        </w:rPr>
        <w:footnoteRef/>
      </w:r>
      <w:r>
        <w:t xml:space="preserve"> Tamże, s. 108.</w:t>
      </w:r>
    </w:p>
  </w:footnote>
  <w:footnote w:id="170">
    <w:p w:rsidR="00C3546F" w:rsidRDefault="00C3546F">
      <w:pPr>
        <w:pStyle w:val="Tekstprzypisudolnego"/>
      </w:pPr>
      <w:r>
        <w:rPr>
          <w:rStyle w:val="Odwoanieprzypisudolnego"/>
        </w:rPr>
        <w:footnoteRef/>
      </w:r>
      <w:r>
        <w:t xml:space="preserve"> Dane SIO, stan na 30.09.2013</w:t>
      </w:r>
    </w:p>
  </w:footnote>
  <w:footnote w:id="171">
    <w:p w:rsidR="00C3546F" w:rsidRDefault="00C3546F" w:rsidP="001738B7">
      <w:pPr>
        <w:pStyle w:val="przypis"/>
      </w:pPr>
      <w:r w:rsidRPr="009C4AC6">
        <w:rPr>
          <w:rStyle w:val="Odwoanieprzypisudolnego"/>
        </w:rPr>
        <w:footnoteRef/>
      </w:r>
      <w:r w:rsidRPr="009D0BE6">
        <w:t xml:space="preserve"> </w:t>
      </w:r>
      <w:r w:rsidRPr="009D0BE6">
        <w:rPr>
          <w:rStyle w:val="CytatZnak"/>
        </w:rPr>
        <w:t>Zob. Ewaluacja działań podejmowanych na rzecz edukacji w ramach EFS i EFRR w województwie opolski,  Dyspersja, Warszawa 2013.</w:t>
      </w:r>
    </w:p>
  </w:footnote>
  <w:footnote w:id="172">
    <w:p w:rsidR="00C3546F" w:rsidRDefault="00C3546F" w:rsidP="001738B7">
      <w:pPr>
        <w:pStyle w:val="przypis"/>
      </w:pPr>
      <w:r w:rsidRPr="009D0BE6">
        <w:rPr>
          <w:rStyle w:val="Odwoanieprzypisudolnego"/>
        </w:rPr>
        <w:footnoteRef/>
      </w:r>
      <w:r w:rsidRPr="009D0BE6">
        <w:t xml:space="preserve"> Tamże, s. 268.</w:t>
      </w:r>
    </w:p>
  </w:footnote>
  <w:footnote w:id="173">
    <w:p w:rsidR="00C3546F" w:rsidRDefault="00C3546F">
      <w:pPr>
        <w:pStyle w:val="Tekstprzypisudolnego"/>
      </w:pPr>
      <w:r>
        <w:rPr>
          <w:rStyle w:val="Odwoanieprzypisudolnego"/>
        </w:rPr>
        <w:footnoteRef/>
      </w:r>
      <w:r>
        <w:t xml:space="preserve"> </w:t>
      </w:r>
      <w:r w:rsidRPr="00F81AE0">
        <w:rPr>
          <w:sz w:val="18"/>
        </w:rPr>
        <w:t>We wrześniu 2014 roku wśród zarejestrowanych bezrobotnych w województwie opolskim było 339 absolwentów szkół zawodowych (dane WUP Opole).</w:t>
      </w:r>
    </w:p>
  </w:footnote>
  <w:footnote w:id="174">
    <w:p w:rsidR="00C3546F" w:rsidRDefault="00C3546F" w:rsidP="001738B7">
      <w:pPr>
        <w:pStyle w:val="przypis"/>
      </w:pPr>
      <w:r w:rsidRPr="009C4AC6">
        <w:rPr>
          <w:rStyle w:val="Odwoanieprzypisudolnego"/>
        </w:rPr>
        <w:footnoteRef/>
      </w:r>
      <w:r w:rsidRPr="009D0BE6">
        <w:t xml:space="preserve"> Tamże, s. 273.</w:t>
      </w:r>
    </w:p>
  </w:footnote>
  <w:footnote w:id="175">
    <w:p w:rsidR="00C3546F" w:rsidRDefault="00C3546F" w:rsidP="001738B7">
      <w:pPr>
        <w:pStyle w:val="przypis"/>
      </w:pPr>
      <w:r w:rsidRPr="009C4AC6">
        <w:rPr>
          <w:rStyle w:val="Odwoanieprzypisudolnego"/>
        </w:rPr>
        <w:footnoteRef/>
      </w:r>
      <w:r w:rsidRPr="009D0BE6">
        <w:t xml:space="preserve"> Tamże, s. 273.</w:t>
      </w:r>
    </w:p>
  </w:footnote>
  <w:footnote w:id="176">
    <w:p w:rsidR="00C3546F" w:rsidRPr="009F58E0" w:rsidRDefault="00C3546F" w:rsidP="001738B7">
      <w:pPr>
        <w:pStyle w:val="Tekstprzypisudolnego"/>
        <w:rPr>
          <w:sz w:val="18"/>
          <w:szCs w:val="18"/>
        </w:rPr>
      </w:pPr>
      <w:r w:rsidRPr="00B17700">
        <w:rPr>
          <w:rStyle w:val="Odwoanieprzypisudolnego"/>
          <w:sz w:val="18"/>
          <w:szCs w:val="18"/>
        </w:rPr>
        <w:footnoteRef/>
      </w:r>
      <w:r w:rsidRPr="00B17700">
        <w:rPr>
          <w:sz w:val="18"/>
          <w:szCs w:val="18"/>
        </w:rPr>
        <w:t xml:space="preserve"> Tamże, s. 274.</w:t>
      </w:r>
    </w:p>
  </w:footnote>
  <w:footnote w:id="177">
    <w:p w:rsidR="00C3546F" w:rsidRPr="009F58E0" w:rsidRDefault="00C3546F" w:rsidP="001738B7">
      <w:pPr>
        <w:pStyle w:val="Tekstprzypisudolnego"/>
        <w:jc w:val="both"/>
        <w:rPr>
          <w:sz w:val="18"/>
          <w:szCs w:val="18"/>
        </w:rPr>
      </w:pPr>
      <w:r w:rsidRPr="00B17700">
        <w:rPr>
          <w:rStyle w:val="Odwoanieprzypisudolnego"/>
          <w:sz w:val="18"/>
          <w:szCs w:val="18"/>
        </w:rPr>
        <w:footnoteRef/>
      </w:r>
      <w:r w:rsidRPr="00B17700">
        <w:rPr>
          <w:i/>
          <w:sz w:val="18"/>
          <w:szCs w:val="18"/>
        </w:rPr>
        <w:t xml:space="preserve"> Analiza wyników egzaminu potwierdzającego kwalifikacje zawodowe w województwie opolskim w sesji letniej 2011 r., </w:t>
      </w:r>
      <w:r w:rsidRPr="00B17700">
        <w:rPr>
          <w:sz w:val="18"/>
          <w:szCs w:val="18"/>
        </w:rPr>
        <w:t>Kuratorium Oświaty w Opolu, O</w:t>
      </w:r>
      <w:r w:rsidRPr="0025003F">
        <w:rPr>
          <w:sz w:val="18"/>
          <w:szCs w:val="18"/>
        </w:rPr>
        <w:t>pole 2012, materiał powielony.</w:t>
      </w:r>
    </w:p>
  </w:footnote>
  <w:footnote w:id="178">
    <w:p w:rsidR="00C3546F" w:rsidRPr="009F58E0" w:rsidRDefault="00C3546F">
      <w:pPr>
        <w:pStyle w:val="Tekstprzypisudolnego"/>
        <w:rPr>
          <w:sz w:val="18"/>
          <w:szCs w:val="18"/>
        </w:rPr>
      </w:pPr>
      <w:r w:rsidRPr="009F58E0">
        <w:rPr>
          <w:rStyle w:val="Odwoanieprzypisudolnego"/>
          <w:sz w:val="18"/>
          <w:szCs w:val="18"/>
        </w:rPr>
        <w:footnoteRef/>
      </w:r>
      <w:r w:rsidRPr="009F58E0">
        <w:rPr>
          <w:sz w:val="18"/>
          <w:szCs w:val="18"/>
        </w:rPr>
        <w:t xml:space="preserve"> Wojewódzki Urząd Pracy w Opolu. </w:t>
      </w:r>
      <w:r w:rsidRPr="009F58E0">
        <w:rPr>
          <w:i/>
          <w:sz w:val="18"/>
          <w:szCs w:val="18"/>
        </w:rPr>
        <w:t>Losy absolwentów szkół zawodowych i wyższych województwa opolskiego</w:t>
      </w:r>
      <w:r w:rsidRPr="009F58E0">
        <w:rPr>
          <w:sz w:val="18"/>
          <w:szCs w:val="18"/>
        </w:rPr>
        <w:t>. Opole 2012 r.</w:t>
      </w:r>
    </w:p>
  </w:footnote>
  <w:footnote w:id="179">
    <w:p w:rsidR="00C3546F" w:rsidRPr="009F58E0" w:rsidRDefault="00C3546F">
      <w:pPr>
        <w:pStyle w:val="Tekstprzypisudolnego"/>
        <w:rPr>
          <w:sz w:val="18"/>
          <w:szCs w:val="18"/>
        </w:rPr>
      </w:pPr>
      <w:r w:rsidRPr="009F58E0">
        <w:rPr>
          <w:rStyle w:val="Odwoanieprzypisudolnego"/>
          <w:sz w:val="18"/>
          <w:szCs w:val="18"/>
        </w:rPr>
        <w:footnoteRef/>
      </w:r>
      <w:r w:rsidRPr="009F58E0">
        <w:rPr>
          <w:sz w:val="18"/>
          <w:szCs w:val="18"/>
        </w:rPr>
        <w:t xml:space="preserve"> Średnio w Unii Europejskiej w kształceniu pozaformalnym uczestniczy 38,4% mieszkańców w wieku 25-64 lata.</w:t>
      </w:r>
    </w:p>
  </w:footnote>
  <w:footnote w:id="180">
    <w:p w:rsidR="00C3546F" w:rsidRDefault="00C3546F" w:rsidP="00F425DC">
      <w:pPr>
        <w:pStyle w:val="Tekstprzypisudolnego"/>
      </w:pPr>
      <w:r w:rsidRPr="009F58E0">
        <w:rPr>
          <w:rStyle w:val="Odwoanieprzypisudolnego"/>
          <w:sz w:val="18"/>
          <w:szCs w:val="18"/>
        </w:rPr>
        <w:footnoteRef/>
      </w:r>
      <w:r w:rsidRPr="009F58E0">
        <w:rPr>
          <w:sz w:val="18"/>
          <w:szCs w:val="18"/>
        </w:rPr>
        <w:t xml:space="preserve"> Zob. </w:t>
      </w:r>
      <w:r w:rsidRPr="009F58E0">
        <w:rPr>
          <w:i/>
          <w:sz w:val="18"/>
          <w:szCs w:val="18"/>
        </w:rPr>
        <w:t>Kształcenie dorosłych 2011</w:t>
      </w:r>
      <w:r w:rsidRPr="009F58E0">
        <w:rPr>
          <w:sz w:val="18"/>
          <w:szCs w:val="18"/>
        </w:rPr>
        <w:t>, Główny Urząd Statystyczny w Warszawie, Warszawa 2013.</w:t>
      </w:r>
    </w:p>
  </w:footnote>
  <w:footnote w:id="181">
    <w:p w:rsidR="00C3546F" w:rsidRPr="009F58E0" w:rsidRDefault="00C3546F" w:rsidP="001738B7">
      <w:pPr>
        <w:autoSpaceDE w:val="0"/>
        <w:autoSpaceDN w:val="0"/>
        <w:adjustRightInd w:val="0"/>
        <w:spacing w:after="0" w:line="240" w:lineRule="auto"/>
        <w:jc w:val="both"/>
        <w:rPr>
          <w:i/>
          <w:sz w:val="18"/>
          <w:szCs w:val="18"/>
        </w:rPr>
      </w:pPr>
      <w:r w:rsidRPr="009C1B18">
        <w:rPr>
          <w:rStyle w:val="Odwoanieprzypisudolnego"/>
          <w:sz w:val="18"/>
          <w:szCs w:val="18"/>
        </w:rPr>
        <w:footnoteRef/>
      </w:r>
      <w:r w:rsidRPr="009C1B18">
        <w:rPr>
          <w:sz w:val="18"/>
          <w:szCs w:val="18"/>
        </w:rPr>
        <w:t xml:space="preserve"> </w:t>
      </w:r>
      <w:r w:rsidRPr="009F58E0">
        <w:rPr>
          <w:i/>
          <w:sz w:val="18"/>
          <w:szCs w:val="18"/>
        </w:rPr>
        <w:t>Mechanizmy zaradcze wzgl</w:t>
      </w:r>
      <w:r w:rsidRPr="009F58E0">
        <w:rPr>
          <w:rFonts w:cs="TimesNewRoman"/>
          <w:i/>
          <w:sz w:val="18"/>
          <w:szCs w:val="18"/>
        </w:rPr>
        <w:t>ę</w:t>
      </w:r>
      <w:r w:rsidRPr="009F58E0">
        <w:rPr>
          <w:i/>
          <w:sz w:val="18"/>
          <w:szCs w:val="18"/>
        </w:rPr>
        <w:t>dem problemów na rynku pracy w województwie opolskim – analiza w oparciu</w:t>
      </w:r>
    </w:p>
    <w:p w:rsidR="00C3546F" w:rsidRDefault="00C3546F" w:rsidP="001738B7">
      <w:pPr>
        <w:pStyle w:val="Tekstprzypisudolnego"/>
        <w:jc w:val="both"/>
      </w:pPr>
      <w:r w:rsidRPr="009F58E0">
        <w:rPr>
          <w:i/>
          <w:sz w:val="18"/>
          <w:szCs w:val="18"/>
        </w:rPr>
        <w:t>o przeprowadzone badania oraz wiedz</w:t>
      </w:r>
      <w:r w:rsidRPr="009F58E0">
        <w:rPr>
          <w:rFonts w:cs="TimesNewRoman"/>
          <w:i/>
          <w:sz w:val="18"/>
          <w:szCs w:val="18"/>
        </w:rPr>
        <w:t xml:space="preserve">ę </w:t>
      </w:r>
      <w:r w:rsidRPr="009F58E0">
        <w:rPr>
          <w:i/>
          <w:sz w:val="18"/>
          <w:szCs w:val="18"/>
        </w:rPr>
        <w:t>eksperck</w:t>
      </w:r>
      <w:r w:rsidRPr="009F58E0">
        <w:rPr>
          <w:rFonts w:cs="TimesNewRoman"/>
          <w:i/>
          <w:sz w:val="18"/>
          <w:szCs w:val="18"/>
        </w:rPr>
        <w:t>ą</w:t>
      </w:r>
      <w:r w:rsidRPr="009F58E0">
        <w:rPr>
          <w:i/>
          <w:sz w:val="18"/>
          <w:szCs w:val="18"/>
        </w:rPr>
        <w:t>,</w:t>
      </w:r>
      <w:r w:rsidRPr="009C1B18">
        <w:rPr>
          <w:sz w:val="18"/>
          <w:szCs w:val="18"/>
        </w:rPr>
        <w:t xml:space="preserve"> PIN-Instytut </w:t>
      </w:r>
      <w:r w:rsidRPr="009C1B18">
        <w:rPr>
          <w:rFonts w:cs="TimesNewRoman"/>
          <w:sz w:val="18"/>
          <w:szCs w:val="18"/>
        </w:rPr>
        <w:t>Ś</w:t>
      </w:r>
      <w:r w:rsidRPr="009C1B18">
        <w:rPr>
          <w:sz w:val="18"/>
          <w:szCs w:val="18"/>
        </w:rPr>
        <w:t>l</w:t>
      </w:r>
      <w:r w:rsidRPr="009C1B18">
        <w:rPr>
          <w:rFonts w:cs="TimesNewRoman"/>
          <w:sz w:val="18"/>
          <w:szCs w:val="18"/>
        </w:rPr>
        <w:t>ą</w:t>
      </w:r>
      <w:r w:rsidRPr="009C1B18">
        <w:rPr>
          <w:sz w:val="18"/>
          <w:szCs w:val="18"/>
        </w:rPr>
        <w:t>ski, Opole 2010.</w:t>
      </w:r>
    </w:p>
  </w:footnote>
  <w:footnote w:id="182">
    <w:p w:rsidR="00C3546F" w:rsidRPr="001D239C" w:rsidRDefault="00C3546F" w:rsidP="007E441F">
      <w:pPr>
        <w:pStyle w:val="Tekstprzypisudolnego"/>
        <w:ind w:left="180" w:hanging="180"/>
        <w:jc w:val="both"/>
        <w:rPr>
          <w:sz w:val="18"/>
          <w:szCs w:val="18"/>
        </w:rPr>
      </w:pPr>
      <w:r w:rsidRPr="005C7E44">
        <w:rPr>
          <w:rStyle w:val="Odwoanieprzypisudolnego"/>
          <w:sz w:val="18"/>
          <w:szCs w:val="18"/>
        </w:rPr>
        <w:footnoteRef/>
      </w:r>
      <w:r w:rsidRPr="005C7E44">
        <w:rPr>
          <w:sz w:val="18"/>
          <w:szCs w:val="18"/>
        </w:rPr>
        <w:t xml:space="preserve"> Tereny poprzemysłowe – obszary, które przestały być miejscem produkcji  przemysłowej lub przestały pełnić </w:t>
      </w:r>
      <w:r w:rsidRPr="005C7E44">
        <w:rPr>
          <w:color w:val="000000"/>
          <w:sz w:val="18"/>
          <w:szCs w:val="18"/>
        </w:rPr>
        <w:t xml:space="preserve">funkcje pomocnicze dla tej produkcji w obrębie zakładów przemysłowych, łącznie z obszarami niedokończonych inwestycji przemysłowych – wg Domański B., 2000, </w:t>
      </w:r>
      <w:r w:rsidRPr="005C7E44">
        <w:rPr>
          <w:i/>
          <w:color w:val="000000"/>
          <w:sz w:val="18"/>
          <w:szCs w:val="18"/>
        </w:rPr>
        <w:t xml:space="preserve">Restrukturyzacja terenów poprzemysłowych w miastach [Transformation of derelict industrial land in towos and cities] (w:) </w:t>
      </w:r>
      <w:r w:rsidRPr="005C7E44">
        <w:rPr>
          <w:color w:val="000000"/>
          <w:sz w:val="18"/>
          <w:szCs w:val="18"/>
        </w:rPr>
        <w:t xml:space="preserve">Z.Ziobrowski, D.Ptaszycka-Jackowska, A.Rębowska, A.Geissler (red.) </w:t>
      </w:r>
      <w:r w:rsidRPr="005C7E44">
        <w:rPr>
          <w:i/>
          <w:color w:val="000000"/>
          <w:sz w:val="18"/>
          <w:szCs w:val="18"/>
        </w:rPr>
        <w:t xml:space="preserve">Rewitalizacja, rehabilitacja i restrukturyzacja – odnowa miast. </w:t>
      </w:r>
      <w:r w:rsidRPr="005C7E44">
        <w:rPr>
          <w:color w:val="000000"/>
          <w:sz w:val="18"/>
          <w:szCs w:val="18"/>
        </w:rPr>
        <w:t>Kraków: Instytut Gospodarki Przestrzennej i Komunalnej Oddział w Krakowie, s. 107-142</w:t>
      </w:r>
    </w:p>
  </w:footnote>
  <w:footnote w:id="183">
    <w:p w:rsidR="00C3546F" w:rsidRPr="00C300B0" w:rsidRDefault="00C3546F" w:rsidP="007E441F">
      <w:pPr>
        <w:pStyle w:val="Tekstprzypisudolnego"/>
        <w:rPr>
          <w:sz w:val="18"/>
          <w:szCs w:val="18"/>
        </w:rPr>
      </w:pPr>
      <w:r w:rsidRPr="005C7E44">
        <w:rPr>
          <w:rStyle w:val="Odwoanieprzypisudolnego"/>
          <w:sz w:val="18"/>
          <w:szCs w:val="18"/>
        </w:rPr>
        <w:footnoteRef/>
      </w:r>
      <w:r w:rsidRPr="005C7E44">
        <w:rPr>
          <w:sz w:val="18"/>
          <w:szCs w:val="18"/>
        </w:rPr>
        <w:t xml:space="preserve"> </w:t>
      </w:r>
      <w:r w:rsidRPr="001D239C">
        <w:rPr>
          <w:i/>
          <w:sz w:val="18"/>
          <w:szCs w:val="18"/>
        </w:rPr>
        <w:t>Strategia Rozwoju Województwa Opolskiego do 2020 r</w:t>
      </w:r>
      <w:r w:rsidRPr="005C7E44">
        <w:rPr>
          <w:sz w:val="18"/>
          <w:szCs w:val="18"/>
        </w:rPr>
        <w:t>., Sejmik Województwa Opolskiego, Opole 2012, s. 63-64.</w:t>
      </w:r>
    </w:p>
  </w:footnote>
  <w:footnote w:id="184">
    <w:p w:rsidR="00C3546F" w:rsidRDefault="00C3546F" w:rsidP="001E0E5A">
      <w:pPr>
        <w:pStyle w:val="Tekstprzypisudolnego"/>
      </w:pPr>
      <w:r w:rsidRPr="0002246E">
        <w:rPr>
          <w:rStyle w:val="Odwoanieprzypisudolnego"/>
          <w:sz w:val="18"/>
        </w:rPr>
        <w:footnoteRef/>
      </w:r>
      <w:r>
        <w:rPr>
          <w:sz w:val="18"/>
        </w:rPr>
        <w:t xml:space="preserve"> </w:t>
      </w:r>
      <w:r w:rsidRPr="0002246E">
        <w:rPr>
          <w:i/>
          <w:sz w:val="18"/>
        </w:rPr>
        <w:t>Policy paper dla ochrony zdrowia na lata 2014-2020. Krajowe ramy strategiczne</w:t>
      </w:r>
      <w:r w:rsidRPr="0002246E">
        <w:rPr>
          <w:sz w:val="18"/>
        </w:rPr>
        <w:t xml:space="preserve">, Ministerstwo Zdrowia, Warszawa, </w:t>
      </w:r>
      <w:r>
        <w:rPr>
          <w:sz w:val="18"/>
        </w:rPr>
        <w:t xml:space="preserve">wrzesień </w:t>
      </w:r>
      <w:r w:rsidRPr="0002246E">
        <w:rPr>
          <w:sz w:val="18"/>
        </w:rPr>
        <w:t>2014</w:t>
      </w:r>
      <w:r>
        <w:rPr>
          <w:sz w:val="18"/>
        </w:rPr>
        <w:t xml:space="preserve"> </w:t>
      </w:r>
      <w:r w:rsidRPr="0002246E">
        <w:rPr>
          <w:sz w:val="18"/>
        </w:rPr>
        <w:t>r.</w:t>
      </w:r>
      <w:r>
        <w:rPr>
          <w:sz w:val="18"/>
        </w:rPr>
        <w:t>, s. 106.</w:t>
      </w:r>
    </w:p>
  </w:footnote>
  <w:footnote w:id="185">
    <w:p w:rsidR="00C3546F" w:rsidRPr="008F0412" w:rsidRDefault="00C3546F" w:rsidP="001E0E5A">
      <w:pPr>
        <w:pStyle w:val="Tekstprzypisudolnego"/>
        <w:rPr>
          <w:sz w:val="18"/>
          <w:szCs w:val="18"/>
        </w:rPr>
      </w:pPr>
      <w:r w:rsidRPr="008F0412">
        <w:rPr>
          <w:rStyle w:val="Odwoanieprzypisudolnego"/>
          <w:sz w:val="18"/>
          <w:szCs w:val="18"/>
        </w:rPr>
        <w:footnoteRef/>
      </w:r>
      <w:r w:rsidRPr="008F0412">
        <w:rPr>
          <w:sz w:val="18"/>
          <w:szCs w:val="18"/>
        </w:rPr>
        <w:t xml:space="preserve"> Dotyczy następujących aparatów: rezonans magnetyczny, tomograf komputerowy, tomograf pozytronowy, gammakamera, analizator biochemiczny, akcelerator liniowy, litotrypter, echokardiograf, elektroencefalograf, elektromiograf oraz aparat RTG z torem wizyjnym</w:t>
      </w:r>
    </w:p>
  </w:footnote>
  <w:footnote w:id="186">
    <w:p w:rsidR="00C3546F" w:rsidRPr="008F0412" w:rsidRDefault="00C3546F" w:rsidP="007847BA">
      <w:pPr>
        <w:pStyle w:val="Tekstprzypisudolnego"/>
        <w:rPr>
          <w:sz w:val="18"/>
          <w:szCs w:val="18"/>
        </w:rPr>
      </w:pPr>
      <w:r w:rsidRPr="008F0412">
        <w:rPr>
          <w:rStyle w:val="Odwoanieprzypisudolnego"/>
          <w:sz w:val="18"/>
          <w:szCs w:val="18"/>
        </w:rPr>
        <w:footnoteRef/>
      </w:r>
      <w:r w:rsidRPr="008F0412">
        <w:rPr>
          <w:sz w:val="18"/>
          <w:szCs w:val="18"/>
        </w:rPr>
        <w:t xml:space="preserve"> </w:t>
      </w:r>
      <w:r w:rsidRPr="007E441F">
        <w:rPr>
          <w:i/>
          <w:sz w:val="18"/>
          <w:szCs w:val="18"/>
        </w:rPr>
        <w:t>Policy paper dla ochrony zdrowia na lata 2014-2020. Krajowe ramy strategiczne</w:t>
      </w:r>
      <w:r w:rsidRPr="007E441F">
        <w:rPr>
          <w:sz w:val="18"/>
          <w:szCs w:val="18"/>
        </w:rPr>
        <w:t>, Ministerstwo Zdrowia, Warszawa, wrzesień 2014 r., s. 96.</w:t>
      </w:r>
    </w:p>
  </w:footnote>
  <w:footnote w:id="187">
    <w:p w:rsidR="00C3546F" w:rsidRDefault="00C3546F">
      <w:pPr>
        <w:pStyle w:val="Tekstprzypisudolnego"/>
      </w:pPr>
      <w:r w:rsidRPr="008F0412">
        <w:rPr>
          <w:rStyle w:val="Odwoanieprzypisudolnego"/>
          <w:sz w:val="18"/>
          <w:szCs w:val="18"/>
        </w:rPr>
        <w:footnoteRef/>
      </w:r>
      <w:r w:rsidRPr="008F0412">
        <w:rPr>
          <w:sz w:val="18"/>
          <w:szCs w:val="18"/>
        </w:rPr>
        <w:t xml:space="preserve"> </w:t>
      </w:r>
      <w:r w:rsidRPr="008F0412">
        <w:rPr>
          <w:i/>
          <w:sz w:val="18"/>
          <w:szCs w:val="18"/>
        </w:rPr>
        <w:t>Strategia Ochrony Zdrowia dla województwa opolskiego na lata 2014-2020</w:t>
      </w:r>
      <w:r w:rsidRPr="008F0412">
        <w:rPr>
          <w:sz w:val="18"/>
          <w:szCs w:val="18"/>
        </w:rPr>
        <w:t>, Zarząd Województwa Opolskiego, Opole 2013.</w:t>
      </w:r>
    </w:p>
  </w:footnote>
  <w:footnote w:id="188">
    <w:p w:rsidR="00C3546F" w:rsidRDefault="00C3546F">
      <w:pPr>
        <w:pStyle w:val="Tekstprzypisudolnego"/>
      </w:pPr>
      <w:r>
        <w:rPr>
          <w:rStyle w:val="Odwoanieprzypisudolnego"/>
        </w:rPr>
        <w:footnoteRef/>
      </w:r>
      <w:r>
        <w:t xml:space="preserve"> Tamże</w:t>
      </w:r>
    </w:p>
  </w:footnote>
  <w:footnote w:id="189">
    <w:p w:rsidR="00C3546F" w:rsidRPr="008F0412" w:rsidRDefault="00C3546F">
      <w:pPr>
        <w:pStyle w:val="Tekstprzypisudolnego"/>
        <w:rPr>
          <w:sz w:val="18"/>
          <w:szCs w:val="18"/>
        </w:rPr>
      </w:pPr>
      <w:r w:rsidRPr="008F0412">
        <w:rPr>
          <w:rStyle w:val="Odwoanieprzypisudolnego"/>
          <w:sz w:val="18"/>
          <w:szCs w:val="18"/>
        </w:rPr>
        <w:footnoteRef/>
      </w:r>
      <w:r w:rsidRPr="008F0412">
        <w:rPr>
          <w:sz w:val="18"/>
          <w:szCs w:val="18"/>
        </w:rPr>
        <w:t xml:space="preserve"> Tamże</w:t>
      </w:r>
    </w:p>
  </w:footnote>
  <w:footnote w:id="190">
    <w:p w:rsidR="00C3546F" w:rsidRDefault="00C3546F">
      <w:pPr>
        <w:pStyle w:val="Tekstprzypisudolnego"/>
      </w:pPr>
      <w:r>
        <w:rPr>
          <w:rStyle w:val="Odwoanieprzypisudolnego"/>
        </w:rPr>
        <w:footnoteRef/>
      </w:r>
      <w:r>
        <w:t xml:space="preserve"> W województwie opolskim 61,1% osób w wieku 16+ korzysta z Internetu (w Polsce 66,9%).</w:t>
      </w:r>
    </w:p>
  </w:footnote>
  <w:footnote w:id="191">
    <w:p w:rsidR="00C3546F" w:rsidRDefault="00C3546F" w:rsidP="00340ECC">
      <w:pPr>
        <w:autoSpaceDE w:val="0"/>
        <w:autoSpaceDN w:val="0"/>
        <w:adjustRightInd w:val="0"/>
        <w:spacing w:after="0" w:line="240" w:lineRule="auto"/>
        <w:ind w:left="142" w:hanging="142"/>
        <w:jc w:val="both"/>
      </w:pPr>
      <w:r w:rsidRPr="005A653D">
        <w:rPr>
          <w:rStyle w:val="Odwoanieprzypisudolnego"/>
          <w:rFonts w:cs="Calibri"/>
          <w:sz w:val="18"/>
          <w:szCs w:val="18"/>
        </w:rPr>
        <w:footnoteRef/>
      </w:r>
      <w:r w:rsidRPr="005A653D">
        <w:rPr>
          <w:rFonts w:cs="Calibri"/>
          <w:sz w:val="18"/>
          <w:szCs w:val="18"/>
        </w:rPr>
        <w:t xml:space="preserve"> Por.</w:t>
      </w:r>
      <w:r w:rsidRPr="005A653D">
        <w:rPr>
          <w:rFonts w:cs="Calibri"/>
          <w:bCs/>
          <w:sz w:val="18"/>
          <w:szCs w:val="18"/>
        </w:rPr>
        <w:t xml:space="preserve"> </w:t>
      </w:r>
      <w:r w:rsidRPr="005A653D">
        <w:rPr>
          <w:sz w:val="18"/>
          <w:szCs w:val="18"/>
        </w:rPr>
        <w:t xml:space="preserve">J. Czapiński, T. Panek (red.), </w:t>
      </w:r>
      <w:r w:rsidRPr="005A653D">
        <w:rPr>
          <w:rFonts w:cs="Calibri"/>
          <w:i/>
          <w:sz w:val="18"/>
          <w:szCs w:val="18"/>
        </w:rPr>
        <w:t>Diagnoza społeczna 2013..., op. cit.</w:t>
      </w:r>
      <w:r w:rsidRPr="005A653D">
        <w:rPr>
          <w:rFonts w:cs="Calibri"/>
          <w:sz w:val="18"/>
          <w:szCs w:val="18"/>
        </w:rPr>
        <w:t xml:space="preserve">, s. 328, 423 oraz </w:t>
      </w:r>
      <w:r w:rsidRPr="005A653D">
        <w:rPr>
          <w:rFonts w:cs="Calibri"/>
          <w:bCs/>
          <w:i/>
          <w:sz w:val="18"/>
          <w:szCs w:val="18"/>
        </w:rPr>
        <w:t xml:space="preserve">Stan rozwoju społeczeństwa informacyjnego w województwie opolskim oraz rekomendacje na lata 2011-2015. Studium wpływu inwestycji </w:t>
      </w:r>
      <w:r>
        <w:rPr>
          <w:rFonts w:cs="Calibri"/>
          <w:bCs/>
          <w:i/>
          <w:sz w:val="18"/>
          <w:szCs w:val="18"/>
        </w:rPr>
        <w:br/>
      </w:r>
      <w:r w:rsidRPr="005A653D">
        <w:rPr>
          <w:rFonts w:cs="Calibri"/>
          <w:bCs/>
          <w:i/>
          <w:sz w:val="18"/>
          <w:szCs w:val="18"/>
        </w:rPr>
        <w:t>w rozwiązania TIK w przedsiębiorstwach i jednostkach sektora publicznego na wzrost gospodarczy województwa opolskiego w kontekście prognozowanej zmiany gospodarczej:</w:t>
      </w:r>
      <w:r w:rsidRPr="005A653D">
        <w:rPr>
          <w:rFonts w:cs="Calibri"/>
          <w:sz w:val="18"/>
          <w:szCs w:val="18"/>
        </w:rPr>
        <w:t xml:space="preserve"> K. Głomb, Stowarzyszenie „Miasta w Internecie” </w:t>
      </w:r>
      <w:r>
        <w:rPr>
          <w:rFonts w:cs="Calibri"/>
          <w:sz w:val="18"/>
          <w:szCs w:val="18"/>
        </w:rPr>
        <w:br/>
      </w:r>
      <w:r w:rsidRPr="005A653D">
        <w:rPr>
          <w:rFonts w:cs="Calibri"/>
          <w:sz w:val="18"/>
          <w:szCs w:val="18"/>
        </w:rPr>
        <w:t>i D. Czerniawska, Uniwersytet Warszawski,</w:t>
      </w:r>
      <w:r w:rsidRPr="005A653D">
        <w:rPr>
          <w:rFonts w:cs="Calibri"/>
          <w:bCs/>
          <w:i/>
          <w:sz w:val="18"/>
          <w:szCs w:val="18"/>
        </w:rPr>
        <w:t xml:space="preserve"> </w:t>
      </w:r>
      <w:r w:rsidRPr="005A653D">
        <w:rPr>
          <w:rFonts w:cs="Calibri"/>
          <w:sz w:val="18"/>
          <w:szCs w:val="18"/>
        </w:rPr>
        <w:t>Tarnów – Opole, Wrzesień 2010 r., s. 6-7, 42. Wnioski z ww. badania wskazują także na konieczność zrównoważenia „twardych” inwestycji w rozwiązania ICT z działaniami „miękkimi” (np. e-rozwój, kompetencje cyfrowe).</w:t>
      </w:r>
    </w:p>
  </w:footnote>
  <w:footnote w:id="192">
    <w:p w:rsidR="00C3546F" w:rsidRDefault="00C3546F" w:rsidP="00340ECC">
      <w:pPr>
        <w:pStyle w:val="Tekstprzypisudolnego"/>
        <w:ind w:left="142" w:hanging="142"/>
        <w:jc w:val="both"/>
      </w:pPr>
      <w:r w:rsidRPr="00E668FA">
        <w:rPr>
          <w:rStyle w:val="Odwoanieprzypisudolnego"/>
          <w:sz w:val="18"/>
          <w:szCs w:val="18"/>
        </w:rPr>
        <w:footnoteRef/>
      </w:r>
      <w:r w:rsidRPr="00E668FA">
        <w:rPr>
          <w:sz w:val="18"/>
          <w:szCs w:val="18"/>
        </w:rPr>
        <w:t xml:space="preserve"> Zob. </w:t>
      </w:r>
      <w:r w:rsidRPr="00E668FA">
        <w:rPr>
          <w:i/>
          <w:iCs/>
          <w:sz w:val="18"/>
          <w:szCs w:val="18"/>
        </w:rPr>
        <w:t>Społeczeństwo informacyjne w liczbach</w:t>
      </w:r>
      <w:r w:rsidRPr="00E668FA">
        <w:rPr>
          <w:sz w:val="18"/>
          <w:szCs w:val="18"/>
        </w:rPr>
        <w:t>, Ministerstwo Administracji i Cyfryzacji, Warszawa 2012, s. 147.</w:t>
      </w:r>
    </w:p>
  </w:footnote>
  <w:footnote w:id="193">
    <w:p w:rsidR="00C3546F" w:rsidRPr="00B0715A" w:rsidRDefault="00C3546F" w:rsidP="00340ECC">
      <w:pPr>
        <w:pStyle w:val="Tekstprzypisudolnego"/>
        <w:jc w:val="both"/>
        <w:rPr>
          <w:sz w:val="18"/>
          <w:szCs w:val="18"/>
        </w:rPr>
      </w:pPr>
      <w:r w:rsidRPr="009C1B18">
        <w:rPr>
          <w:rStyle w:val="Odwoanieprzypisudolnego"/>
          <w:sz w:val="18"/>
          <w:szCs w:val="18"/>
        </w:rPr>
        <w:footnoteRef/>
      </w:r>
      <w:r w:rsidRPr="009C1B18">
        <w:rPr>
          <w:sz w:val="18"/>
          <w:szCs w:val="18"/>
        </w:rPr>
        <w:t xml:space="preserve"> </w:t>
      </w:r>
      <w:r w:rsidRPr="009C1B18">
        <w:rPr>
          <w:i/>
          <w:sz w:val="18"/>
          <w:szCs w:val="18"/>
        </w:rPr>
        <w:t>Analiza rozwoju ICT w województwie opolskim</w:t>
      </w:r>
      <w:r w:rsidRPr="009C1B18">
        <w:rPr>
          <w:sz w:val="18"/>
          <w:szCs w:val="18"/>
        </w:rPr>
        <w:t>, Śląska Sieć Metropol</w:t>
      </w:r>
      <w:r w:rsidRPr="00A76B36">
        <w:rPr>
          <w:sz w:val="18"/>
          <w:szCs w:val="18"/>
        </w:rPr>
        <w:t>italna, Opole 2011, s. 38, materiał powielony.</w:t>
      </w:r>
    </w:p>
  </w:footnote>
  <w:footnote w:id="194">
    <w:p w:rsidR="00C3546F" w:rsidRDefault="00C3546F" w:rsidP="00340ECC">
      <w:pPr>
        <w:pStyle w:val="Tekstprzypisudolnego"/>
        <w:jc w:val="both"/>
      </w:pPr>
      <w:r w:rsidRPr="00A76B36">
        <w:rPr>
          <w:rStyle w:val="Odwoanieprzypisudolnego"/>
          <w:sz w:val="18"/>
          <w:szCs w:val="18"/>
        </w:rPr>
        <w:footnoteRef/>
      </w:r>
      <w:r w:rsidRPr="00FB26D0">
        <w:rPr>
          <w:sz w:val="18"/>
          <w:szCs w:val="18"/>
        </w:rPr>
        <w:t xml:space="preserve"> Ibidem,  s. 42-72.</w:t>
      </w:r>
    </w:p>
  </w:footnote>
  <w:footnote w:id="195">
    <w:p w:rsidR="00C3546F" w:rsidRDefault="00C3546F" w:rsidP="00340ECC">
      <w:pPr>
        <w:pStyle w:val="przypis"/>
      </w:pPr>
      <w:r w:rsidRPr="00773D89">
        <w:rPr>
          <w:rStyle w:val="Odwoanieprzypisudolnego"/>
        </w:rPr>
        <w:footnoteRef/>
      </w:r>
      <w:r w:rsidRPr="00773D89">
        <w:t xml:space="preserve"> Zob. Wpływ </w:t>
      </w:r>
      <w:r w:rsidRPr="00773D89">
        <w:rPr>
          <w:i/>
          <w:iCs/>
        </w:rPr>
        <w:t>cyfryzacji na działanie urzędów administracji publicznej w Polsce w 2012 r.</w:t>
      </w:r>
      <w:r>
        <w:t>, Ministerstwo Administracji i </w:t>
      </w:r>
      <w:r w:rsidRPr="00773D89">
        <w:t>Cyfryzacji, PBS, Warszawa 2012, s.</w:t>
      </w:r>
      <w:r>
        <w:t xml:space="preserve"> </w:t>
      </w:r>
      <w:r w:rsidRPr="00773D89">
        <w:t>31-32.</w:t>
      </w:r>
    </w:p>
  </w:footnote>
  <w:footnote w:id="196">
    <w:p w:rsidR="00C3546F" w:rsidRDefault="00C3546F" w:rsidP="00340ECC">
      <w:pPr>
        <w:pStyle w:val="przypis"/>
      </w:pPr>
      <w:r w:rsidRPr="00065E6F">
        <w:rPr>
          <w:rStyle w:val="Odwoanieprzypisudolnego"/>
        </w:rPr>
        <w:footnoteRef/>
      </w:r>
      <w:r w:rsidRPr="00065E6F">
        <w:t xml:space="preserve"> </w:t>
      </w:r>
      <w:r w:rsidRPr="00065E6F">
        <w:rPr>
          <w:rFonts w:cs="Times"/>
        </w:rPr>
        <w:t>Digitalizacj</w:t>
      </w:r>
      <w:r w:rsidRPr="00065E6F">
        <w:rPr>
          <w:rFonts w:cs="TimesNewRoman"/>
        </w:rPr>
        <w:t xml:space="preserve">ę </w:t>
      </w:r>
      <w:r w:rsidRPr="00065E6F">
        <w:rPr>
          <w:rFonts w:cs="Times"/>
        </w:rPr>
        <w:t>polskich zasobów kultury, prowadzon</w:t>
      </w:r>
      <w:r w:rsidRPr="00065E6F">
        <w:rPr>
          <w:rFonts w:cs="TimesNewRoman"/>
        </w:rPr>
        <w:t xml:space="preserve">ą </w:t>
      </w:r>
      <w:r>
        <w:rPr>
          <w:rFonts w:cs="Times"/>
        </w:rPr>
        <w:t xml:space="preserve">przez biblioteki i muzea oraz </w:t>
      </w:r>
      <w:r w:rsidRPr="00065E6F">
        <w:rPr>
          <w:rFonts w:cs="Times"/>
        </w:rPr>
        <w:t>o</w:t>
      </w:r>
      <w:r w:rsidRPr="00065E6F">
        <w:rPr>
          <w:rFonts w:cs="TimesNewRoman"/>
        </w:rPr>
        <w:t>ś</w:t>
      </w:r>
      <w:r w:rsidRPr="00065E6F">
        <w:rPr>
          <w:rFonts w:cs="Times"/>
        </w:rPr>
        <w:t>rodki audiowizualne, charakteryzuje rozproszenie inicjatyw oraz brak koordynacji działa</w:t>
      </w:r>
      <w:r w:rsidRPr="00065E6F">
        <w:rPr>
          <w:rFonts w:cs="TimesNewRoman"/>
        </w:rPr>
        <w:t>ń</w:t>
      </w:r>
      <w:r w:rsidRPr="00065E6F">
        <w:rPr>
          <w:rFonts w:cs="Times"/>
        </w:rPr>
        <w:t>.</w:t>
      </w:r>
      <w:r w:rsidRPr="00065E6F">
        <w:rPr>
          <w:rFonts w:cs="Cambria"/>
        </w:rPr>
        <w:t xml:space="preserve"> Przyczyny</w:t>
      </w:r>
      <w:r>
        <w:rPr>
          <w:rFonts w:cs="Times"/>
        </w:rPr>
        <w:t xml:space="preserve"> </w:t>
      </w:r>
      <w:r w:rsidRPr="00065E6F">
        <w:rPr>
          <w:rFonts w:cs="Cambria"/>
        </w:rPr>
        <w:t>takiej sytuacji to m.in. brak systemu finansowania prac digitalizacyjnych na szczeblu centralnym, niski poziom</w:t>
      </w:r>
      <w:r>
        <w:rPr>
          <w:rFonts w:cs="Times"/>
        </w:rPr>
        <w:t xml:space="preserve"> </w:t>
      </w:r>
      <w:r w:rsidRPr="00065E6F">
        <w:rPr>
          <w:rFonts w:cs="Cambria"/>
        </w:rPr>
        <w:t>wiedzy na temat znaczenia digitalizacji zasobów kulturowych wśród osób zarządzających instytucjami</w:t>
      </w:r>
      <w:r>
        <w:rPr>
          <w:rFonts w:cs="Times"/>
        </w:rPr>
        <w:t xml:space="preserve"> </w:t>
      </w:r>
      <w:r w:rsidRPr="00065E6F">
        <w:rPr>
          <w:rFonts w:cs="Cambria"/>
        </w:rPr>
        <w:t>pamięci oraz brak świadomości znaczenia gromadzenia i trwałego przechowywania naturalnych dokumentów</w:t>
      </w:r>
      <w:r>
        <w:rPr>
          <w:rFonts w:cs="Times"/>
        </w:rPr>
        <w:t xml:space="preserve"> </w:t>
      </w:r>
      <w:r w:rsidRPr="00065E6F">
        <w:rPr>
          <w:rFonts w:cs="Cambria"/>
        </w:rPr>
        <w:t>cyfrowych dla polskiego dziedzictwa narodowego.</w:t>
      </w:r>
      <w:r w:rsidRPr="00065E6F">
        <w:t xml:space="preserve"> </w:t>
      </w:r>
      <w:r>
        <w:rPr>
          <w:rFonts w:cs="Cambria"/>
        </w:rPr>
        <w:t xml:space="preserve">Por. </w:t>
      </w:r>
      <w:r w:rsidRPr="0069219F">
        <w:rPr>
          <w:rFonts w:cs="Calibri"/>
        </w:rPr>
        <w:t xml:space="preserve">Raport końcowy z badania pt. </w:t>
      </w:r>
      <w:r w:rsidRPr="0069219F">
        <w:rPr>
          <w:rFonts w:cs="Calibri"/>
          <w:i/>
        </w:rPr>
        <w:t>Analiza potrzeb infrastrukturalnych w obszarze dziedzictwa kulturowego, szkolnictwa artystycznego oraz infrastruktury kultury w</w:t>
      </w:r>
      <w:r>
        <w:rPr>
          <w:rFonts w:cs="Calibri"/>
          <w:i/>
        </w:rPr>
        <w:t> </w:t>
      </w:r>
      <w:r w:rsidRPr="0069219F">
        <w:rPr>
          <w:rFonts w:cs="Calibri"/>
          <w:i/>
        </w:rPr>
        <w:t>Polsce w kontekście finansowania w ramach przyszłej perspektywy UE oraz zgodności z celami Strategii Europa 2020 i</w:t>
      </w:r>
      <w:r>
        <w:rPr>
          <w:rFonts w:cs="Calibri"/>
          <w:i/>
        </w:rPr>
        <w:t> </w:t>
      </w:r>
      <w:r w:rsidRPr="0069219F">
        <w:rPr>
          <w:rFonts w:cs="Calibri"/>
          <w:i/>
        </w:rPr>
        <w:t>Inicjatywami Flagowymi</w:t>
      </w:r>
      <w:r w:rsidRPr="0069219F">
        <w:t>,</w:t>
      </w:r>
      <w:r>
        <w:t xml:space="preserve"> </w:t>
      </w:r>
      <w:r w:rsidRPr="00065E6F">
        <w:rPr>
          <w:rFonts w:cs="Cambria"/>
        </w:rPr>
        <w:t>badanie na zlecenie Ministerstwa K</w:t>
      </w:r>
      <w:r>
        <w:rPr>
          <w:rFonts w:cs="Cambria"/>
        </w:rPr>
        <w:t>ultury i Dziedzictwa Narodowego, z</w:t>
      </w:r>
      <w:r w:rsidRPr="00065E6F">
        <w:rPr>
          <w:rFonts w:cs="Cambria"/>
        </w:rPr>
        <w:t>realizowane</w:t>
      </w:r>
      <w:r>
        <w:rPr>
          <w:rFonts w:cs="Cambria"/>
        </w:rPr>
        <w:t xml:space="preserve"> </w:t>
      </w:r>
      <w:r w:rsidRPr="00B721AA">
        <w:rPr>
          <w:rFonts w:cs="Cambria"/>
        </w:rPr>
        <w:t>przez firmę EGO Evaluations for Government s.c</w:t>
      </w:r>
      <w:r w:rsidRPr="00B721AA">
        <w:t xml:space="preserve"> , Warszawa 2012</w:t>
      </w:r>
      <w:r>
        <w:t>, s</w:t>
      </w:r>
      <w:r w:rsidRPr="00B721AA">
        <w:t xml:space="preserve">. </w:t>
      </w:r>
      <w:r w:rsidRPr="00065E6F">
        <w:t>55-56</w:t>
      </w:r>
      <w:r>
        <w:t>.</w:t>
      </w:r>
      <w:r w:rsidRPr="00065E6F">
        <w:t xml:space="preserve"> </w:t>
      </w:r>
      <w:r>
        <w:t>Ponadto</w:t>
      </w:r>
      <w:r w:rsidRPr="00065E6F">
        <w:t xml:space="preserve"> brak w Polsce kompleksowych opracowań na temat stanu digitaliza</w:t>
      </w:r>
      <w:r>
        <w:t>cji dziedzictwa (d</w:t>
      </w:r>
      <w:r w:rsidRPr="00065E6F">
        <w:t>ostępne częściowe dane sugerują, że zdigitalizowano jedynie niewielką część dziedzictwa – a dodatkowo znów jedynie część jest dostępna online</w:t>
      </w:r>
      <w:r>
        <w:t xml:space="preserve">, np. </w:t>
      </w:r>
      <w:r w:rsidRPr="00065E6F">
        <w:t>„Program digitalizacji” szacuje udział zdigitalizowanych zasobów bibliotecznych w całej ich puli na 1%. W przypadku muzeów, prace obejmują głównie inwentaryzację zbiorów, a nie digitalizację poprzez tworzenie i udostępnianie wizerunków</w:t>
      </w:r>
      <w:r>
        <w:t>)</w:t>
      </w:r>
      <w:r w:rsidRPr="00065E6F">
        <w:t>.</w:t>
      </w:r>
      <w:r>
        <w:t xml:space="preserve"> Por. </w:t>
      </w:r>
      <w:r>
        <w:rPr>
          <w:rFonts w:cs="Arial"/>
        </w:rPr>
        <w:t>dr A.</w:t>
      </w:r>
      <w:r w:rsidRPr="00065E6F">
        <w:rPr>
          <w:rFonts w:cs="Arial"/>
        </w:rPr>
        <w:t xml:space="preserve"> Tarkowski, </w:t>
      </w:r>
      <w:r>
        <w:rPr>
          <w:rFonts w:cs="Arial"/>
        </w:rPr>
        <w:t>dr </w:t>
      </w:r>
      <w:r w:rsidRPr="00065E6F">
        <w:rPr>
          <w:rFonts w:cs="Arial"/>
        </w:rPr>
        <w:t>J</w:t>
      </w:r>
      <w:r>
        <w:rPr>
          <w:rFonts w:cs="Arial"/>
        </w:rPr>
        <w:t>. Hofmokl, M.</w:t>
      </w:r>
      <w:r w:rsidRPr="00065E6F">
        <w:rPr>
          <w:rFonts w:cs="Arial"/>
        </w:rPr>
        <w:t xml:space="preserve"> Jędralska</w:t>
      </w:r>
      <w:r>
        <w:rPr>
          <w:rFonts w:cs="Arial"/>
        </w:rPr>
        <w:t>:</w:t>
      </w:r>
      <w:r w:rsidRPr="00065E6F">
        <w:rPr>
          <w:rFonts w:cs="Arial"/>
        </w:rPr>
        <w:t xml:space="preserve"> Ekspertyza </w:t>
      </w:r>
      <w:r>
        <w:rPr>
          <w:rFonts w:cs="Arial"/>
        </w:rPr>
        <w:t xml:space="preserve">pn. </w:t>
      </w:r>
      <w:r w:rsidRPr="005F5A76">
        <w:rPr>
          <w:rFonts w:cs="Arial"/>
          <w:bCs/>
          <w:i/>
        </w:rPr>
        <w:t xml:space="preserve">Interfejs dziedzictwa. Przestrzeń udostępniania dziedzictwa cyfrowego. </w:t>
      </w:r>
      <w:r w:rsidRPr="00065E6F">
        <w:rPr>
          <w:rFonts w:cs="Arial"/>
        </w:rPr>
        <w:t>Warszaw</w:t>
      </w:r>
      <w:r>
        <w:rPr>
          <w:rFonts w:cs="Arial"/>
        </w:rPr>
        <w:t xml:space="preserve">a </w:t>
      </w:r>
      <w:r w:rsidRPr="00065E6F">
        <w:t>2009</w:t>
      </w:r>
      <w:r>
        <w:t>,</w:t>
      </w:r>
      <w:r w:rsidRPr="00065E6F">
        <w:t xml:space="preserve"> </w:t>
      </w:r>
      <w:r>
        <w:t>e</w:t>
      </w:r>
      <w:r w:rsidRPr="00065E6F">
        <w:t>kspertyza na zamówienie Narodowego Instytutu Audiowizualnego</w:t>
      </w:r>
      <w:r>
        <w:t xml:space="preserve">, </w:t>
      </w:r>
      <w:r w:rsidRPr="00065E6F">
        <w:t>s.</w:t>
      </w:r>
      <w:r>
        <w:t xml:space="preserve"> </w:t>
      </w:r>
      <w:r w:rsidRPr="00065E6F">
        <w:t xml:space="preserve">15. </w:t>
      </w:r>
    </w:p>
  </w:footnote>
  <w:footnote w:id="197">
    <w:p w:rsidR="00C3546F" w:rsidRPr="009D1563" w:rsidRDefault="00C3546F"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9D1563">
        <w:rPr>
          <w:i/>
          <w:iCs/>
          <w:sz w:val="18"/>
          <w:szCs w:val="18"/>
        </w:rPr>
        <w:t xml:space="preserve">Ewaluacja działań podejmowanych na rzecz edukacji..., </w:t>
      </w:r>
      <w:r w:rsidRPr="009D1563">
        <w:rPr>
          <w:iCs/>
          <w:sz w:val="18"/>
          <w:szCs w:val="18"/>
        </w:rPr>
        <w:t>op. cit.</w:t>
      </w:r>
      <w:r w:rsidRPr="009D1563">
        <w:rPr>
          <w:sz w:val="18"/>
          <w:szCs w:val="18"/>
        </w:rPr>
        <w:t>., s. 191.</w:t>
      </w:r>
    </w:p>
  </w:footnote>
  <w:footnote w:id="198">
    <w:p w:rsidR="00C3546F" w:rsidRPr="00456C31" w:rsidRDefault="00C3546F"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456C31">
        <w:rPr>
          <w:i/>
          <w:sz w:val="18"/>
          <w:szCs w:val="18"/>
        </w:rPr>
        <w:t>Kształcenie zawodowe w województwie opolskim w kontekście reformy kształcenia zawodowego</w:t>
      </w:r>
      <w:r w:rsidRPr="009D1563">
        <w:rPr>
          <w:sz w:val="18"/>
          <w:szCs w:val="18"/>
        </w:rPr>
        <w:t>. Zarząd Województwa Opolskiego. Opole 2011, s. 44-46.</w:t>
      </w:r>
    </w:p>
  </w:footnote>
  <w:footnote w:id="199">
    <w:p w:rsidR="00C3546F" w:rsidRPr="00456C31" w:rsidRDefault="00C3546F"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Analiza potrzeb szkoleniowych i zatrudnieniowych w gospodarce Opolszczyzny</w:t>
      </w:r>
      <w:r w:rsidRPr="00456C31">
        <w:rPr>
          <w:sz w:val="18"/>
          <w:szCs w:val="18"/>
        </w:rPr>
        <w:t>. Instytut Szkła,  Ceramiki, Materiałów Ogniotrwałych i Budowlanych Oddział Inżynierii Materiałowej, Procesowej i Środowiska w Opolu, Opole 2008, s. 15.</w:t>
      </w:r>
    </w:p>
  </w:footnote>
  <w:footnote w:id="200">
    <w:p w:rsidR="00C3546F" w:rsidRPr="00456C31" w:rsidRDefault="00C3546F" w:rsidP="007E441F">
      <w:pPr>
        <w:pStyle w:val="Tekstprzypisudolnego"/>
        <w:rPr>
          <w:sz w:val="18"/>
          <w:szCs w:val="18"/>
        </w:rPr>
      </w:pPr>
      <w:r w:rsidRPr="00456C31">
        <w:rPr>
          <w:rStyle w:val="Odwoanieprzypisudolnego"/>
          <w:sz w:val="18"/>
          <w:szCs w:val="18"/>
        </w:rPr>
        <w:footnoteRef/>
      </w:r>
      <w:r w:rsidRPr="00456C31">
        <w:rPr>
          <w:sz w:val="18"/>
          <w:szCs w:val="18"/>
        </w:rPr>
        <w:t xml:space="preserve"> Olaf Gwiżdż. </w:t>
      </w:r>
      <w:r w:rsidRPr="00456C31">
        <w:rPr>
          <w:i/>
          <w:sz w:val="18"/>
          <w:szCs w:val="18"/>
        </w:rPr>
        <w:t>Idealny absolwent: wyobrażenia pracodawców</w:t>
      </w:r>
      <w:r w:rsidRPr="00456C31">
        <w:rPr>
          <w:sz w:val="18"/>
          <w:szCs w:val="18"/>
        </w:rPr>
        <w:t>. Opole 2009, s.10</w:t>
      </w:r>
    </w:p>
  </w:footnote>
  <w:footnote w:id="201">
    <w:p w:rsidR="00C3546F" w:rsidRPr="00456C31" w:rsidRDefault="00C3546F"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Co czeka absolwentów szkół na rynku pracy</w:t>
      </w:r>
      <w:r w:rsidRPr="00456C31">
        <w:rPr>
          <w:sz w:val="18"/>
          <w:szCs w:val="18"/>
        </w:rPr>
        <w:t>. Obserwatorium Rynku Pracy</w:t>
      </w:r>
    </w:p>
  </w:footnote>
  <w:footnote w:id="202">
    <w:p w:rsidR="00C3546F" w:rsidRPr="00456C31" w:rsidRDefault="00C3546F"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 xml:space="preserve">Kształcenie zawodowe w województwie opolskim </w:t>
      </w:r>
      <w:r w:rsidRPr="00456C31">
        <w:rPr>
          <w:sz w:val="18"/>
          <w:szCs w:val="18"/>
        </w:rPr>
        <w:t>…, s. 21</w:t>
      </w:r>
    </w:p>
  </w:footnote>
  <w:footnote w:id="203">
    <w:p w:rsidR="00C3546F" w:rsidRPr="00B82104" w:rsidRDefault="00C3546F"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9D1563">
        <w:rPr>
          <w:i/>
          <w:sz w:val="18"/>
          <w:szCs w:val="18"/>
        </w:rPr>
        <w:t>Szkolnictwo zawodowe w województwie opolskim – absolwenci szkół zawodowych na rynku pracy.</w:t>
      </w:r>
      <w:r w:rsidRPr="009D1563">
        <w:rPr>
          <w:sz w:val="18"/>
          <w:szCs w:val="18"/>
        </w:rPr>
        <w:t xml:space="preserve"> Zarząd Województwa Opolskiego. Opole 2012, s. 38.</w:t>
      </w:r>
    </w:p>
  </w:footnote>
  <w:footnote w:id="204">
    <w:p w:rsidR="00C3546F" w:rsidRDefault="00C3546F" w:rsidP="001738B7">
      <w:pPr>
        <w:pStyle w:val="Tekstprzypisudolnego"/>
        <w:ind w:left="180" w:hanging="180"/>
        <w:jc w:val="both"/>
      </w:pPr>
      <w:r w:rsidRPr="00B55943">
        <w:rPr>
          <w:rStyle w:val="Odwoanieprzypisudolnego"/>
          <w:sz w:val="18"/>
          <w:szCs w:val="18"/>
        </w:rPr>
        <w:footnoteRef/>
      </w:r>
      <w:r w:rsidRPr="00B55943">
        <w:rPr>
          <w:sz w:val="18"/>
          <w:szCs w:val="18"/>
        </w:rPr>
        <w:t xml:space="preserve"> Delimitacja miejskich obszarów </w:t>
      </w:r>
      <w:r w:rsidRPr="00B55943">
        <w:rPr>
          <w:color w:val="000000"/>
          <w:sz w:val="18"/>
          <w:szCs w:val="18"/>
        </w:rPr>
        <w:t>funkcjonalnych stolic województw. Ekspertyza prof. PAN Przemysława Śleszyńskiego wykonana dla MRR, 2012, s. 7.</w:t>
      </w:r>
    </w:p>
  </w:footnote>
  <w:footnote w:id="205">
    <w:p w:rsidR="00C3546F" w:rsidRDefault="00C3546F" w:rsidP="001738B7">
      <w:pPr>
        <w:pStyle w:val="Tekstprzypisudolnego"/>
        <w:ind w:left="142" w:hanging="142"/>
        <w:jc w:val="both"/>
      </w:pPr>
      <w:r w:rsidRPr="00DF1CE7">
        <w:rPr>
          <w:rStyle w:val="Odwoanieprzypisudolnego"/>
          <w:sz w:val="18"/>
          <w:szCs w:val="18"/>
        </w:rPr>
        <w:footnoteRef/>
      </w:r>
      <w:r w:rsidRPr="00DF1CE7">
        <w:rPr>
          <w:sz w:val="18"/>
          <w:szCs w:val="18"/>
        </w:rPr>
        <w:t xml:space="preserve"> Zgodnie z wnioskami ewaluacji regionalnej </w:t>
      </w:r>
      <w:r>
        <w:rPr>
          <w:sz w:val="18"/>
          <w:szCs w:val="18"/>
        </w:rPr>
        <w:t>z</w:t>
      </w:r>
      <w:r w:rsidRPr="00DF1CE7">
        <w:rPr>
          <w:sz w:val="18"/>
          <w:szCs w:val="18"/>
        </w:rPr>
        <w:t xml:space="preserve">adania rewitalizacyjne powinny być kontynuowane w </w:t>
      </w:r>
      <w:r>
        <w:rPr>
          <w:sz w:val="18"/>
          <w:szCs w:val="18"/>
        </w:rPr>
        <w:t>okresie 2014-2020</w:t>
      </w:r>
      <w:r w:rsidRPr="00DF1CE7">
        <w:rPr>
          <w:sz w:val="18"/>
          <w:szCs w:val="18"/>
        </w:rPr>
        <w:t xml:space="preserve"> w</w:t>
      </w:r>
      <w:r>
        <w:rPr>
          <w:sz w:val="18"/>
          <w:szCs w:val="18"/>
        </w:rPr>
        <w:t> </w:t>
      </w:r>
      <w:r w:rsidRPr="00DF1CE7">
        <w:rPr>
          <w:sz w:val="18"/>
          <w:szCs w:val="18"/>
        </w:rPr>
        <w:t xml:space="preserve">związku z dużą rolą, </w:t>
      </w:r>
      <w:r>
        <w:rPr>
          <w:sz w:val="18"/>
          <w:szCs w:val="18"/>
        </w:rPr>
        <w:t>jaką</w:t>
      </w:r>
      <w:r w:rsidRPr="00DF1CE7">
        <w:rPr>
          <w:sz w:val="18"/>
          <w:szCs w:val="18"/>
        </w:rPr>
        <w:t xml:space="preserve"> największe ośrodki miejskie wojewódz</w:t>
      </w:r>
      <w:r>
        <w:rPr>
          <w:sz w:val="18"/>
          <w:szCs w:val="18"/>
        </w:rPr>
        <w:t xml:space="preserve">twa opolskiego odegrać mogą </w:t>
      </w:r>
      <w:r w:rsidRPr="00DF1CE7">
        <w:rPr>
          <w:sz w:val="18"/>
          <w:szCs w:val="18"/>
        </w:rPr>
        <w:t>w aktywizacji regionu.</w:t>
      </w:r>
      <w:r>
        <w:rPr>
          <w:sz w:val="18"/>
          <w:szCs w:val="18"/>
        </w:rPr>
        <w:t xml:space="preserve"> </w:t>
      </w:r>
      <w:r w:rsidRPr="00DF1CE7">
        <w:rPr>
          <w:color w:val="000000"/>
          <w:sz w:val="18"/>
          <w:szCs w:val="18"/>
        </w:rPr>
        <w:t xml:space="preserve">Por. </w:t>
      </w:r>
      <w:r w:rsidRPr="00DF1CE7">
        <w:rPr>
          <w:i/>
          <w:color w:val="000000"/>
          <w:sz w:val="18"/>
          <w:szCs w:val="18"/>
        </w:rPr>
        <w:t>Ocena jakości projektów</w:t>
      </w:r>
      <w:r>
        <w:rPr>
          <w:i/>
          <w:color w:val="000000"/>
          <w:sz w:val="18"/>
          <w:szCs w:val="18"/>
        </w:rPr>
        <w:t xml:space="preserve">..., </w:t>
      </w:r>
      <w:r w:rsidRPr="00286602">
        <w:rPr>
          <w:color w:val="000000"/>
          <w:sz w:val="18"/>
          <w:szCs w:val="18"/>
        </w:rPr>
        <w:t>op. cit..</w:t>
      </w:r>
      <w:r w:rsidRPr="00286602">
        <w:rPr>
          <w:sz w:val="18"/>
          <w:szCs w:val="18"/>
        </w:rPr>
        <w:t>,</w:t>
      </w:r>
      <w:r w:rsidRPr="00DF1CE7">
        <w:rPr>
          <w:sz w:val="18"/>
          <w:szCs w:val="18"/>
        </w:rPr>
        <w:t xml:space="preserve"> </w:t>
      </w:r>
      <w:r>
        <w:rPr>
          <w:color w:val="000000"/>
          <w:sz w:val="18"/>
          <w:szCs w:val="18"/>
        </w:rPr>
        <w:t>s. 7</w:t>
      </w:r>
      <w:r w:rsidRPr="00DF1CE7">
        <w:rPr>
          <w:color w:val="000000"/>
          <w:sz w:val="18"/>
          <w:szCs w:val="18"/>
        </w:rPr>
        <w:t>.</w:t>
      </w:r>
    </w:p>
  </w:footnote>
  <w:footnote w:id="206">
    <w:p w:rsidR="00C3546F" w:rsidRDefault="00C3546F" w:rsidP="001738B7">
      <w:pPr>
        <w:pStyle w:val="Tekstprzypisudolnego"/>
        <w:ind w:left="180" w:hanging="180"/>
        <w:jc w:val="both"/>
      </w:pPr>
      <w:r w:rsidRPr="003B7862">
        <w:rPr>
          <w:rStyle w:val="Odwoanieprzypisudolnego"/>
          <w:sz w:val="18"/>
          <w:szCs w:val="18"/>
        </w:rPr>
        <w:footnoteRef/>
      </w:r>
      <w:r w:rsidRPr="003B7862">
        <w:rPr>
          <w:sz w:val="18"/>
          <w:szCs w:val="18"/>
        </w:rPr>
        <w:t xml:space="preserve"> Tereny poprzemysłowe – obszary, które przestały być miejscem produkcji  przemysłowej lub przestały pełnić </w:t>
      </w:r>
      <w:r w:rsidRPr="003B7862">
        <w:rPr>
          <w:color w:val="000000"/>
          <w:sz w:val="18"/>
          <w:szCs w:val="18"/>
        </w:rPr>
        <w:t xml:space="preserve">funkcje pomocnicze dla tej produkcji w obrębie zakładów przemysłowych, łącznie z obszarami niedokończonych inwestycji przemysłowych – wg Domański B., 2000, </w:t>
      </w:r>
      <w:r w:rsidRPr="003B7862">
        <w:rPr>
          <w:i/>
          <w:color w:val="000000"/>
          <w:sz w:val="18"/>
          <w:szCs w:val="18"/>
        </w:rPr>
        <w:t xml:space="preserve">Restrukturyzacja terenów poprzemysłowych w miastach [Transformation of derelict industrial land in towos and cities] (w:) </w:t>
      </w:r>
      <w:r w:rsidRPr="003B7862">
        <w:rPr>
          <w:color w:val="000000"/>
          <w:sz w:val="18"/>
          <w:szCs w:val="18"/>
        </w:rPr>
        <w:t xml:space="preserve">Z.Ziobrowski, D.Ptaszycka-Jackowska, A.Rębowska, A.Geissler (red.) </w:t>
      </w:r>
      <w:r w:rsidRPr="003B7862">
        <w:rPr>
          <w:i/>
          <w:color w:val="000000"/>
          <w:sz w:val="18"/>
          <w:szCs w:val="18"/>
        </w:rPr>
        <w:t xml:space="preserve">Rewitalizacja, rehabilitacja i restrukturyzacja – odnowa miast. </w:t>
      </w:r>
      <w:r w:rsidRPr="003B7862">
        <w:rPr>
          <w:color w:val="000000"/>
          <w:sz w:val="18"/>
          <w:szCs w:val="18"/>
        </w:rPr>
        <w:t>Kraków: Instytut Gospodarki Przestrzennej i Komunalnej Oddział w Krakowie, s. 107-142</w:t>
      </w:r>
    </w:p>
  </w:footnote>
  <w:footnote w:id="207">
    <w:p w:rsidR="00C3546F" w:rsidRDefault="00C3546F" w:rsidP="001738B7">
      <w:pPr>
        <w:pStyle w:val="Tekstprzypisudolnego"/>
        <w:ind w:left="180" w:hanging="180"/>
        <w:jc w:val="both"/>
      </w:pPr>
      <w:r w:rsidRPr="003B7862">
        <w:rPr>
          <w:rStyle w:val="Odwoanieprzypisudolnego"/>
          <w:sz w:val="18"/>
          <w:szCs w:val="18"/>
        </w:rPr>
        <w:footnoteRef/>
      </w:r>
      <w:r w:rsidRPr="003B7862">
        <w:rPr>
          <w:sz w:val="18"/>
          <w:szCs w:val="18"/>
        </w:rPr>
        <w:t xml:space="preserve">Restrukturyzacja – proces przekształcania terenów poprzemysłowych i pomilitarnych w celu ich ponownego wykorzystania (zagospodarowania) na cele produkcyjne lub </w:t>
      </w:r>
      <w:r w:rsidRPr="003B7862">
        <w:rPr>
          <w:color w:val="000000"/>
          <w:sz w:val="18"/>
          <w:szCs w:val="18"/>
        </w:rPr>
        <w:t xml:space="preserve">pozaprodukcyjne i pozawojskowe. Tak rozumiana restrukturyzacja mieści się w obszarze </w:t>
      </w:r>
      <w:r w:rsidRPr="003B7862">
        <w:rPr>
          <w:rFonts w:cs="Arial"/>
          <w:color w:val="000000"/>
          <w:sz w:val="18"/>
          <w:szCs w:val="18"/>
        </w:rPr>
        <w:t xml:space="preserve">pojęcia rewitalizacji. </w:t>
      </w:r>
    </w:p>
  </w:footnote>
  <w:footnote w:id="208">
    <w:p w:rsidR="00C3546F" w:rsidRDefault="00C3546F" w:rsidP="001738B7">
      <w:pPr>
        <w:spacing w:after="0" w:line="240" w:lineRule="auto"/>
        <w:ind w:left="220" w:hanging="220"/>
        <w:jc w:val="both"/>
      </w:pPr>
      <w:r w:rsidRPr="003B7862">
        <w:rPr>
          <w:rStyle w:val="Odwoanieprzypisudolnego"/>
          <w:color w:val="000000"/>
          <w:sz w:val="18"/>
          <w:szCs w:val="18"/>
        </w:rPr>
        <w:footnoteRef/>
      </w:r>
      <w:r w:rsidRPr="003B7862">
        <w:rPr>
          <w:color w:val="000000"/>
          <w:sz w:val="18"/>
          <w:szCs w:val="18"/>
        </w:rPr>
        <w:t xml:space="preserve"> Rewitalizacja – proces odbudowy i przekształceń zniszczonych, ale niegdyś żywych obszarów miejskich (np. centrów staromiejskich), mocno zdekapitalizowanych lub nawet utraconych w wyniku działań wojennych czy też powojennych dewastacji i rozbiórek oraz rehabilitacja socjalistycznych blokowisk – dotkniętych problemami społecznymi i ekonomicznymi – wg. J. Olczyk. </w:t>
      </w:r>
      <w:r w:rsidRPr="003B7862">
        <w:rPr>
          <w:i/>
          <w:color w:val="000000"/>
          <w:sz w:val="18"/>
          <w:szCs w:val="18"/>
        </w:rPr>
        <w:t xml:space="preserve">Rewitalizacja. Zasady i realizacja, </w:t>
      </w:r>
      <w:hyperlink r:id="rId3" w:history="1">
        <w:r>
          <w:rPr>
            <w:rStyle w:val="Hipercze"/>
            <w:color w:val="000000"/>
            <w:sz w:val="18"/>
            <w:szCs w:val="18"/>
          </w:rPr>
          <w:t>www.rapidlibrary.com</w:t>
        </w:r>
      </w:hyperlink>
      <w:r w:rsidRPr="003B7862">
        <w:rPr>
          <w:color w:val="000000"/>
          <w:sz w:val="18"/>
          <w:szCs w:val="18"/>
        </w:rPr>
        <w:t>, s.1</w:t>
      </w:r>
    </w:p>
  </w:footnote>
  <w:footnote w:id="209">
    <w:p w:rsidR="00C3546F" w:rsidRDefault="00C3546F" w:rsidP="001738B7">
      <w:pPr>
        <w:pStyle w:val="Tekstprzypisudolnego"/>
        <w:ind w:left="180" w:hanging="180"/>
        <w:jc w:val="both"/>
      </w:pPr>
      <w:r w:rsidRPr="003B7862">
        <w:rPr>
          <w:rStyle w:val="Odwoanieprzypisudolnego"/>
          <w:color w:val="000000"/>
          <w:sz w:val="18"/>
          <w:szCs w:val="18"/>
        </w:rPr>
        <w:footnoteRef/>
      </w:r>
      <w:r w:rsidRPr="003B7862">
        <w:rPr>
          <w:color w:val="000000"/>
          <w:sz w:val="18"/>
          <w:szCs w:val="18"/>
        </w:rPr>
        <w:t xml:space="preserve"> Podregion nyski w postulowanych granicach obejmujących powiaty: brzeski, namysłowski, nyski, prudnicki i głubczycki. </w:t>
      </w:r>
    </w:p>
  </w:footnote>
  <w:footnote w:id="210">
    <w:p w:rsidR="00C3546F" w:rsidRPr="003B7862" w:rsidRDefault="00C3546F" w:rsidP="001738B7">
      <w:pPr>
        <w:pStyle w:val="Tekstprzypisudolnego"/>
        <w:ind w:left="180" w:hanging="180"/>
        <w:rPr>
          <w:sz w:val="18"/>
          <w:szCs w:val="18"/>
        </w:rPr>
      </w:pPr>
      <w:r w:rsidRPr="003B7862">
        <w:rPr>
          <w:rStyle w:val="Odwoanieprzypisudolnego"/>
          <w:sz w:val="18"/>
          <w:szCs w:val="18"/>
        </w:rPr>
        <w:footnoteRef/>
      </w:r>
      <w:r w:rsidRPr="00014E69">
        <w:rPr>
          <w:sz w:val="18"/>
          <w:szCs w:val="18"/>
          <w:vertAlign w:val="superscript"/>
        </w:rPr>
        <w:t xml:space="preserve"> </w:t>
      </w:r>
      <w:r w:rsidRPr="003B7862">
        <w:rPr>
          <w:sz w:val="18"/>
          <w:szCs w:val="18"/>
        </w:rPr>
        <w:t xml:space="preserve">W postulowanych granicach obejmujących powiaty: brzeski, namysłowski, nyski, prudnicki i głubczycki. </w:t>
      </w:r>
    </w:p>
    <w:p w:rsidR="00C3546F" w:rsidRDefault="00C3546F" w:rsidP="001738B7">
      <w:pPr>
        <w:pStyle w:val="Tekstprzypisudolnego"/>
        <w:ind w:left="180" w:hanging="180"/>
      </w:pPr>
    </w:p>
  </w:footnote>
  <w:footnote w:id="211">
    <w:p w:rsidR="00C3546F" w:rsidRDefault="00C3546F" w:rsidP="001738B7">
      <w:pPr>
        <w:pStyle w:val="Tekstprzypisudolnego"/>
      </w:pPr>
      <w:r w:rsidRPr="003F19D3">
        <w:rPr>
          <w:rStyle w:val="Odwoanieprzypisudolnego"/>
          <w:color w:val="000000"/>
        </w:rPr>
        <w:footnoteRef/>
      </w:r>
      <w:r w:rsidRPr="003F19D3">
        <w:rPr>
          <w:color w:val="000000"/>
        </w:rPr>
        <w:t xml:space="preserve"> </w:t>
      </w:r>
      <w:r w:rsidRPr="003524C6">
        <w:rPr>
          <w:rFonts w:cs="Arial"/>
          <w:i/>
          <w:color w:val="000000"/>
        </w:rPr>
        <w:t>Dostępność komunikacyjna głównych miast województwa opolskiego</w:t>
      </w:r>
      <w:r w:rsidRPr="003F19D3">
        <w:rPr>
          <w:rFonts w:cs="Arial"/>
          <w:color w:val="000000"/>
        </w:rPr>
        <w:t>, DRP UMWO, 201</w:t>
      </w:r>
      <w:r>
        <w:rPr>
          <w:rFonts w:cs="Arial"/>
          <w:color w:val="000000"/>
        </w:rPr>
        <w:t>2</w:t>
      </w:r>
      <w:r w:rsidRPr="003F19D3">
        <w:rPr>
          <w:rFonts w:cs="Arial"/>
          <w:color w:val="000000"/>
        </w:rPr>
        <w:t>.</w:t>
      </w:r>
    </w:p>
  </w:footnote>
  <w:footnote w:id="212">
    <w:p w:rsidR="00C3546F" w:rsidRDefault="00C3546F" w:rsidP="001738B7">
      <w:pPr>
        <w:pStyle w:val="Tekstprzypisudolnego"/>
        <w:jc w:val="both"/>
      </w:pPr>
      <w:r w:rsidRPr="000869E4">
        <w:rPr>
          <w:rStyle w:val="Odwoanieprzypisudolnego"/>
          <w:sz w:val="18"/>
          <w:szCs w:val="18"/>
        </w:rPr>
        <w:footnoteRef/>
      </w:r>
      <w:r w:rsidRPr="000869E4">
        <w:rPr>
          <w:sz w:val="18"/>
          <w:szCs w:val="18"/>
        </w:rPr>
        <w:t xml:space="preserve"> W proponowanej formule obejmującej powiaty: namysłowski, brzeski, nyski, prudnicki, głubczycki.</w:t>
      </w:r>
    </w:p>
  </w:footnote>
  <w:footnote w:id="213">
    <w:p w:rsidR="00C3546F" w:rsidRDefault="00C3546F" w:rsidP="001738B7">
      <w:pPr>
        <w:pStyle w:val="Tekstprzypisudolnego"/>
        <w:jc w:val="both"/>
      </w:pPr>
      <w:r w:rsidRPr="00C76760">
        <w:rPr>
          <w:rStyle w:val="Odwoanieprzypisudolnego"/>
          <w:sz w:val="18"/>
          <w:szCs w:val="18"/>
        </w:rPr>
        <w:footnoteRef/>
      </w:r>
      <w:r w:rsidRPr="00C76760">
        <w:rPr>
          <w:sz w:val="18"/>
          <w:szCs w:val="18"/>
        </w:rPr>
        <w:t xml:space="preserve"> Por. </w:t>
      </w:r>
      <w:r w:rsidRPr="00C76760">
        <w:rPr>
          <w:i/>
          <w:sz w:val="18"/>
          <w:szCs w:val="18"/>
        </w:rPr>
        <w:t xml:space="preserve">Przemiany demograficzne i starzenie się społeczeństwa: konsekwencje dla lokalnych rynków pracy </w:t>
      </w:r>
      <w:r>
        <w:rPr>
          <w:i/>
          <w:sz w:val="18"/>
          <w:szCs w:val="18"/>
        </w:rPr>
        <w:t xml:space="preserve">w </w:t>
      </w:r>
      <w:r w:rsidRPr="00C76760">
        <w:rPr>
          <w:i/>
          <w:sz w:val="18"/>
          <w:szCs w:val="18"/>
        </w:rPr>
        <w:t>Polsce</w:t>
      </w:r>
      <w:r w:rsidRPr="00C76760">
        <w:rPr>
          <w:sz w:val="18"/>
          <w:szCs w:val="18"/>
        </w:rPr>
        <w:t>, badanie ewaluacyjne zrealizowane przez EGO – Evaluation for Government Organizations S.C. na zlecenie Ministerstwa Rozwoju Regionalnego, Warszawa 2013.</w:t>
      </w:r>
    </w:p>
  </w:footnote>
  <w:footnote w:id="214">
    <w:p w:rsidR="00C3546F" w:rsidRDefault="00C3546F" w:rsidP="001738B7">
      <w:pPr>
        <w:pStyle w:val="Tekstprzypisudolnego"/>
        <w:ind w:left="142" w:hanging="142"/>
        <w:jc w:val="both"/>
      </w:pPr>
      <w:r w:rsidRPr="00D313F2">
        <w:rPr>
          <w:rStyle w:val="Odwoanieprzypisudolnego"/>
          <w:sz w:val="18"/>
          <w:szCs w:val="18"/>
        </w:rPr>
        <w:footnoteRef/>
      </w:r>
      <w:r w:rsidRPr="00D313F2">
        <w:rPr>
          <w:sz w:val="18"/>
          <w:szCs w:val="18"/>
        </w:rPr>
        <w:t xml:space="preserve"> K. Heffner, </w:t>
      </w:r>
      <w:r w:rsidRPr="00D313F2">
        <w:rPr>
          <w:i/>
          <w:sz w:val="18"/>
          <w:szCs w:val="18"/>
        </w:rPr>
        <w:t>Procesy przestrzenno-gospodarcze w województwie opolskim</w:t>
      </w:r>
      <w:r w:rsidRPr="00D313F2">
        <w:rPr>
          <w:sz w:val="18"/>
          <w:szCs w:val="18"/>
        </w:rPr>
        <w:t xml:space="preserve">, [w:] M. Lis, K. Szczygielski, L. Drożdż (red.), </w:t>
      </w:r>
      <w:r w:rsidRPr="00D313F2">
        <w:rPr>
          <w:i/>
          <w:sz w:val="18"/>
          <w:szCs w:val="18"/>
        </w:rPr>
        <w:t>Województwo Opolskie 1950-2010</w:t>
      </w:r>
      <w:r w:rsidRPr="00D313F2">
        <w:rPr>
          <w:sz w:val="18"/>
          <w:szCs w:val="18"/>
        </w:rPr>
        <w:t>, Stowarzyszenie Instytut Śląski, Państwowy Instytut Naukowy – Instytut Śląski w</w:t>
      </w:r>
      <w:r>
        <w:rPr>
          <w:sz w:val="18"/>
          <w:szCs w:val="18"/>
        </w:rPr>
        <w:t> </w:t>
      </w:r>
      <w:r w:rsidRPr="00D313F2">
        <w:rPr>
          <w:sz w:val="18"/>
          <w:szCs w:val="18"/>
        </w:rPr>
        <w:t>Opolu, Opole 2011, s. 141.</w:t>
      </w:r>
    </w:p>
  </w:footnote>
  <w:footnote w:id="215">
    <w:p w:rsidR="00C3546F" w:rsidRDefault="00C3546F" w:rsidP="001738B7">
      <w:pPr>
        <w:pStyle w:val="Tekstprzypisudolnego"/>
        <w:ind w:left="142" w:hanging="142"/>
        <w:jc w:val="both"/>
      </w:pPr>
      <w:r w:rsidRPr="00D313F2">
        <w:rPr>
          <w:rStyle w:val="Odwoanieprzypisudolnego"/>
          <w:sz w:val="18"/>
          <w:szCs w:val="18"/>
        </w:rPr>
        <w:footnoteRef/>
      </w:r>
      <w:r w:rsidRPr="00D313F2">
        <w:rPr>
          <w:sz w:val="18"/>
          <w:szCs w:val="18"/>
        </w:rPr>
        <w:t xml:space="preserve"> Pracy posiadającej dwie zasadnicze formy: permanentnej, mającej formę długookresową bądź wahadłową (dotyczy to ok. 2/3 migrujących) oraz pracy okresowej lub sezonowej mającej formę komplementarną w stosunku do dochodów uzyskiwanych w kraju lub dotyczącej pracującej w czasie wakacji młodzieży</w:t>
      </w:r>
      <w:r>
        <w:rPr>
          <w:sz w:val="18"/>
          <w:szCs w:val="18"/>
        </w:rPr>
        <w:t xml:space="preserve">. Por. </w:t>
      </w:r>
      <w:r w:rsidRPr="00D313F2">
        <w:rPr>
          <w:sz w:val="18"/>
          <w:szCs w:val="18"/>
        </w:rPr>
        <w:t xml:space="preserve">R. Jończy, </w:t>
      </w:r>
      <w:r w:rsidRPr="00D313F2">
        <w:rPr>
          <w:i/>
          <w:sz w:val="18"/>
          <w:szCs w:val="18"/>
        </w:rPr>
        <w:t>Zagraniczne migracje zarobkowe z województwa opolskiego w latach 2008-2010 oraz ich wpływ na opolski rynek pracy i sferę fiskalną samorządów terytorialnych. Diagnoza i rekomendacje w kontekście rozwoju regionu</w:t>
      </w:r>
      <w:r w:rsidRPr="00D313F2">
        <w:rPr>
          <w:sz w:val="18"/>
          <w:szCs w:val="18"/>
        </w:rPr>
        <w:t>, Urząd Marszałkowski Województwa Opolskiego, Opole 2011, s. 119-120.</w:t>
      </w:r>
    </w:p>
  </w:footnote>
  <w:footnote w:id="216">
    <w:p w:rsidR="00C3546F" w:rsidRDefault="00C3546F" w:rsidP="001738B7">
      <w:pPr>
        <w:autoSpaceDE w:val="0"/>
        <w:autoSpaceDN w:val="0"/>
        <w:adjustRightInd w:val="0"/>
        <w:spacing w:after="0" w:line="240" w:lineRule="auto"/>
        <w:ind w:left="142" w:hanging="142"/>
        <w:jc w:val="both"/>
      </w:pPr>
      <w:r w:rsidRPr="00D313F2">
        <w:rPr>
          <w:rStyle w:val="Odwoanieprzypisudolnego"/>
          <w:sz w:val="18"/>
          <w:szCs w:val="18"/>
        </w:rPr>
        <w:footnoteRef/>
      </w:r>
      <w:r w:rsidRPr="00D313F2">
        <w:rPr>
          <w:sz w:val="18"/>
          <w:szCs w:val="18"/>
        </w:rPr>
        <w:t xml:space="preserve"> </w:t>
      </w:r>
      <w:hyperlink r:id="rId4" w:tgtFrame="_blank" w:history="1">
        <w:r w:rsidRPr="00D313F2">
          <w:rPr>
            <w:i/>
            <w:sz w:val="18"/>
            <w:szCs w:val="18"/>
          </w:rPr>
          <w:t>Wpływ zagranicznych migracji zarobkowych na sytuację społeczno-demograficzną województwa opolskiego</w:t>
        </w:r>
        <w:r>
          <w:rPr>
            <w:i/>
            <w:sz w:val="18"/>
            <w:szCs w:val="18"/>
          </w:rPr>
          <w:t xml:space="preserve">, </w:t>
        </w:r>
        <w:r w:rsidRPr="00D313F2">
          <w:rPr>
            <w:sz w:val="18"/>
            <w:szCs w:val="18"/>
          </w:rPr>
          <w:t>Obserwatorium Integracji Społecznej, Regionalny Ośrodek Polityki Społecznej w Opolu, Opole 2012, s. 21.</w:t>
        </w:r>
        <w:r w:rsidRPr="00304251">
          <w:rPr>
            <w:sz w:val="20"/>
            <w:szCs w:val="20"/>
          </w:rPr>
          <w:t xml:space="preserve"> </w:t>
        </w:r>
      </w:hyperlink>
    </w:p>
  </w:footnote>
  <w:footnote w:id="217">
    <w:p w:rsidR="00C3546F" w:rsidRDefault="00C3546F" w:rsidP="001738B7">
      <w:pPr>
        <w:pStyle w:val="Tekstprzypisudolnego"/>
        <w:ind w:left="284" w:hanging="284"/>
        <w:jc w:val="both"/>
      </w:pPr>
      <w:r w:rsidRPr="000869E4">
        <w:rPr>
          <w:rStyle w:val="Odwoanieprzypisudolnego"/>
          <w:sz w:val="18"/>
          <w:szCs w:val="18"/>
        </w:rPr>
        <w:footnoteRef/>
      </w:r>
      <w:r w:rsidRPr="000869E4">
        <w:rPr>
          <w:sz w:val="18"/>
          <w:szCs w:val="18"/>
        </w:rPr>
        <w:t xml:space="preserve">  Podejście do zidentyfikowania specjalizacji regionalnych, w tym specjalizacji inteligentnych w województwie opolskim ustalone zostało w toku prac Zespołu Wykonawczego ds. opracowania ‘smart specialisation’ w ramach aktualizacji Regionalnej Strategii Innowacji Województwa Opolskiego</w:t>
      </w:r>
    </w:p>
  </w:footnote>
  <w:footnote w:id="218">
    <w:p w:rsidR="00C3546F" w:rsidRDefault="00C3546F" w:rsidP="001738B7">
      <w:pPr>
        <w:spacing w:after="0" w:line="240" w:lineRule="auto"/>
        <w:ind w:left="284" w:hanging="284"/>
        <w:jc w:val="both"/>
      </w:pPr>
      <w:r w:rsidRPr="000869E4">
        <w:rPr>
          <w:rStyle w:val="Odwoanieprzypisudolnego"/>
          <w:sz w:val="18"/>
          <w:szCs w:val="18"/>
        </w:rPr>
        <w:footnoteRef/>
      </w:r>
      <w:r w:rsidRPr="000869E4">
        <w:rPr>
          <w:sz w:val="18"/>
          <w:szCs w:val="18"/>
        </w:rPr>
        <w:t xml:space="preserve"> </w:t>
      </w:r>
      <w:r w:rsidRPr="000869E4">
        <w:rPr>
          <w:sz w:val="18"/>
          <w:szCs w:val="18"/>
        </w:rPr>
        <w:tab/>
      </w:r>
      <w:r w:rsidRPr="000869E4">
        <w:rPr>
          <w:color w:val="000000"/>
          <w:sz w:val="18"/>
          <w:szCs w:val="18"/>
          <w:lang w:eastAsia="ar-SA"/>
        </w:rPr>
        <w:t xml:space="preserve">K. Malik (red.), </w:t>
      </w:r>
      <w:r w:rsidRPr="000869E4">
        <w:rPr>
          <w:i/>
          <w:color w:val="000000"/>
          <w:sz w:val="18"/>
          <w:szCs w:val="18"/>
          <w:lang w:eastAsia="ar-SA"/>
        </w:rPr>
        <w:t>Województwo opolskie regionem zrównoważonego rozwoju – foresight regionalny do 2020 roku. Kluczowe obszary badawcze i opisy scenariuszy</w:t>
      </w:r>
      <w:r w:rsidRPr="000869E4">
        <w:rPr>
          <w:color w:val="000000"/>
          <w:sz w:val="18"/>
          <w:szCs w:val="18"/>
          <w:lang w:eastAsia="ar-SA"/>
        </w:rPr>
        <w:t>, Politechnika Opolska, Wydział Zarządzania i Inżynierii Produkcji, Opole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546F" w:rsidRPr="007B5BDB" w:rsidRDefault="00C3546F" w:rsidP="006C52AA">
    <w:pPr>
      <w:jc w:val="right"/>
      <w:rPr>
        <w:color w:val="000099"/>
        <w:sz w:val="24"/>
        <w:szCs w:val="24"/>
      </w:rPr>
    </w:pPr>
    <w:r w:rsidRPr="007B5BDB">
      <w:rPr>
        <w:color w:val="000099"/>
        <w:sz w:val="24"/>
        <w:szCs w:val="24"/>
      </w:rPr>
      <w:t xml:space="preserve">Załącznik nr 1 do RPO WO 2014-2020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546F" w:rsidRPr="007B5BDB" w:rsidRDefault="00C3546F" w:rsidP="00E3390B">
    <w:pPr>
      <w:jc w:val="right"/>
      <w:rPr>
        <w:color w:val="000099"/>
        <w:sz w:val="24"/>
        <w:szCs w:val="24"/>
      </w:rPr>
    </w:pPr>
    <w:r w:rsidRPr="007B5BDB">
      <w:rPr>
        <w:color w:val="000099"/>
        <w:sz w:val="24"/>
        <w:szCs w:val="24"/>
      </w:rPr>
      <w:t xml:space="preserve">Załącznik nr 1 do RPO WO 2014-2020 </w:t>
    </w:r>
  </w:p>
  <w:p w:rsidR="00C3546F" w:rsidRDefault="00C3546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 o:bullet="t">
        <v:imagedata r:id="rId1" o:title=""/>
      </v:shape>
    </w:pict>
  </w:numPicBullet>
  <w:abstractNum w:abstractNumId="0" w15:restartNumberingAfterBreak="0">
    <w:nsid w:val="0487700A"/>
    <w:multiLevelType w:val="hybridMultilevel"/>
    <w:tmpl w:val="2FAAE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5193F22"/>
    <w:multiLevelType w:val="hybridMultilevel"/>
    <w:tmpl w:val="74AEB258"/>
    <w:lvl w:ilvl="0" w:tplc="CDD88368">
      <w:start w:val="1"/>
      <w:numFmt w:val="decimal"/>
      <w:lvlText w:val="4.%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 w15:restartNumberingAfterBreak="0">
    <w:nsid w:val="063F4AF5"/>
    <w:multiLevelType w:val="hybridMultilevel"/>
    <w:tmpl w:val="02A27052"/>
    <w:lvl w:ilvl="0" w:tplc="D248CC32">
      <w:start w:val="1"/>
      <w:numFmt w:val="bullet"/>
      <w:lvlText w:val=""/>
      <w:lvlPicBulletId w:val="0"/>
      <w:lvlJc w:val="left"/>
      <w:pPr>
        <w:tabs>
          <w:tab w:val="num" w:pos="720"/>
        </w:tabs>
        <w:ind w:left="720" w:hanging="360"/>
      </w:pPr>
      <w:rPr>
        <w:rFonts w:ascii="Symbol" w:hAnsi="Symbol" w:hint="default"/>
        <w:color w:val="auto"/>
        <w:sz w:val="14"/>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4C3472"/>
    <w:multiLevelType w:val="hybridMultilevel"/>
    <w:tmpl w:val="68A88C9A"/>
    <w:lvl w:ilvl="0" w:tplc="14FEB9FA">
      <w:start w:val="1"/>
      <w:numFmt w:val="bullet"/>
      <w:lvlText w:val=""/>
      <w:lvlJc w:val="left"/>
      <w:pPr>
        <w:ind w:left="1429"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15:restartNumberingAfterBreak="0">
    <w:nsid w:val="0AF05031"/>
    <w:multiLevelType w:val="hybridMultilevel"/>
    <w:tmpl w:val="48A2D5A4"/>
    <w:lvl w:ilvl="0" w:tplc="14FEB9FA">
      <w:start w:val="1"/>
      <w:numFmt w:val="bullet"/>
      <w:lvlText w:val=""/>
      <w:lvlJc w:val="left"/>
      <w:pPr>
        <w:tabs>
          <w:tab w:val="num" w:pos="720"/>
        </w:tabs>
        <w:ind w:left="720" w:hanging="360"/>
      </w:pPr>
      <w:rPr>
        <w:rFonts w:ascii="Symbol" w:hAnsi="Symbol" w:hint="default"/>
        <w:color w:val="auto"/>
        <w:sz w:val="24"/>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6A4D77"/>
    <w:multiLevelType w:val="hybridMultilevel"/>
    <w:tmpl w:val="4B44F54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3F2008"/>
    <w:multiLevelType w:val="hybridMultilevel"/>
    <w:tmpl w:val="D6D08338"/>
    <w:lvl w:ilvl="0" w:tplc="19B2162C">
      <w:start w:val="3"/>
      <w:numFmt w:val="bullet"/>
      <w:lvlText w:val="•"/>
      <w:lvlJc w:val="left"/>
      <w:pPr>
        <w:ind w:left="720" w:hanging="360"/>
      </w:pPr>
      <w:rPr>
        <w:rFonts w:ascii="Calibri" w:eastAsia="Calibri"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E340AA"/>
    <w:multiLevelType w:val="hybridMultilevel"/>
    <w:tmpl w:val="1568983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3B70653"/>
    <w:multiLevelType w:val="hybridMultilevel"/>
    <w:tmpl w:val="8AC4E958"/>
    <w:lvl w:ilvl="0" w:tplc="BAC49148">
      <w:start w:val="1"/>
      <w:numFmt w:val="decimal"/>
      <w:lvlText w:val="6.%1."/>
      <w:lvlJc w:val="left"/>
      <w:pPr>
        <w:ind w:left="720" w:hanging="360"/>
      </w:pPr>
      <w:rPr>
        <w:rFonts w:cs="Times New Roman" w:hint="default"/>
        <w:strike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15:restartNumberingAfterBreak="0">
    <w:nsid w:val="15E76233"/>
    <w:multiLevelType w:val="hybridMultilevel"/>
    <w:tmpl w:val="1C0071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7247D8A"/>
    <w:multiLevelType w:val="hybridMultilevel"/>
    <w:tmpl w:val="9A342E52"/>
    <w:lvl w:ilvl="0" w:tplc="450EB1C0">
      <w:start w:val="1"/>
      <w:numFmt w:val="upperLetter"/>
      <w:lvlText w:val="%1."/>
      <w:lvlJc w:val="left"/>
      <w:pPr>
        <w:ind w:left="1069" w:hanging="360"/>
      </w:pPr>
      <w:rPr>
        <w:rFonts w:cs="Times New Roman" w:hint="default"/>
        <w:sz w:val="22"/>
        <w:szCs w:val="24"/>
      </w:rPr>
    </w:lvl>
    <w:lvl w:ilvl="1" w:tplc="04150019" w:tentative="1">
      <w:start w:val="1"/>
      <w:numFmt w:val="lowerLetter"/>
      <w:lvlText w:val="%2."/>
      <w:lvlJc w:val="left"/>
      <w:pPr>
        <w:ind w:left="1789" w:hanging="360"/>
      </w:pPr>
      <w:rPr>
        <w:rFonts w:cs="Times New Roman"/>
      </w:rPr>
    </w:lvl>
    <w:lvl w:ilvl="2" w:tplc="0415001B" w:tentative="1">
      <w:start w:val="1"/>
      <w:numFmt w:val="lowerRoman"/>
      <w:lvlText w:val="%3."/>
      <w:lvlJc w:val="right"/>
      <w:pPr>
        <w:ind w:left="2509" w:hanging="180"/>
      </w:pPr>
      <w:rPr>
        <w:rFonts w:cs="Times New Roman"/>
      </w:rPr>
    </w:lvl>
    <w:lvl w:ilvl="3" w:tplc="0415000F" w:tentative="1">
      <w:start w:val="1"/>
      <w:numFmt w:val="decimal"/>
      <w:lvlText w:val="%4."/>
      <w:lvlJc w:val="left"/>
      <w:pPr>
        <w:ind w:left="3229" w:hanging="360"/>
      </w:pPr>
      <w:rPr>
        <w:rFonts w:cs="Times New Roman"/>
      </w:rPr>
    </w:lvl>
    <w:lvl w:ilvl="4" w:tplc="04150019" w:tentative="1">
      <w:start w:val="1"/>
      <w:numFmt w:val="lowerLetter"/>
      <w:lvlText w:val="%5."/>
      <w:lvlJc w:val="left"/>
      <w:pPr>
        <w:ind w:left="3949" w:hanging="360"/>
      </w:pPr>
      <w:rPr>
        <w:rFonts w:cs="Times New Roman"/>
      </w:rPr>
    </w:lvl>
    <w:lvl w:ilvl="5" w:tplc="0415001B" w:tentative="1">
      <w:start w:val="1"/>
      <w:numFmt w:val="lowerRoman"/>
      <w:lvlText w:val="%6."/>
      <w:lvlJc w:val="right"/>
      <w:pPr>
        <w:ind w:left="4669" w:hanging="180"/>
      </w:pPr>
      <w:rPr>
        <w:rFonts w:cs="Times New Roman"/>
      </w:rPr>
    </w:lvl>
    <w:lvl w:ilvl="6" w:tplc="0415000F" w:tentative="1">
      <w:start w:val="1"/>
      <w:numFmt w:val="decimal"/>
      <w:lvlText w:val="%7."/>
      <w:lvlJc w:val="left"/>
      <w:pPr>
        <w:ind w:left="5389" w:hanging="360"/>
      </w:pPr>
      <w:rPr>
        <w:rFonts w:cs="Times New Roman"/>
      </w:rPr>
    </w:lvl>
    <w:lvl w:ilvl="7" w:tplc="04150019" w:tentative="1">
      <w:start w:val="1"/>
      <w:numFmt w:val="lowerLetter"/>
      <w:lvlText w:val="%8."/>
      <w:lvlJc w:val="left"/>
      <w:pPr>
        <w:ind w:left="6109" w:hanging="360"/>
      </w:pPr>
      <w:rPr>
        <w:rFonts w:cs="Times New Roman"/>
      </w:rPr>
    </w:lvl>
    <w:lvl w:ilvl="8" w:tplc="0415001B" w:tentative="1">
      <w:start w:val="1"/>
      <w:numFmt w:val="lowerRoman"/>
      <w:lvlText w:val="%9."/>
      <w:lvlJc w:val="right"/>
      <w:pPr>
        <w:ind w:left="6829" w:hanging="180"/>
      </w:pPr>
      <w:rPr>
        <w:rFonts w:cs="Times New Roman"/>
      </w:rPr>
    </w:lvl>
  </w:abstractNum>
  <w:abstractNum w:abstractNumId="11" w15:restartNumberingAfterBreak="0">
    <w:nsid w:val="18A05B7B"/>
    <w:multiLevelType w:val="hybridMultilevel"/>
    <w:tmpl w:val="B440AA40"/>
    <w:lvl w:ilvl="0" w:tplc="DD36F4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B1E115D"/>
    <w:multiLevelType w:val="hybridMultilevel"/>
    <w:tmpl w:val="AF62DB0C"/>
    <w:lvl w:ilvl="0" w:tplc="19C6134E">
      <w:start w:val="1"/>
      <w:numFmt w:val="decimal"/>
      <w:lvlText w:val="1.%1."/>
      <w:lvlJc w:val="left"/>
      <w:pPr>
        <w:ind w:left="2160" w:hanging="360"/>
      </w:pPr>
      <w:rPr>
        <w:rFonts w:cs="Times New Roman" w:hint="default"/>
      </w:rPr>
    </w:lvl>
    <w:lvl w:ilvl="1" w:tplc="04150019" w:tentative="1">
      <w:start w:val="1"/>
      <w:numFmt w:val="lowerLetter"/>
      <w:lvlText w:val="%2."/>
      <w:lvlJc w:val="left"/>
      <w:pPr>
        <w:ind w:left="1440" w:hanging="360"/>
      </w:pPr>
      <w:rPr>
        <w:rFonts w:cs="Times New Roman"/>
      </w:rPr>
    </w:lvl>
    <w:lvl w:ilvl="2" w:tplc="19C6134E">
      <w:start w:val="1"/>
      <w:numFmt w:val="decimal"/>
      <w:lvlText w:val="1.%3."/>
      <w:lvlJc w:val="left"/>
      <w:pPr>
        <w:ind w:left="2160" w:hanging="180"/>
      </w:pPr>
      <w:rPr>
        <w:rFonts w:cs="Times New Roman" w:hint="default"/>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15:restartNumberingAfterBreak="0">
    <w:nsid w:val="1ED03851"/>
    <w:multiLevelType w:val="hybridMultilevel"/>
    <w:tmpl w:val="46CC65BE"/>
    <w:lvl w:ilvl="0" w:tplc="AB766A94">
      <w:start w:val="1"/>
      <w:numFmt w:val="decimal"/>
      <w:lvlText w:val="3.%1."/>
      <w:lvlJc w:val="left"/>
      <w:pPr>
        <w:ind w:left="234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15:restartNumberingAfterBreak="0">
    <w:nsid w:val="1F8F5B94"/>
    <w:multiLevelType w:val="hybridMultilevel"/>
    <w:tmpl w:val="F45ABA56"/>
    <w:lvl w:ilvl="0" w:tplc="DA882C40">
      <w:start w:val="1"/>
      <w:numFmt w:val="bullet"/>
      <w:lvlText w:val="-"/>
      <w:lvlJc w:val="left"/>
      <w:pPr>
        <w:ind w:left="750" w:hanging="360"/>
      </w:pPr>
      <w:rPr>
        <w:rFonts w:ascii="Times New Roman" w:hAnsi="Times New Roman"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5" w15:restartNumberingAfterBreak="0">
    <w:nsid w:val="21D6508F"/>
    <w:multiLevelType w:val="hybridMultilevel"/>
    <w:tmpl w:val="ABC06560"/>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30F326A"/>
    <w:multiLevelType w:val="hybridMultilevel"/>
    <w:tmpl w:val="B68EDAC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7EC3468"/>
    <w:multiLevelType w:val="hybridMultilevel"/>
    <w:tmpl w:val="64687A80"/>
    <w:lvl w:ilvl="0" w:tplc="DD36F462">
      <w:start w:val="1"/>
      <w:numFmt w:val="bullet"/>
      <w:lvlText w:val=""/>
      <w:lvlJc w:val="left"/>
      <w:pPr>
        <w:ind w:left="927" w:hanging="360"/>
      </w:pPr>
      <w:rPr>
        <w:rFonts w:ascii="Symbol" w:hAnsi="Symbol" w:hint="default"/>
      </w:rPr>
    </w:lvl>
    <w:lvl w:ilvl="1" w:tplc="04150019" w:tentative="1">
      <w:start w:val="1"/>
      <w:numFmt w:val="lowerLetter"/>
      <w:lvlText w:val="%2."/>
      <w:lvlJc w:val="left"/>
      <w:pPr>
        <w:ind w:left="1647" w:hanging="360"/>
      </w:pPr>
      <w:rPr>
        <w:rFonts w:cs="Times New Roman"/>
      </w:rPr>
    </w:lvl>
    <w:lvl w:ilvl="2" w:tplc="0415001B" w:tentative="1">
      <w:start w:val="1"/>
      <w:numFmt w:val="lowerRoman"/>
      <w:lvlText w:val="%3."/>
      <w:lvlJc w:val="right"/>
      <w:pPr>
        <w:ind w:left="2367" w:hanging="180"/>
      </w:pPr>
      <w:rPr>
        <w:rFonts w:cs="Times New Roman"/>
      </w:rPr>
    </w:lvl>
    <w:lvl w:ilvl="3" w:tplc="0415000F" w:tentative="1">
      <w:start w:val="1"/>
      <w:numFmt w:val="decimal"/>
      <w:lvlText w:val="%4."/>
      <w:lvlJc w:val="left"/>
      <w:pPr>
        <w:ind w:left="3087" w:hanging="360"/>
      </w:pPr>
      <w:rPr>
        <w:rFonts w:cs="Times New Roman"/>
      </w:rPr>
    </w:lvl>
    <w:lvl w:ilvl="4" w:tplc="04150019" w:tentative="1">
      <w:start w:val="1"/>
      <w:numFmt w:val="lowerLetter"/>
      <w:lvlText w:val="%5."/>
      <w:lvlJc w:val="left"/>
      <w:pPr>
        <w:ind w:left="3807" w:hanging="360"/>
      </w:pPr>
      <w:rPr>
        <w:rFonts w:cs="Times New Roman"/>
      </w:rPr>
    </w:lvl>
    <w:lvl w:ilvl="5" w:tplc="0415001B" w:tentative="1">
      <w:start w:val="1"/>
      <w:numFmt w:val="lowerRoman"/>
      <w:lvlText w:val="%6."/>
      <w:lvlJc w:val="right"/>
      <w:pPr>
        <w:ind w:left="4527" w:hanging="180"/>
      </w:pPr>
      <w:rPr>
        <w:rFonts w:cs="Times New Roman"/>
      </w:rPr>
    </w:lvl>
    <w:lvl w:ilvl="6" w:tplc="0415000F" w:tentative="1">
      <w:start w:val="1"/>
      <w:numFmt w:val="decimal"/>
      <w:lvlText w:val="%7."/>
      <w:lvlJc w:val="left"/>
      <w:pPr>
        <w:ind w:left="5247" w:hanging="360"/>
      </w:pPr>
      <w:rPr>
        <w:rFonts w:cs="Times New Roman"/>
      </w:rPr>
    </w:lvl>
    <w:lvl w:ilvl="7" w:tplc="04150019" w:tentative="1">
      <w:start w:val="1"/>
      <w:numFmt w:val="lowerLetter"/>
      <w:lvlText w:val="%8."/>
      <w:lvlJc w:val="left"/>
      <w:pPr>
        <w:ind w:left="5967" w:hanging="360"/>
      </w:pPr>
      <w:rPr>
        <w:rFonts w:cs="Times New Roman"/>
      </w:rPr>
    </w:lvl>
    <w:lvl w:ilvl="8" w:tplc="0415001B" w:tentative="1">
      <w:start w:val="1"/>
      <w:numFmt w:val="lowerRoman"/>
      <w:lvlText w:val="%9."/>
      <w:lvlJc w:val="right"/>
      <w:pPr>
        <w:ind w:left="6687" w:hanging="180"/>
      </w:pPr>
      <w:rPr>
        <w:rFonts w:cs="Times New Roman"/>
      </w:rPr>
    </w:lvl>
  </w:abstractNum>
  <w:abstractNum w:abstractNumId="18" w15:restartNumberingAfterBreak="0">
    <w:nsid w:val="286E4261"/>
    <w:multiLevelType w:val="hybridMultilevel"/>
    <w:tmpl w:val="A01A8EF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95D152B"/>
    <w:multiLevelType w:val="hybridMultilevel"/>
    <w:tmpl w:val="867A908E"/>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B081BF3"/>
    <w:multiLevelType w:val="hybridMultilevel"/>
    <w:tmpl w:val="D4A0B2CE"/>
    <w:lvl w:ilvl="0" w:tplc="6CAA1018">
      <w:start w:val="1"/>
      <w:numFmt w:val="decimal"/>
      <w:lvlText w:val="7.%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1" w15:restartNumberingAfterBreak="0">
    <w:nsid w:val="2C975B21"/>
    <w:multiLevelType w:val="hybridMultilevel"/>
    <w:tmpl w:val="84DC6224"/>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D76518B"/>
    <w:multiLevelType w:val="hybridMultilevel"/>
    <w:tmpl w:val="1BDAEC9A"/>
    <w:lvl w:ilvl="0" w:tplc="3FDA089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33A874CD"/>
    <w:multiLevelType w:val="hybridMultilevel"/>
    <w:tmpl w:val="6D7ED20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4" w15:restartNumberingAfterBreak="0">
    <w:nsid w:val="35203F3F"/>
    <w:multiLevelType w:val="hybridMultilevel"/>
    <w:tmpl w:val="565A3A76"/>
    <w:lvl w:ilvl="0" w:tplc="0CA21972">
      <w:start w:val="1"/>
      <w:numFmt w:val="bullet"/>
      <w:lvlText w:val="-"/>
      <w:lvlJc w:val="left"/>
      <w:pPr>
        <w:ind w:left="720" w:hanging="360"/>
      </w:pPr>
      <w:rPr>
        <w:rFonts w:ascii="Times New Roman" w:hAnsi="Times New Roman" w:hint="default"/>
        <w:color w:val="000000" w:themeColor="text1"/>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5663CA3"/>
    <w:multiLevelType w:val="hybridMultilevel"/>
    <w:tmpl w:val="05A4A412"/>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 w15:restartNumberingAfterBreak="0">
    <w:nsid w:val="3981579B"/>
    <w:multiLevelType w:val="hybridMultilevel"/>
    <w:tmpl w:val="384C1084"/>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D1F0BDA"/>
    <w:multiLevelType w:val="hybridMultilevel"/>
    <w:tmpl w:val="B2EA4D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DC32A29"/>
    <w:multiLevelType w:val="hybridMultilevel"/>
    <w:tmpl w:val="46D0086A"/>
    <w:lvl w:ilvl="0" w:tplc="B18008E2">
      <w:start w:val="1"/>
      <w:numFmt w:val="decimal"/>
      <w:lvlText w:val="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 w15:restartNumberingAfterBreak="0">
    <w:nsid w:val="3FD80329"/>
    <w:multiLevelType w:val="hybridMultilevel"/>
    <w:tmpl w:val="5B0C3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FD92A59"/>
    <w:multiLevelType w:val="hybridMultilevel"/>
    <w:tmpl w:val="D320FE0A"/>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FF6028A"/>
    <w:multiLevelType w:val="hybridMultilevel"/>
    <w:tmpl w:val="13504D3E"/>
    <w:lvl w:ilvl="0" w:tplc="14FEB9FA">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FF8499D"/>
    <w:multiLevelType w:val="hybridMultilevel"/>
    <w:tmpl w:val="A3906A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19F3342"/>
    <w:multiLevelType w:val="hybridMultilevel"/>
    <w:tmpl w:val="746A792C"/>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24E5A8E"/>
    <w:multiLevelType w:val="hybridMultilevel"/>
    <w:tmpl w:val="1BB0B7D0"/>
    <w:lvl w:ilvl="0" w:tplc="C70A833E">
      <w:start w:val="1"/>
      <w:numFmt w:val="bullet"/>
      <w:lvlText w:val="-"/>
      <w:lvlJc w:val="left"/>
      <w:pPr>
        <w:ind w:left="720" w:hanging="360"/>
      </w:pPr>
      <w:rPr>
        <w:rFonts w:ascii="Microsoft Sans Serif" w:hAnsi="Microsoft Sans Serif" w:hint="default"/>
        <w:color w:val="auto"/>
        <w:sz w:val="20"/>
      </w:rPr>
    </w:lvl>
    <w:lvl w:ilvl="1" w:tplc="04150003">
      <w:start w:val="1"/>
      <w:numFmt w:val="bullet"/>
      <w:lvlText w:val="o"/>
      <w:lvlJc w:val="left"/>
      <w:pPr>
        <w:ind w:left="1440" w:hanging="360"/>
      </w:pPr>
      <w:rPr>
        <w:rFonts w:ascii="Courier New" w:hAnsi="Courier New" w:cs="Courier New" w:hint="default"/>
      </w:rPr>
    </w:lvl>
    <w:lvl w:ilvl="2" w:tplc="15467E42">
      <w:start w:val="3"/>
      <w:numFmt w:val="bullet"/>
      <w:lvlText w:val="•"/>
      <w:lvlJc w:val="left"/>
      <w:pPr>
        <w:ind w:left="2160" w:hanging="360"/>
      </w:pPr>
      <w:rPr>
        <w:rFonts w:ascii="Calibri" w:eastAsia="Times New Roman" w:hAnsi="Calibri" w:cs="Times New Roman"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DD5186"/>
    <w:multiLevelType w:val="hybridMultilevel"/>
    <w:tmpl w:val="9456564C"/>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92D12D3"/>
    <w:multiLevelType w:val="hybridMultilevel"/>
    <w:tmpl w:val="EF588F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A32ABF"/>
    <w:multiLevelType w:val="hybridMultilevel"/>
    <w:tmpl w:val="92ECCD8C"/>
    <w:lvl w:ilvl="0" w:tplc="67AA6FF6">
      <w:start w:val="1"/>
      <w:numFmt w:val="bullet"/>
      <w:lvlText w:val=""/>
      <w:lvlJc w:val="left"/>
      <w:pPr>
        <w:ind w:left="1440" w:hanging="360"/>
      </w:pPr>
      <w:rPr>
        <w:rFonts w:ascii="Symbol" w:hAnsi="Symbol" w:hint="default"/>
      </w:rPr>
    </w:lvl>
    <w:lvl w:ilvl="1" w:tplc="2F5C35B4">
      <w:start w:val="1"/>
      <w:numFmt w:val="bullet"/>
      <w:pStyle w:val="kreski"/>
      <w:lvlText w:val=""/>
      <w:lvlJc w:val="left"/>
      <w:pPr>
        <w:ind w:left="1440" w:hanging="360"/>
      </w:pPr>
      <w:rPr>
        <w:rFonts w:ascii="Symbol" w:hAnsi="Symbol" w:hint="default"/>
        <w:b/>
        <w:color w:val="auto"/>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8" w15:restartNumberingAfterBreak="0">
    <w:nsid w:val="4EFB2B93"/>
    <w:multiLevelType w:val="hybridMultilevel"/>
    <w:tmpl w:val="A5CE6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1B71F3A"/>
    <w:multiLevelType w:val="hybridMultilevel"/>
    <w:tmpl w:val="60EE0274"/>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2240759"/>
    <w:multiLevelType w:val="hybridMultilevel"/>
    <w:tmpl w:val="28B40CB6"/>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1" w15:restartNumberingAfterBreak="0">
    <w:nsid w:val="5BDE23BF"/>
    <w:multiLevelType w:val="hybridMultilevel"/>
    <w:tmpl w:val="40B2480A"/>
    <w:lvl w:ilvl="0" w:tplc="1CDC81DA">
      <w:start w:val="1"/>
      <w:numFmt w:val="decimal"/>
      <w:lvlText w:val=" 10.%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2" w15:restartNumberingAfterBreak="0">
    <w:nsid w:val="5D3E7017"/>
    <w:multiLevelType w:val="hybridMultilevel"/>
    <w:tmpl w:val="FCF4C90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3" w15:restartNumberingAfterBreak="0">
    <w:nsid w:val="5ECC051F"/>
    <w:multiLevelType w:val="hybridMultilevel"/>
    <w:tmpl w:val="26C81C8A"/>
    <w:lvl w:ilvl="0" w:tplc="CE761B7A">
      <w:start w:val="1"/>
      <w:numFmt w:val="bullet"/>
      <w:lvlText w:val="-"/>
      <w:lvlJc w:val="left"/>
      <w:pPr>
        <w:ind w:left="720" w:hanging="360"/>
      </w:pPr>
      <w:rPr>
        <w:rFonts w:ascii="Times New Roman" w:hAnsi="Times New Roman" w:cs="Times New Roman" w:hint="default"/>
        <w:b/>
        <w:sz w:val="28"/>
        <w:szCs w:val="28"/>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0670B92"/>
    <w:multiLevelType w:val="hybridMultilevel"/>
    <w:tmpl w:val="19D2FB24"/>
    <w:lvl w:ilvl="0" w:tplc="C70A833E">
      <w:start w:val="1"/>
      <w:numFmt w:val="bullet"/>
      <w:lvlText w:val="-"/>
      <w:lvlJc w:val="left"/>
      <w:pPr>
        <w:ind w:left="720" w:hanging="360"/>
      </w:pPr>
      <w:rPr>
        <w:rFonts w:ascii="Microsoft Sans Serif" w:hAnsi="Microsoft Sans Serif"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0684D6D"/>
    <w:multiLevelType w:val="hybridMultilevel"/>
    <w:tmpl w:val="2580ED80"/>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21E61AA"/>
    <w:multiLevelType w:val="hybridMultilevel"/>
    <w:tmpl w:val="E27078CA"/>
    <w:lvl w:ilvl="0" w:tplc="C70A833E">
      <w:start w:val="1"/>
      <w:numFmt w:val="bullet"/>
      <w:lvlText w:val="-"/>
      <w:lvlJc w:val="left"/>
      <w:pPr>
        <w:ind w:left="1287" w:hanging="360"/>
      </w:pPr>
      <w:rPr>
        <w:rFonts w:ascii="Microsoft Sans Serif" w:hAnsi="Microsoft Sans Serif"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7" w15:restartNumberingAfterBreak="0">
    <w:nsid w:val="639B724D"/>
    <w:multiLevelType w:val="hybridMultilevel"/>
    <w:tmpl w:val="713C9C34"/>
    <w:lvl w:ilvl="0" w:tplc="04150005">
      <w:start w:val="1"/>
      <w:numFmt w:val="bullet"/>
      <w:lvlText w:val=""/>
      <w:lvlJc w:val="left"/>
      <w:pPr>
        <w:ind w:left="720" w:hanging="360"/>
      </w:pPr>
      <w:rPr>
        <w:rFonts w:ascii="Wingdings" w:hAnsi="Wingdings"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8" w15:restartNumberingAfterBreak="0">
    <w:nsid w:val="66627CF0"/>
    <w:multiLevelType w:val="hybridMultilevel"/>
    <w:tmpl w:val="BD923812"/>
    <w:lvl w:ilvl="0" w:tplc="6012EB62">
      <w:start w:val="1"/>
      <w:numFmt w:val="decimal"/>
      <w:lvlText w:val="9.%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9" w15:restartNumberingAfterBreak="0">
    <w:nsid w:val="66A46FEB"/>
    <w:multiLevelType w:val="hybridMultilevel"/>
    <w:tmpl w:val="978C8450"/>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0" w15:restartNumberingAfterBreak="0">
    <w:nsid w:val="686E062B"/>
    <w:multiLevelType w:val="hybridMultilevel"/>
    <w:tmpl w:val="AB5C8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AF6297B"/>
    <w:multiLevelType w:val="hybridMultilevel"/>
    <w:tmpl w:val="070CC1B8"/>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2" w15:restartNumberingAfterBreak="0">
    <w:nsid w:val="6B9F7C9F"/>
    <w:multiLevelType w:val="hybridMultilevel"/>
    <w:tmpl w:val="56C8C2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FF015D2"/>
    <w:multiLevelType w:val="hybridMultilevel"/>
    <w:tmpl w:val="85EAE4F4"/>
    <w:lvl w:ilvl="0" w:tplc="14FEB9FA">
      <w:start w:val="1"/>
      <w:numFmt w:val="bullet"/>
      <w:lvlText w:val=""/>
      <w:lvlJc w:val="left"/>
      <w:pPr>
        <w:tabs>
          <w:tab w:val="num" w:pos="1428"/>
        </w:tabs>
        <w:ind w:left="1428" w:hanging="360"/>
      </w:pPr>
      <w:rPr>
        <w:rFonts w:ascii="Symbol" w:hAnsi="Symbol" w:hint="default"/>
        <w:color w:val="auto"/>
      </w:rPr>
    </w:lvl>
    <w:lvl w:ilvl="1" w:tplc="04150003">
      <w:start w:val="1"/>
      <w:numFmt w:val="bullet"/>
      <w:lvlText w:val="o"/>
      <w:lvlJc w:val="left"/>
      <w:pPr>
        <w:tabs>
          <w:tab w:val="num" w:pos="2148"/>
        </w:tabs>
        <w:ind w:left="2148" w:hanging="360"/>
      </w:pPr>
      <w:rPr>
        <w:rFonts w:ascii="Courier New" w:hAnsi="Courier New" w:hint="default"/>
      </w:rPr>
    </w:lvl>
    <w:lvl w:ilvl="2" w:tplc="04150005">
      <w:start w:val="1"/>
      <w:numFmt w:val="bullet"/>
      <w:lvlText w:val=""/>
      <w:lvlJc w:val="left"/>
      <w:pPr>
        <w:tabs>
          <w:tab w:val="num" w:pos="2868"/>
        </w:tabs>
        <w:ind w:left="2868" w:hanging="360"/>
      </w:pPr>
      <w:rPr>
        <w:rFonts w:ascii="Wingdings" w:hAnsi="Wingdings" w:hint="default"/>
      </w:rPr>
    </w:lvl>
    <w:lvl w:ilvl="3" w:tplc="04150001">
      <w:start w:val="1"/>
      <w:numFmt w:val="bullet"/>
      <w:lvlText w:val=""/>
      <w:lvlJc w:val="left"/>
      <w:pPr>
        <w:tabs>
          <w:tab w:val="num" w:pos="3588"/>
        </w:tabs>
        <w:ind w:left="3588" w:hanging="360"/>
      </w:pPr>
      <w:rPr>
        <w:rFonts w:ascii="Symbol" w:hAnsi="Symbol" w:hint="default"/>
      </w:rPr>
    </w:lvl>
    <w:lvl w:ilvl="4" w:tplc="04150003">
      <w:start w:val="1"/>
      <w:numFmt w:val="bullet"/>
      <w:lvlText w:val="o"/>
      <w:lvlJc w:val="left"/>
      <w:pPr>
        <w:tabs>
          <w:tab w:val="num" w:pos="4308"/>
        </w:tabs>
        <w:ind w:left="4308" w:hanging="360"/>
      </w:pPr>
      <w:rPr>
        <w:rFonts w:ascii="Courier New" w:hAnsi="Courier New" w:hint="default"/>
      </w:rPr>
    </w:lvl>
    <w:lvl w:ilvl="5" w:tplc="04150005">
      <w:start w:val="1"/>
      <w:numFmt w:val="bullet"/>
      <w:lvlText w:val=""/>
      <w:lvlJc w:val="left"/>
      <w:pPr>
        <w:tabs>
          <w:tab w:val="num" w:pos="5028"/>
        </w:tabs>
        <w:ind w:left="5028" w:hanging="360"/>
      </w:pPr>
      <w:rPr>
        <w:rFonts w:ascii="Wingdings" w:hAnsi="Wingdings" w:hint="default"/>
      </w:rPr>
    </w:lvl>
    <w:lvl w:ilvl="6" w:tplc="04150001">
      <w:start w:val="1"/>
      <w:numFmt w:val="bullet"/>
      <w:lvlText w:val=""/>
      <w:lvlJc w:val="left"/>
      <w:pPr>
        <w:tabs>
          <w:tab w:val="num" w:pos="5748"/>
        </w:tabs>
        <w:ind w:left="5748" w:hanging="360"/>
      </w:pPr>
      <w:rPr>
        <w:rFonts w:ascii="Symbol" w:hAnsi="Symbol" w:hint="default"/>
      </w:rPr>
    </w:lvl>
    <w:lvl w:ilvl="7" w:tplc="04150003">
      <w:start w:val="1"/>
      <w:numFmt w:val="bullet"/>
      <w:lvlText w:val="o"/>
      <w:lvlJc w:val="left"/>
      <w:pPr>
        <w:tabs>
          <w:tab w:val="num" w:pos="6468"/>
        </w:tabs>
        <w:ind w:left="6468" w:hanging="360"/>
      </w:pPr>
      <w:rPr>
        <w:rFonts w:ascii="Courier New" w:hAnsi="Courier New" w:hint="default"/>
      </w:rPr>
    </w:lvl>
    <w:lvl w:ilvl="8" w:tplc="04150005">
      <w:start w:val="1"/>
      <w:numFmt w:val="bullet"/>
      <w:lvlText w:val=""/>
      <w:lvlJc w:val="left"/>
      <w:pPr>
        <w:tabs>
          <w:tab w:val="num" w:pos="7188"/>
        </w:tabs>
        <w:ind w:left="7188" w:hanging="360"/>
      </w:pPr>
      <w:rPr>
        <w:rFonts w:ascii="Wingdings" w:hAnsi="Wingdings" w:hint="default"/>
      </w:rPr>
    </w:lvl>
  </w:abstractNum>
  <w:abstractNum w:abstractNumId="54" w15:restartNumberingAfterBreak="0">
    <w:nsid w:val="76531023"/>
    <w:multiLevelType w:val="hybridMultilevel"/>
    <w:tmpl w:val="90B864FE"/>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6C109C6"/>
    <w:multiLevelType w:val="hybridMultilevel"/>
    <w:tmpl w:val="549C771C"/>
    <w:lvl w:ilvl="0" w:tplc="14FEB9FA">
      <w:start w:val="1"/>
      <w:numFmt w:val="bullet"/>
      <w:lvlText w:val=""/>
      <w:lvlJc w:val="left"/>
      <w:pPr>
        <w:ind w:left="720" w:hanging="360"/>
      </w:pPr>
      <w:rPr>
        <w:rFonts w:ascii="Symbol" w:hAnsi="Symbol" w:hint="default"/>
      </w:rPr>
    </w:lvl>
    <w:lvl w:ilvl="1" w:tplc="D13C970E">
      <w:numFmt w:val="bullet"/>
      <w:lvlText w:val="•"/>
      <w:lvlJc w:val="left"/>
      <w:pPr>
        <w:ind w:left="1860" w:hanging="780"/>
      </w:pPr>
      <w:rPr>
        <w:rFonts w:ascii="Calibri" w:eastAsia="Times New Roman" w:hAnsi="Calibri"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7D45FEA"/>
    <w:multiLevelType w:val="hybridMultilevel"/>
    <w:tmpl w:val="E5CC7D98"/>
    <w:lvl w:ilvl="0" w:tplc="B110611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A95676E"/>
    <w:multiLevelType w:val="hybridMultilevel"/>
    <w:tmpl w:val="65FA94A8"/>
    <w:lvl w:ilvl="0" w:tplc="6B1ED12A">
      <w:start w:val="1"/>
      <w:numFmt w:val="decimal"/>
      <w:lvlText w:val=" 5.%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8" w15:restartNumberingAfterBreak="0">
    <w:nsid w:val="7AC8236B"/>
    <w:multiLevelType w:val="hybridMultilevel"/>
    <w:tmpl w:val="FD0E8D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CAC2F7B"/>
    <w:multiLevelType w:val="hybridMultilevel"/>
    <w:tmpl w:val="5EC28CF6"/>
    <w:lvl w:ilvl="0" w:tplc="453C5A4E">
      <w:start w:val="1"/>
      <w:numFmt w:val="decimal"/>
      <w:lvlText w:val="8.%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37"/>
  </w:num>
  <w:num w:numId="2">
    <w:abstractNumId w:val="47"/>
  </w:num>
  <w:num w:numId="3">
    <w:abstractNumId w:val="2"/>
  </w:num>
  <w:num w:numId="4">
    <w:abstractNumId w:val="12"/>
  </w:num>
  <w:num w:numId="5">
    <w:abstractNumId w:val="28"/>
  </w:num>
  <w:num w:numId="6">
    <w:abstractNumId w:val="13"/>
  </w:num>
  <w:num w:numId="7">
    <w:abstractNumId w:val="1"/>
  </w:num>
  <w:num w:numId="8">
    <w:abstractNumId w:val="57"/>
  </w:num>
  <w:num w:numId="9">
    <w:abstractNumId w:val="8"/>
  </w:num>
  <w:num w:numId="10">
    <w:abstractNumId w:val="20"/>
  </w:num>
  <w:num w:numId="11">
    <w:abstractNumId w:val="59"/>
  </w:num>
  <w:num w:numId="12">
    <w:abstractNumId w:val="48"/>
  </w:num>
  <w:num w:numId="13">
    <w:abstractNumId w:val="41"/>
  </w:num>
  <w:num w:numId="14">
    <w:abstractNumId w:val="45"/>
  </w:num>
  <w:num w:numId="15">
    <w:abstractNumId w:val="40"/>
  </w:num>
  <w:num w:numId="16">
    <w:abstractNumId w:val="11"/>
  </w:num>
  <w:num w:numId="17">
    <w:abstractNumId w:val="10"/>
  </w:num>
  <w:num w:numId="18">
    <w:abstractNumId w:val="17"/>
  </w:num>
  <w:num w:numId="19">
    <w:abstractNumId w:val="49"/>
  </w:num>
  <w:num w:numId="20">
    <w:abstractNumId w:val="25"/>
  </w:num>
  <w:num w:numId="21">
    <w:abstractNumId w:val="7"/>
  </w:num>
  <w:num w:numId="22">
    <w:abstractNumId w:val="18"/>
  </w:num>
  <w:num w:numId="23">
    <w:abstractNumId w:val="4"/>
  </w:num>
  <w:num w:numId="24">
    <w:abstractNumId w:val="54"/>
  </w:num>
  <w:num w:numId="25">
    <w:abstractNumId w:val="3"/>
  </w:num>
  <w:num w:numId="26">
    <w:abstractNumId w:val="53"/>
  </w:num>
  <w:num w:numId="27">
    <w:abstractNumId w:val="5"/>
  </w:num>
  <w:num w:numId="28">
    <w:abstractNumId w:val="39"/>
  </w:num>
  <w:num w:numId="29">
    <w:abstractNumId w:val="31"/>
  </w:num>
  <w:num w:numId="30">
    <w:abstractNumId w:val="35"/>
  </w:num>
  <w:num w:numId="31">
    <w:abstractNumId w:val="24"/>
  </w:num>
  <w:num w:numId="32">
    <w:abstractNumId w:val="27"/>
  </w:num>
  <w:num w:numId="33">
    <w:abstractNumId w:val="15"/>
  </w:num>
  <w:num w:numId="34">
    <w:abstractNumId w:val="36"/>
  </w:num>
  <w:num w:numId="35">
    <w:abstractNumId w:val="0"/>
  </w:num>
  <w:num w:numId="36">
    <w:abstractNumId w:val="55"/>
  </w:num>
  <w:num w:numId="37">
    <w:abstractNumId w:val="56"/>
  </w:num>
  <w:num w:numId="38">
    <w:abstractNumId w:val="19"/>
  </w:num>
  <w:num w:numId="39">
    <w:abstractNumId w:val="26"/>
  </w:num>
  <w:num w:numId="40">
    <w:abstractNumId w:val="30"/>
  </w:num>
  <w:num w:numId="41">
    <w:abstractNumId w:val="9"/>
  </w:num>
  <w:num w:numId="42">
    <w:abstractNumId w:val="22"/>
  </w:num>
  <w:num w:numId="43">
    <w:abstractNumId w:val="23"/>
  </w:num>
  <w:num w:numId="44">
    <w:abstractNumId w:val="34"/>
  </w:num>
  <w:num w:numId="45">
    <w:abstractNumId w:val="44"/>
  </w:num>
  <w:num w:numId="46">
    <w:abstractNumId w:val="21"/>
  </w:num>
  <w:num w:numId="47">
    <w:abstractNumId w:val="46"/>
  </w:num>
  <w:num w:numId="48">
    <w:abstractNumId w:val="14"/>
  </w:num>
  <w:num w:numId="49">
    <w:abstractNumId w:val="32"/>
  </w:num>
  <w:num w:numId="50">
    <w:abstractNumId w:val="38"/>
  </w:num>
  <w:num w:numId="51">
    <w:abstractNumId w:val="29"/>
  </w:num>
  <w:num w:numId="52">
    <w:abstractNumId w:val="33"/>
  </w:num>
  <w:num w:numId="53">
    <w:abstractNumId w:val="6"/>
  </w:num>
  <w:num w:numId="54">
    <w:abstractNumId w:val="42"/>
  </w:num>
  <w:num w:numId="55">
    <w:abstractNumId w:val="51"/>
  </w:num>
  <w:num w:numId="56">
    <w:abstractNumId w:val="43"/>
  </w:num>
  <w:num w:numId="57">
    <w:abstractNumId w:val="16"/>
  </w:num>
  <w:num w:numId="58">
    <w:abstractNumId w:val="58"/>
  </w:num>
  <w:num w:numId="59">
    <w:abstractNumId w:val="50"/>
  </w:num>
  <w:num w:numId="60">
    <w:abstractNumId w:val="5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formatting="0"/>
  <w:doNotTrackFormatting/>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8B7"/>
    <w:rsid w:val="0000541B"/>
    <w:rsid w:val="00005A73"/>
    <w:rsid w:val="00007190"/>
    <w:rsid w:val="0001540A"/>
    <w:rsid w:val="000203C8"/>
    <w:rsid w:val="000221F0"/>
    <w:rsid w:val="0002246E"/>
    <w:rsid w:val="00025A3E"/>
    <w:rsid w:val="00033549"/>
    <w:rsid w:val="00056E52"/>
    <w:rsid w:val="00073EC1"/>
    <w:rsid w:val="00091CE4"/>
    <w:rsid w:val="000A7DB4"/>
    <w:rsid w:val="000C474F"/>
    <w:rsid w:val="000F26EC"/>
    <w:rsid w:val="00110D87"/>
    <w:rsid w:val="001219F3"/>
    <w:rsid w:val="001327EA"/>
    <w:rsid w:val="00135E4D"/>
    <w:rsid w:val="00141F39"/>
    <w:rsid w:val="0017368C"/>
    <w:rsid w:val="001738B7"/>
    <w:rsid w:val="00181C00"/>
    <w:rsid w:val="001876A2"/>
    <w:rsid w:val="001A3371"/>
    <w:rsid w:val="001A57D0"/>
    <w:rsid w:val="001B7068"/>
    <w:rsid w:val="001C4461"/>
    <w:rsid w:val="001D79AC"/>
    <w:rsid w:val="001E0E5A"/>
    <w:rsid w:val="002042FD"/>
    <w:rsid w:val="002119AC"/>
    <w:rsid w:val="00225376"/>
    <w:rsid w:val="00230F7A"/>
    <w:rsid w:val="00232AEF"/>
    <w:rsid w:val="00233E71"/>
    <w:rsid w:val="00237ACD"/>
    <w:rsid w:val="0025003F"/>
    <w:rsid w:val="00251F83"/>
    <w:rsid w:val="002726D7"/>
    <w:rsid w:val="00272960"/>
    <w:rsid w:val="00277B6F"/>
    <w:rsid w:val="0028032B"/>
    <w:rsid w:val="002A1950"/>
    <w:rsid w:val="002B228E"/>
    <w:rsid w:val="002D5D43"/>
    <w:rsid w:val="002E2907"/>
    <w:rsid w:val="002F7E31"/>
    <w:rsid w:val="00301AF4"/>
    <w:rsid w:val="00314FD9"/>
    <w:rsid w:val="00325E21"/>
    <w:rsid w:val="00332F52"/>
    <w:rsid w:val="003342D1"/>
    <w:rsid w:val="00340ECC"/>
    <w:rsid w:val="00341613"/>
    <w:rsid w:val="0035498B"/>
    <w:rsid w:val="00361B6A"/>
    <w:rsid w:val="00374416"/>
    <w:rsid w:val="003824F9"/>
    <w:rsid w:val="003A11AF"/>
    <w:rsid w:val="003A325F"/>
    <w:rsid w:val="003C0811"/>
    <w:rsid w:val="003C37E6"/>
    <w:rsid w:val="003E3E3F"/>
    <w:rsid w:val="004011DA"/>
    <w:rsid w:val="004170C5"/>
    <w:rsid w:val="0042245B"/>
    <w:rsid w:val="00467D4A"/>
    <w:rsid w:val="00483CBA"/>
    <w:rsid w:val="00494C6D"/>
    <w:rsid w:val="004C01C6"/>
    <w:rsid w:val="004C11BC"/>
    <w:rsid w:val="004D1D5C"/>
    <w:rsid w:val="004F208D"/>
    <w:rsid w:val="004F6261"/>
    <w:rsid w:val="00506488"/>
    <w:rsid w:val="0051058F"/>
    <w:rsid w:val="005137C2"/>
    <w:rsid w:val="00516AC8"/>
    <w:rsid w:val="005240D2"/>
    <w:rsid w:val="00527693"/>
    <w:rsid w:val="00535920"/>
    <w:rsid w:val="00536869"/>
    <w:rsid w:val="00541EED"/>
    <w:rsid w:val="005548F6"/>
    <w:rsid w:val="00571A68"/>
    <w:rsid w:val="00590897"/>
    <w:rsid w:val="00594D0B"/>
    <w:rsid w:val="005C5D17"/>
    <w:rsid w:val="005C7E44"/>
    <w:rsid w:val="005D3EBD"/>
    <w:rsid w:val="005D4473"/>
    <w:rsid w:val="005E5D42"/>
    <w:rsid w:val="005F1DB8"/>
    <w:rsid w:val="00605D33"/>
    <w:rsid w:val="00611B70"/>
    <w:rsid w:val="00621DE1"/>
    <w:rsid w:val="00635832"/>
    <w:rsid w:val="006553F4"/>
    <w:rsid w:val="0066439D"/>
    <w:rsid w:val="00674A4C"/>
    <w:rsid w:val="00681C0E"/>
    <w:rsid w:val="006A22C9"/>
    <w:rsid w:val="006B3697"/>
    <w:rsid w:val="006B5E97"/>
    <w:rsid w:val="006B6D9C"/>
    <w:rsid w:val="006C52AA"/>
    <w:rsid w:val="006D1027"/>
    <w:rsid w:val="006D6288"/>
    <w:rsid w:val="006D6293"/>
    <w:rsid w:val="006D7A07"/>
    <w:rsid w:val="006E1427"/>
    <w:rsid w:val="006E1E19"/>
    <w:rsid w:val="006F2F73"/>
    <w:rsid w:val="006F5E35"/>
    <w:rsid w:val="006F5FBA"/>
    <w:rsid w:val="00702539"/>
    <w:rsid w:val="0070674C"/>
    <w:rsid w:val="00712426"/>
    <w:rsid w:val="00717D55"/>
    <w:rsid w:val="007259C7"/>
    <w:rsid w:val="00740573"/>
    <w:rsid w:val="00747931"/>
    <w:rsid w:val="00750500"/>
    <w:rsid w:val="00770FD5"/>
    <w:rsid w:val="007747CA"/>
    <w:rsid w:val="00780DD7"/>
    <w:rsid w:val="007822A3"/>
    <w:rsid w:val="007847BA"/>
    <w:rsid w:val="00794898"/>
    <w:rsid w:val="00795655"/>
    <w:rsid w:val="007B5BDB"/>
    <w:rsid w:val="007C6185"/>
    <w:rsid w:val="007D73A4"/>
    <w:rsid w:val="007E094F"/>
    <w:rsid w:val="007E441F"/>
    <w:rsid w:val="007E7800"/>
    <w:rsid w:val="007F75BA"/>
    <w:rsid w:val="008013D5"/>
    <w:rsid w:val="00811996"/>
    <w:rsid w:val="0081258A"/>
    <w:rsid w:val="00813AC3"/>
    <w:rsid w:val="008268B1"/>
    <w:rsid w:val="00833C6C"/>
    <w:rsid w:val="0084614B"/>
    <w:rsid w:val="00864031"/>
    <w:rsid w:val="008658EE"/>
    <w:rsid w:val="008905BB"/>
    <w:rsid w:val="008B7C79"/>
    <w:rsid w:val="008C1C23"/>
    <w:rsid w:val="008C36C5"/>
    <w:rsid w:val="008D2350"/>
    <w:rsid w:val="008D7907"/>
    <w:rsid w:val="008E6656"/>
    <w:rsid w:val="008F0412"/>
    <w:rsid w:val="008F0A6C"/>
    <w:rsid w:val="0091112E"/>
    <w:rsid w:val="009567CE"/>
    <w:rsid w:val="00964269"/>
    <w:rsid w:val="00965AAE"/>
    <w:rsid w:val="00972A13"/>
    <w:rsid w:val="00980E59"/>
    <w:rsid w:val="009843C2"/>
    <w:rsid w:val="00986569"/>
    <w:rsid w:val="00986DEA"/>
    <w:rsid w:val="009925A5"/>
    <w:rsid w:val="00992F06"/>
    <w:rsid w:val="0099379E"/>
    <w:rsid w:val="00997C3E"/>
    <w:rsid w:val="009A0925"/>
    <w:rsid w:val="009C4BC0"/>
    <w:rsid w:val="009C6020"/>
    <w:rsid w:val="009D1563"/>
    <w:rsid w:val="009F29C5"/>
    <w:rsid w:val="009F58E0"/>
    <w:rsid w:val="00A170FF"/>
    <w:rsid w:val="00A258C3"/>
    <w:rsid w:val="00A31CCF"/>
    <w:rsid w:val="00A332C4"/>
    <w:rsid w:val="00A35698"/>
    <w:rsid w:val="00A3750D"/>
    <w:rsid w:val="00A379F4"/>
    <w:rsid w:val="00A415B3"/>
    <w:rsid w:val="00A6454F"/>
    <w:rsid w:val="00A8310B"/>
    <w:rsid w:val="00A85AAF"/>
    <w:rsid w:val="00A954AD"/>
    <w:rsid w:val="00AA49BB"/>
    <w:rsid w:val="00AA642D"/>
    <w:rsid w:val="00AA78BD"/>
    <w:rsid w:val="00AB2C57"/>
    <w:rsid w:val="00AC27B9"/>
    <w:rsid w:val="00AD120F"/>
    <w:rsid w:val="00AE66D5"/>
    <w:rsid w:val="00B06B93"/>
    <w:rsid w:val="00B103C3"/>
    <w:rsid w:val="00B10524"/>
    <w:rsid w:val="00B17700"/>
    <w:rsid w:val="00B17A05"/>
    <w:rsid w:val="00B303BF"/>
    <w:rsid w:val="00B5202F"/>
    <w:rsid w:val="00B825D2"/>
    <w:rsid w:val="00B8407D"/>
    <w:rsid w:val="00B93C70"/>
    <w:rsid w:val="00B93EED"/>
    <w:rsid w:val="00BB7E7F"/>
    <w:rsid w:val="00BE4FA0"/>
    <w:rsid w:val="00BF3917"/>
    <w:rsid w:val="00C06B04"/>
    <w:rsid w:val="00C14AAF"/>
    <w:rsid w:val="00C17D3F"/>
    <w:rsid w:val="00C2288A"/>
    <w:rsid w:val="00C3546F"/>
    <w:rsid w:val="00C4798F"/>
    <w:rsid w:val="00C56E2C"/>
    <w:rsid w:val="00C72A67"/>
    <w:rsid w:val="00C73168"/>
    <w:rsid w:val="00C8069C"/>
    <w:rsid w:val="00CA6830"/>
    <w:rsid w:val="00CC08C2"/>
    <w:rsid w:val="00CC383D"/>
    <w:rsid w:val="00CC38A5"/>
    <w:rsid w:val="00D12691"/>
    <w:rsid w:val="00D14436"/>
    <w:rsid w:val="00D25D6E"/>
    <w:rsid w:val="00D3077F"/>
    <w:rsid w:val="00D35DC6"/>
    <w:rsid w:val="00D54BE1"/>
    <w:rsid w:val="00D56589"/>
    <w:rsid w:val="00D605C6"/>
    <w:rsid w:val="00D61FB5"/>
    <w:rsid w:val="00D67E6A"/>
    <w:rsid w:val="00D923DA"/>
    <w:rsid w:val="00D95386"/>
    <w:rsid w:val="00DA221B"/>
    <w:rsid w:val="00DB40C1"/>
    <w:rsid w:val="00DC3745"/>
    <w:rsid w:val="00DD657D"/>
    <w:rsid w:val="00DD7E26"/>
    <w:rsid w:val="00DE6024"/>
    <w:rsid w:val="00E15A07"/>
    <w:rsid w:val="00E1647D"/>
    <w:rsid w:val="00E21F21"/>
    <w:rsid w:val="00E242FF"/>
    <w:rsid w:val="00E266D3"/>
    <w:rsid w:val="00E32309"/>
    <w:rsid w:val="00E32766"/>
    <w:rsid w:val="00E3390B"/>
    <w:rsid w:val="00E43DDF"/>
    <w:rsid w:val="00E578E2"/>
    <w:rsid w:val="00E601D9"/>
    <w:rsid w:val="00E63253"/>
    <w:rsid w:val="00E67347"/>
    <w:rsid w:val="00E71C5A"/>
    <w:rsid w:val="00E76E34"/>
    <w:rsid w:val="00E93265"/>
    <w:rsid w:val="00E93C42"/>
    <w:rsid w:val="00E96415"/>
    <w:rsid w:val="00EB22D2"/>
    <w:rsid w:val="00EB2525"/>
    <w:rsid w:val="00EB52E4"/>
    <w:rsid w:val="00ED31FB"/>
    <w:rsid w:val="00ED7047"/>
    <w:rsid w:val="00F04287"/>
    <w:rsid w:val="00F2540C"/>
    <w:rsid w:val="00F3203A"/>
    <w:rsid w:val="00F376A8"/>
    <w:rsid w:val="00F425DC"/>
    <w:rsid w:val="00F465DA"/>
    <w:rsid w:val="00F4754F"/>
    <w:rsid w:val="00F53D9F"/>
    <w:rsid w:val="00F664B2"/>
    <w:rsid w:val="00F719DA"/>
    <w:rsid w:val="00F7719C"/>
    <w:rsid w:val="00F81AE0"/>
    <w:rsid w:val="00FA5D93"/>
    <w:rsid w:val="00FB6E5D"/>
    <w:rsid w:val="00FC1901"/>
    <w:rsid w:val="00FE5FC6"/>
    <w:rsid w:val="00FF27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5:docId w15:val="{DDA08296-BE1C-41C1-946D-CEEAD158A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B3697"/>
    <w:rPr>
      <w:rFonts w:ascii="Calibri" w:eastAsia="Times New Roman" w:hAnsi="Calibri" w:cs="Times New Roman"/>
      <w:lang w:eastAsia="pl-PL"/>
    </w:rPr>
  </w:style>
  <w:style w:type="paragraph" w:styleId="Nagwek1">
    <w:name w:val="heading 1"/>
    <w:basedOn w:val="Normalny"/>
    <w:next w:val="Normalny"/>
    <w:link w:val="Nagwek1Znak"/>
    <w:qFormat/>
    <w:rsid w:val="001738B7"/>
    <w:pPr>
      <w:keepNext/>
      <w:keepLines/>
      <w:spacing w:before="480" w:after="0"/>
      <w:outlineLvl w:val="0"/>
    </w:pPr>
    <w:rPr>
      <w:rFonts w:ascii="Cambria" w:hAnsi="Cambria"/>
      <w:b/>
      <w:bCs/>
      <w:color w:val="365F91"/>
      <w:sz w:val="28"/>
      <w:szCs w:val="28"/>
    </w:rPr>
  </w:style>
  <w:style w:type="paragraph" w:styleId="Nagwek2">
    <w:name w:val="heading 2"/>
    <w:basedOn w:val="Normalny"/>
    <w:next w:val="Normalny"/>
    <w:link w:val="Nagwek2Znak"/>
    <w:qFormat/>
    <w:rsid w:val="001738B7"/>
    <w:pPr>
      <w:keepNext/>
      <w:keepLines/>
      <w:spacing w:before="200" w:after="0"/>
      <w:outlineLvl w:val="1"/>
    </w:pPr>
    <w:rPr>
      <w:b/>
      <w:bCs/>
      <w:color w:val="000099"/>
      <w:sz w:val="26"/>
      <w:szCs w:val="26"/>
    </w:rPr>
  </w:style>
  <w:style w:type="paragraph" w:styleId="Nagwek3">
    <w:name w:val="heading 3"/>
    <w:basedOn w:val="Normalny"/>
    <w:next w:val="Normalny"/>
    <w:link w:val="Nagwek3Znak"/>
    <w:uiPriority w:val="99"/>
    <w:qFormat/>
    <w:rsid w:val="001738B7"/>
    <w:pPr>
      <w:keepNext/>
      <w:keepLines/>
      <w:spacing w:before="200" w:after="0"/>
      <w:outlineLvl w:val="2"/>
    </w:pPr>
    <w:rPr>
      <w:rFonts w:ascii="Cambria" w:hAnsi="Cambria"/>
      <w:b/>
      <w:bCs/>
      <w:color w:val="4F81BD"/>
      <w:sz w:val="20"/>
      <w:szCs w:val="20"/>
    </w:rPr>
  </w:style>
  <w:style w:type="paragraph" w:styleId="Nagwek4">
    <w:name w:val="heading 4"/>
    <w:basedOn w:val="Normalny"/>
    <w:next w:val="Normalny"/>
    <w:link w:val="Nagwek4Znak"/>
    <w:uiPriority w:val="99"/>
    <w:qFormat/>
    <w:rsid w:val="001738B7"/>
    <w:pPr>
      <w:keepNext/>
      <w:keepLines/>
      <w:spacing w:before="200" w:after="0"/>
      <w:outlineLvl w:val="3"/>
    </w:pPr>
    <w:rPr>
      <w:rFonts w:ascii="Cambria" w:hAnsi="Cambria"/>
      <w:b/>
      <w:bCs/>
      <w:i/>
      <w:iCs/>
      <w:color w:val="4F81BD"/>
      <w:sz w:val="20"/>
      <w:szCs w:val="20"/>
    </w:rPr>
  </w:style>
  <w:style w:type="paragraph" w:styleId="Nagwek5">
    <w:name w:val="heading 5"/>
    <w:basedOn w:val="Normalny"/>
    <w:next w:val="Normalny"/>
    <w:link w:val="Nagwek5Znak"/>
    <w:uiPriority w:val="99"/>
    <w:qFormat/>
    <w:rsid w:val="001738B7"/>
    <w:pPr>
      <w:keepNext/>
      <w:keepLines/>
      <w:spacing w:before="200" w:after="0"/>
      <w:outlineLvl w:val="4"/>
    </w:pPr>
    <w:rPr>
      <w:rFonts w:ascii="Cambria" w:hAnsi="Cambria"/>
      <w:color w:val="243F60"/>
      <w:sz w:val="20"/>
      <w:szCs w:val="20"/>
    </w:rPr>
  </w:style>
  <w:style w:type="paragraph" w:styleId="Nagwek6">
    <w:name w:val="heading 6"/>
    <w:basedOn w:val="Normalny"/>
    <w:next w:val="Normalny"/>
    <w:link w:val="Nagwek6Znak"/>
    <w:uiPriority w:val="99"/>
    <w:qFormat/>
    <w:rsid w:val="001738B7"/>
    <w:pPr>
      <w:keepNext/>
      <w:keepLines/>
      <w:spacing w:before="200" w:after="0"/>
      <w:outlineLvl w:val="5"/>
    </w:pPr>
    <w:rPr>
      <w:rFonts w:ascii="Cambria" w:hAnsi="Cambria"/>
      <w:i/>
      <w:iCs/>
      <w:color w:val="243F60"/>
      <w:sz w:val="20"/>
      <w:szCs w:val="20"/>
    </w:rPr>
  </w:style>
  <w:style w:type="paragraph" w:styleId="Nagwek7">
    <w:name w:val="heading 7"/>
    <w:basedOn w:val="Normalny"/>
    <w:next w:val="Normalny"/>
    <w:link w:val="Nagwek7Znak"/>
    <w:uiPriority w:val="99"/>
    <w:qFormat/>
    <w:rsid w:val="001738B7"/>
    <w:pPr>
      <w:keepNext/>
      <w:keepLines/>
      <w:spacing w:before="200" w:after="0"/>
      <w:outlineLvl w:val="6"/>
    </w:pPr>
    <w:rPr>
      <w:rFonts w:ascii="Cambria" w:hAnsi="Cambria"/>
      <w:i/>
      <w:iCs/>
      <w:color w:val="404040"/>
      <w:sz w:val="20"/>
      <w:szCs w:val="20"/>
    </w:rPr>
  </w:style>
  <w:style w:type="paragraph" w:styleId="Nagwek8">
    <w:name w:val="heading 8"/>
    <w:basedOn w:val="Normalny"/>
    <w:next w:val="Normalny"/>
    <w:link w:val="Nagwek8Znak"/>
    <w:uiPriority w:val="99"/>
    <w:qFormat/>
    <w:rsid w:val="001738B7"/>
    <w:pPr>
      <w:keepNext/>
      <w:keepLines/>
      <w:spacing w:before="200" w:after="0"/>
      <w:outlineLvl w:val="7"/>
    </w:pPr>
    <w:rPr>
      <w:rFonts w:ascii="Cambria" w:hAnsi="Cambria"/>
      <w:color w:val="4F81BD"/>
      <w:sz w:val="20"/>
      <w:szCs w:val="20"/>
    </w:rPr>
  </w:style>
  <w:style w:type="paragraph" w:styleId="Nagwek9">
    <w:name w:val="heading 9"/>
    <w:basedOn w:val="Normalny"/>
    <w:next w:val="Normalny"/>
    <w:link w:val="Nagwek9Znak"/>
    <w:uiPriority w:val="99"/>
    <w:qFormat/>
    <w:rsid w:val="001738B7"/>
    <w:pPr>
      <w:keepNext/>
      <w:keepLines/>
      <w:spacing w:before="200" w:after="0"/>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738B7"/>
    <w:rPr>
      <w:rFonts w:ascii="Cambria" w:eastAsia="Times New Roman" w:hAnsi="Cambria" w:cs="Times New Roman"/>
      <w:b/>
      <w:bCs/>
      <w:color w:val="365F91"/>
      <w:sz w:val="28"/>
      <w:szCs w:val="28"/>
      <w:lang w:eastAsia="pl-PL"/>
    </w:rPr>
  </w:style>
  <w:style w:type="character" w:customStyle="1" w:styleId="Nagwek2Znak">
    <w:name w:val="Nagłówek 2 Znak"/>
    <w:basedOn w:val="Domylnaczcionkaakapitu"/>
    <w:link w:val="Nagwek2"/>
    <w:rsid w:val="001738B7"/>
    <w:rPr>
      <w:rFonts w:ascii="Calibri" w:eastAsia="Times New Roman" w:hAnsi="Calibri" w:cs="Times New Roman"/>
      <w:b/>
      <w:bCs/>
      <w:color w:val="000099"/>
      <w:sz w:val="26"/>
      <w:szCs w:val="26"/>
      <w:lang w:eastAsia="pl-PL"/>
    </w:rPr>
  </w:style>
  <w:style w:type="character" w:customStyle="1" w:styleId="Nagwek3Znak">
    <w:name w:val="Nagłówek 3 Znak"/>
    <w:basedOn w:val="Domylnaczcionkaakapitu"/>
    <w:link w:val="Nagwek3"/>
    <w:uiPriority w:val="99"/>
    <w:rsid w:val="001738B7"/>
    <w:rPr>
      <w:rFonts w:ascii="Cambria" w:eastAsia="Times New Roman" w:hAnsi="Cambria" w:cs="Times New Roman"/>
      <w:b/>
      <w:bCs/>
      <w:color w:val="4F81BD"/>
      <w:sz w:val="20"/>
      <w:szCs w:val="20"/>
      <w:lang w:eastAsia="pl-PL"/>
    </w:rPr>
  </w:style>
  <w:style w:type="character" w:customStyle="1" w:styleId="Nagwek4Znak">
    <w:name w:val="Nagłówek 4 Znak"/>
    <w:basedOn w:val="Domylnaczcionkaakapitu"/>
    <w:link w:val="Nagwek4"/>
    <w:uiPriority w:val="99"/>
    <w:rsid w:val="001738B7"/>
    <w:rPr>
      <w:rFonts w:ascii="Cambria" w:eastAsia="Times New Roman" w:hAnsi="Cambria" w:cs="Times New Roman"/>
      <w:b/>
      <w:bCs/>
      <w:i/>
      <w:iCs/>
      <w:color w:val="4F81BD"/>
      <w:sz w:val="20"/>
      <w:szCs w:val="20"/>
      <w:lang w:eastAsia="pl-PL"/>
    </w:rPr>
  </w:style>
  <w:style w:type="character" w:customStyle="1" w:styleId="Nagwek5Znak">
    <w:name w:val="Nagłówek 5 Znak"/>
    <w:basedOn w:val="Domylnaczcionkaakapitu"/>
    <w:link w:val="Nagwek5"/>
    <w:uiPriority w:val="99"/>
    <w:rsid w:val="001738B7"/>
    <w:rPr>
      <w:rFonts w:ascii="Cambria" w:eastAsia="Times New Roman" w:hAnsi="Cambria" w:cs="Times New Roman"/>
      <w:color w:val="243F60"/>
      <w:sz w:val="20"/>
      <w:szCs w:val="20"/>
      <w:lang w:eastAsia="pl-PL"/>
    </w:rPr>
  </w:style>
  <w:style w:type="character" w:customStyle="1" w:styleId="Nagwek6Znak">
    <w:name w:val="Nagłówek 6 Znak"/>
    <w:basedOn w:val="Domylnaczcionkaakapitu"/>
    <w:link w:val="Nagwek6"/>
    <w:uiPriority w:val="99"/>
    <w:rsid w:val="001738B7"/>
    <w:rPr>
      <w:rFonts w:ascii="Cambria" w:eastAsia="Times New Roman" w:hAnsi="Cambria" w:cs="Times New Roman"/>
      <w:i/>
      <w:iCs/>
      <w:color w:val="243F60"/>
      <w:sz w:val="20"/>
      <w:szCs w:val="20"/>
      <w:lang w:eastAsia="pl-PL"/>
    </w:rPr>
  </w:style>
  <w:style w:type="character" w:customStyle="1" w:styleId="Nagwek7Znak">
    <w:name w:val="Nagłówek 7 Znak"/>
    <w:basedOn w:val="Domylnaczcionkaakapitu"/>
    <w:link w:val="Nagwek7"/>
    <w:uiPriority w:val="99"/>
    <w:rsid w:val="001738B7"/>
    <w:rPr>
      <w:rFonts w:ascii="Cambria" w:eastAsia="Times New Roman" w:hAnsi="Cambria" w:cs="Times New Roman"/>
      <w:i/>
      <w:iCs/>
      <w:color w:val="404040"/>
      <w:sz w:val="20"/>
      <w:szCs w:val="20"/>
      <w:lang w:eastAsia="pl-PL"/>
    </w:rPr>
  </w:style>
  <w:style w:type="character" w:customStyle="1" w:styleId="Nagwek8Znak">
    <w:name w:val="Nagłówek 8 Znak"/>
    <w:basedOn w:val="Domylnaczcionkaakapitu"/>
    <w:link w:val="Nagwek8"/>
    <w:uiPriority w:val="99"/>
    <w:rsid w:val="001738B7"/>
    <w:rPr>
      <w:rFonts w:ascii="Cambria" w:eastAsia="Times New Roman" w:hAnsi="Cambria" w:cs="Times New Roman"/>
      <w:color w:val="4F81BD"/>
      <w:sz w:val="20"/>
      <w:szCs w:val="20"/>
      <w:lang w:eastAsia="pl-PL"/>
    </w:rPr>
  </w:style>
  <w:style w:type="character" w:customStyle="1" w:styleId="Nagwek9Znak">
    <w:name w:val="Nagłówek 9 Znak"/>
    <w:basedOn w:val="Domylnaczcionkaakapitu"/>
    <w:link w:val="Nagwek9"/>
    <w:uiPriority w:val="99"/>
    <w:rsid w:val="001738B7"/>
    <w:rPr>
      <w:rFonts w:ascii="Cambria" w:eastAsia="Times New Roman" w:hAnsi="Cambria" w:cs="Times New Roman"/>
      <w:i/>
      <w:iCs/>
      <w:color w:val="404040"/>
      <w:sz w:val="20"/>
      <w:szCs w:val="20"/>
      <w:lang w:eastAsia="pl-PL"/>
    </w:rPr>
  </w:style>
  <w:style w:type="paragraph" w:styleId="Nagwek">
    <w:name w:val="header"/>
    <w:basedOn w:val="Normalny"/>
    <w:link w:val="NagwekZnak"/>
    <w:uiPriority w:val="99"/>
    <w:rsid w:val="001738B7"/>
    <w:pPr>
      <w:tabs>
        <w:tab w:val="center" w:pos="4536"/>
        <w:tab w:val="right" w:pos="9072"/>
      </w:tabs>
      <w:spacing w:after="0" w:line="240" w:lineRule="auto"/>
    </w:pPr>
    <w:rPr>
      <w:sz w:val="20"/>
      <w:szCs w:val="20"/>
    </w:rPr>
  </w:style>
  <w:style w:type="character" w:customStyle="1" w:styleId="NagwekZnak">
    <w:name w:val="Nagłówek Znak"/>
    <w:basedOn w:val="Domylnaczcionkaakapitu"/>
    <w:link w:val="Nagwek"/>
    <w:uiPriority w:val="99"/>
    <w:rsid w:val="001738B7"/>
    <w:rPr>
      <w:rFonts w:ascii="Calibri" w:eastAsia="Times New Roman" w:hAnsi="Calibri" w:cs="Times New Roman"/>
      <w:sz w:val="20"/>
      <w:szCs w:val="20"/>
      <w:lang w:eastAsia="pl-PL"/>
    </w:rPr>
  </w:style>
  <w:style w:type="paragraph" w:styleId="Stopka">
    <w:name w:val="footer"/>
    <w:basedOn w:val="Normalny"/>
    <w:link w:val="StopkaZnak"/>
    <w:uiPriority w:val="99"/>
    <w:rsid w:val="001738B7"/>
    <w:pPr>
      <w:tabs>
        <w:tab w:val="center" w:pos="4536"/>
        <w:tab w:val="right" w:pos="9072"/>
      </w:tabs>
      <w:spacing w:after="0" w:line="240" w:lineRule="auto"/>
    </w:pPr>
    <w:rPr>
      <w:sz w:val="20"/>
      <w:szCs w:val="20"/>
    </w:rPr>
  </w:style>
  <w:style w:type="character" w:customStyle="1" w:styleId="StopkaZnak">
    <w:name w:val="Stopka Znak"/>
    <w:basedOn w:val="Domylnaczcionkaakapitu"/>
    <w:link w:val="Stopka"/>
    <w:uiPriority w:val="99"/>
    <w:rsid w:val="001738B7"/>
    <w:rPr>
      <w:rFonts w:ascii="Calibri" w:eastAsia="Times New Roman" w:hAnsi="Calibri" w:cs="Times New Roman"/>
      <w:sz w:val="20"/>
      <w:szCs w:val="20"/>
      <w:lang w:eastAsia="pl-PL"/>
    </w:rPr>
  </w:style>
  <w:style w:type="table" w:styleId="rednialista1akcent6">
    <w:name w:val="Medium List 1 Accent 6"/>
    <w:basedOn w:val="Standardowy"/>
    <w:uiPriority w:val="99"/>
    <w:rsid w:val="001738B7"/>
    <w:pPr>
      <w:spacing w:after="0" w:line="240" w:lineRule="auto"/>
    </w:pPr>
    <w:rPr>
      <w:rFonts w:ascii="Calibri" w:eastAsia="Times New Roman" w:hAnsi="Calibri" w:cs="Times New Roman"/>
      <w:color w:val="000000"/>
      <w:sz w:val="20"/>
      <w:szCs w:val="20"/>
      <w:lang w:eastAsia="pl-PL"/>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character" w:styleId="Hipercze">
    <w:name w:val="Hyperlink"/>
    <w:uiPriority w:val="99"/>
    <w:rsid w:val="001738B7"/>
    <w:rPr>
      <w:rFonts w:cs="Times New Roman"/>
      <w:color w:val="0000FF"/>
      <w:u w:val="single"/>
    </w:rPr>
  </w:style>
  <w:style w:type="table" w:styleId="Tabela-Siatka">
    <w:name w:val="Table Grid"/>
    <w:basedOn w:val="Standardowy"/>
    <w:uiPriority w:val="99"/>
    <w:rsid w:val="001738B7"/>
    <w:pPr>
      <w:spacing w:after="0" w:line="240" w:lineRule="auto"/>
    </w:pPr>
    <w:rPr>
      <w:rFonts w:ascii="Calibri" w:eastAsia="Times New Roman"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kapitzlist">
    <w:name w:val="List Paragraph"/>
    <w:basedOn w:val="Normalny"/>
    <w:link w:val="AkapitzlistZnak"/>
    <w:uiPriority w:val="34"/>
    <w:qFormat/>
    <w:rsid w:val="001738B7"/>
    <w:pPr>
      <w:ind w:left="720"/>
      <w:contextualSpacing/>
    </w:pPr>
  </w:style>
  <w:style w:type="character" w:customStyle="1" w:styleId="AkapitzlistZnak">
    <w:name w:val="Akapit z listą Znak"/>
    <w:link w:val="Akapitzlist"/>
    <w:uiPriority w:val="99"/>
    <w:locked/>
    <w:rsid w:val="001738B7"/>
    <w:rPr>
      <w:rFonts w:ascii="Calibri" w:eastAsia="Times New Roman" w:hAnsi="Calibri" w:cs="Times New Roman"/>
      <w:lang w:eastAsia="pl-PL"/>
    </w:rPr>
  </w:style>
  <w:style w:type="paragraph" w:customStyle="1" w:styleId="Akapitzlist1">
    <w:name w:val="Akapit z listą1"/>
    <w:basedOn w:val="Normalny"/>
    <w:uiPriority w:val="99"/>
    <w:rsid w:val="001738B7"/>
    <w:pPr>
      <w:ind w:left="720"/>
      <w:contextualSpacing/>
    </w:pPr>
  </w:style>
  <w:style w:type="character" w:customStyle="1" w:styleId="st1">
    <w:name w:val="st1"/>
    <w:uiPriority w:val="99"/>
    <w:rsid w:val="001738B7"/>
    <w:rPr>
      <w:rFonts w:cs="Times New Roman"/>
    </w:rPr>
  </w:style>
  <w:style w:type="character" w:styleId="Odwoaniedokomentarza">
    <w:name w:val="annotation reference"/>
    <w:uiPriority w:val="99"/>
    <w:rsid w:val="001738B7"/>
    <w:rPr>
      <w:rFonts w:cs="Times New Roman"/>
      <w:sz w:val="16"/>
      <w:szCs w:val="16"/>
    </w:rPr>
  </w:style>
  <w:style w:type="paragraph" w:styleId="Tekstkomentarza">
    <w:name w:val="annotation text"/>
    <w:basedOn w:val="Normalny"/>
    <w:link w:val="TekstkomentarzaZnak"/>
    <w:uiPriority w:val="99"/>
    <w:rsid w:val="001738B7"/>
    <w:pPr>
      <w:spacing w:line="240" w:lineRule="auto"/>
    </w:pPr>
    <w:rPr>
      <w:sz w:val="20"/>
      <w:szCs w:val="20"/>
    </w:rPr>
  </w:style>
  <w:style w:type="character" w:customStyle="1" w:styleId="TekstkomentarzaZnak">
    <w:name w:val="Tekst komentarza Znak"/>
    <w:basedOn w:val="Domylnaczcionkaakapitu"/>
    <w:link w:val="Tekstkomentarza"/>
    <w:uiPriority w:val="99"/>
    <w:rsid w:val="001738B7"/>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rsid w:val="001738B7"/>
    <w:rPr>
      <w:b/>
      <w:bCs/>
    </w:rPr>
  </w:style>
  <w:style w:type="character" w:customStyle="1" w:styleId="TematkomentarzaZnak">
    <w:name w:val="Temat komentarza Znak"/>
    <w:basedOn w:val="TekstkomentarzaZnak"/>
    <w:link w:val="Tematkomentarza"/>
    <w:uiPriority w:val="99"/>
    <w:semiHidden/>
    <w:rsid w:val="001738B7"/>
    <w:rPr>
      <w:rFonts w:ascii="Calibri" w:eastAsia="Times New Roman" w:hAnsi="Calibri" w:cs="Times New Roman"/>
      <w:b/>
      <w:bCs/>
      <w:sz w:val="20"/>
      <w:szCs w:val="20"/>
      <w:lang w:eastAsia="pl-PL"/>
    </w:rPr>
  </w:style>
  <w:style w:type="paragraph" w:styleId="Tekstdymka">
    <w:name w:val="Balloon Text"/>
    <w:basedOn w:val="Normalny"/>
    <w:link w:val="TekstdymkaZnak"/>
    <w:uiPriority w:val="99"/>
    <w:semiHidden/>
    <w:rsid w:val="001738B7"/>
    <w:pPr>
      <w:spacing w:after="0" w:line="240" w:lineRule="auto"/>
    </w:pPr>
    <w:rPr>
      <w:rFonts w:ascii="Tahoma" w:hAnsi="Tahoma"/>
      <w:sz w:val="16"/>
      <w:szCs w:val="16"/>
    </w:rPr>
  </w:style>
  <w:style w:type="character" w:customStyle="1" w:styleId="TekstdymkaZnak">
    <w:name w:val="Tekst dymka Znak"/>
    <w:basedOn w:val="Domylnaczcionkaakapitu"/>
    <w:link w:val="Tekstdymka"/>
    <w:uiPriority w:val="99"/>
    <w:semiHidden/>
    <w:rsid w:val="001738B7"/>
    <w:rPr>
      <w:rFonts w:ascii="Tahoma" w:eastAsia="Times New Roman" w:hAnsi="Tahoma" w:cs="Times New Roman"/>
      <w:sz w:val="16"/>
      <w:szCs w:val="16"/>
      <w:lang w:eastAsia="pl-PL"/>
    </w:rPr>
  </w:style>
  <w:style w:type="paragraph" w:styleId="Tekstprzypisudolnego">
    <w:name w:val="footnote text"/>
    <w:aliases w:val="Znak Znak,Tekst przypisu,Znak Znak Znak,Tekst przypisu dolnego1,Tekst przypisu dolnego Znak Znak Znak Znak,Tekst przypisu dolnego1 Znak Znak,Tekst przypisu dolnego11,Podrozdział,Footnote,Podrozdzia3,-E Fuﬂnotentext,-E Fußnotentext"/>
    <w:basedOn w:val="Normalny"/>
    <w:link w:val="TekstprzypisudolnegoZnak"/>
    <w:uiPriority w:val="99"/>
    <w:qFormat/>
    <w:rsid w:val="001738B7"/>
    <w:pPr>
      <w:spacing w:after="0" w:line="240" w:lineRule="auto"/>
    </w:pPr>
    <w:rPr>
      <w:sz w:val="20"/>
      <w:szCs w:val="20"/>
    </w:rPr>
  </w:style>
  <w:style w:type="character" w:customStyle="1" w:styleId="TekstprzypisudolnegoZnak">
    <w:name w:val="Tekst przypisu dolnego Znak"/>
    <w:aliases w:val="Znak Znak Znak1,Tekst przypisu Znak,Znak Znak Znak Znak,Tekst przypisu dolnego1 Znak,Tekst przypisu dolnego Znak Znak Znak Znak Znak,Tekst przypisu dolnego1 Znak Znak Znak,Tekst przypisu dolnego11 Znak,Podrozdział Znak"/>
    <w:basedOn w:val="Domylnaczcionkaakapitu"/>
    <w:link w:val="Tekstprzypisudolnego"/>
    <w:uiPriority w:val="99"/>
    <w:rsid w:val="001738B7"/>
    <w:rPr>
      <w:rFonts w:ascii="Calibri" w:eastAsia="Times New Roman" w:hAnsi="Calibri" w:cs="Times New Roman"/>
      <w:sz w:val="20"/>
      <w:szCs w:val="20"/>
      <w:lang w:eastAsia="pl-PL"/>
    </w:rPr>
  </w:style>
  <w:style w:type="character" w:styleId="Odwoanieprzypisudolnego">
    <w:name w:val="footnote reference"/>
    <w:aliases w:val="Footnote Reference Number,Footnote reference number,Footnote symbol,note TESI,SUPERS,EN Footnote Reference,Footnote number,Odwołanie przypisu,Ref,de nota al pie,Odwo3anie przypisu,Times 10 Point,Exposant 3 Point,number,16 Poi"/>
    <w:uiPriority w:val="99"/>
    <w:rsid w:val="001738B7"/>
    <w:rPr>
      <w:rFonts w:cs="Times New Roman"/>
      <w:vertAlign w:val="superscript"/>
    </w:rPr>
  </w:style>
  <w:style w:type="paragraph" w:styleId="Legenda">
    <w:name w:val="caption"/>
    <w:basedOn w:val="Normalny"/>
    <w:next w:val="Normalny"/>
    <w:uiPriority w:val="35"/>
    <w:qFormat/>
    <w:rsid w:val="001738B7"/>
    <w:pPr>
      <w:spacing w:line="240" w:lineRule="auto"/>
    </w:pPr>
    <w:rPr>
      <w:b/>
      <w:bCs/>
      <w:color w:val="4F81BD"/>
      <w:sz w:val="18"/>
      <w:szCs w:val="18"/>
    </w:rPr>
  </w:style>
  <w:style w:type="paragraph" w:customStyle="1" w:styleId="podrozwyr">
    <w:name w:val="podroz wyróż"/>
    <w:basedOn w:val="Normalny"/>
    <w:uiPriority w:val="99"/>
    <w:rsid w:val="001738B7"/>
    <w:pPr>
      <w:spacing w:before="360" w:after="240" w:line="240" w:lineRule="auto"/>
      <w:outlineLvl w:val="0"/>
    </w:pPr>
    <w:rPr>
      <w:rFonts w:cs="Calibri"/>
      <w:b/>
      <w:color w:val="0070C0"/>
      <w:sz w:val="28"/>
      <w:szCs w:val="30"/>
    </w:rPr>
  </w:style>
  <w:style w:type="paragraph" w:customStyle="1" w:styleId="tabelapodpis">
    <w:name w:val="tabela podpis"/>
    <w:basedOn w:val="Normalny"/>
    <w:link w:val="tabelapodpisZnak"/>
    <w:autoRedefine/>
    <w:uiPriority w:val="99"/>
    <w:rsid w:val="00A31CCF"/>
    <w:pPr>
      <w:spacing w:after="120" w:line="240" w:lineRule="auto"/>
      <w:jc w:val="both"/>
    </w:pPr>
    <w:rPr>
      <w:b/>
      <w:sz w:val="20"/>
      <w:szCs w:val="20"/>
    </w:rPr>
  </w:style>
  <w:style w:type="character" w:customStyle="1" w:styleId="tabelapodpisZnak">
    <w:name w:val="tabela podpis Znak"/>
    <w:link w:val="tabelapodpis"/>
    <w:uiPriority w:val="99"/>
    <w:locked/>
    <w:rsid w:val="00A31CCF"/>
    <w:rPr>
      <w:rFonts w:ascii="Calibri" w:eastAsia="Times New Roman" w:hAnsi="Calibri" w:cs="Times New Roman"/>
      <w:b/>
      <w:sz w:val="20"/>
      <w:szCs w:val="20"/>
      <w:lang w:eastAsia="pl-PL"/>
    </w:rPr>
  </w:style>
  <w:style w:type="paragraph" w:customStyle="1" w:styleId="rdo">
    <w:name w:val="źródło"/>
    <w:basedOn w:val="Normalny"/>
    <w:uiPriority w:val="99"/>
    <w:rsid w:val="001738B7"/>
    <w:pPr>
      <w:spacing w:after="400" w:line="240" w:lineRule="auto"/>
      <w:jc w:val="both"/>
    </w:pPr>
    <w:rPr>
      <w:rFonts w:ascii="Segoe UI" w:hAnsi="Segoe UI"/>
      <w:sz w:val="16"/>
      <w:szCs w:val="18"/>
    </w:rPr>
  </w:style>
  <w:style w:type="character" w:customStyle="1" w:styleId="googqs-tidbitgoogqs-tidbit-0">
    <w:name w:val="goog_qs-tidbit goog_qs-tidbit-0"/>
    <w:uiPriority w:val="99"/>
    <w:rsid w:val="001738B7"/>
  </w:style>
  <w:style w:type="paragraph" w:customStyle="1" w:styleId="rdoZnak">
    <w:name w:val="źródło Znak"/>
    <w:basedOn w:val="Normalny"/>
    <w:link w:val="rdoZnakZnak"/>
    <w:uiPriority w:val="99"/>
    <w:rsid w:val="001738B7"/>
    <w:pPr>
      <w:spacing w:before="120" w:after="240" w:line="240" w:lineRule="auto"/>
      <w:ind w:left="680" w:hanging="680"/>
      <w:jc w:val="both"/>
    </w:pPr>
    <w:rPr>
      <w:szCs w:val="20"/>
      <w:lang w:eastAsia="en-US"/>
    </w:rPr>
  </w:style>
  <w:style w:type="character" w:customStyle="1" w:styleId="rdoZnakZnak">
    <w:name w:val="źródło Znak Znak"/>
    <w:link w:val="rdoZnak"/>
    <w:uiPriority w:val="99"/>
    <w:locked/>
    <w:rsid w:val="001738B7"/>
    <w:rPr>
      <w:rFonts w:ascii="Calibri" w:eastAsia="Times New Roman" w:hAnsi="Calibri" w:cs="Times New Roman"/>
      <w:szCs w:val="20"/>
    </w:rPr>
  </w:style>
  <w:style w:type="paragraph" w:customStyle="1" w:styleId="kreski">
    <w:name w:val="kreski"/>
    <w:basedOn w:val="Normalny"/>
    <w:link w:val="kreskiZnak"/>
    <w:uiPriority w:val="99"/>
    <w:rsid w:val="001738B7"/>
    <w:pPr>
      <w:numPr>
        <w:ilvl w:val="1"/>
        <w:numId w:val="1"/>
      </w:numPr>
      <w:spacing w:after="0" w:line="240" w:lineRule="auto"/>
      <w:ind w:left="908" w:hanging="454"/>
      <w:jc w:val="both"/>
    </w:pPr>
    <w:rPr>
      <w:color w:val="000000"/>
      <w:sz w:val="24"/>
      <w:szCs w:val="20"/>
    </w:rPr>
  </w:style>
  <w:style w:type="character" w:customStyle="1" w:styleId="kreskiZnak">
    <w:name w:val="kreski Znak"/>
    <w:link w:val="kreski"/>
    <w:uiPriority w:val="99"/>
    <w:locked/>
    <w:rsid w:val="001738B7"/>
    <w:rPr>
      <w:rFonts w:ascii="Calibri" w:eastAsia="Times New Roman" w:hAnsi="Calibri" w:cs="Times New Roman"/>
      <w:color w:val="000000"/>
      <w:sz w:val="24"/>
      <w:szCs w:val="20"/>
      <w:lang w:eastAsia="pl-PL"/>
    </w:rPr>
  </w:style>
  <w:style w:type="paragraph" w:customStyle="1" w:styleId="wykres">
    <w:name w:val="wykres"/>
    <w:basedOn w:val="Normalny"/>
    <w:link w:val="wykresZnak"/>
    <w:uiPriority w:val="99"/>
    <w:rsid w:val="001738B7"/>
    <w:pPr>
      <w:spacing w:before="200" w:after="120" w:line="240" w:lineRule="auto"/>
      <w:ind w:left="1043" w:hanging="1043"/>
      <w:jc w:val="both"/>
    </w:pPr>
    <w:rPr>
      <w:szCs w:val="20"/>
    </w:rPr>
  </w:style>
  <w:style w:type="character" w:customStyle="1" w:styleId="wykresZnak">
    <w:name w:val="wykres Znak"/>
    <w:link w:val="wykres"/>
    <w:uiPriority w:val="99"/>
    <w:locked/>
    <w:rsid w:val="001738B7"/>
    <w:rPr>
      <w:rFonts w:ascii="Calibri" w:eastAsia="Times New Roman" w:hAnsi="Calibri" w:cs="Times New Roman"/>
      <w:szCs w:val="20"/>
      <w:lang w:eastAsia="pl-PL"/>
    </w:rPr>
  </w:style>
  <w:style w:type="paragraph" w:styleId="Spistreci8">
    <w:name w:val="toc 8"/>
    <w:basedOn w:val="Normalny"/>
    <w:next w:val="Normalny"/>
    <w:autoRedefine/>
    <w:uiPriority w:val="99"/>
    <w:rsid w:val="001738B7"/>
    <w:pPr>
      <w:spacing w:after="0" w:line="240" w:lineRule="auto"/>
      <w:ind w:left="1680"/>
    </w:pPr>
    <w:rPr>
      <w:sz w:val="18"/>
      <w:szCs w:val="18"/>
    </w:rPr>
  </w:style>
  <w:style w:type="paragraph" w:customStyle="1" w:styleId="kropki">
    <w:name w:val="kropki"/>
    <w:basedOn w:val="Akapitzlist"/>
    <w:link w:val="kropkiZnak"/>
    <w:uiPriority w:val="99"/>
    <w:rsid w:val="001738B7"/>
    <w:pPr>
      <w:spacing w:after="0" w:line="240" w:lineRule="auto"/>
      <w:ind w:left="0"/>
      <w:jc w:val="both"/>
    </w:pPr>
    <w:rPr>
      <w:color w:val="000000"/>
      <w:sz w:val="24"/>
      <w:szCs w:val="20"/>
      <w:lang w:eastAsia="en-US"/>
    </w:rPr>
  </w:style>
  <w:style w:type="character" w:customStyle="1" w:styleId="kropkiZnak">
    <w:name w:val="kropki Znak"/>
    <w:link w:val="kropki"/>
    <w:uiPriority w:val="99"/>
    <w:locked/>
    <w:rsid w:val="001738B7"/>
    <w:rPr>
      <w:rFonts w:ascii="Calibri" w:eastAsia="Times New Roman" w:hAnsi="Calibri" w:cs="Times New Roman"/>
      <w:color w:val="000000"/>
      <w:sz w:val="24"/>
      <w:szCs w:val="20"/>
    </w:rPr>
  </w:style>
  <w:style w:type="table" w:customStyle="1" w:styleId="TabelaSR">
    <w:name w:val="Tabela SR"/>
    <w:uiPriority w:val="99"/>
    <w:rsid w:val="001738B7"/>
    <w:pPr>
      <w:spacing w:after="0" w:line="240" w:lineRule="auto"/>
      <w:jc w:val="center"/>
    </w:pPr>
    <w:rPr>
      <w:rFonts w:ascii="Calibri" w:eastAsia="Times New Roman" w:hAnsi="Calibri" w:cs="Times New Roman"/>
      <w:sz w:val="18"/>
      <w:szCs w:val="20"/>
      <w:lang w:eastAsia="pl-PL"/>
    </w:rPr>
    <w:tblPr>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top w:w="0" w:type="dxa"/>
        <w:left w:w="108" w:type="dxa"/>
        <w:bottom w:w="0" w:type="dxa"/>
        <w:right w:w="108" w:type="dxa"/>
      </w:tblCellMar>
    </w:tblPr>
  </w:style>
  <w:style w:type="paragraph" w:customStyle="1" w:styleId="Default">
    <w:name w:val="Default"/>
    <w:uiPriority w:val="99"/>
    <w:rsid w:val="001738B7"/>
    <w:pPr>
      <w:autoSpaceDE w:val="0"/>
      <w:autoSpaceDN w:val="0"/>
      <w:adjustRightInd w:val="0"/>
    </w:pPr>
    <w:rPr>
      <w:rFonts w:ascii="Calibri" w:eastAsia="Times New Roman" w:hAnsi="Calibri" w:cs="Calibri"/>
      <w:color w:val="000000"/>
      <w:sz w:val="24"/>
      <w:szCs w:val="24"/>
      <w:lang w:eastAsia="pl-PL"/>
    </w:rPr>
  </w:style>
  <w:style w:type="table" w:customStyle="1" w:styleId="Tabela-Siatka1">
    <w:name w:val="Tabela - Siatka1"/>
    <w:uiPriority w:val="99"/>
    <w:rsid w:val="001738B7"/>
    <w:pPr>
      <w:spacing w:after="0" w:line="240" w:lineRule="auto"/>
    </w:pPr>
    <w:rPr>
      <w:rFonts w:ascii="Calibri" w:eastAsia="Times New Roman"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nyWeb">
    <w:name w:val="Normal (Web)"/>
    <w:basedOn w:val="Normalny"/>
    <w:uiPriority w:val="99"/>
    <w:rsid w:val="001738B7"/>
    <w:pPr>
      <w:spacing w:before="100" w:beforeAutospacing="1" w:after="100" w:afterAutospacing="1" w:line="240" w:lineRule="auto"/>
    </w:pPr>
    <w:rPr>
      <w:rFonts w:ascii="Times New Roman" w:hAnsi="Times New Roman"/>
      <w:sz w:val="24"/>
      <w:szCs w:val="24"/>
    </w:rPr>
  </w:style>
  <w:style w:type="paragraph" w:styleId="Tytu">
    <w:name w:val="Title"/>
    <w:basedOn w:val="Normalny"/>
    <w:next w:val="Normalny"/>
    <w:link w:val="TytuZnak"/>
    <w:uiPriority w:val="99"/>
    <w:qFormat/>
    <w:rsid w:val="001738B7"/>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basedOn w:val="Domylnaczcionkaakapitu"/>
    <w:link w:val="Tytu"/>
    <w:uiPriority w:val="99"/>
    <w:rsid w:val="001738B7"/>
    <w:rPr>
      <w:rFonts w:ascii="Cambria" w:eastAsia="Times New Roman" w:hAnsi="Cambria" w:cs="Times New Roman"/>
      <w:color w:val="17365D"/>
      <w:spacing w:val="5"/>
      <w:kern w:val="28"/>
      <w:sz w:val="52"/>
      <w:szCs w:val="52"/>
      <w:lang w:eastAsia="pl-PL"/>
    </w:rPr>
  </w:style>
  <w:style w:type="paragraph" w:styleId="Podtytu">
    <w:name w:val="Subtitle"/>
    <w:basedOn w:val="Normalny"/>
    <w:next w:val="Normalny"/>
    <w:link w:val="PodtytuZnak"/>
    <w:uiPriority w:val="99"/>
    <w:qFormat/>
    <w:rsid w:val="001738B7"/>
    <w:pPr>
      <w:numPr>
        <w:ilvl w:val="1"/>
      </w:numPr>
    </w:pPr>
    <w:rPr>
      <w:rFonts w:ascii="Cambria" w:hAnsi="Cambria"/>
      <w:i/>
      <w:iCs/>
      <w:color w:val="4F81BD"/>
      <w:spacing w:val="15"/>
      <w:sz w:val="24"/>
      <w:szCs w:val="24"/>
    </w:rPr>
  </w:style>
  <w:style w:type="character" w:customStyle="1" w:styleId="PodtytuZnak">
    <w:name w:val="Podtytuł Znak"/>
    <w:basedOn w:val="Domylnaczcionkaakapitu"/>
    <w:link w:val="Podtytu"/>
    <w:uiPriority w:val="99"/>
    <w:rsid w:val="001738B7"/>
    <w:rPr>
      <w:rFonts w:ascii="Cambria" w:eastAsia="Times New Roman" w:hAnsi="Cambria" w:cs="Times New Roman"/>
      <w:i/>
      <w:iCs/>
      <w:color w:val="4F81BD"/>
      <w:spacing w:val="15"/>
      <w:sz w:val="24"/>
      <w:szCs w:val="24"/>
      <w:lang w:eastAsia="pl-PL"/>
    </w:rPr>
  </w:style>
  <w:style w:type="character" w:styleId="Pogrubienie">
    <w:name w:val="Strong"/>
    <w:uiPriority w:val="99"/>
    <w:qFormat/>
    <w:rsid w:val="001738B7"/>
    <w:rPr>
      <w:rFonts w:cs="Times New Roman"/>
      <w:b/>
      <w:bCs/>
    </w:rPr>
  </w:style>
  <w:style w:type="character" w:styleId="Uwydatnienie">
    <w:name w:val="Emphasis"/>
    <w:uiPriority w:val="99"/>
    <w:qFormat/>
    <w:rsid w:val="001738B7"/>
    <w:rPr>
      <w:rFonts w:cs="Times New Roman"/>
      <w:i/>
      <w:iCs/>
    </w:rPr>
  </w:style>
  <w:style w:type="paragraph" w:styleId="Bezodstpw">
    <w:name w:val="No Spacing"/>
    <w:uiPriority w:val="99"/>
    <w:qFormat/>
    <w:rsid w:val="001738B7"/>
    <w:pPr>
      <w:spacing w:after="0" w:line="240" w:lineRule="auto"/>
    </w:pPr>
    <w:rPr>
      <w:rFonts w:ascii="Calibri" w:eastAsia="Times New Roman" w:hAnsi="Calibri" w:cs="Times New Roman"/>
      <w:lang w:eastAsia="pl-PL"/>
    </w:rPr>
  </w:style>
  <w:style w:type="paragraph" w:styleId="Cytat">
    <w:name w:val="Quote"/>
    <w:basedOn w:val="Normalny"/>
    <w:next w:val="Normalny"/>
    <w:link w:val="CytatZnak"/>
    <w:uiPriority w:val="99"/>
    <w:qFormat/>
    <w:rsid w:val="001738B7"/>
    <w:rPr>
      <w:i/>
      <w:iCs/>
      <w:color w:val="000000"/>
      <w:sz w:val="20"/>
      <w:szCs w:val="20"/>
    </w:rPr>
  </w:style>
  <w:style w:type="character" w:customStyle="1" w:styleId="CytatZnak">
    <w:name w:val="Cytat Znak"/>
    <w:basedOn w:val="Domylnaczcionkaakapitu"/>
    <w:link w:val="Cytat"/>
    <w:uiPriority w:val="99"/>
    <w:rsid w:val="001738B7"/>
    <w:rPr>
      <w:rFonts w:ascii="Calibri" w:eastAsia="Times New Roman" w:hAnsi="Calibri" w:cs="Times New Roman"/>
      <w:i/>
      <w:iCs/>
      <w:color w:val="000000"/>
      <w:sz w:val="20"/>
      <w:szCs w:val="20"/>
      <w:lang w:eastAsia="pl-PL"/>
    </w:rPr>
  </w:style>
  <w:style w:type="paragraph" w:styleId="Cytatintensywny">
    <w:name w:val="Intense Quote"/>
    <w:basedOn w:val="Normalny"/>
    <w:next w:val="Normalny"/>
    <w:link w:val="CytatintensywnyZnak"/>
    <w:uiPriority w:val="99"/>
    <w:qFormat/>
    <w:rsid w:val="001738B7"/>
    <w:pPr>
      <w:pBdr>
        <w:bottom w:val="single" w:sz="4" w:space="4" w:color="4F81BD"/>
      </w:pBdr>
      <w:spacing w:before="200" w:after="280"/>
      <w:ind w:left="936" w:right="936"/>
    </w:pPr>
    <w:rPr>
      <w:b/>
      <w:bCs/>
      <w:i/>
      <w:iCs/>
      <w:color w:val="4F81BD"/>
      <w:sz w:val="20"/>
      <w:szCs w:val="20"/>
    </w:rPr>
  </w:style>
  <w:style w:type="character" w:customStyle="1" w:styleId="CytatintensywnyZnak">
    <w:name w:val="Cytat intensywny Znak"/>
    <w:basedOn w:val="Domylnaczcionkaakapitu"/>
    <w:link w:val="Cytatintensywny"/>
    <w:uiPriority w:val="99"/>
    <w:rsid w:val="001738B7"/>
    <w:rPr>
      <w:rFonts w:ascii="Calibri" w:eastAsia="Times New Roman" w:hAnsi="Calibri" w:cs="Times New Roman"/>
      <w:b/>
      <w:bCs/>
      <w:i/>
      <w:iCs/>
      <w:color w:val="4F81BD"/>
      <w:sz w:val="20"/>
      <w:szCs w:val="20"/>
      <w:lang w:eastAsia="pl-PL"/>
    </w:rPr>
  </w:style>
  <w:style w:type="character" w:styleId="Wyrnieniedelikatne">
    <w:name w:val="Subtle Emphasis"/>
    <w:uiPriority w:val="99"/>
    <w:qFormat/>
    <w:rsid w:val="001738B7"/>
    <w:rPr>
      <w:rFonts w:cs="Times New Roman"/>
      <w:i/>
      <w:iCs/>
      <w:color w:val="808080"/>
    </w:rPr>
  </w:style>
  <w:style w:type="character" w:styleId="Wyrnienieintensywne">
    <w:name w:val="Intense Emphasis"/>
    <w:uiPriority w:val="99"/>
    <w:qFormat/>
    <w:rsid w:val="001738B7"/>
    <w:rPr>
      <w:rFonts w:cs="Times New Roman"/>
      <w:b/>
      <w:bCs/>
      <w:i/>
      <w:iCs/>
      <w:color w:val="4F81BD"/>
    </w:rPr>
  </w:style>
  <w:style w:type="character" w:styleId="Odwoaniedelikatne">
    <w:name w:val="Subtle Reference"/>
    <w:uiPriority w:val="99"/>
    <w:qFormat/>
    <w:rsid w:val="001738B7"/>
    <w:rPr>
      <w:rFonts w:cs="Times New Roman"/>
      <w:smallCaps/>
      <w:color w:val="C0504D"/>
      <w:u w:val="single"/>
    </w:rPr>
  </w:style>
  <w:style w:type="character" w:styleId="Odwoanieintensywne">
    <w:name w:val="Intense Reference"/>
    <w:uiPriority w:val="99"/>
    <w:qFormat/>
    <w:rsid w:val="001738B7"/>
    <w:rPr>
      <w:rFonts w:cs="Times New Roman"/>
      <w:b/>
      <w:bCs/>
      <w:smallCaps/>
      <w:color w:val="C0504D"/>
      <w:spacing w:val="5"/>
      <w:u w:val="single"/>
    </w:rPr>
  </w:style>
  <w:style w:type="character" w:styleId="Tytuksiki">
    <w:name w:val="Book Title"/>
    <w:uiPriority w:val="99"/>
    <w:qFormat/>
    <w:rsid w:val="001738B7"/>
    <w:rPr>
      <w:rFonts w:cs="Times New Roman"/>
      <w:b/>
      <w:bCs/>
      <w:smallCaps/>
      <w:spacing w:val="5"/>
    </w:rPr>
  </w:style>
  <w:style w:type="paragraph" w:styleId="Nagwekspisutreci">
    <w:name w:val="TOC Heading"/>
    <w:basedOn w:val="Nagwek1"/>
    <w:next w:val="Normalny"/>
    <w:uiPriority w:val="39"/>
    <w:qFormat/>
    <w:rsid w:val="001738B7"/>
    <w:pPr>
      <w:outlineLvl w:val="9"/>
    </w:pPr>
  </w:style>
  <w:style w:type="paragraph" w:customStyle="1" w:styleId="Schemat">
    <w:name w:val="Schemat"/>
    <w:basedOn w:val="Normalny"/>
    <w:next w:val="Normalny"/>
    <w:link w:val="SchematZnak"/>
    <w:autoRedefine/>
    <w:uiPriority w:val="99"/>
    <w:rsid w:val="001738B7"/>
    <w:pPr>
      <w:spacing w:after="120" w:line="240" w:lineRule="auto"/>
      <w:ind w:left="1134" w:hanging="1134"/>
      <w:jc w:val="both"/>
    </w:pPr>
    <w:rPr>
      <w:b/>
      <w:bCs/>
      <w:sz w:val="20"/>
      <w:szCs w:val="20"/>
    </w:rPr>
  </w:style>
  <w:style w:type="character" w:customStyle="1" w:styleId="SchematZnak">
    <w:name w:val="Schemat Znak"/>
    <w:link w:val="Schemat"/>
    <w:uiPriority w:val="99"/>
    <w:locked/>
    <w:rsid w:val="001738B7"/>
    <w:rPr>
      <w:rFonts w:ascii="Calibri" w:eastAsia="Times New Roman" w:hAnsi="Calibri" w:cs="Times New Roman"/>
      <w:b/>
      <w:bCs/>
      <w:sz w:val="20"/>
      <w:szCs w:val="20"/>
      <w:lang w:eastAsia="pl-PL"/>
    </w:rPr>
  </w:style>
  <w:style w:type="table" w:styleId="redniasiatka2akcent1">
    <w:name w:val="Medium Grid 2 Accent 1"/>
    <w:basedOn w:val="Standardowy"/>
    <w:uiPriority w:val="68"/>
    <w:rsid w:val="001738B7"/>
    <w:pPr>
      <w:spacing w:after="0" w:line="240" w:lineRule="auto"/>
    </w:pPr>
    <w:rPr>
      <w:rFonts w:ascii="Cambria" w:eastAsia="Times New Roman" w:hAnsi="Cambria" w:cs="Times New Roman"/>
      <w:color w:val="000000"/>
      <w:sz w:val="20"/>
      <w:szCs w:val="20"/>
      <w:lang w:eastAsia="pl-P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redniecieniowanie2akcent11">
    <w:name w:val="Średnie cieniowanie 2 — akcent 11"/>
    <w:uiPriority w:val="99"/>
    <w:rsid w:val="001738B7"/>
    <w:pPr>
      <w:spacing w:after="0" w:line="240" w:lineRule="auto"/>
    </w:pPr>
    <w:rPr>
      <w:rFonts w:ascii="Times New Roman" w:eastAsia="Times New Roman" w:hAnsi="Times New Roman" w:cs="Times New Roman"/>
      <w:sz w:val="20"/>
      <w:szCs w:val="20"/>
      <w:lang w:eastAsia="pl-P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paragraph" w:customStyle="1" w:styleId="Akapitzlist2">
    <w:name w:val="Akapit z listą2"/>
    <w:basedOn w:val="Normalny"/>
    <w:link w:val="ListParagraphChar"/>
    <w:uiPriority w:val="99"/>
    <w:rsid w:val="001738B7"/>
    <w:pPr>
      <w:ind w:left="720"/>
    </w:pPr>
    <w:rPr>
      <w:sz w:val="20"/>
      <w:szCs w:val="20"/>
    </w:rPr>
  </w:style>
  <w:style w:type="character" w:customStyle="1" w:styleId="ListParagraphChar">
    <w:name w:val="List Paragraph Char"/>
    <w:link w:val="Akapitzlist2"/>
    <w:uiPriority w:val="99"/>
    <w:locked/>
    <w:rsid w:val="001738B7"/>
    <w:rPr>
      <w:rFonts w:ascii="Calibri" w:eastAsia="Times New Roman" w:hAnsi="Calibri" w:cs="Times New Roman"/>
      <w:sz w:val="20"/>
      <w:szCs w:val="20"/>
      <w:lang w:eastAsia="pl-PL"/>
    </w:rPr>
  </w:style>
  <w:style w:type="paragraph" w:styleId="Tekstpodstawowy">
    <w:name w:val="Body Text"/>
    <w:basedOn w:val="Normalny"/>
    <w:link w:val="TekstpodstawowyZnak"/>
    <w:uiPriority w:val="99"/>
    <w:rsid w:val="001738B7"/>
    <w:pPr>
      <w:spacing w:after="120" w:line="240" w:lineRule="auto"/>
    </w:pPr>
    <w:rPr>
      <w:rFonts w:ascii="Times New Roman" w:hAnsi="Times New Roman"/>
      <w:sz w:val="24"/>
      <w:szCs w:val="24"/>
    </w:rPr>
  </w:style>
  <w:style w:type="character" w:customStyle="1" w:styleId="TekstpodstawowyZnak">
    <w:name w:val="Tekst podstawowy Znak"/>
    <w:basedOn w:val="Domylnaczcionkaakapitu"/>
    <w:link w:val="Tekstpodstawowy"/>
    <w:uiPriority w:val="99"/>
    <w:rsid w:val="001738B7"/>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rsid w:val="001738B7"/>
    <w:pPr>
      <w:spacing w:after="120" w:line="240" w:lineRule="auto"/>
      <w:ind w:left="283"/>
    </w:pPr>
    <w:rPr>
      <w:rFonts w:ascii="Times New Roman" w:hAnsi="Times New Roman"/>
      <w:sz w:val="24"/>
      <w:szCs w:val="24"/>
    </w:rPr>
  </w:style>
  <w:style w:type="character" w:customStyle="1" w:styleId="TekstpodstawowywcityZnak">
    <w:name w:val="Tekst podstawowy wcięty Znak"/>
    <w:basedOn w:val="Domylnaczcionkaakapitu"/>
    <w:link w:val="Tekstpodstawowywcity"/>
    <w:uiPriority w:val="99"/>
    <w:rsid w:val="001738B7"/>
    <w:rPr>
      <w:rFonts w:ascii="Times New Roman" w:eastAsia="Times New Roman" w:hAnsi="Times New Roman" w:cs="Times New Roman"/>
      <w:sz w:val="24"/>
      <w:szCs w:val="24"/>
      <w:lang w:eastAsia="pl-PL"/>
    </w:rPr>
  </w:style>
  <w:style w:type="paragraph" w:styleId="Tekstpodstawowywcity2">
    <w:name w:val="Body Text Indent 2"/>
    <w:basedOn w:val="Normalny"/>
    <w:link w:val="Tekstpodstawowywcity2Znak"/>
    <w:uiPriority w:val="99"/>
    <w:rsid w:val="001738B7"/>
    <w:pPr>
      <w:spacing w:after="120" w:line="480" w:lineRule="auto"/>
      <w:ind w:left="283"/>
    </w:pPr>
    <w:rPr>
      <w:rFonts w:ascii="Times New Roman" w:hAnsi="Times New Roman"/>
      <w:sz w:val="24"/>
      <w:szCs w:val="24"/>
    </w:rPr>
  </w:style>
  <w:style w:type="character" w:customStyle="1" w:styleId="Tekstpodstawowywcity2Znak">
    <w:name w:val="Tekst podstawowy wcięty 2 Znak"/>
    <w:basedOn w:val="Domylnaczcionkaakapitu"/>
    <w:link w:val="Tekstpodstawowywcity2"/>
    <w:uiPriority w:val="99"/>
    <w:rsid w:val="001738B7"/>
    <w:rPr>
      <w:rFonts w:ascii="Times New Roman" w:eastAsia="Times New Roman" w:hAnsi="Times New Roman" w:cs="Times New Roman"/>
      <w:sz w:val="24"/>
      <w:szCs w:val="24"/>
      <w:lang w:eastAsia="pl-PL"/>
    </w:rPr>
  </w:style>
  <w:style w:type="paragraph" w:styleId="Poprawka">
    <w:name w:val="Revision"/>
    <w:hidden/>
    <w:uiPriority w:val="99"/>
    <w:semiHidden/>
    <w:rsid w:val="001738B7"/>
    <w:pPr>
      <w:spacing w:after="0" w:line="240" w:lineRule="auto"/>
    </w:pPr>
    <w:rPr>
      <w:rFonts w:ascii="Calibri" w:eastAsia="Times New Roman" w:hAnsi="Calibri" w:cs="Times New Roman"/>
      <w:lang w:eastAsia="pl-PL"/>
    </w:rPr>
  </w:style>
  <w:style w:type="paragraph" w:styleId="Tekstprzypisukocowego">
    <w:name w:val="endnote text"/>
    <w:basedOn w:val="Normalny"/>
    <w:link w:val="TekstprzypisukocowegoZnak"/>
    <w:uiPriority w:val="99"/>
    <w:semiHidden/>
    <w:rsid w:val="001738B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738B7"/>
    <w:rPr>
      <w:rFonts w:ascii="Calibri" w:eastAsia="Times New Roman" w:hAnsi="Calibri" w:cs="Times New Roman"/>
      <w:sz w:val="20"/>
      <w:szCs w:val="20"/>
      <w:lang w:eastAsia="pl-PL"/>
    </w:rPr>
  </w:style>
  <w:style w:type="character" w:styleId="Odwoanieprzypisukocowego">
    <w:name w:val="endnote reference"/>
    <w:uiPriority w:val="99"/>
    <w:semiHidden/>
    <w:rsid w:val="001738B7"/>
    <w:rPr>
      <w:rFonts w:cs="Times New Roman"/>
      <w:vertAlign w:val="superscript"/>
    </w:rPr>
  </w:style>
  <w:style w:type="paragraph" w:customStyle="1" w:styleId="rdo0">
    <w:name w:val="Źródło"/>
    <w:basedOn w:val="Normalny"/>
    <w:qFormat/>
    <w:rsid w:val="001738B7"/>
    <w:pPr>
      <w:spacing w:before="120" w:after="120" w:line="240" w:lineRule="auto"/>
      <w:jc w:val="right"/>
    </w:pPr>
    <w:rPr>
      <w:i/>
      <w:sz w:val="18"/>
    </w:rPr>
  </w:style>
  <w:style w:type="paragraph" w:customStyle="1" w:styleId="TytuTabeliWykresu">
    <w:name w:val="Tytuł Tabeli / Wykresu"/>
    <w:basedOn w:val="Normalny"/>
    <w:qFormat/>
    <w:rsid w:val="001738B7"/>
    <w:pPr>
      <w:spacing w:before="120" w:after="60" w:line="240" w:lineRule="auto"/>
      <w:jc w:val="both"/>
    </w:pPr>
    <w:rPr>
      <w:b/>
      <w:color w:val="000000"/>
      <w:sz w:val="20"/>
      <w:szCs w:val="18"/>
    </w:rPr>
  </w:style>
  <w:style w:type="paragraph" w:customStyle="1" w:styleId="Adnotacja-tabela">
    <w:name w:val="Adnotacja - tabela"/>
    <w:basedOn w:val="TytuTabeliWykresu"/>
    <w:qFormat/>
    <w:rsid w:val="001738B7"/>
    <w:pPr>
      <w:spacing w:before="60"/>
    </w:pPr>
    <w:rPr>
      <w:b w:val="0"/>
      <w:i/>
    </w:rPr>
  </w:style>
  <w:style w:type="paragraph" w:styleId="Spistreci1">
    <w:name w:val="toc 1"/>
    <w:basedOn w:val="Normalny"/>
    <w:next w:val="Normalny"/>
    <w:autoRedefine/>
    <w:uiPriority w:val="39"/>
    <w:rsid w:val="001738B7"/>
    <w:pPr>
      <w:tabs>
        <w:tab w:val="right" w:leader="dot" w:pos="9062"/>
      </w:tabs>
      <w:spacing w:after="100"/>
    </w:pPr>
    <w:rPr>
      <w:b/>
      <w:noProof/>
      <w:sz w:val="24"/>
    </w:rPr>
  </w:style>
  <w:style w:type="paragraph" w:styleId="Spistreci2">
    <w:name w:val="toc 2"/>
    <w:basedOn w:val="Normalny"/>
    <w:next w:val="Normalny"/>
    <w:autoRedefine/>
    <w:uiPriority w:val="39"/>
    <w:rsid w:val="001738B7"/>
    <w:pPr>
      <w:spacing w:after="100"/>
      <w:ind w:left="220"/>
    </w:pPr>
  </w:style>
  <w:style w:type="character" w:customStyle="1" w:styleId="shorttext">
    <w:name w:val="short_text"/>
    <w:uiPriority w:val="99"/>
    <w:rsid w:val="001738B7"/>
    <w:rPr>
      <w:rFonts w:cs="Times New Roman"/>
    </w:rPr>
  </w:style>
  <w:style w:type="character" w:customStyle="1" w:styleId="hps">
    <w:name w:val="hps"/>
    <w:uiPriority w:val="99"/>
    <w:rsid w:val="001738B7"/>
    <w:rPr>
      <w:rFonts w:cs="Times New Roman"/>
    </w:rPr>
  </w:style>
  <w:style w:type="character" w:customStyle="1" w:styleId="FootnoteTextChar">
    <w:name w:val="Footnote Text Char"/>
    <w:aliases w:val="Znak Znak Char,Tekst przypisu Char,Znak Znak Znak Char,Tekst przypisu dolnego1 Char,Tekst przypisu dolnego Znak Znak Znak Znak Char,Tekst przypisu dolnego1 Znak Znak Char,Tekst przypisu dolnego11 Char,Podrozdział Char,Footnote Char"/>
    <w:locked/>
    <w:rsid w:val="001738B7"/>
    <w:rPr>
      <w:rFonts w:eastAsia="Times New Roman" w:cs="Times New Roman"/>
      <w:sz w:val="20"/>
      <w:szCs w:val="20"/>
      <w:lang w:eastAsia="pl-PL"/>
    </w:rPr>
  </w:style>
  <w:style w:type="paragraph" w:styleId="Spistreci3">
    <w:name w:val="toc 3"/>
    <w:basedOn w:val="Normalny"/>
    <w:next w:val="Normalny"/>
    <w:autoRedefine/>
    <w:uiPriority w:val="39"/>
    <w:rsid w:val="00F719DA"/>
    <w:pPr>
      <w:tabs>
        <w:tab w:val="right" w:leader="dot" w:pos="9062"/>
      </w:tabs>
      <w:ind w:left="440"/>
    </w:pPr>
  </w:style>
  <w:style w:type="paragraph" w:customStyle="1" w:styleId="przypis">
    <w:name w:val="przypis"/>
    <w:basedOn w:val="Tekstprzypisudolnego"/>
    <w:link w:val="przypisZnak"/>
    <w:qFormat/>
    <w:rsid w:val="001738B7"/>
    <w:pPr>
      <w:ind w:left="142" w:hanging="142"/>
      <w:jc w:val="both"/>
    </w:pPr>
    <w:rPr>
      <w:color w:val="000000"/>
      <w:sz w:val="18"/>
      <w:szCs w:val="18"/>
    </w:rPr>
  </w:style>
  <w:style w:type="character" w:customStyle="1" w:styleId="przypisZnak">
    <w:name w:val="przypis Znak"/>
    <w:basedOn w:val="TekstprzypisudolnegoZnak"/>
    <w:link w:val="przypis"/>
    <w:rsid w:val="001738B7"/>
    <w:rPr>
      <w:rFonts w:ascii="Calibri" w:eastAsia="Times New Roman" w:hAnsi="Calibri" w:cs="Times New Roman"/>
      <w:color w:val="000000"/>
      <w:sz w:val="18"/>
      <w:szCs w:val="18"/>
      <w:lang w:eastAsia="pl-PL"/>
    </w:rPr>
  </w:style>
  <w:style w:type="paragraph" w:customStyle="1" w:styleId="Akapitzlist3">
    <w:name w:val="Akapit z listą3"/>
    <w:basedOn w:val="Normalny"/>
    <w:link w:val="ListParagraphChar1"/>
    <w:rsid w:val="001738B7"/>
    <w:pPr>
      <w:ind w:left="720"/>
      <w:contextualSpacing/>
    </w:pPr>
  </w:style>
  <w:style w:type="character" w:customStyle="1" w:styleId="ListParagraphChar1">
    <w:name w:val="List Paragraph Char1"/>
    <w:link w:val="Akapitzlist3"/>
    <w:locked/>
    <w:rsid w:val="001738B7"/>
    <w:rPr>
      <w:rFonts w:ascii="Calibri" w:eastAsia="Times New Roman" w:hAnsi="Calibri" w:cs="Times New Roman"/>
      <w:lang w:eastAsia="pl-PL"/>
    </w:rPr>
  </w:style>
  <w:style w:type="paragraph" w:customStyle="1" w:styleId="Akapitzlist4">
    <w:name w:val="Akapit z listą4"/>
    <w:basedOn w:val="Normalny"/>
    <w:rsid w:val="000221F0"/>
    <w:pPr>
      <w:ind w:left="720"/>
      <w:contextualSpacing/>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433124">
      <w:bodyDiv w:val="1"/>
      <w:marLeft w:val="0"/>
      <w:marRight w:val="0"/>
      <w:marTop w:val="0"/>
      <w:marBottom w:val="0"/>
      <w:divBdr>
        <w:top w:val="none" w:sz="0" w:space="0" w:color="auto"/>
        <w:left w:val="none" w:sz="0" w:space="0" w:color="auto"/>
        <w:bottom w:val="none" w:sz="0" w:space="0" w:color="auto"/>
        <w:right w:val="none" w:sz="0" w:space="0" w:color="auto"/>
      </w:divBdr>
    </w:div>
    <w:div w:id="161438774">
      <w:bodyDiv w:val="1"/>
      <w:marLeft w:val="0"/>
      <w:marRight w:val="0"/>
      <w:marTop w:val="0"/>
      <w:marBottom w:val="0"/>
      <w:divBdr>
        <w:top w:val="none" w:sz="0" w:space="0" w:color="auto"/>
        <w:left w:val="none" w:sz="0" w:space="0" w:color="auto"/>
        <w:bottom w:val="none" w:sz="0" w:space="0" w:color="auto"/>
        <w:right w:val="none" w:sz="0" w:space="0" w:color="auto"/>
      </w:divBdr>
    </w:div>
    <w:div w:id="232735798">
      <w:bodyDiv w:val="1"/>
      <w:marLeft w:val="0"/>
      <w:marRight w:val="0"/>
      <w:marTop w:val="0"/>
      <w:marBottom w:val="0"/>
      <w:divBdr>
        <w:top w:val="none" w:sz="0" w:space="0" w:color="auto"/>
        <w:left w:val="none" w:sz="0" w:space="0" w:color="auto"/>
        <w:bottom w:val="none" w:sz="0" w:space="0" w:color="auto"/>
        <w:right w:val="none" w:sz="0" w:space="0" w:color="auto"/>
      </w:divBdr>
    </w:div>
    <w:div w:id="341665385">
      <w:bodyDiv w:val="1"/>
      <w:marLeft w:val="0"/>
      <w:marRight w:val="0"/>
      <w:marTop w:val="0"/>
      <w:marBottom w:val="0"/>
      <w:divBdr>
        <w:top w:val="none" w:sz="0" w:space="0" w:color="auto"/>
        <w:left w:val="none" w:sz="0" w:space="0" w:color="auto"/>
        <w:bottom w:val="none" w:sz="0" w:space="0" w:color="auto"/>
        <w:right w:val="none" w:sz="0" w:space="0" w:color="auto"/>
      </w:divBdr>
    </w:div>
    <w:div w:id="412628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image" Target="media/image16.emf"/><Relationship Id="rId21" Type="http://schemas.openxmlformats.org/officeDocument/2006/relationships/package" Target="embeddings/Microsoft_Excel_Worksheet4.xlsx"/><Relationship Id="rId34" Type="http://schemas.openxmlformats.org/officeDocument/2006/relationships/image" Target="media/image14.emf"/><Relationship Id="rId42" Type="http://schemas.openxmlformats.org/officeDocument/2006/relationships/chart" Target="charts/chart13.xml"/><Relationship Id="rId47" Type="http://schemas.openxmlformats.org/officeDocument/2006/relationships/image" Target="media/image20.emf"/><Relationship Id="rId50" Type="http://schemas.openxmlformats.org/officeDocument/2006/relationships/chart" Target="charts/chart17.xml"/><Relationship Id="rId55" Type="http://schemas.openxmlformats.org/officeDocument/2006/relationships/image" Target="media/image25.png"/><Relationship Id="rId63" Type="http://schemas.openxmlformats.org/officeDocument/2006/relationships/diagramQuickStyle" Target="diagrams/quickStyle1.xml"/><Relationship Id="rId68"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Microsoft_Excel_Worksheet3.xlsx"/><Relationship Id="rId29" Type="http://schemas.openxmlformats.org/officeDocument/2006/relationships/package" Target="embeddings/Microsoft_Excel_Worksheet8.xlsx"/><Relationship Id="rId11" Type="http://schemas.openxmlformats.org/officeDocument/2006/relationships/chart" Target="charts/chart1.xml"/><Relationship Id="rId24" Type="http://schemas.openxmlformats.org/officeDocument/2006/relationships/chart" Target="charts/chart4.xml"/><Relationship Id="rId32" Type="http://schemas.openxmlformats.org/officeDocument/2006/relationships/chart" Target="charts/chart8.xml"/><Relationship Id="rId37" Type="http://schemas.openxmlformats.org/officeDocument/2006/relationships/package" Target="embeddings/Microsoft_Excel_Worksheet11.xlsx"/><Relationship Id="rId40" Type="http://schemas.openxmlformats.org/officeDocument/2006/relationships/chart" Target="charts/chart11.xml"/><Relationship Id="rId45" Type="http://schemas.openxmlformats.org/officeDocument/2006/relationships/image" Target="media/image18.jpeg"/><Relationship Id="rId53" Type="http://schemas.openxmlformats.org/officeDocument/2006/relationships/image" Target="media/image23.png"/><Relationship Id="rId58" Type="http://schemas.openxmlformats.org/officeDocument/2006/relationships/chart" Target="charts/chart19.xml"/><Relationship Id="rId66" Type="http://schemas.openxmlformats.org/officeDocument/2006/relationships/diagramData" Target="diagrams/data2.xm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chart" Target="charts/chart3.xml"/><Relationship Id="rId28" Type="http://schemas.openxmlformats.org/officeDocument/2006/relationships/image" Target="media/image13.emf"/><Relationship Id="rId36" Type="http://schemas.openxmlformats.org/officeDocument/2006/relationships/image" Target="media/image15.emf"/><Relationship Id="rId49" Type="http://schemas.openxmlformats.org/officeDocument/2006/relationships/chart" Target="charts/chart16.xml"/><Relationship Id="rId57" Type="http://schemas.openxmlformats.org/officeDocument/2006/relationships/chart" Target="charts/chart18.xml"/><Relationship Id="rId61" Type="http://schemas.openxmlformats.org/officeDocument/2006/relationships/diagramData" Target="diagrams/data1.xml"/><Relationship Id="rId10" Type="http://schemas.openxmlformats.org/officeDocument/2006/relationships/image" Target="media/image4.jpeg"/><Relationship Id="rId19" Type="http://schemas.openxmlformats.org/officeDocument/2006/relationships/image" Target="media/image9.emf"/><Relationship Id="rId31" Type="http://schemas.openxmlformats.org/officeDocument/2006/relationships/chart" Target="charts/chart7.xml"/><Relationship Id="rId44" Type="http://schemas.openxmlformats.org/officeDocument/2006/relationships/image" Target="media/image17.wmf"/><Relationship Id="rId52" Type="http://schemas.openxmlformats.org/officeDocument/2006/relationships/image" Target="media/image22.png"/><Relationship Id="rId60" Type="http://schemas.openxmlformats.org/officeDocument/2006/relationships/image" Target="media/image27.png"/><Relationship Id="rId65" Type="http://schemas.microsoft.com/office/2007/relationships/diagramDrawing" Target="diagrams/drawing1.xm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package" Target="embeddings/Microsoft_Excel_Worksheet2.xlsx"/><Relationship Id="rId22" Type="http://schemas.openxmlformats.org/officeDocument/2006/relationships/image" Target="media/image11.emf"/><Relationship Id="rId27" Type="http://schemas.openxmlformats.org/officeDocument/2006/relationships/package" Target="embeddings/Microsoft_Excel_Worksheet7.xlsx"/><Relationship Id="rId30" Type="http://schemas.openxmlformats.org/officeDocument/2006/relationships/chart" Target="charts/chart6.xml"/><Relationship Id="rId35" Type="http://schemas.openxmlformats.org/officeDocument/2006/relationships/package" Target="embeddings/Microsoft_Excel_Worksheet10.xlsx"/><Relationship Id="rId43" Type="http://schemas.openxmlformats.org/officeDocument/2006/relationships/chart" Target="charts/chart14.xml"/><Relationship Id="rId48" Type="http://schemas.openxmlformats.org/officeDocument/2006/relationships/chart" Target="charts/chart15.xml"/><Relationship Id="rId56" Type="http://schemas.openxmlformats.org/officeDocument/2006/relationships/image" Target="media/image26.png"/><Relationship Id="rId64" Type="http://schemas.openxmlformats.org/officeDocument/2006/relationships/diagramColors" Target="diagrams/colors1.xml"/><Relationship Id="rId69" Type="http://schemas.openxmlformats.org/officeDocument/2006/relationships/diagramColors" Target="diagrams/colors2.xml"/><Relationship Id="rId8" Type="http://schemas.openxmlformats.org/officeDocument/2006/relationships/image" Target="media/image2.jpeg"/><Relationship Id="rId51" Type="http://schemas.openxmlformats.org/officeDocument/2006/relationships/image" Target="media/image21.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emf"/><Relationship Id="rId25" Type="http://schemas.openxmlformats.org/officeDocument/2006/relationships/chart" Target="charts/chart5.xml"/><Relationship Id="rId33" Type="http://schemas.openxmlformats.org/officeDocument/2006/relationships/chart" Target="charts/chart9.xml"/><Relationship Id="rId38" Type="http://schemas.openxmlformats.org/officeDocument/2006/relationships/chart" Target="charts/chart10.xml"/><Relationship Id="rId46" Type="http://schemas.openxmlformats.org/officeDocument/2006/relationships/image" Target="media/image19.png"/><Relationship Id="rId59" Type="http://schemas.openxmlformats.org/officeDocument/2006/relationships/chart" Target="charts/chart20.xml"/><Relationship Id="rId67" Type="http://schemas.openxmlformats.org/officeDocument/2006/relationships/diagramLayout" Target="diagrams/layout2.xml"/><Relationship Id="rId20" Type="http://schemas.openxmlformats.org/officeDocument/2006/relationships/image" Target="media/image10.emf"/><Relationship Id="rId41" Type="http://schemas.openxmlformats.org/officeDocument/2006/relationships/chart" Target="charts/chart12.xml"/><Relationship Id="rId54" Type="http://schemas.openxmlformats.org/officeDocument/2006/relationships/image" Target="media/image24.jpeg"/><Relationship Id="rId62" Type="http://schemas.openxmlformats.org/officeDocument/2006/relationships/diagramLayout" Target="diagrams/layout1.xml"/><Relationship Id="rId70" Type="http://schemas.microsoft.com/office/2007/relationships/diagramDrawing" Target="diagrams/drawing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rapidlibrary.com" TargetMode="External"/><Relationship Id="rId2" Type="http://schemas.openxmlformats.org/officeDocument/2006/relationships/hyperlink" Target="http://pl.wikipedia.org/w/index.php?title=Kr%C3%B3lewski_Instytut_Pomologiczny&amp;action=edit&amp;redlink=1" TargetMode="External"/><Relationship Id="rId1" Type="http://schemas.openxmlformats.org/officeDocument/2006/relationships/hyperlink" Target="http://pl.wikipedia.org/w/index.php?title=Kr%C3%B3lewska_Akademia_Rolnicza&amp;action=edit&amp;redlink=1" TargetMode="External"/><Relationship Id="rId4" Type="http://schemas.openxmlformats.org/officeDocument/2006/relationships/hyperlink" Target="http://ois.rops-opole.pl/download/Wplyw%20zagranicznych%20migracji%20zarobkowych%20na%20sytuacje%20spol-dem%20woj%20opolskim.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1" Type="http://schemas.openxmlformats.org/officeDocument/2006/relationships/oleObject" Target="file:///E:\2013.07.17\WYK.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20-%20RPO%202014-2020\6%20-%20wrzesie&#324;%202014,%20po%20KE\prognozy.demograf.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ichal.mehlich\Documents\Kopia%20WYK.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6%20-%20wrzesie&#324;%202014,%20po%20KE%20,%20ci&#261;g%20dalszy\wykre.xlsx" TargetMode="Externa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win2k305\drp\Referat%20Bada&#324;%20i%20Analiz%20Strategicznych\2013%20-%20RBiAS\075%20-%20analizy%20tematyczne%20lub%20przekrojowe\075.4%20-%20RPO%20-%20PODTECZKA\011%20-%20materia&#322;y%20r&#243;&#380;ne%20do%20rpo\Nowy%20Arkusz%20programu%20Microh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20-%20RPO%202014-2020\6%20-%20wrzesie&#324;%202014,%20po%20KE\wykre.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1" Type="http://schemas.openxmlformats.org/officeDocument/2006/relationships/oleObject" Target="file:///E:\08.04.2013%20ROP\stopa%20i%20bezrobotni.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2372250882432811E-2"/>
          <c:y val="2.2604257801108359E-2"/>
          <c:w val="0.97762774911756656"/>
          <c:h val="0.69823235637212278"/>
        </c:manualLayout>
      </c:layout>
      <c:barChart>
        <c:barDir val="col"/>
        <c:grouping val="clustered"/>
        <c:varyColors val="0"/>
        <c:ser>
          <c:idx val="0"/>
          <c:order val="0"/>
          <c:spPr>
            <a:solidFill>
              <a:schemeClr val="bg1">
                <a:lumMod val="50000"/>
              </a:schemeClr>
            </a:solidFill>
          </c:spPr>
          <c:invertIfNegative val="0"/>
          <c:dPt>
            <c:idx val="15"/>
            <c:invertIfNegative val="0"/>
            <c:bubble3D val="0"/>
            <c:spPr>
              <a:solidFill>
                <a:srgbClr val="FFC000"/>
              </a:solidFill>
            </c:spPr>
          </c:dPt>
          <c:dPt>
            <c:idx val="16"/>
            <c:invertIfNegative val="0"/>
            <c:bubble3D val="0"/>
            <c:spPr>
              <a:solidFill>
                <a:srgbClr val="FF0000"/>
              </a:solidFill>
            </c:spPr>
          </c:dPt>
          <c:dPt>
            <c:idx val="17"/>
            <c:invertIfNegative val="0"/>
            <c:bubble3D val="0"/>
            <c:spPr>
              <a:solidFill>
                <a:schemeClr val="accent1">
                  <a:lumMod val="75000"/>
                </a:schemeClr>
              </a:solidFill>
            </c:spPr>
          </c:dPt>
          <c:dLbls>
            <c:spPr>
              <a:noFill/>
              <a:ln>
                <a:noFill/>
              </a:ln>
              <a:effectLst/>
            </c:spPr>
            <c:txPr>
              <a:bodyPr/>
              <a:lstStyle/>
              <a:p>
                <a:pPr>
                  <a:defRPr sz="8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DATA!$K$28:$K$45</c:f>
              <c:strCache>
                <c:ptCount val="18"/>
                <c:pt idx="0">
                  <c:v>mazowieckie</c:v>
                </c:pt>
                <c:pt idx="1">
                  <c:v>pomorskie</c:v>
                </c:pt>
                <c:pt idx="2">
                  <c:v>śląskie</c:v>
                </c:pt>
                <c:pt idx="3">
                  <c:v>podkarpackie</c:v>
                </c:pt>
                <c:pt idx="4">
                  <c:v>małopolskie</c:v>
                </c:pt>
                <c:pt idx="5">
                  <c:v>dolnośląskie</c:v>
                </c:pt>
                <c:pt idx="6">
                  <c:v>lubuskie</c:v>
                </c:pt>
                <c:pt idx="7">
                  <c:v>łódzkie</c:v>
                </c:pt>
                <c:pt idx="8">
                  <c:v>wielkopolskie</c:v>
                </c:pt>
                <c:pt idx="9">
                  <c:v>kujawsko-pom.</c:v>
                </c:pt>
                <c:pt idx="10">
                  <c:v>świętokrzyskie</c:v>
                </c:pt>
                <c:pt idx="11">
                  <c:v>lubelskie</c:v>
                </c:pt>
                <c:pt idx="12">
                  <c:v>zachodniopom.</c:v>
                </c:pt>
                <c:pt idx="13">
                  <c:v>warmińsko-maz.</c:v>
                </c:pt>
                <c:pt idx="14">
                  <c:v>podlaskie</c:v>
                </c:pt>
                <c:pt idx="15">
                  <c:v>opolskie</c:v>
                </c:pt>
                <c:pt idx="16">
                  <c:v>Polska</c:v>
                </c:pt>
                <c:pt idx="17">
                  <c:v>UE 28</c:v>
                </c:pt>
              </c:strCache>
            </c:strRef>
          </c:cat>
          <c:val>
            <c:numRef>
              <c:f>DATA!$L$28:$L$45</c:f>
              <c:numCache>
                <c:formatCode>0.0</c:formatCode>
                <c:ptCount val="18"/>
                <c:pt idx="0">
                  <c:v>5.8124999999999956</c:v>
                </c:pt>
                <c:pt idx="1">
                  <c:v>4.9375000000000018</c:v>
                </c:pt>
                <c:pt idx="2">
                  <c:v>4.7624999999999975</c:v>
                </c:pt>
                <c:pt idx="3">
                  <c:v>4.7624999999999975</c:v>
                </c:pt>
                <c:pt idx="4">
                  <c:v>4.7500000000000018</c:v>
                </c:pt>
                <c:pt idx="5">
                  <c:v>4.7124999999999986</c:v>
                </c:pt>
                <c:pt idx="6">
                  <c:v>4.5999999999999979</c:v>
                </c:pt>
                <c:pt idx="7">
                  <c:v>4.5</c:v>
                </c:pt>
                <c:pt idx="8">
                  <c:v>4.4499999999999993</c:v>
                </c:pt>
                <c:pt idx="9">
                  <c:v>4</c:v>
                </c:pt>
                <c:pt idx="10">
                  <c:v>3.6999999999999993</c:v>
                </c:pt>
                <c:pt idx="11">
                  <c:v>3.6125000000000007</c:v>
                </c:pt>
                <c:pt idx="12">
                  <c:v>3.2625000000000011</c:v>
                </c:pt>
                <c:pt idx="13">
                  <c:v>3.1499999999999986</c:v>
                </c:pt>
                <c:pt idx="14">
                  <c:v>2.9250000000000007</c:v>
                </c:pt>
                <c:pt idx="15">
                  <c:v>2.7124999999999977</c:v>
                </c:pt>
                <c:pt idx="16">
                  <c:v>4.6249999999999645</c:v>
                </c:pt>
                <c:pt idx="17">
                  <c:v>1.3625000000000003</c:v>
                </c:pt>
              </c:numCache>
            </c:numRef>
          </c:val>
        </c:ser>
        <c:dLbls>
          <c:showLegendKey val="0"/>
          <c:showVal val="0"/>
          <c:showCatName val="0"/>
          <c:showSerName val="0"/>
          <c:showPercent val="0"/>
          <c:showBubbleSize val="0"/>
        </c:dLbls>
        <c:gapWidth val="150"/>
        <c:axId val="166836032"/>
        <c:axId val="167747040"/>
      </c:barChart>
      <c:catAx>
        <c:axId val="166836032"/>
        <c:scaling>
          <c:orientation val="minMax"/>
        </c:scaling>
        <c:delete val="0"/>
        <c:axPos val="b"/>
        <c:numFmt formatCode="General" sourceLinked="1"/>
        <c:majorTickMark val="out"/>
        <c:minorTickMark val="none"/>
        <c:tickLblPos val="nextTo"/>
        <c:txPr>
          <a:bodyPr rot="-5400000" vert="horz"/>
          <a:lstStyle/>
          <a:p>
            <a:pPr>
              <a:defRPr sz="800" b="0" i="0" u="none" strike="noStrike" baseline="0">
                <a:solidFill>
                  <a:srgbClr val="000000"/>
                </a:solidFill>
                <a:latin typeface="Calibri"/>
                <a:ea typeface="Calibri"/>
                <a:cs typeface="Calibri"/>
              </a:defRPr>
            </a:pPr>
            <a:endParaRPr lang="pl-PL"/>
          </a:p>
        </c:txPr>
        <c:crossAx val="167747040"/>
        <c:crosses val="autoZero"/>
        <c:auto val="1"/>
        <c:lblAlgn val="ctr"/>
        <c:lblOffset val="100"/>
        <c:noMultiLvlLbl val="0"/>
      </c:catAx>
      <c:valAx>
        <c:axId val="167747040"/>
        <c:scaling>
          <c:orientation val="minMax"/>
          <c:max val="8"/>
          <c:min val="0"/>
        </c:scaling>
        <c:delete val="0"/>
        <c:axPos val="l"/>
        <c:majorGridlines/>
        <c:numFmt formatCode="0" sourceLinked="0"/>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pl-PL"/>
          </a:p>
        </c:txPr>
        <c:crossAx val="166836032"/>
        <c:crosses val="autoZero"/>
        <c:crossBetween val="between"/>
        <c:majorUnit val="3"/>
      </c:valAx>
    </c:plotArea>
    <c:plotVisOnly val="1"/>
    <c:dispBlanksAs val="gap"/>
    <c:showDLblsOverMax val="0"/>
  </c:chart>
  <c:spPr>
    <a:noFill/>
    <a:ln>
      <a:noFill/>
    </a:ln>
  </c:spPr>
  <c:txPr>
    <a:bodyPr/>
    <a:lstStyle/>
    <a:p>
      <a:pPr>
        <a:defRPr sz="733"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7766830870279412E-2"/>
          <c:y val="5.5837563451776914E-2"/>
          <c:w val="0.96387520525453396"/>
          <c:h val="0.53299492385786806"/>
        </c:manualLayout>
      </c:layout>
      <c:barChart>
        <c:barDir val="col"/>
        <c:grouping val="clustered"/>
        <c:varyColors val="0"/>
        <c:ser>
          <c:idx val="0"/>
          <c:order val="0"/>
          <c:spPr>
            <a:solidFill>
              <a:srgbClr val="969696"/>
            </a:solidFill>
            <a:ln w="18859">
              <a:noFill/>
            </a:ln>
          </c:spPr>
          <c:invertIfNegative val="0"/>
          <c:dPt>
            <c:idx val="8"/>
            <c:invertIfNegative val="0"/>
            <c:bubble3D val="0"/>
            <c:spPr>
              <a:solidFill>
                <a:srgbClr val="FF9900"/>
              </a:solidFill>
              <a:ln w="18859">
                <a:noFill/>
              </a:ln>
            </c:spPr>
          </c:dPt>
          <c:dLbls>
            <c:dLbl>
              <c:idx val="4"/>
              <c:layout>
                <c:manualLayout>
                  <c:x val="0"/>
                  <c:y val="-2.553191489361705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2.1540118470652356E-3"/>
                  <c:y val="-2.18579234972678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4.3080236941304001E-3"/>
                  <c:y val="-2.18579234972678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0"/>
                  <c:y val="-1.639344262295082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1.639344262295082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7.8979522014217683E-17"/>
                  <c:y val="-3.278688524590164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3.27868852459016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2.732240437158474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3.6954743900195096E-3"/>
                  <c:y val="2.878575688334662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3.7983646282568088E-3"/>
                  <c:y val="3.248859197115988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5"/>
              <c:layout>
                <c:manualLayout>
                  <c:x val="-2.1778433760207792E-3"/>
                  <c:y val="3.4039815863358656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19074">
                <a:noFill/>
              </a:ln>
            </c:spPr>
            <c:txPr>
              <a:bodyPr/>
              <a:lstStyle/>
              <a:p>
                <a:pPr>
                  <a:defRPr sz="9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 (5)'!$D$87:$D$102</c:f>
              <c:strCache>
                <c:ptCount val="16"/>
                <c:pt idx="0">
                  <c:v>mazowieckie</c:v>
                </c:pt>
                <c:pt idx="1">
                  <c:v>pomorskie</c:v>
                </c:pt>
                <c:pt idx="2">
                  <c:v>wielkopolskie</c:v>
                </c:pt>
                <c:pt idx="3">
                  <c:v>śląskie</c:v>
                </c:pt>
                <c:pt idx="4">
                  <c:v>małopolskie</c:v>
                </c:pt>
                <c:pt idx="5">
                  <c:v>dolnośląskie</c:v>
                </c:pt>
                <c:pt idx="6">
                  <c:v>zachodniopom.</c:v>
                </c:pt>
                <c:pt idx="7">
                  <c:v>kujawsko-pom.</c:v>
                </c:pt>
                <c:pt idx="8">
                  <c:v>opolskie</c:v>
                </c:pt>
                <c:pt idx="9">
                  <c:v>lubuskie</c:v>
                </c:pt>
                <c:pt idx="10">
                  <c:v>podlaskie</c:v>
                </c:pt>
                <c:pt idx="11">
                  <c:v>świętokrzyskie</c:v>
                </c:pt>
                <c:pt idx="12">
                  <c:v>łódzkie</c:v>
                </c:pt>
                <c:pt idx="13">
                  <c:v>podkarpackie</c:v>
                </c:pt>
                <c:pt idx="14">
                  <c:v>lubelskie</c:v>
                </c:pt>
                <c:pt idx="15">
                  <c:v>warmińsko-maz.</c:v>
                </c:pt>
              </c:strCache>
            </c:strRef>
          </c:cat>
          <c:val>
            <c:numRef>
              <c:f>'19 (5)'!$E$87:$E$102</c:f>
              <c:numCache>
                <c:formatCode>0</c:formatCode>
                <c:ptCount val="16"/>
                <c:pt idx="0">
                  <c:v>85.64</c:v>
                </c:pt>
                <c:pt idx="1">
                  <c:v>82.31</c:v>
                </c:pt>
                <c:pt idx="2">
                  <c:v>71.540000000000006</c:v>
                </c:pt>
                <c:pt idx="3">
                  <c:v>65.64</c:v>
                </c:pt>
                <c:pt idx="4">
                  <c:v>59.230000000000011</c:v>
                </c:pt>
                <c:pt idx="5">
                  <c:v>57.95</c:v>
                </c:pt>
                <c:pt idx="6">
                  <c:v>45.9</c:v>
                </c:pt>
                <c:pt idx="7">
                  <c:v>45.13</c:v>
                </c:pt>
                <c:pt idx="8">
                  <c:v>44.620000000000012</c:v>
                </c:pt>
                <c:pt idx="9">
                  <c:v>43.33</c:v>
                </c:pt>
                <c:pt idx="10">
                  <c:v>40.770000000000003</c:v>
                </c:pt>
                <c:pt idx="11">
                  <c:v>39.74</c:v>
                </c:pt>
                <c:pt idx="12">
                  <c:v>38.720000000000013</c:v>
                </c:pt>
                <c:pt idx="13">
                  <c:v>29.49</c:v>
                </c:pt>
                <c:pt idx="14">
                  <c:v>26.150000000000031</c:v>
                </c:pt>
                <c:pt idx="15">
                  <c:v>23.85</c:v>
                </c:pt>
              </c:numCache>
            </c:numRef>
          </c:val>
        </c:ser>
        <c:dLbls>
          <c:showLegendKey val="0"/>
          <c:showVal val="0"/>
          <c:showCatName val="0"/>
          <c:showSerName val="0"/>
          <c:showPercent val="0"/>
          <c:showBubbleSize val="0"/>
        </c:dLbls>
        <c:gapWidth val="150"/>
        <c:axId val="302499168"/>
        <c:axId val="303358880"/>
      </c:barChart>
      <c:catAx>
        <c:axId val="302499168"/>
        <c:scaling>
          <c:orientation val="minMax"/>
        </c:scaling>
        <c:delete val="0"/>
        <c:axPos val="b"/>
        <c:numFmt formatCode="General" sourceLinked="1"/>
        <c:majorTickMark val="out"/>
        <c:minorTickMark val="none"/>
        <c:tickLblPos val="low"/>
        <c:spPr>
          <a:ln w="2357">
            <a:solidFill>
              <a:srgbClr val="000000"/>
            </a:solidFill>
            <a:prstDash val="solid"/>
          </a:ln>
        </c:spPr>
        <c:txPr>
          <a:bodyPr rot="-5400000" vert="horz"/>
          <a:lstStyle/>
          <a:p>
            <a:pPr>
              <a:defRPr sz="800" b="0" i="0" u="none" strike="noStrike" baseline="0">
                <a:solidFill>
                  <a:srgbClr val="000000"/>
                </a:solidFill>
                <a:latin typeface="Calibri"/>
                <a:ea typeface="Calibri"/>
                <a:cs typeface="Calibri"/>
              </a:defRPr>
            </a:pPr>
            <a:endParaRPr lang="pl-PL"/>
          </a:p>
        </c:txPr>
        <c:crossAx val="303358880"/>
        <c:crosses val="autoZero"/>
        <c:auto val="1"/>
        <c:lblAlgn val="ctr"/>
        <c:lblOffset val="100"/>
        <c:tickLblSkip val="1"/>
        <c:tickMarkSkip val="1"/>
        <c:noMultiLvlLbl val="0"/>
      </c:catAx>
      <c:valAx>
        <c:axId val="303358880"/>
        <c:scaling>
          <c:orientation val="minMax"/>
          <c:max val="90"/>
          <c:min val="20"/>
        </c:scaling>
        <c:delete val="0"/>
        <c:axPos val="l"/>
        <c:majorGridlines>
          <c:spPr>
            <a:ln w="2357">
              <a:solidFill>
                <a:srgbClr val="000000"/>
              </a:solidFill>
              <a:prstDash val="solid"/>
            </a:ln>
          </c:spPr>
        </c:majorGridlines>
        <c:numFmt formatCode="0" sourceLinked="0"/>
        <c:majorTickMark val="out"/>
        <c:minorTickMark val="none"/>
        <c:tickLblPos val="nextTo"/>
        <c:spPr>
          <a:ln w="2357">
            <a:solidFill>
              <a:srgbClr val="000000"/>
            </a:solidFill>
            <a:prstDash val="solid"/>
          </a:ln>
        </c:spPr>
        <c:txPr>
          <a:bodyPr rot="0" vert="horz"/>
          <a:lstStyle/>
          <a:p>
            <a:pPr>
              <a:defRPr sz="700" b="0" i="0" u="none" strike="noStrike" baseline="0">
                <a:solidFill>
                  <a:srgbClr val="000000"/>
                </a:solidFill>
                <a:latin typeface="Calibri"/>
                <a:ea typeface="Calibri"/>
                <a:cs typeface="Calibri"/>
              </a:defRPr>
            </a:pPr>
            <a:endParaRPr lang="pl-PL"/>
          </a:p>
        </c:txPr>
        <c:crossAx val="302499168"/>
        <c:crosses val="autoZero"/>
        <c:crossBetween val="between"/>
        <c:majorUnit val="25"/>
      </c:valAx>
      <c:spPr>
        <a:noFill/>
        <a:ln w="19074">
          <a:noFill/>
        </a:ln>
      </c:spPr>
    </c:plotArea>
    <c:plotVisOnly val="1"/>
    <c:dispBlanksAs val="gap"/>
    <c:showDLblsOverMax val="0"/>
  </c:chart>
  <c:spPr>
    <a:noFill/>
    <a:ln>
      <a:noFill/>
    </a:ln>
  </c:spPr>
  <c:txPr>
    <a:bodyPr/>
    <a:lstStyle/>
    <a:p>
      <a:pPr>
        <a:defRPr sz="593"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725087309591074"/>
          <c:y val="4.6770924467774866E-2"/>
          <c:w val="0.8290154622480016"/>
          <c:h val="0.83231876392241566"/>
        </c:manualLayout>
      </c:layout>
      <c:lineChart>
        <c:grouping val="standard"/>
        <c:varyColors val="0"/>
        <c:ser>
          <c:idx val="0"/>
          <c:order val="0"/>
          <c:tx>
            <c:strRef>
              <c:f>'[wykre.xlsx]jelito g c18'!$A$7</c:f>
              <c:strCache>
                <c:ptCount val="1"/>
                <c:pt idx="0">
                  <c:v>Polska</c:v>
                </c:pt>
              </c:strCache>
            </c:strRef>
          </c:tx>
          <c:spPr>
            <a:ln>
              <a:solidFill>
                <a:srgbClr val="FF0000"/>
              </a:solidFill>
            </a:ln>
          </c:spPr>
          <c:marker>
            <c:symbol val="none"/>
          </c:marker>
          <c:cat>
            <c:strRef>
              <c:f>'[wykre.xlsx]jelito g c18'!$B$6:$S$6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'[wykre.xlsx]jelito g c18'!$B$7:$S$7</c:f>
              <c:numCache>
                <c:formatCode>0.0%</c:formatCode>
                <c:ptCount val="18"/>
                <c:pt idx="0">
                  <c:v>1.9881308587731304E-5</c:v>
                </c:pt>
                <c:pt idx="1">
                  <c:v>1.9881308587731304E-5</c:v>
                </c:pt>
                <c:pt idx="2">
                  <c:v>5.9643925763193804E-5</c:v>
                </c:pt>
                <c:pt idx="3">
                  <c:v>4.4732944322395499E-4</c:v>
                </c:pt>
                <c:pt idx="4">
                  <c:v>1.0338280465620239E-3</c:v>
                </c:pt>
                <c:pt idx="5">
                  <c:v>2.0775967474179298E-3</c:v>
                </c:pt>
                <c:pt idx="6">
                  <c:v>4.4136505064763364E-3</c:v>
                </c:pt>
                <c:pt idx="7">
                  <c:v>8.2308617553207199E-3</c:v>
                </c:pt>
                <c:pt idx="8">
                  <c:v>1.662077397934332E-2</c:v>
                </c:pt>
                <c:pt idx="9">
                  <c:v>3.5955346580912047E-2</c:v>
                </c:pt>
                <c:pt idx="10">
                  <c:v>6.5528793105162186E-2</c:v>
                </c:pt>
                <c:pt idx="11">
                  <c:v>9.6603278427786127E-2</c:v>
                </c:pt>
                <c:pt idx="12">
                  <c:v>0.12197182818573118</c:v>
                </c:pt>
                <c:pt idx="13">
                  <c:v>0.15107806395816972</c:v>
                </c:pt>
                <c:pt idx="14">
                  <c:v>0.17811664363748447</c:v>
                </c:pt>
                <c:pt idx="15">
                  <c:v>0.16306649303657195</c:v>
                </c:pt>
                <c:pt idx="16">
                  <c:v>9.8591409286559531E-2</c:v>
                </c:pt>
                <c:pt idx="17">
                  <c:v>5.6164696760340783E-2</c:v>
                </c:pt>
              </c:numCache>
            </c:numRef>
          </c:val>
          <c:smooth val="0"/>
        </c:ser>
        <c:ser>
          <c:idx val="1"/>
          <c:order val="1"/>
          <c:tx>
            <c:strRef>
              <c:f>'[wykre.xlsx]jelito g c18'!$A$8</c:f>
              <c:strCache>
                <c:ptCount val="1"/>
                <c:pt idx="0">
                  <c:v>Opolskie</c:v>
                </c:pt>
              </c:strCache>
            </c:strRef>
          </c:tx>
          <c:spPr>
            <a:ln>
              <a:solidFill>
                <a:srgbClr val="00B050"/>
              </a:solidFill>
            </a:ln>
          </c:spPr>
          <c:marker>
            <c:symbol val="none"/>
          </c:marker>
          <c:cat>
            <c:strRef>
              <c:f>'[wykre.xlsx]jelito g c18'!$B$6:$S$6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'[wykre.xlsx]jelito g c18'!$B$8:$S$8</c:f>
              <c:numCache>
                <c:formatCode>0.0%</c:formatCode>
                <c:ptCount val="18"/>
                <c:pt idx="0">
                  <c:v>0</c:v>
                </c:pt>
                <c:pt idx="1">
                  <c:v>0</c:v>
                </c:pt>
                <c:pt idx="2">
                  <c:v>0</c:v>
                </c:pt>
                <c:pt idx="3">
                  <c:v>3.5236081747709716E-4</c:v>
                </c:pt>
                <c:pt idx="4">
                  <c:v>1.0570824524312927E-3</c:v>
                </c:pt>
                <c:pt idx="5">
                  <c:v>2.8188865398167725E-3</c:v>
                </c:pt>
                <c:pt idx="6">
                  <c:v>3.1712473572938688E-3</c:v>
                </c:pt>
                <c:pt idx="7">
                  <c:v>6.3424947145877394E-3</c:v>
                </c:pt>
                <c:pt idx="8">
                  <c:v>1.3742071881606791E-2</c:v>
                </c:pt>
                <c:pt idx="9">
                  <c:v>3.9464411557434811E-2</c:v>
                </c:pt>
                <c:pt idx="10">
                  <c:v>6.4482029598308815E-2</c:v>
                </c:pt>
                <c:pt idx="11">
                  <c:v>8.6680761099365719E-2</c:v>
                </c:pt>
                <c:pt idx="12">
                  <c:v>0.14059196617336184</c:v>
                </c:pt>
                <c:pt idx="13">
                  <c:v>0.16525722339675827</c:v>
                </c:pt>
                <c:pt idx="14">
                  <c:v>0.19097956307258632</c:v>
                </c:pt>
                <c:pt idx="15">
                  <c:v>0.16701902748414379</c:v>
                </c:pt>
                <c:pt idx="16">
                  <c:v>8.3861874559549229E-2</c:v>
                </c:pt>
                <c:pt idx="17">
                  <c:v>3.4178999295278366E-2</c:v>
                </c:pt>
              </c:numCache>
            </c:numRef>
          </c:val>
          <c:smooth val="0"/>
        </c:ser>
        <c:dLbls>
          <c:showLegendKey val="0"/>
          <c:showVal val="0"/>
          <c:showCatName val="0"/>
          <c:showSerName val="0"/>
          <c:showPercent val="0"/>
          <c:showBubbleSize val="0"/>
        </c:dLbls>
        <c:smooth val="0"/>
        <c:axId val="303564704"/>
        <c:axId val="303565096"/>
      </c:lineChart>
      <c:catAx>
        <c:axId val="303564704"/>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303565096"/>
        <c:crosses val="autoZero"/>
        <c:auto val="1"/>
        <c:lblAlgn val="ctr"/>
        <c:lblOffset val="100"/>
        <c:noMultiLvlLbl val="0"/>
      </c:catAx>
      <c:valAx>
        <c:axId val="303565096"/>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03564704"/>
        <c:crosses val="autoZero"/>
        <c:crossBetween val="between"/>
      </c:valAx>
    </c:plotArea>
    <c:legend>
      <c:legendPos val="r"/>
      <c:layout>
        <c:manualLayout>
          <c:xMode val="edge"/>
          <c:yMode val="edge"/>
          <c:x val="0.1439716829701197"/>
          <c:y val="6.443095654709842E-2"/>
          <c:w val="0.41608401313358356"/>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960629921259933E-2"/>
          <c:y val="4.6770924467774866E-2"/>
          <c:w val="0.91166360454943163"/>
          <c:h val="0.83231886160135649"/>
        </c:manualLayout>
      </c:layout>
      <c:lineChart>
        <c:grouping val="standard"/>
        <c:varyColors val="0"/>
        <c:ser>
          <c:idx val="0"/>
          <c:order val="0"/>
          <c:tx>
            <c:strRef>
              <c:f>'[wykre.xlsx]c50 rak piersi'!$A$7</c:f>
              <c:strCache>
                <c:ptCount val="1"/>
                <c:pt idx="0">
                  <c:v>Polska</c:v>
                </c:pt>
              </c:strCache>
            </c:strRef>
          </c:tx>
          <c:spPr>
            <a:ln>
              <a:solidFill>
                <a:srgbClr val="FF0000"/>
              </a:solidFill>
            </a:ln>
          </c:spPr>
          <c:marker>
            <c:symbol val="none"/>
          </c:marker>
          <c:cat>
            <c:strRef>
              <c:f>'[wykre.xlsx]c50 rak piersi'!$B$6:$S$6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'[wykre.xlsx]c50 rak piersi'!$B$7:$S$7</c:f>
              <c:numCache>
                <c:formatCode>0.0%</c:formatCode>
                <c:ptCount val="18"/>
                <c:pt idx="0">
                  <c:v>5.681753616436193E-6</c:v>
                </c:pt>
                <c:pt idx="1">
                  <c:v>1.136350723287242E-5</c:v>
                </c:pt>
                <c:pt idx="2">
                  <c:v>1.136350723287242E-5</c:v>
                </c:pt>
                <c:pt idx="3">
                  <c:v>1.4204384041090445E-4</c:v>
                </c:pt>
                <c:pt idx="4">
                  <c:v>7.215827092873963E-4</c:v>
                </c:pt>
                <c:pt idx="5">
                  <c:v>4.3522232701901113E-3</c:v>
                </c:pt>
                <c:pt idx="6">
                  <c:v>1.3249849433529165E-2</c:v>
                </c:pt>
                <c:pt idx="7">
                  <c:v>2.8959898182975216E-2</c:v>
                </c:pt>
                <c:pt idx="8">
                  <c:v>6.1703844274496884E-2</c:v>
                </c:pt>
                <c:pt idx="9">
                  <c:v>0.11214645288121747</c:v>
                </c:pt>
                <c:pt idx="10">
                  <c:v>0.15645276758218696</c:v>
                </c:pt>
                <c:pt idx="11">
                  <c:v>0.14758923194054621</c:v>
                </c:pt>
                <c:pt idx="12">
                  <c:v>0.13083942227929229</c:v>
                </c:pt>
                <c:pt idx="13">
                  <c:v>0.11314644151771015</c:v>
                </c:pt>
                <c:pt idx="14">
                  <c:v>9.0203520414540689E-2</c:v>
                </c:pt>
                <c:pt idx="15">
                  <c:v>7.4090067158327944E-2</c:v>
                </c:pt>
                <c:pt idx="16">
                  <c:v>4.2266565152668724E-2</c:v>
                </c:pt>
                <c:pt idx="17">
                  <c:v>2.4107680594538654E-2</c:v>
                </c:pt>
              </c:numCache>
            </c:numRef>
          </c:val>
          <c:smooth val="0"/>
        </c:ser>
        <c:ser>
          <c:idx val="1"/>
          <c:order val="1"/>
          <c:tx>
            <c:strRef>
              <c:f>'[wykre.xlsx]c50 rak piersi'!$A$8</c:f>
              <c:strCache>
                <c:ptCount val="1"/>
                <c:pt idx="0">
                  <c:v>Opolskie</c:v>
                </c:pt>
              </c:strCache>
            </c:strRef>
          </c:tx>
          <c:spPr>
            <a:ln>
              <a:solidFill>
                <a:srgbClr val="00B050"/>
              </a:solidFill>
            </a:ln>
          </c:spPr>
          <c:marker>
            <c:symbol val="none"/>
          </c:marker>
          <c:cat>
            <c:strRef>
              <c:f>'[wykre.xlsx]c50 rak piersi'!$B$6:$S$6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'[wykre.xlsx]c50 rak piersi'!$B$8:$S$8</c:f>
              <c:numCache>
                <c:formatCode>0.0%</c:formatCode>
                <c:ptCount val="18"/>
                <c:pt idx="0">
                  <c:v>0</c:v>
                </c:pt>
                <c:pt idx="1">
                  <c:v>0</c:v>
                </c:pt>
                <c:pt idx="2">
                  <c:v>0</c:v>
                </c:pt>
                <c:pt idx="3">
                  <c:v>0</c:v>
                </c:pt>
                <c:pt idx="4">
                  <c:v>0</c:v>
                </c:pt>
                <c:pt idx="5">
                  <c:v>2.1992522542335605E-3</c:v>
                </c:pt>
                <c:pt idx="6">
                  <c:v>1.231581262370794E-2</c:v>
                </c:pt>
                <c:pt idx="7">
                  <c:v>3.0789531559269851E-2</c:v>
                </c:pt>
                <c:pt idx="8">
                  <c:v>5.696063338464933E-2</c:v>
                </c:pt>
                <c:pt idx="9">
                  <c:v>0.11656036947437859</c:v>
                </c:pt>
                <c:pt idx="10">
                  <c:v>0.14888937761161206</c:v>
                </c:pt>
                <c:pt idx="11">
                  <c:v>0.12689685506927645</c:v>
                </c:pt>
                <c:pt idx="12">
                  <c:v>0.13283483615570721</c:v>
                </c:pt>
                <c:pt idx="13">
                  <c:v>0.12975588299978008</c:v>
                </c:pt>
                <c:pt idx="14">
                  <c:v>0.10116560369474366</c:v>
                </c:pt>
                <c:pt idx="15">
                  <c:v>8.1592258632065096E-2</c:v>
                </c:pt>
                <c:pt idx="16">
                  <c:v>3.9366615350780731E-2</c:v>
                </c:pt>
                <c:pt idx="17">
                  <c:v>2.0672971189795535E-2</c:v>
                </c:pt>
              </c:numCache>
            </c:numRef>
          </c:val>
          <c:smooth val="0"/>
        </c:ser>
        <c:dLbls>
          <c:showLegendKey val="0"/>
          <c:showVal val="0"/>
          <c:showCatName val="0"/>
          <c:showSerName val="0"/>
          <c:showPercent val="0"/>
          <c:showBubbleSize val="0"/>
        </c:dLbls>
        <c:smooth val="0"/>
        <c:axId val="303565880"/>
        <c:axId val="303566272"/>
      </c:lineChart>
      <c:catAx>
        <c:axId val="303565880"/>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303566272"/>
        <c:crosses val="autoZero"/>
        <c:auto val="1"/>
        <c:lblAlgn val="ctr"/>
        <c:lblOffset val="100"/>
        <c:noMultiLvlLbl val="0"/>
      </c:catAx>
      <c:valAx>
        <c:axId val="303566272"/>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03565880"/>
        <c:crosses val="autoZero"/>
        <c:crossBetween val="between"/>
      </c:valAx>
    </c:plotArea>
    <c:legend>
      <c:legendPos val="r"/>
      <c:layout>
        <c:manualLayout>
          <c:xMode val="edge"/>
          <c:yMode val="edge"/>
          <c:x val="0.1439716829701197"/>
          <c:y val="6.443095654709842E-2"/>
          <c:w val="0.46222023837065362"/>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960629921259933E-2"/>
          <c:y val="4.6770924467774866E-2"/>
          <c:w val="0.91166360454943163"/>
          <c:h val="0.83231886160135649"/>
        </c:manualLayout>
      </c:layout>
      <c:lineChart>
        <c:grouping val="standard"/>
        <c:varyColors val="0"/>
        <c:ser>
          <c:idx val="0"/>
          <c:order val="0"/>
          <c:tx>
            <c:strRef>
              <c:f>'[wykre.xlsx]c34 płuco'!$A$7</c:f>
              <c:strCache>
                <c:ptCount val="1"/>
                <c:pt idx="0">
                  <c:v>Polska</c:v>
                </c:pt>
              </c:strCache>
            </c:strRef>
          </c:tx>
          <c:spPr>
            <a:ln>
              <a:solidFill>
                <a:srgbClr val="FF0000"/>
              </a:solidFill>
            </a:ln>
          </c:spPr>
          <c:marker>
            <c:symbol val="none"/>
          </c:marker>
          <c:cat>
            <c:strRef>
              <c:f>'[wykre.xlsx]c34 płuco'!$B$6:$S$6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'[wykre.xlsx]c34 płuco'!$B$7:$S$7</c:f>
              <c:numCache>
                <c:formatCode>0.0%</c:formatCode>
                <c:ptCount val="18"/>
                <c:pt idx="0">
                  <c:v>4.5848074762927313E-5</c:v>
                </c:pt>
                <c:pt idx="1">
                  <c:v>1.5282691587642443E-5</c:v>
                </c:pt>
                <c:pt idx="2">
                  <c:v>2.6744710278374345E-5</c:v>
                </c:pt>
                <c:pt idx="3">
                  <c:v>1.4136489718569273E-4</c:v>
                </c:pt>
                <c:pt idx="4">
                  <c:v>3.9352930838179291E-4</c:v>
                </c:pt>
                <c:pt idx="5">
                  <c:v>5.9220429902114501E-4</c:v>
                </c:pt>
                <c:pt idx="6">
                  <c:v>1.3525182055063568E-3</c:v>
                </c:pt>
                <c:pt idx="7">
                  <c:v>3.6678459810341795E-3</c:v>
                </c:pt>
                <c:pt idx="8">
                  <c:v>1.4797466129734746E-2</c:v>
                </c:pt>
                <c:pt idx="9">
                  <c:v>4.5569165641452691E-2</c:v>
                </c:pt>
                <c:pt idx="10">
                  <c:v>9.8546616030015202E-2</c:v>
                </c:pt>
                <c:pt idx="11">
                  <c:v>0.14044029434464028</c:v>
                </c:pt>
                <c:pt idx="12">
                  <c:v>0.15907753673576991</c:v>
                </c:pt>
                <c:pt idx="13">
                  <c:v>0.16801409064164391</c:v>
                </c:pt>
                <c:pt idx="14">
                  <c:v>0.16834266851077814</c:v>
                </c:pt>
                <c:pt idx="15">
                  <c:v>0.11990417752374549</c:v>
                </c:pt>
                <c:pt idx="16">
                  <c:v>5.5300419509884083E-2</c:v>
                </c:pt>
                <c:pt idx="17">
                  <c:v>2.377222676457779E-2</c:v>
                </c:pt>
              </c:numCache>
            </c:numRef>
          </c:val>
          <c:smooth val="0"/>
        </c:ser>
        <c:ser>
          <c:idx val="1"/>
          <c:order val="1"/>
          <c:tx>
            <c:strRef>
              <c:f>'[wykre.xlsx]c34 płuco'!$A$8</c:f>
              <c:strCache>
                <c:ptCount val="1"/>
                <c:pt idx="0">
                  <c:v>Opolskie</c:v>
                </c:pt>
              </c:strCache>
            </c:strRef>
          </c:tx>
          <c:spPr>
            <a:ln>
              <a:solidFill>
                <a:srgbClr val="00B050"/>
              </a:solidFill>
            </a:ln>
          </c:spPr>
          <c:marker>
            <c:symbol val="none"/>
          </c:marker>
          <c:cat>
            <c:strRef>
              <c:f>'[wykre.xlsx]c34 płuco'!$B$6:$S$6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'[wykre.xlsx]c34 płuco'!$B$8:$S$8</c:f>
              <c:numCache>
                <c:formatCode>0.0%</c:formatCode>
                <c:ptCount val="18"/>
                <c:pt idx="0">
                  <c:v>0</c:v>
                </c:pt>
                <c:pt idx="1">
                  <c:v>0</c:v>
                </c:pt>
                <c:pt idx="2">
                  <c:v>0</c:v>
                </c:pt>
                <c:pt idx="3">
                  <c:v>1.4729709824716483E-4</c:v>
                </c:pt>
                <c:pt idx="4">
                  <c:v>7.3648549123582268E-4</c:v>
                </c:pt>
                <c:pt idx="5">
                  <c:v>5.8918839298865836E-4</c:v>
                </c:pt>
                <c:pt idx="6">
                  <c:v>7.3648549123582268E-4</c:v>
                </c:pt>
                <c:pt idx="7">
                  <c:v>3.0932390631904613E-3</c:v>
                </c:pt>
                <c:pt idx="8">
                  <c:v>1.4140521431727828E-2</c:v>
                </c:pt>
                <c:pt idx="9">
                  <c:v>4.3158049786419073E-2</c:v>
                </c:pt>
                <c:pt idx="10">
                  <c:v>8.7641773457062894E-2</c:v>
                </c:pt>
                <c:pt idx="11">
                  <c:v>0.1366917071733687</c:v>
                </c:pt>
                <c:pt idx="12">
                  <c:v>0.16364707615259991</c:v>
                </c:pt>
                <c:pt idx="13">
                  <c:v>0.19089703932832541</c:v>
                </c:pt>
                <c:pt idx="14">
                  <c:v>0.17631462660185587</c:v>
                </c:pt>
                <c:pt idx="15">
                  <c:v>0.11695389600824851</c:v>
                </c:pt>
                <c:pt idx="16">
                  <c:v>4.3747238179407864E-2</c:v>
                </c:pt>
                <c:pt idx="17">
                  <c:v>2.150537634408603E-2</c:v>
                </c:pt>
              </c:numCache>
            </c:numRef>
          </c:val>
          <c:smooth val="0"/>
        </c:ser>
        <c:dLbls>
          <c:showLegendKey val="0"/>
          <c:showVal val="0"/>
          <c:showCatName val="0"/>
          <c:showSerName val="0"/>
          <c:showPercent val="0"/>
          <c:showBubbleSize val="0"/>
        </c:dLbls>
        <c:smooth val="0"/>
        <c:axId val="303567056"/>
        <c:axId val="303567448"/>
      </c:lineChart>
      <c:catAx>
        <c:axId val="303567056"/>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303567448"/>
        <c:crosses val="autoZero"/>
        <c:auto val="1"/>
        <c:lblAlgn val="ctr"/>
        <c:lblOffset val="100"/>
        <c:noMultiLvlLbl val="0"/>
      </c:catAx>
      <c:valAx>
        <c:axId val="303567448"/>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03567056"/>
        <c:crosses val="autoZero"/>
        <c:crossBetween val="between"/>
      </c:valAx>
    </c:plotArea>
    <c:legend>
      <c:legendPos val="r"/>
      <c:layout>
        <c:manualLayout>
          <c:xMode val="edge"/>
          <c:yMode val="edge"/>
          <c:x val="0.1439716829701197"/>
          <c:y val="6.443095654709842E-2"/>
          <c:w val="0.39419665905653717"/>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71741032370933E-2"/>
          <c:y val="5.1400554097404488E-2"/>
          <c:w val="0.89137270341207353"/>
          <c:h val="0.74537137390353359"/>
        </c:manualLayout>
      </c:layout>
      <c:areaChart>
        <c:grouping val="standard"/>
        <c:varyColors val="0"/>
        <c:ser>
          <c:idx val="0"/>
          <c:order val="0"/>
          <c:tx>
            <c:strRef>
              <c:f>'Arkusz1 (2)'!$C$1</c:f>
              <c:strCache>
                <c:ptCount val="1"/>
                <c:pt idx="0">
                  <c:v>liczba rejestracji</c:v>
                </c:pt>
              </c:strCache>
            </c:strRef>
          </c:tx>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(2)'!$C$2:$C$67</c:f>
              <c:numCache>
                <c:formatCode>General</c:formatCode>
                <c:ptCount val="66"/>
                <c:pt idx="0">
                  <c:v>87</c:v>
                </c:pt>
                <c:pt idx="1">
                  <c:v>65</c:v>
                </c:pt>
                <c:pt idx="2">
                  <c:v>62</c:v>
                </c:pt>
                <c:pt idx="3">
                  <c:v>55</c:v>
                </c:pt>
                <c:pt idx="4">
                  <c:v>66</c:v>
                </c:pt>
                <c:pt idx="5">
                  <c:v>75</c:v>
                </c:pt>
                <c:pt idx="6">
                  <c:v>75</c:v>
                </c:pt>
                <c:pt idx="7">
                  <c:v>76</c:v>
                </c:pt>
                <c:pt idx="8">
                  <c:v>71</c:v>
                </c:pt>
                <c:pt idx="9">
                  <c:v>109</c:v>
                </c:pt>
                <c:pt idx="10">
                  <c:v>61</c:v>
                </c:pt>
                <c:pt idx="11">
                  <c:v>101</c:v>
                </c:pt>
                <c:pt idx="12">
                  <c:v>139</c:v>
                </c:pt>
                <c:pt idx="13">
                  <c:v>233</c:v>
                </c:pt>
                <c:pt idx="14">
                  <c:v>254</c:v>
                </c:pt>
                <c:pt idx="15">
                  <c:v>327</c:v>
                </c:pt>
                <c:pt idx="16">
                  <c:v>236</c:v>
                </c:pt>
                <c:pt idx="17">
                  <c:v>214</c:v>
                </c:pt>
                <c:pt idx="18">
                  <c:v>307</c:v>
                </c:pt>
                <c:pt idx="19">
                  <c:v>174</c:v>
                </c:pt>
                <c:pt idx="20">
                  <c:v>236</c:v>
                </c:pt>
                <c:pt idx="21">
                  <c:v>192</c:v>
                </c:pt>
                <c:pt idx="22">
                  <c:v>155</c:v>
                </c:pt>
                <c:pt idx="23">
                  <c:v>147</c:v>
                </c:pt>
                <c:pt idx="24">
                  <c:v>305</c:v>
                </c:pt>
                <c:pt idx="25">
                  <c:v>226</c:v>
                </c:pt>
                <c:pt idx="26">
                  <c:v>187</c:v>
                </c:pt>
                <c:pt idx="27">
                  <c:v>163</c:v>
                </c:pt>
                <c:pt idx="28">
                  <c:v>208</c:v>
                </c:pt>
                <c:pt idx="29">
                  <c:v>241</c:v>
                </c:pt>
                <c:pt idx="30">
                  <c:v>213</c:v>
                </c:pt>
                <c:pt idx="31">
                  <c:v>200</c:v>
                </c:pt>
                <c:pt idx="32">
                  <c:v>217</c:v>
                </c:pt>
                <c:pt idx="33">
                  <c:v>190</c:v>
                </c:pt>
                <c:pt idx="34">
                  <c:v>195</c:v>
                </c:pt>
                <c:pt idx="35">
                  <c:v>181</c:v>
                </c:pt>
                <c:pt idx="36">
                  <c:v>234</c:v>
                </c:pt>
                <c:pt idx="37">
                  <c:v>132</c:v>
                </c:pt>
                <c:pt idx="38">
                  <c:v>124</c:v>
                </c:pt>
                <c:pt idx="39">
                  <c:v>229</c:v>
                </c:pt>
                <c:pt idx="40">
                  <c:v>174</c:v>
                </c:pt>
                <c:pt idx="41">
                  <c:v>192</c:v>
                </c:pt>
                <c:pt idx="42">
                  <c:v>158</c:v>
                </c:pt>
                <c:pt idx="43">
                  <c:v>158</c:v>
                </c:pt>
                <c:pt idx="44">
                  <c:v>203</c:v>
                </c:pt>
                <c:pt idx="45">
                  <c:v>242</c:v>
                </c:pt>
                <c:pt idx="46">
                  <c:v>193</c:v>
                </c:pt>
                <c:pt idx="47">
                  <c:v>224</c:v>
                </c:pt>
                <c:pt idx="48">
                  <c:v>258</c:v>
                </c:pt>
                <c:pt idx="49">
                  <c:v>151</c:v>
                </c:pt>
                <c:pt idx="50">
                  <c:v>155</c:v>
                </c:pt>
                <c:pt idx="51">
                  <c:v>189</c:v>
                </c:pt>
                <c:pt idx="52">
                  <c:v>351</c:v>
                </c:pt>
                <c:pt idx="53">
                  <c:v>250</c:v>
                </c:pt>
                <c:pt idx="54">
                  <c:v>186</c:v>
                </c:pt>
                <c:pt idx="55">
                  <c:v>260</c:v>
                </c:pt>
                <c:pt idx="56">
                  <c:v>251</c:v>
                </c:pt>
                <c:pt idx="57">
                  <c:v>301</c:v>
                </c:pt>
                <c:pt idx="58">
                  <c:v>343</c:v>
                </c:pt>
                <c:pt idx="59">
                  <c:v>543</c:v>
                </c:pt>
                <c:pt idx="60">
                  <c:v>647</c:v>
                </c:pt>
                <c:pt idx="61">
                  <c:v>404</c:v>
                </c:pt>
                <c:pt idx="62">
                  <c:v>470</c:v>
                </c:pt>
                <c:pt idx="63">
                  <c:v>386</c:v>
                </c:pt>
                <c:pt idx="64">
                  <c:v>357</c:v>
                </c:pt>
                <c:pt idx="65">
                  <c:v>358</c:v>
                </c:pt>
              </c:numCache>
            </c:numRef>
          </c:val>
        </c:ser>
        <c:dLbls>
          <c:showLegendKey val="0"/>
          <c:showVal val="0"/>
          <c:showCatName val="0"/>
          <c:showSerName val="0"/>
          <c:showPercent val="0"/>
          <c:showBubbleSize val="0"/>
        </c:dLbls>
        <c:axId val="303757240"/>
        <c:axId val="303757632"/>
      </c:areaChart>
      <c:lineChart>
        <c:grouping val="standard"/>
        <c:varyColors val="0"/>
        <c:ser>
          <c:idx val="1"/>
          <c:order val="1"/>
          <c:tx>
            <c:strRef>
              <c:f>'Arkusz1 (2)'!$D$1</c:f>
              <c:strCache>
                <c:ptCount val="1"/>
                <c:pt idx="0">
                  <c:v>udział mężczyzn</c:v>
                </c:pt>
              </c:strCache>
            </c:strRef>
          </c:tx>
          <c:marker>
            <c:symbol val="none"/>
          </c:marker>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(2)'!$D$2:$D$67</c:f>
              <c:numCache>
                <c:formatCode>General</c:formatCode>
                <c:ptCount val="66"/>
                <c:pt idx="12">
                  <c:v>50</c:v>
                </c:pt>
                <c:pt idx="13">
                  <c:v>28</c:v>
                </c:pt>
                <c:pt idx="14">
                  <c:v>61</c:v>
                </c:pt>
                <c:pt idx="15">
                  <c:v>62</c:v>
                </c:pt>
                <c:pt idx="16">
                  <c:v>58</c:v>
                </c:pt>
                <c:pt idx="17">
                  <c:v>58</c:v>
                </c:pt>
                <c:pt idx="18">
                  <c:v>59</c:v>
                </c:pt>
                <c:pt idx="19">
                  <c:v>41</c:v>
                </c:pt>
                <c:pt idx="20">
                  <c:v>56</c:v>
                </c:pt>
                <c:pt idx="21">
                  <c:v>47</c:v>
                </c:pt>
                <c:pt idx="22">
                  <c:v>48</c:v>
                </c:pt>
                <c:pt idx="23">
                  <c:v>55</c:v>
                </c:pt>
                <c:pt idx="24">
                  <c:v>50</c:v>
                </c:pt>
                <c:pt idx="25">
                  <c:v>51</c:v>
                </c:pt>
                <c:pt idx="26">
                  <c:v>55</c:v>
                </c:pt>
                <c:pt idx="27">
                  <c:v>47</c:v>
                </c:pt>
                <c:pt idx="28">
                  <c:v>44</c:v>
                </c:pt>
                <c:pt idx="29">
                  <c:v>55</c:v>
                </c:pt>
                <c:pt idx="30">
                  <c:v>44</c:v>
                </c:pt>
                <c:pt idx="31">
                  <c:v>50</c:v>
                </c:pt>
                <c:pt idx="32">
                  <c:v>53</c:v>
                </c:pt>
                <c:pt idx="33">
                  <c:v>48</c:v>
                </c:pt>
                <c:pt idx="34">
                  <c:v>47</c:v>
                </c:pt>
                <c:pt idx="35">
                  <c:v>54</c:v>
                </c:pt>
                <c:pt idx="36">
                  <c:v>47</c:v>
                </c:pt>
                <c:pt idx="37">
                  <c:v>41</c:v>
                </c:pt>
                <c:pt idx="38">
                  <c:v>34</c:v>
                </c:pt>
                <c:pt idx="39">
                  <c:v>47</c:v>
                </c:pt>
                <c:pt idx="40">
                  <c:v>48</c:v>
                </c:pt>
                <c:pt idx="41">
                  <c:v>35</c:v>
                </c:pt>
                <c:pt idx="42">
                  <c:v>35</c:v>
                </c:pt>
                <c:pt idx="43">
                  <c:v>44</c:v>
                </c:pt>
                <c:pt idx="44">
                  <c:v>42</c:v>
                </c:pt>
                <c:pt idx="45">
                  <c:v>44</c:v>
                </c:pt>
                <c:pt idx="46">
                  <c:v>56</c:v>
                </c:pt>
                <c:pt idx="47">
                  <c:v>46</c:v>
                </c:pt>
                <c:pt idx="48">
                  <c:v>43</c:v>
                </c:pt>
                <c:pt idx="49">
                  <c:v>46</c:v>
                </c:pt>
                <c:pt idx="50">
                  <c:v>54</c:v>
                </c:pt>
                <c:pt idx="51">
                  <c:v>40</c:v>
                </c:pt>
                <c:pt idx="52">
                  <c:v>55</c:v>
                </c:pt>
                <c:pt idx="53">
                  <c:v>46</c:v>
                </c:pt>
                <c:pt idx="54">
                  <c:v>45</c:v>
                </c:pt>
                <c:pt idx="55">
                  <c:v>51</c:v>
                </c:pt>
                <c:pt idx="56">
                  <c:v>46</c:v>
                </c:pt>
                <c:pt idx="57">
                  <c:v>53</c:v>
                </c:pt>
                <c:pt idx="58">
                  <c:v>53</c:v>
                </c:pt>
                <c:pt idx="59">
                  <c:v>52</c:v>
                </c:pt>
                <c:pt idx="60">
                  <c:v>55</c:v>
                </c:pt>
                <c:pt idx="61">
                  <c:v>59</c:v>
                </c:pt>
                <c:pt idx="62">
                  <c:v>50</c:v>
                </c:pt>
                <c:pt idx="63">
                  <c:v>51</c:v>
                </c:pt>
                <c:pt idx="64">
                  <c:v>55</c:v>
                </c:pt>
                <c:pt idx="65">
                  <c:v>49</c:v>
                </c:pt>
              </c:numCache>
            </c:numRef>
          </c:val>
          <c:smooth val="0"/>
        </c:ser>
        <c:ser>
          <c:idx val="2"/>
          <c:order val="2"/>
          <c:tx>
            <c:strRef>
              <c:f>'Arkusz1 (2)'!$E$1</c:f>
              <c:strCache>
                <c:ptCount val="1"/>
                <c:pt idx="0">
                  <c:v>udział kobiet</c:v>
                </c:pt>
              </c:strCache>
            </c:strRef>
          </c:tx>
          <c:marker>
            <c:symbol val="none"/>
          </c:marker>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(2)'!$E$2:$E$67</c:f>
              <c:numCache>
                <c:formatCode>General</c:formatCode>
                <c:ptCount val="66"/>
                <c:pt idx="12">
                  <c:v>50</c:v>
                </c:pt>
                <c:pt idx="13">
                  <c:v>72</c:v>
                </c:pt>
                <c:pt idx="14">
                  <c:v>39</c:v>
                </c:pt>
                <c:pt idx="15">
                  <c:v>38</c:v>
                </c:pt>
                <c:pt idx="16">
                  <c:v>42</c:v>
                </c:pt>
                <c:pt idx="17">
                  <c:v>42</c:v>
                </c:pt>
                <c:pt idx="18">
                  <c:v>41</c:v>
                </c:pt>
                <c:pt idx="19">
                  <c:v>59</c:v>
                </c:pt>
                <c:pt idx="20">
                  <c:v>44</c:v>
                </c:pt>
                <c:pt idx="21">
                  <c:v>53</c:v>
                </c:pt>
                <c:pt idx="22">
                  <c:v>52</c:v>
                </c:pt>
                <c:pt idx="23">
                  <c:v>45</c:v>
                </c:pt>
                <c:pt idx="24">
                  <c:v>50</c:v>
                </c:pt>
                <c:pt idx="25">
                  <c:v>49</c:v>
                </c:pt>
                <c:pt idx="26">
                  <c:v>45</c:v>
                </c:pt>
                <c:pt idx="27">
                  <c:v>53</c:v>
                </c:pt>
                <c:pt idx="28">
                  <c:v>56</c:v>
                </c:pt>
                <c:pt idx="29">
                  <c:v>45</c:v>
                </c:pt>
                <c:pt idx="30">
                  <c:v>56</c:v>
                </c:pt>
                <c:pt idx="31">
                  <c:v>50</c:v>
                </c:pt>
                <c:pt idx="32">
                  <c:v>47</c:v>
                </c:pt>
                <c:pt idx="33">
                  <c:v>52</c:v>
                </c:pt>
                <c:pt idx="34">
                  <c:v>53</c:v>
                </c:pt>
                <c:pt idx="35">
                  <c:v>46</c:v>
                </c:pt>
                <c:pt idx="36">
                  <c:v>53</c:v>
                </c:pt>
                <c:pt idx="37">
                  <c:v>59</c:v>
                </c:pt>
                <c:pt idx="38">
                  <c:v>66</c:v>
                </c:pt>
                <c:pt idx="39">
                  <c:v>53</c:v>
                </c:pt>
                <c:pt idx="40">
                  <c:v>52</c:v>
                </c:pt>
                <c:pt idx="41">
                  <c:v>65</c:v>
                </c:pt>
                <c:pt idx="42">
                  <c:v>65</c:v>
                </c:pt>
                <c:pt idx="43">
                  <c:v>56</c:v>
                </c:pt>
                <c:pt idx="44">
                  <c:v>58</c:v>
                </c:pt>
                <c:pt idx="45">
                  <c:v>56</c:v>
                </c:pt>
                <c:pt idx="46">
                  <c:v>44</c:v>
                </c:pt>
                <c:pt idx="47">
                  <c:v>54</c:v>
                </c:pt>
                <c:pt idx="48">
                  <c:v>57</c:v>
                </c:pt>
                <c:pt idx="49">
                  <c:v>54</c:v>
                </c:pt>
                <c:pt idx="50">
                  <c:v>46</c:v>
                </c:pt>
                <c:pt idx="51">
                  <c:v>60</c:v>
                </c:pt>
                <c:pt idx="52">
                  <c:v>45</c:v>
                </c:pt>
                <c:pt idx="53">
                  <c:v>54</c:v>
                </c:pt>
                <c:pt idx="54">
                  <c:v>55</c:v>
                </c:pt>
                <c:pt idx="55">
                  <c:v>49</c:v>
                </c:pt>
                <c:pt idx="56">
                  <c:v>54</c:v>
                </c:pt>
                <c:pt idx="57">
                  <c:v>47</c:v>
                </c:pt>
                <c:pt idx="58">
                  <c:v>47</c:v>
                </c:pt>
                <c:pt idx="59">
                  <c:v>48</c:v>
                </c:pt>
                <c:pt idx="60">
                  <c:v>45</c:v>
                </c:pt>
                <c:pt idx="61">
                  <c:v>41</c:v>
                </c:pt>
                <c:pt idx="62">
                  <c:v>50</c:v>
                </c:pt>
                <c:pt idx="63">
                  <c:v>49</c:v>
                </c:pt>
                <c:pt idx="64">
                  <c:v>45</c:v>
                </c:pt>
                <c:pt idx="65">
                  <c:v>51</c:v>
                </c:pt>
              </c:numCache>
            </c:numRef>
          </c:val>
          <c:smooth val="0"/>
        </c:ser>
        <c:dLbls>
          <c:showLegendKey val="0"/>
          <c:showVal val="0"/>
          <c:showCatName val="0"/>
          <c:showSerName val="0"/>
          <c:showPercent val="0"/>
          <c:showBubbleSize val="0"/>
        </c:dLbls>
        <c:marker val="1"/>
        <c:smooth val="0"/>
        <c:axId val="303758416"/>
        <c:axId val="303758024"/>
      </c:lineChart>
      <c:catAx>
        <c:axId val="303757240"/>
        <c:scaling>
          <c:orientation val="minMax"/>
        </c:scaling>
        <c:delete val="0"/>
        <c:axPos val="b"/>
        <c:numFmt formatCode="General" sourceLinked="0"/>
        <c:majorTickMark val="out"/>
        <c:minorTickMark val="none"/>
        <c:tickLblPos val="nextTo"/>
        <c:txPr>
          <a:bodyPr rot="-5400000" vert="horz"/>
          <a:lstStyle/>
          <a:p>
            <a:pPr>
              <a:defRPr sz="900"/>
            </a:pPr>
            <a:endParaRPr lang="pl-PL"/>
          </a:p>
        </c:txPr>
        <c:crossAx val="303757632"/>
        <c:crosses val="autoZero"/>
        <c:auto val="1"/>
        <c:lblAlgn val="ctr"/>
        <c:lblOffset val="100"/>
        <c:tickLblSkip val="6"/>
        <c:tickMarkSkip val="1"/>
        <c:noMultiLvlLbl val="0"/>
      </c:catAx>
      <c:valAx>
        <c:axId val="303757632"/>
        <c:scaling>
          <c:orientation val="minMax"/>
        </c:scaling>
        <c:delete val="0"/>
        <c:axPos val="l"/>
        <c:majorGridlines/>
        <c:numFmt formatCode="General" sourceLinked="1"/>
        <c:majorTickMark val="out"/>
        <c:minorTickMark val="none"/>
        <c:tickLblPos val="nextTo"/>
        <c:txPr>
          <a:bodyPr/>
          <a:lstStyle/>
          <a:p>
            <a:pPr>
              <a:defRPr sz="900"/>
            </a:pPr>
            <a:endParaRPr lang="pl-PL"/>
          </a:p>
        </c:txPr>
        <c:crossAx val="303757240"/>
        <c:crosses val="autoZero"/>
        <c:crossBetween val="between"/>
        <c:majorUnit val="200"/>
      </c:valAx>
      <c:valAx>
        <c:axId val="303758024"/>
        <c:scaling>
          <c:orientation val="minMax"/>
          <c:max val="75"/>
          <c:min val="25"/>
        </c:scaling>
        <c:delete val="0"/>
        <c:axPos val="r"/>
        <c:numFmt formatCode="General" sourceLinked="1"/>
        <c:majorTickMark val="out"/>
        <c:minorTickMark val="none"/>
        <c:tickLblPos val="nextTo"/>
        <c:crossAx val="303758416"/>
        <c:crosses val="max"/>
        <c:crossBetween val="between"/>
        <c:majorUnit val="25"/>
      </c:valAx>
      <c:catAx>
        <c:axId val="303758416"/>
        <c:scaling>
          <c:orientation val="minMax"/>
        </c:scaling>
        <c:delete val="1"/>
        <c:axPos val="b"/>
        <c:numFmt formatCode="General" sourceLinked="1"/>
        <c:majorTickMark val="out"/>
        <c:minorTickMark val="none"/>
        <c:tickLblPos val="none"/>
        <c:crossAx val="303758024"/>
        <c:crosses val="autoZero"/>
        <c:auto val="1"/>
        <c:lblAlgn val="ctr"/>
        <c:lblOffset val="100"/>
        <c:noMultiLvlLbl val="0"/>
      </c:catAx>
    </c:plotArea>
    <c:legend>
      <c:legendPos val="r"/>
      <c:layout>
        <c:manualLayout>
          <c:xMode val="edge"/>
          <c:yMode val="edge"/>
          <c:x val="0.28586521173042756"/>
          <c:y val="6.423884514435696E-2"/>
          <c:w val="0.63635703804740962"/>
          <c:h val="6.596638961796443E-2"/>
        </c:manualLayout>
      </c:layout>
      <c:overlay val="0"/>
      <c:txPr>
        <a:bodyPr/>
        <a:lstStyle/>
        <a:p>
          <a:pPr>
            <a:defRPr sz="900"/>
          </a:pPr>
          <a:endParaRPr lang="pl-PL"/>
        </a:p>
      </c:txPr>
    </c:legend>
    <c:plotVisOnly val="1"/>
    <c:dispBlanksAs val="gap"/>
    <c:showDLblsOverMax val="0"/>
  </c:chart>
  <c:spPr>
    <a:no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237762358913111E-2"/>
          <c:y val="5.1400554097404488E-2"/>
          <c:w val="0.92148454215500286"/>
          <c:h val="0.76293598716827171"/>
        </c:manualLayout>
      </c:layout>
      <c:lineChart>
        <c:grouping val="standard"/>
        <c:varyColors val="0"/>
        <c:ser>
          <c:idx val="0"/>
          <c:order val="0"/>
          <c:tx>
            <c:v>2013 (dane rzeczywiste)</c:v>
          </c:tx>
          <c:spPr>
            <a:ln>
              <a:solidFill>
                <a:srgbClr val="00B050"/>
              </a:solidFill>
            </a:ln>
          </c:spPr>
          <c:marker>
            <c:symbol val="none"/>
          </c:marker>
          <c:cat>
            <c:strRef>
              <c:f>'Tab 5 (2)'!$A$13:$A$37</c:f>
              <c:strCache>
                <c:ptCount val="25"/>
                <c:pt idx="0">
                  <c:v> 0   </c:v>
                </c:pt>
                <c:pt idx="1">
                  <c:v> 1   </c:v>
                </c:pt>
                <c:pt idx="2">
                  <c:v> 2   </c:v>
                </c:pt>
                <c:pt idx="3">
                  <c:v> 3   </c:v>
                </c:pt>
                <c:pt idx="4">
                  <c:v> 4   </c:v>
                </c:pt>
                <c:pt idx="5">
                  <c:v> 5   </c:v>
                </c:pt>
                <c:pt idx="6">
                  <c:v> 6   </c:v>
                </c:pt>
                <c:pt idx="7">
                  <c:v> 7   </c:v>
                </c:pt>
                <c:pt idx="8">
                  <c:v> 8   </c:v>
                </c:pt>
                <c:pt idx="9">
                  <c:v> 9   </c:v>
                </c:pt>
                <c:pt idx="10">
                  <c:v> 10  </c:v>
                </c:pt>
                <c:pt idx="11">
                  <c:v> 11  </c:v>
                </c:pt>
                <c:pt idx="12">
                  <c:v> 12  </c:v>
                </c:pt>
                <c:pt idx="13">
                  <c:v> 13  </c:v>
                </c:pt>
                <c:pt idx="14">
                  <c:v> 14  </c:v>
                </c:pt>
                <c:pt idx="15">
                  <c:v> 15  </c:v>
                </c:pt>
                <c:pt idx="16">
                  <c:v> 16  </c:v>
                </c:pt>
                <c:pt idx="17">
                  <c:v> 17  </c:v>
                </c:pt>
                <c:pt idx="18">
                  <c:v> 18  </c:v>
                </c:pt>
                <c:pt idx="19">
                  <c:v> 19  </c:v>
                </c:pt>
                <c:pt idx="20">
                  <c:v> 20  </c:v>
                </c:pt>
                <c:pt idx="21">
                  <c:v> 21  </c:v>
                </c:pt>
                <c:pt idx="22">
                  <c:v> 22  </c:v>
                </c:pt>
                <c:pt idx="23">
                  <c:v> 23  </c:v>
                </c:pt>
                <c:pt idx="24">
                  <c:v> 24  </c:v>
                </c:pt>
              </c:strCache>
            </c:strRef>
          </c:cat>
          <c:val>
            <c:numRef>
              <c:f>'Tab 5 (2)'!$B$13:$B$37</c:f>
              <c:numCache>
                <c:formatCode>0</c:formatCode>
                <c:ptCount val="25"/>
                <c:pt idx="0">
                  <c:v>8036</c:v>
                </c:pt>
                <c:pt idx="1">
                  <c:v>8888</c:v>
                </c:pt>
                <c:pt idx="2">
                  <c:v>8837</c:v>
                </c:pt>
                <c:pt idx="3">
                  <c:v>9165</c:v>
                </c:pt>
                <c:pt idx="4">
                  <c:v>9699</c:v>
                </c:pt>
                <c:pt idx="5">
                  <c:v>9652</c:v>
                </c:pt>
                <c:pt idx="6">
                  <c:v>8938</c:v>
                </c:pt>
                <c:pt idx="7">
                  <c:v>8743</c:v>
                </c:pt>
                <c:pt idx="8">
                  <c:v>8630</c:v>
                </c:pt>
                <c:pt idx="9">
                  <c:v>8245</c:v>
                </c:pt>
                <c:pt idx="10">
                  <c:v>8180</c:v>
                </c:pt>
                <c:pt idx="11">
                  <c:v>8499</c:v>
                </c:pt>
                <c:pt idx="12">
                  <c:v>8821</c:v>
                </c:pt>
                <c:pt idx="13">
                  <c:v>9292</c:v>
                </c:pt>
                <c:pt idx="14">
                  <c:v>9499</c:v>
                </c:pt>
                <c:pt idx="15">
                  <c:v>9870</c:v>
                </c:pt>
                <c:pt idx="16">
                  <c:v>10328</c:v>
                </c:pt>
                <c:pt idx="17">
                  <c:v>10807</c:v>
                </c:pt>
                <c:pt idx="18">
                  <c:v>11014</c:v>
                </c:pt>
                <c:pt idx="19">
                  <c:v>11611</c:v>
                </c:pt>
                <c:pt idx="20">
                  <c:v>12287</c:v>
                </c:pt>
                <c:pt idx="21">
                  <c:v>12683</c:v>
                </c:pt>
                <c:pt idx="22">
                  <c:v>14114</c:v>
                </c:pt>
                <c:pt idx="23">
                  <c:v>14387</c:v>
                </c:pt>
                <c:pt idx="24">
                  <c:v>14786</c:v>
                </c:pt>
              </c:numCache>
            </c:numRef>
          </c:val>
          <c:smooth val="0"/>
        </c:ser>
        <c:ser>
          <c:idx val="1"/>
          <c:order val="1"/>
          <c:tx>
            <c:v>2023</c:v>
          </c:tx>
          <c:marker>
            <c:symbol val="none"/>
          </c:marker>
          <c:cat>
            <c:strRef>
              <c:f>'Tab 5 (2)'!$A$13:$A$37</c:f>
              <c:strCache>
                <c:ptCount val="25"/>
                <c:pt idx="0">
                  <c:v> 0   </c:v>
                </c:pt>
                <c:pt idx="1">
                  <c:v> 1   </c:v>
                </c:pt>
                <c:pt idx="2">
                  <c:v> 2   </c:v>
                </c:pt>
                <c:pt idx="3">
                  <c:v> 3   </c:v>
                </c:pt>
                <c:pt idx="4">
                  <c:v> 4   </c:v>
                </c:pt>
                <c:pt idx="5">
                  <c:v> 5   </c:v>
                </c:pt>
                <c:pt idx="6">
                  <c:v> 6   </c:v>
                </c:pt>
                <c:pt idx="7">
                  <c:v> 7   </c:v>
                </c:pt>
                <c:pt idx="8">
                  <c:v> 8   </c:v>
                </c:pt>
                <c:pt idx="9">
                  <c:v> 9   </c:v>
                </c:pt>
                <c:pt idx="10">
                  <c:v> 10  </c:v>
                </c:pt>
                <c:pt idx="11">
                  <c:v> 11  </c:v>
                </c:pt>
                <c:pt idx="12">
                  <c:v> 12  </c:v>
                </c:pt>
                <c:pt idx="13">
                  <c:v> 13  </c:v>
                </c:pt>
                <c:pt idx="14">
                  <c:v> 14  </c:v>
                </c:pt>
                <c:pt idx="15">
                  <c:v> 15  </c:v>
                </c:pt>
                <c:pt idx="16">
                  <c:v> 16  </c:v>
                </c:pt>
                <c:pt idx="17">
                  <c:v> 17  </c:v>
                </c:pt>
                <c:pt idx="18">
                  <c:v> 18  </c:v>
                </c:pt>
                <c:pt idx="19">
                  <c:v> 19  </c:v>
                </c:pt>
                <c:pt idx="20">
                  <c:v> 20  </c:v>
                </c:pt>
                <c:pt idx="21">
                  <c:v> 21  </c:v>
                </c:pt>
                <c:pt idx="22">
                  <c:v> 22  </c:v>
                </c:pt>
                <c:pt idx="23">
                  <c:v> 23  </c:v>
                </c:pt>
                <c:pt idx="24">
                  <c:v> 24  </c:v>
                </c:pt>
              </c:strCache>
            </c:strRef>
          </c:cat>
          <c:val>
            <c:numRef>
              <c:f>'Tab 5 (2)'!$C$13:$C$37</c:f>
              <c:numCache>
                <c:formatCode>0</c:formatCode>
                <c:ptCount val="25"/>
                <c:pt idx="0">
                  <c:v>6478.062835249043</c:v>
                </c:pt>
                <c:pt idx="1">
                  <c:v>6676.8735632183916</c:v>
                </c:pt>
                <c:pt idx="2">
                  <c:v>6872.1655172413803</c:v>
                </c:pt>
                <c:pt idx="3">
                  <c:v>7060.4199233716554</c:v>
                </c:pt>
                <c:pt idx="4">
                  <c:v>7243.3961685823879</c:v>
                </c:pt>
                <c:pt idx="5">
                  <c:v>7417.5754789272005</c:v>
                </c:pt>
                <c:pt idx="6">
                  <c:v>7579.4390804597724</c:v>
                </c:pt>
                <c:pt idx="7">
                  <c:v>7727.2275862068964</c:v>
                </c:pt>
                <c:pt idx="8">
                  <c:v>7856.5425287356402</c:v>
                </c:pt>
                <c:pt idx="9">
                  <c:v>7959.4666666666799</c:v>
                </c:pt>
                <c:pt idx="10">
                  <c:v>8036</c:v>
                </c:pt>
                <c:pt idx="11">
                  <c:v>8888</c:v>
                </c:pt>
                <c:pt idx="12">
                  <c:v>8837</c:v>
                </c:pt>
                <c:pt idx="13">
                  <c:v>9165</c:v>
                </c:pt>
                <c:pt idx="14">
                  <c:v>9699</c:v>
                </c:pt>
                <c:pt idx="15">
                  <c:v>9652</c:v>
                </c:pt>
                <c:pt idx="16">
                  <c:v>8938</c:v>
                </c:pt>
                <c:pt idx="17">
                  <c:v>8743</c:v>
                </c:pt>
                <c:pt idx="18">
                  <c:v>8630</c:v>
                </c:pt>
                <c:pt idx="19">
                  <c:v>8245</c:v>
                </c:pt>
                <c:pt idx="20">
                  <c:v>8180</c:v>
                </c:pt>
                <c:pt idx="21">
                  <c:v>8499</c:v>
                </c:pt>
                <c:pt idx="22">
                  <c:v>8821</c:v>
                </c:pt>
                <c:pt idx="23">
                  <c:v>9292</c:v>
                </c:pt>
                <c:pt idx="24">
                  <c:v>9499</c:v>
                </c:pt>
              </c:numCache>
            </c:numRef>
          </c:val>
          <c:smooth val="0"/>
        </c:ser>
        <c:dLbls>
          <c:showLegendKey val="0"/>
          <c:showVal val="0"/>
          <c:showCatName val="0"/>
          <c:showSerName val="0"/>
          <c:showPercent val="0"/>
          <c:showBubbleSize val="0"/>
        </c:dLbls>
        <c:smooth val="0"/>
        <c:axId val="303759200"/>
        <c:axId val="303759592"/>
      </c:lineChart>
      <c:catAx>
        <c:axId val="303759200"/>
        <c:scaling>
          <c:orientation val="minMax"/>
        </c:scaling>
        <c:delete val="0"/>
        <c:axPos val="b"/>
        <c:numFmt formatCode="General" sourceLinked="0"/>
        <c:majorTickMark val="out"/>
        <c:minorTickMark val="none"/>
        <c:tickLblPos val="nextTo"/>
        <c:txPr>
          <a:bodyPr/>
          <a:lstStyle/>
          <a:p>
            <a:pPr>
              <a:defRPr sz="800"/>
            </a:pPr>
            <a:endParaRPr lang="pl-PL"/>
          </a:p>
        </c:txPr>
        <c:crossAx val="303759592"/>
        <c:crosses val="autoZero"/>
        <c:auto val="1"/>
        <c:lblAlgn val="ctr"/>
        <c:lblOffset val="100"/>
        <c:noMultiLvlLbl val="0"/>
      </c:catAx>
      <c:valAx>
        <c:axId val="303759592"/>
        <c:scaling>
          <c:orientation val="minMax"/>
          <c:max val="15000"/>
          <c:min val="6000"/>
        </c:scaling>
        <c:delete val="0"/>
        <c:axPos val="l"/>
        <c:majorGridlines/>
        <c:numFmt formatCode="0" sourceLinked="1"/>
        <c:majorTickMark val="out"/>
        <c:minorTickMark val="none"/>
        <c:tickLblPos val="nextTo"/>
        <c:txPr>
          <a:bodyPr/>
          <a:lstStyle/>
          <a:p>
            <a:pPr>
              <a:defRPr sz="800"/>
            </a:pPr>
            <a:endParaRPr lang="pl-PL"/>
          </a:p>
        </c:txPr>
        <c:crossAx val="303759200"/>
        <c:crosses val="autoZero"/>
        <c:crossBetween val="between"/>
        <c:majorUnit val="3000"/>
      </c:valAx>
      <c:spPr>
        <a:noFill/>
        <a:ln w="25400">
          <a:noFill/>
        </a:ln>
      </c:spPr>
    </c:plotArea>
    <c:legend>
      <c:legendPos val="r"/>
      <c:layout>
        <c:manualLayout>
          <c:xMode val="edge"/>
          <c:yMode val="edge"/>
          <c:x val="0.12112445319335094"/>
          <c:y val="0.11390580705269518"/>
          <c:w val="0.37331999125109444"/>
          <c:h val="0.12576771653543334"/>
        </c:manualLayout>
      </c:layout>
      <c:overlay val="0"/>
    </c:legend>
    <c:plotVisOnly val="1"/>
    <c:dispBlanksAs val="gap"/>
    <c:showDLblsOverMax val="0"/>
  </c:chart>
  <c:spPr>
    <a:noFill/>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'18'!$F$7</c:f>
              <c:strCache>
                <c:ptCount val="1"/>
                <c:pt idx="0">
                  <c:v>2011</c:v>
                </c:pt>
              </c:strCache>
            </c:strRef>
          </c:tx>
          <c:spPr>
            <a:solidFill>
              <a:schemeClr val="bg1">
                <a:lumMod val="65000"/>
              </a:schemeClr>
            </a:solidFill>
          </c:spPr>
          <c:invertIfNegative val="0"/>
          <c:dPt>
            <c:idx val="0"/>
            <c:invertIfNegative val="0"/>
            <c:bubble3D val="0"/>
            <c:spPr>
              <a:solidFill>
                <a:schemeClr val="accent6"/>
              </a:solidFill>
            </c:spPr>
          </c:dPt>
          <c:dPt>
            <c:idx val="1"/>
            <c:invertIfNegative val="0"/>
            <c:bubble3D val="0"/>
            <c:spPr>
              <a:solidFill>
                <a:srgbClr val="FF0000"/>
              </a:solidFill>
            </c:spPr>
          </c:dPt>
          <c:dPt>
            <c:idx val="2"/>
            <c:invertIfNegative val="0"/>
            <c:bubble3D val="0"/>
            <c:spPr>
              <a:solidFill>
                <a:srgbClr val="FF99CC"/>
              </a:solidFill>
            </c:spPr>
          </c:dPt>
          <c:dLbls>
            <c:spPr>
              <a:solidFill>
                <a:schemeClr val="bg1"/>
              </a:solidFill>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'18'!$E$8:$E$14</c:f>
              <c:strCache>
                <c:ptCount val="7"/>
                <c:pt idx="0">
                  <c:v>opolskie</c:v>
                </c:pt>
                <c:pt idx="1">
                  <c:v>Polska</c:v>
                </c:pt>
                <c:pt idx="2">
                  <c:v>Unia Europejska</c:v>
                </c:pt>
                <c:pt idx="3">
                  <c:v>Dania</c:v>
                </c:pt>
                <c:pt idx="4">
                  <c:v>Holandia</c:v>
                </c:pt>
                <c:pt idx="5">
                  <c:v>Szwecja</c:v>
                </c:pt>
                <c:pt idx="6">
                  <c:v>Wielka Brytania</c:v>
                </c:pt>
              </c:strCache>
            </c:strRef>
          </c:cat>
          <c:val>
            <c:numRef>
              <c:f>'18'!$F$8:$F$14</c:f>
              <c:numCache>
                <c:formatCode>General</c:formatCode>
                <c:ptCount val="7"/>
                <c:pt idx="0">
                  <c:v>4.5</c:v>
                </c:pt>
                <c:pt idx="1">
                  <c:v>4.4000000000000004</c:v>
                </c:pt>
                <c:pt idx="2">
                  <c:v>8.8000000000000007</c:v>
                </c:pt>
                <c:pt idx="3">
                  <c:v>32.300000000000004</c:v>
                </c:pt>
                <c:pt idx="4">
                  <c:v>16.7</c:v>
                </c:pt>
                <c:pt idx="5">
                  <c:v>24.9</c:v>
                </c:pt>
                <c:pt idx="6">
                  <c:v>15.8</c:v>
                </c:pt>
              </c:numCache>
            </c:numRef>
          </c:val>
        </c:ser>
        <c:dLbls>
          <c:showLegendKey val="0"/>
          <c:showVal val="0"/>
          <c:showCatName val="0"/>
          <c:showSerName val="0"/>
          <c:showPercent val="0"/>
          <c:showBubbleSize val="0"/>
        </c:dLbls>
        <c:gapWidth val="150"/>
        <c:axId val="303760376"/>
        <c:axId val="304169800"/>
      </c:barChart>
      <c:catAx>
        <c:axId val="303760376"/>
        <c:scaling>
          <c:orientation val="minMax"/>
        </c:scaling>
        <c:delete val="0"/>
        <c:axPos val="b"/>
        <c:numFmt formatCode="General" sourceLinked="1"/>
        <c:majorTickMark val="out"/>
        <c:minorTickMark val="none"/>
        <c:tickLblPos val="nextTo"/>
        <c:crossAx val="304169800"/>
        <c:crosses val="autoZero"/>
        <c:auto val="1"/>
        <c:lblAlgn val="ctr"/>
        <c:lblOffset val="100"/>
        <c:noMultiLvlLbl val="0"/>
      </c:catAx>
      <c:valAx>
        <c:axId val="304169800"/>
        <c:scaling>
          <c:orientation val="minMax"/>
        </c:scaling>
        <c:delete val="0"/>
        <c:axPos val="l"/>
        <c:majorGridlines/>
        <c:numFmt formatCode="General" sourceLinked="1"/>
        <c:majorTickMark val="out"/>
        <c:minorTickMark val="none"/>
        <c:tickLblPos val="nextTo"/>
        <c:crossAx val="303760376"/>
        <c:crosses val="autoZero"/>
        <c:crossBetween val="between"/>
        <c:majorUnit val="15"/>
        <c:minorUnit val="0.4"/>
      </c:valAx>
      <c:spPr>
        <a:noFill/>
        <a:ln w="25400">
          <a:noFill/>
        </a:ln>
      </c:spPr>
    </c:plotArea>
    <c:plotVisOnly val="1"/>
    <c:dispBlanksAs val="gap"/>
    <c:showDLblsOverMax val="0"/>
  </c:chart>
  <c:spPr>
    <a:noFill/>
    <a:ln w="9525">
      <a:noFill/>
    </a:ln>
  </c:spPr>
  <c:txPr>
    <a:bodyPr/>
    <a:lstStyle/>
    <a:p>
      <a:pPr>
        <a:defRPr sz="8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419819265262847E-2"/>
          <c:y val="3.9809474204896902E-2"/>
          <c:w val="0.9393793121136762"/>
          <c:h val="0.56759808159242009"/>
        </c:manualLayout>
      </c:layout>
      <c:barChart>
        <c:barDir val="col"/>
        <c:grouping val="clustered"/>
        <c:varyColors val="0"/>
        <c:ser>
          <c:idx val="0"/>
          <c:order val="0"/>
          <c:spPr>
            <a:solidFill>
              <a:schemeClr val="bg1">
                <a:lumMod val="50000"/>
              </a:schemeClr>
            </a:solidFill>
          </c:spPr>
          <c:invertIfNegative val="0"/>
          <c:dPt>
            <c:idx val="8"/>
            <c:invertIfNegative val="0"/>
            <c:bubble3D val="0"/>
            <c:spPr>
              <a:solidFill>
                <a:srgbClr val="FF0000"/>
              </a:solidFill>
            </c:spPr>
          </c:dPt>
          <c:dPt>
            <c:idx val="13"/>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 (2)'!$C$4:$C$20</c:f>
              <c:strCache>
                <c:ptCount val="17"/>
                <c:pt idx="0">
                  <c:v>śląskie</c:v>
                </c:pt>
                <c:pt idx="1">
                  <c:v>mazowieckie</c:v>
                </c:pt>
                <c:pt idx="2">
                  <c:v>łódzkie</c:v>
                </c:pt>
                <c:pt idx="3">
                  <c:v>kujawsko-pom.</c:v>
                </c:pt>
                <c:pt idx="4">
                  <c:v>pomorskie</c:v>
                </c:pt>
                <c:pt idx="5">
                  <c:v>zachodniopom.</c:v>
                </c:pt>
                <c:pt idx="6">
                  <c:v>podkarpackie</c:v>
                </c:pt>
                <c:pt idx="7">
                  <c:v>małopolskie</c:v>
                </c:pt>
                <c:pt idx="8">
                  <c:v>Polska</c:v>
                </c:pt>
                <c:pt idx="9">
                  <c:v>lubuskie</c:v>
                </c:pt>
                <c:pt idx="10">
                  <c:v>lubelskie</c:v>
                </c:pt>
                <c:pt idx="11">
                  <c:v>dolnośląskie</c:v>
                </c:pt>
                <c:pt idx="12">
                  <c:v>podlaskie</c:v>
                </c:pt>
                <c:pt idx="13">
                  <c:v>opolskie</c:v>
                </c:pt>
                <c:pt idx="14">
                  <c:v>świętokrzyskie</c:v>
                </c:pt>
                <c:pt idx="15">
                  <c:v>warmińsko-maz.</c:v>
                </c:pt>
                <c:pt idx="16">
                  <c:v>wielkopolskie</c:v>
                </c:pt>
              </c:strCache>
            </c:strRef>
          </c:cat>
          <c:val>
            <c:numRef>
              <c:f>'Arkusz1 (2)'!$D$4:$D$20</c:f>
              <c:numCache>
                <c:formatCode>0.0</c:formatCode>
                <c:ptCount val="17"/>
                <c:pt idx="0">
                  <c:v>16.899999999999999</c:v>
                </c:pt>
                <c:pt idx="1">
                  <c:v>15.7</c:v>
                </c:pt>
                <c:pt idx="2">
                  <c:v>15.2</c:v>
                </c:pt>
                <c:pt idx="3">
                  <c:v>14.8</c:v>
                </c:pt>
                <c:pt idx="4">
                  <c:v>14.6</c:v>
                </c:pt>
                <c:pt idx="5">
                  <c:v>14.4</c:v>
                </c:pt>
                <c:pt idx="6">
                  <c:v>14.2</c:v>
                </c:pt>
                <c:pt idx="7">
                  <c:v>14.1</c:v>
                </c:pt>
                <c:pt idx="8">
                  <c:v>14</c:v>
                </c:pt>
                <c:pt idx="9">
                  <c:v>13.8</c:v>
                </c:pt>
                <c:pt idx="10">
                  <c:v>13.5</c:v>
                </c:pt>
                <c:pt idx="11">
                  <c:v>13.3</c:v>
                </c:pt>
                <c:pt idx="12">
                  <c:v>13.1</c:v>
                </c:pt>
                <c:pt idx="13">
                  <c:v>12.2</c:v>
                </c:pt>
                <c:pt idx="14">
                  <c:v>12</c:v>
                </c:pt>
                <c:pt idx="15">
                  <c:v>11.1</c:v>
                </c:pt>
                <c:pt idx="16">
                  <c:v>10.9</c:v>
                </c:pt>
              </c:numCache>
            </c:numRef>
          </c:val>
        </c:ser>
        <c:dLbls>
          <c:showLegendKey val="0"/>
          <c:showVal val="0"/>
          <c:showCatName val="0"/>
          <c:showSerName val="0"/>
          <c:showPercent val="0"/>
          <c:showBubbleSize val="0"/>
        </c:dLbls>
        <c:gapWidth val="150"/>
        <c:axId val="304170584"/>
        <c:axId val="304170976"/>
      </c:barChart>
      <c:catAx>
        <c:axId val="304170584"/>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304170976"/>
        <c:crosses val="autoZero"/>
        <c:auto val="1"/>
        <c:lblAlgn val="ctr"/>
        <c:lblOffset val="100"/>
        <c:noMultiLvlLbl val="0"/>
      </c:catAx>
      <c:valAx>
        <c:axId val="304170976"/>
        <c:scaling>
          <c:orientation val="minMax"/>
          <c:max val="20"/>
          <c:min val="10"/>
        </c:scaling>
        <c:delete val="0"/>
        <c:axPos val="l"/>
        <c:majorGridlines/>
        <c:numFmt formatCode="0" sourceLinked="0"/>
        <c:majorTickMark val="out"/>
        <c:minorTickMark val="none"/>
        <c:tickLblPos val="nextTo"/>
        <c:crossAx val="304170584"/>
        <c:crosses val="autoZero"/>
        <c:crossBetween val="between"/>
        <c:majorUnit val="4"/>
      </c:valAx>
    </c:plotArea>
    <c:plotVisOnly val="1"/>
    <c:dispBlanksAs val="gap"/>
    <c:showDLblsOverMax val="0"/>
  </c:chart>
  <c:spPr>
    <a:noFill/>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233546799726052E-2"/>
          <c:y val="5.5462192213616826E-2"/>
          <c:w val="0.96000656158517572"/>
          <c:h val="0.64110006499041461"/>
        </c:manualLayout>
      </c:layout>
      <c:barChart>
        <c:barDir val="col"/>
        <c:grouping val="clustered"/>
        <c:varyColors val="0"/>
        <c:ser>
          <c:idx val="0"/>
          <c:order val="0"/>
          <c:spPr>
            <a:solidFill>
              <a:schemeClr val="tx1">
                <a:lumMod val="50000"/>
                <a:lumOff val="50000"/>
              </a:schemeClr>
            </a:solidFill>
          </c:spPr>
          <c:invertIfNegative val="0"/>
          <c:dPt>
            <c:idx val="15"/>
            <c:invertIfNegative val="0"/>
            <c:bubble3D val="0"/>
            <c:spPr>
              <a:solidFill>
                <a:schemeClr val="accent6"/>
              </a:solidFill>
            </c:spPr>
          </c:dPt>
          <c:dPt>
            <c:idx val="16"/>
            <c:invertIfNegative val="0"/>
            <c:bubble3D val="0"/>
            <c:spPr>
              <a:solidFill>
                <a:srgbClr val="FF0000"/>
              </a:solidFill>
            </c:spPr>
          </c:dPt>
          <c:dLbls>
            <c:dLbl>
              <c:idx val="15"/>
              <c:layout>
                <c:manualLayout>
                  <c:x val="-2.2804392326474204E-3"/>
                  <c:y val="3.463559678480963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DATA!$B$25:$B$41</c:f>
              <c:strCache>
                <c:ptCount val="17"/>
                <c:pt idx="0">
                  <c:v>pomorskie</c:v>
                </c:pt>
                <c:pt idx="1">
                  <c:v>małopolskie</c:v>
                </c:pt>
                <c:pt idx="2">
                  <c:v>mazowieckie</c:v>
                </c:pt>
                <c:pt idx="3">
                  <c:v>wielkopolskie</c:v>
                </c:pt>
                <c:pt idx="4">
                  <c:v>warmińsko-maz.</c:v>
                </c:pt>
                <c:pt idx="5">
                  <c:v>lubuskie</c:v>
                </c:pt>
                <c:pt idx="6">
                  <c:v>zachodniopom.</c:v>
                </c:pt>
                <c:pt idx="7">
                  <c:v>kujawsko-pom.</c:v>
                </c:pt>
                <c:pt idx="8">
                  <c:v>podkarpackie</c:v>
                </c:pt>
                <c:pt idx="9">
                  <c:v>dolnośląskie</c:v>
                </c:pt>
                <c:pt idx="10">
                  <c:v>podlaskie</c:v>
                </c:pt>
                <c:pt idx="11">
                  <c:v>lubelskie</c:v>
                </c:pt>
                <c:pt idx="12">
                  <c:v>świętokrzyskie</c:v>
                </c:pt>
                <c:pt idx="13">
                  <c:v>śląskie</c:v>
                </c:pt>
                <c:pt idx="14">
                  <c:v>łódzkie</c:v>
                </c:pt>
                <c:pt idx="15">
                  <c:v>opolskie</c:v>
                </c:pt>
                <c:pt idx="16">
                  <c:v>Polska</c:v>
                </c:pt>
              </c:strCache>
            </c:strRef>
          </c:cat>
          <c:val>
            <c:numRef>
              <c:f>DATA!$C$25:$C$41</c:f>
              <c:numCache>
                <c:formatCode>0.0</c:formatCode>
                <c:ptCount val="17"/>
                <c:pt idx="0">
                  <c:v>4.8741640090198075</c:v>
                </c:pt>
                <c:pt idx="1">
                  <c:v>3.6098908414233652</c:v>
                </c:pt>
                <c:pt idx="2">
                  <c:v>3.3758964150806126</c:v>
                </c:pt>
                <c:pt idx="3">
                  <c:v>3.1865308369289096</c:v>
                </c:pt>
                <c:pt idx="4">
                  <c:v>1.5574934771909794</c:v>
                </c:pt>
                <c:pt idx="5">
                  <c:v>1.4998075770981099</c:v>
                </c:pt>
                <c:pt idx="6">
                  <c:v>1.3952258266685165</c:v>
                </c:pt>
                <c:pt idx="7">
                  <c:v>1.3163757765206021</c:v>
                </c:pt>
                <c:pt idx="8">
                  <c:v>1.1829172703736281</c:v>
                </c:pt>
                <c:pt idx="9">
                  <c:v>0.33284056771556808</c:v>
                </c:pt>
                <c:pt idx="10">
                  <c:v>-0.74637493955473044</c:v>
                </c:pt>
                <c:pt idx="11">
                  <c:v>-1.4265413802143923</c:v>
                </c:pt>
                <c:pt idx="12">
                  <c:v>-1.689193099696354</c:v>
                </c:pt>
                <c:pt idx="13">
                  <c:v>-2.4445142832143412</c:v>
                </c:pt>
                <c:pt idx="14">
                  <c:v>-3.1728785217344577</c:v>
                </c:pt>
                <c:pt idx="15">
                  <c:v>-4.7884607953373033</c:v>
                </c:pt>
                <c:pt idx="16">
                  <c:v>0.8236004675323586</c:v>
                </c:pt>
              </c:numCache>
            </c:numRef>
          </c:val>
        </c:ser>
        <c:dLbls>
          <c:showLegendKey val="0"/>
          <c:showVal val="0"/>
          <c:showCatName val="0"/>
          <c:showSerName val="0"/>
          <c:showPercent val="0"/>
          <c:showBubbleSize val="0"/>
        </c:dLbls>
        <c:gapWidth val="150"/>
        <c:axId val="304172544"/>
        <c:axId val="304172936"/>
      </c:barChart>
      <c:catAx>
        <c:axId val="304172544"/>
        <c:scaling>
          <c:orientation val="minMax"/>
        </c:scaling>
        <c:delete val="0"/>
        <c:axPos val="b"/>
        <c:numFmt formatCode="General" sourceLinked="1"/>
        <c:majorTickMark val="out"/>
        <c:minorTickMark val="none"/>
        <c:tickLblPos val="low"/>
        <c:spPr>
          <a:noFill/>
          <a:ln>
            <a:noFill/>
          </a:ln>
        </c:spPr>
        <c:txPr>
          <a:bodyPr rot="-5400000" vert="horz"/>
          <a:lstStyle/>
          <a:p>
            <a:pPr>
              <a:defRPr sz="800"/>
            </a:pPr>
            <a:endParaRPr lang="pl-PL"/>
          </a:p>
        </c:txPr>
        <c:crossAx val="304172936"/>
        <c:crosses val="autoZero"/>
        <c:auto val="1"/>
        <c:lblAlgn val="ctr"/>
        <c:lblOffset val="100"/>
        <c:noMultiLvlLbl val="0"/>
      </c:catAx>
      <c:valAx>
        <c:axId val="304172936"/>
        <c:scaling>
          <c:orientation val="minMax"/>
        </c:scaling>
        <c:delete val="0"/>
        <c:axPos val="l"/>
        <c:majorGridlines/>
        <c:numFmt formatCode="0" sourceLinked="0"/>
        <c:majorTickMark val="out"/>
        <c:minorTickMark val="none"/>
        <c:tickLblPos val="nextTo"/>
        <c:txPr>
          <a:bodyPr/>
          <a:lstStyle/>
          <a:p>
            <a:pPr>
              <a:defRPr sz="599"/>
            </a:pPr>
            <a:endParaRPr lang="pl-PL"/>
          </a:p>
        </c:txPr>
        <c:crossAx val="304172544"/>
        <c:crosses val="autoZero"/>
        <c:crossBetween val="between"/>
        <c:majorUnit val="3"/>
      </c:valAx>
      <c:spPr>
        <a:noFill/>
        <a:ln w="19015">
          <a:noFill/>
        </a:ln>
      </c:spPr>
    </c:plotArea>
    <c:plotVisOnly val="1"/>
    <c:dispBlanksAs val="gap"/>
    <c:showDLblsOverMax val="0"/>
  </c:chart>
  <c:spPr>
    <a:noFill/>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1211515892349664E-2"/>
          <c:y val="3.2731969782788056E-2"/>
          <c:w val="0.95662241924885083"/>
          <c:h val="0.56381461948452105"/>
        </c:manualLayout>
      </c:layout>
      <c:barChart>
        <c:barDir val="col"/>
        <c:grouping val="clustered"/>
        <c:varyColors val="0"/>
        <c:ser>
          <c:idx val="0"/>
          <c:order val="0"/>
          <c:spPr>
            <a:solidFill>
              <a:schemeClr val="tx1">
                <a:lumMod val="50000"/>
                <a:lumOff val="50000"/>
              </a:schemeClr>
            </a:solidFill>
          </c:spPr>
          <c:invertIfNegative val="0"/>
          <c:dPt>
            <c:idx val="15"/>
            <c:invertIfNegative val="0"/>
            <c:bubble3D val="0"/>
            <c:spPr>
              <a:solidFill>
                <a:schemeClr val="accent6"/>
              </a:solidFill>
            </c:spPr>
          </c:dPt>
          <c:dPt>
            <c:idx val="16"/>
            <c:invertIfNegative val="0"/>
            <c:bubble3D val="0"/>
            <c:spPr>
              <a:solidFill>
                <a:srgbClr val="FF0000"/>
              </a:solidFill>
            </c:spPr>
          </c:dPt>
          <c:dLbls>
            <c:spPr>
              <a:noFill/>
              <a:ln>
                <a:noFill/>
              </a:ln>
              <a:effectLst/>
            </c:spPr>
            <c:txPr>
              <a:bodyPr rot="-5400000" vert="horz"/>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DATA!$B$4:$B$20</c:f>
              <c:strCache>
                <c:ptCount val="17"/>
                <c:pt idx="0">
                  <c:v>pomorskie</c:v>
                </c:pt>
                <c:pt idx="1">
                  <c:v>wielkopolskie</c:v>
                </c:pt>
                <c:pt idx="2">
                  <c:v>mazowieckie</c:v>
                </c:pt>
                <c:pt idx="3">
                  <c:v>małopolskie</c:v>
                </c:pt>
                <c:pt idx="4">
                  <c:v>lubuskie</c:v>
                </c:pt>
                <c:pt idx="5">
                  <c:v>lubelskie</c:v>
                </c:pt>
                <c:pt idx="6">
                  <c:v>kujawsko-pom.</c:v>
                </c:pt>
                <c:pt idx="7">
                  <c:v>łódzkie</c:v>
                </c:pt>
                <c:pt idx="8">
                  <c:v>warmińsko-maz.</c:v>
                </c:pt>
                <c:pt idx="9">
                  <c:v>śląskie</c:v>
                </c:pt>
                <c:pt idx="10">
                  <c:v>podkarpackie</c:v>
                </c:pt>
                <c:pt idx="11">
                  <c:v>świętokrzyskie</c:v>
                </c:pt>
                <c:pt idx="12">
                  <c:v>podlaskie</c:v>
                </c:pt>
                <c:pt idx="13">
                  <c:v>zachodniopom.</c:v>
                </c:pt>
                <c:pt idx="14">
                  <c:v>dolnośląskie</c:v>
                </c:pt>
                <c:pt idx="15">
                  <c:v>opolskie</c:v>
                </c:pt>
                <c:pt idx="16">
                  <c:v>Polska</c:v>
                </c:pt>
              </c:strCache>
            </c:strRef>
          </c:cat>
          <c:val>
            <c:numRef>
              <c:f>DATA!$C$4:$C$20</c:f>
              <c:numCache>
                <c:formatCode>0.000</c:formatCode>
                <c:ptCount val="17"/>
                <c:pt idx="0">
                  <c:v>1.3979999999999926</c:v>
                </c:pt>
                <c:pt idx="1">
                  <c:v>1.3759999999999926</c:v>
                </c:pt>
                <c:pt idx="2">
                  <c:v>1.37</c:v>
                </c:pt>
                <c:pt idx="3">
                  <c:v>1.3160000000000001</c:v>
                </c:pt>
                <c:pt idx="4">
                  <c:v>1.3069999999999933</c:v>
                </c:pt>
                <c:pt idx="5">
                  <c:v>1.2989999999999933</c:v>
                </c:pt>
                <c:pt idx="6">
                  <c:v>1.294</c:v>
                </c:pt>
                <c:pt idx="7">
                  <c:v>1.29</c:v>
                </c:pt>
                <c:pt idx="8">
                  <c:v>1.2809999999999926</c:v>
                </c:pt>
                <c:pt idx="9">
                  <c:v>1.274</c:v>
                </c:pt>
                <c:pt idx="10">
                  <c:v>1.266</c:v>
                </c:pt>
                <c:pt idx="11">
                  <c:v>1.232</c:v>
                </c:pt>
                <c:pt idx="12">
                  <c:v>1.2309999999999917</c:v>
                </c:pt>
                <c:pt idx="13">
                  <c:v>1.228</c:v>
                </c:pt>
                <c:pt idx="14">
                  <c:v>1.2009999999999916</c:v>
                </c:pt>
                <c:pt idx="15">
                  <c:v>1.1459999999999926</c:v>
                </c:pt>
                <c:pt idx="16">
                  <c:v>1.2989999999999933</c:v>
                </c:pt>
              </c:numCache>
            </c:numRef>
          </c:val>
        </c:ser>
        <c:dLbls>
          <c:showLegendKey val="0"/>
          <c:showVal val="0"/>
          <c:showCatName val="0"/>
          <c:showSerName val="0"/>
          <c:showPercent val="0"/>
          <c:showBubbleSize val="0"/>
        </c:dLbls>
        <c:gapWidth val="150"/>
        <c:axId val="304115928"/>
        <c:axId val="304116320"/>
      </c:barChart>
      <c:catAx>
        <c:axId val="304115928"/>
        <c:scaling>
          <c:orientation val="minMax"/>
        </c:scaling>
        <c:delete val="0"/>
        <c:axPos val="b"/>
        <c:numFmt formatCode="General" sourceLinked="1"/>
        <c:majorTickMark val="out"/>
        <c:minorTickMark val="none"/>
        <c:tickLblPos val="nextTo"/>
        <c:txPr>
          <a:bodyPr rot="-5400000" vert="horz"/>
          <a:lstStyle/>
          <a:p>
            <a:pPr>
              <a:defRPr sz="800"/>
            </a:pPr>
            <a:endParaRPr lang="pl-PL"/>
          </a:p>
        </c:txPr>
        <c:crossAx val="304116320"/>
        <c:crosses val="autoZero"/>
        <c:auto val="1"/>
        <c:lblAlgn val="ctr"/>
        <c:lblOffset val="100"/>
        <c:noMultiLvlLbl val="0"/>
      </c:catAx>
      <c:valAx>
        <c:axId val="304116320"/>
        <c:scaling>
          <c:orientation val="minMax"/>
          <c:max val="1.5"/>
          <c:min val="1"/>
        </c:scaling>
        <c:delete val="0"/>
        <c:axPos val="l"/>
        <c:majorGridlines/>
        <c:numFmt formatCode="0.0" sourceLinked="0"/>
        <c:majorTickMark val="out"/>
        <c:minorTickMark val="none"/>
        <c:tickLblPos val="nextTo"/>
        <c:txPr>
          <a:bodyPr/>
          <a:lstStyle/>
          <a:p>
            <a:pPr>
              <a:defRPr sz="599"/>
            </a:pPr>
            <a:endParaRPr lang="pl-PL"/>
          </a:p>
        </c:txPr>
        <c:crossAx val="304115928"/>
        <c:crosses val="autoZero"/>
        <c:crossBetween val="between"/>
        <c:majorUnit val="0.2"/>
      </c:valAx>
      <c:spPr>
        <a:noFill/>
        <a:ln w="19012">
          <a:noFill/>
        </a:ln>
      </c:spPr>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50000"/>
              </a:schemeClr>
            </a:solidFill>
          </c:spPr>
          <c:invertIfNegative val="0"/>
          <c:dPt>
            <c:idx val="4"/>
            <c:invertIfNegative val="0"/>
            <c:bubble3D val="0"/>
            <c:spPr>
              <a:solidFill>
                <a:srgbClr val="FF0000"/>
              </a:solidFill>
            </c:spPr>
          </c:dPt>
          <c:dPt>
            <c:idx val="11"/>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[WYKRESYNEW.xlsx]Data!$D$36:$D$52</c:f>
              <c:strCache>
                <c:ptCount val="17"/>
                <c:pt idx="0">
                  <c:v>mazowieckie</c:v>
                </c:pt>
                <c:pt idx="1">
                  <c:v>dolnośląskie</c:v>
                </c:pt>
                <c:pt idx="2">
                  <c:v>śląskie</c:v>
                </c:pt>
                <c:pt idx="3">
                  <c:v>wielkopolskie</c:v>
                </c:pt>
                <c:pt idx="4">
                  <c:v>Polska</c:v>
                </c:pt>
                <c:pt idx="5">
                  <c:v>pomorskie</c:v>
                </c:pt>
                <c:pt idx="6">
                  <c:v>łódzkie</c:v>
                </c:pt>
                <c:pt idx="7">
                  <c:v>małopolskie</c:v>
                </c:pt>
                <c:pt idx="8">
                  <c:v>zachodniopom.</c:v>
                </c:pt>
                <c:pt idx="9">
                  <c:v>kujawsko-pom.</c:v>
                </c:pt>
                <c:pt idx="10">
                  <c:v>lubuskie</c:v>
                </c:pt>
                <c:pt idx="11">
                  <c:v>opolskie</c:v>
                </c:pt>
                <c:pt idx="12">
                  <c:v>świętokrzyskie</c:v>
                </c:pt>
                <c:pt idx="13">
                  <c:v>podlaskie</c:v>
                </c:pt>
                <c:pt idx="14">
                  <c:v>warmińsko-maz.</c:v>
                </c:pt>
                <c:pt idx="15">
                  <c:v>lubelskie</c:v>
                </c:pt>
                <c:pt idx="16">
                  <c:v>podkarpackie</c:v>
                </c:pt>
              </c:strCache>
            </c:strRef>
          </c:cat>
          <c:val>
            <c:numRef>
              <c:f>[WYKRESYNEW.xlsx]Data!$E$36:$E$52</c:f>
              <c:numCache>
                <c:formatCode>General</c:formatCode>
                <c:ptCount val="17"/>
                <c:pt idx="0">
                  <c:v>107</c:v>
                </c:pt>
                <c:pt idx="1">
                  <c:v>74</c:v>
                </c:pt>
                <c:pt idx="2">
                  <c:v>70</c:v>
                </c:pt>
                <c:pt idx="3">
                  <c:v>68</c:v>
                </c:pt>
                <c:pt idx="4">
                  <c:v>65</c:v>
                </c:pt>
                <c:pt idx="5">
                  <c:v>62</c:v>
                </c:pt>
                <c:pt idx="6">
                  <c:v>60</c:v>
                </c:pt>
                <c:pt idx="7">
                  <c:v>56</c:v>
                </c:pt>
                <c:pt idx="8">
                  <c:v>55</c:v>
                </c:pt>
                <c:pt idx="9">
                  <c:v>54</c:v>
                </c:pt>
                <c:pt idx="10">
                  <c:v>54</c:v>
                </c:pt>
                <c:pt idx="11">
                  <c:v>52</c:v>
                </c:pt>
                <c:pt idx="12">
                  <c:v>49</c:v>
                </c:pt>
                <c:pt idx="13">
                  <c:v>47</c:v>
                </c:pt>
                <c:pt idx="14">
                  <c:v>47</c:v>
                </c:pt>
                <c:pt idx="15">
                  <c:v>44</c:v>
                </c:pt>
                <c:pt idx="16">
                  <c:v>44</c:v>
                </c:pt>
              </c:numCache>
            </c:numRef>
          </c:val>
        </c:ser>
        <c:dLbls>
          <c:showLegendKey val="0"/>
          <c:showVal val="0"/>
          <c:showCatName val="0"/>
          <c:showSerName val="0"/>
          <c:showPercent val="0"/>
          <c:showBubbleSize val="0"/>
        </c:dLbls>
        <c:gapWidth val="150"/>
        <c:axId val="167447960"/>
        <c:axId val="166820360"/>
      </c:barChart>
      <c:catAx>
        <c:axId val="167447960"/>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166820360"/>
        <c:crosses val="autoZero"/>
        <c:auto val="1"/>
        <c:lblAlgn val="ctr"/>
        <c:lblOffset val="100"/>
        <c:noMultiLvlLbl val="0"/>
      </c:catAx>
      <c:valAx>
        <c:axId val="166820360"/>
        <c:scaling>
          <c:orientation val="minMax"/>
          <c:min val="40"/>
        </c:scaling>
        <c:delete val="0"/>
        <c:axPos val="l"/>
        <c:majorGridlines/>
        <c:numFmt formatCode="General" sourceLinked="1"/>
        <c:majorTickMark val="out"/>
        <c:minorTickMark val="none"/>
        <c:tickLblPos val="nextTo"/>
        <c:txPr>
          <a:bodyPr/>
          <a:lstStyle/>
          <a:p>
            <a:pPr>
              <a:defRPr sz="900"/>
            </a:pPr>
            <a:endParaRPr lang="pl-PL"/>
          </a:p>
        </c:txPr>
        <c:crossAx val="167447960"/>
        <c:crosses val="autoZero"/>
        <c:crossBetween val="between"/>
        <c:majorUnit val="30"/>
      </c:valAx>
    </c:plotArea>
    <c:plotVisOnly val="1"/>
    <c:dispBlanksAs val="gap"/>
    <c:showDLblsOverMax val="0"/>
  </c:chart>
  <c:spPr>
    <a:noFill/>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6468698544313514E-2"/>
          <c:y val="4.3683403210962264E-2"/>
          <c:w val="0.9491571983254159"/>
          <c:h val="0.5656433533191344"/>
        </c:manualLayout>
      </c:layout>
      <c:barChart>
        <c:barDir val="col"/>
        <c:grouping val="clustered"/>
        <c:varyColors val="0"/>
        <c:ser>
          <c:idx val="0"/>
          <c:order val="0"/>
          <c:spPr>
            <a:solidFill>
              <a:srgbClr val="969696"/>
            </a:solidFill>
          </c:spPr>
          <c:invertIfNegative val="0"/>
          <c:dPt>
            <c:idx val="0"/>
            <c:invertIfNegative val="0"/>
            <c:bubble3D val="0"/>
            <c:spPr>
              <a:solidFill>
                <a:srgbClr val="FFC000"/>
              </a:solidFill>
            </c:spPr>
          </c:dPt>
          <c:dPt>
            <c:idx val="9"/>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 (2)'!$E$10:$E$26</c:f>
              <c:strCache>
                <c:ptCount val="17"/>
                <c:pt idx="0">
                  <c:v>opolskie</c:v>
                </c:pt>
                <c:pt idx="1">
                  <c:v>podlaskie</c:v>
                </c:pt>
                <c:pt idx="2">
                  <c:v>podkarpackie</c:v>
                </c:pt>
                <c:pt idx="3">
                  <c:v>warmińsko-maz.</c:v>
                </c:pt>
                <c:pt idx="4">
                  <c:v>zachodniopom.</c:v>
                </c:pt>
                <c:pt idx="5">
                  <c:v>dolnośląskie</c:v>
                </c:pt>
                <c:pt idx="6">
                  <c:v>lubuskie</c:v>
                </c:pt>
                <c:pt idx="7">
                  <c:v>pomorskie</c:v>
                </c:pt>
                <c:pt idx="8">
                  <c:v>małopolskie</c:v>
                </c:pt>
                <c:pt idx="9">
                  <c:v>Polska</c:v>
                </c:pt>
                <c:pt idx="10">
                  <c:v>lubelskie</c:v>
                </c:pt>
                <c:pt idx="11">
                  <c:v>kujawsko-pom.</c:v>
                </c:pt>
                <c:pt idx="12">
                  <c:v>świętokrzyskie</c:v>
                </c:pt>
                <c:pt idx="13">
                  <c:v>śląskie</c:v>
                </c:pt>
                <c:pt idx="14">
                  <c:v>wielkopolskie</c:v>
                </c:pt>
                <c:pt idx="15">
                  <c:v>łódzkie</c:v>
                </c:pt>
                <c:pt idx="16">
                  <c:v>mazowieckie</c:v>
                </c:pt>
              </c:strCache>
            </c:strRef>
          </c:cat>
          <c:val>
            <c:numRef>
              <c:f>'Arkusz1 (2)'!$F$10:$F$26</c:f>
              <c:numCache>
                <c:formatCode>General</c:formatCode>
                <c:ptCount val="17"/>
                <c:pt idx="0">
                  <c:v>106</c:v>
                </c:pt>
                <c:pt idx="1">
                  <c:v>91</c:v>
                </c:pt>
                <c:pt idx="2">
                  <c:v>84</c:v>
                </c:pt>
                <c:pt idx="3">
                  <c:v>75</c:v>
                </c:pt>
                <c:pt idx="4">
                  <c:v>62</c:v>
                </c:pt>
                <c:pt idx="5">
                  <c:v>62</c:v>
                </c:pt>
                <c:pt idx="6">
                  <c:v>60</c:v>
                </c:pt>
                <c:pt idx="7">
                  <c:v>59</c:v>
                </c:pt>
                <c:pt idx="8">
                  <c:v>56</c:v>
                </c:pt>
                <c:pt idx="9">
                  <c:v>53</c:v>
                </c:pt>
                <c:pt idx="10">
                  <c:v>52</c:v>
                </c:pt>
                <c:pt idx="11">
                  <c:v>51</c:v>
                </c:pt>
                <c:pt idx="12">
                  <c:v>50</c:v>
                </c:pt>
                <c:pt idx="13">
                  <c:v>50</c:v>
                </c:pt>
                <c:pt idx="14">
                  <c:v>31</c:v>
                </c:pt>
                <c:pt idx="15">
                  <c:v>29</c:v>
                </c:pt>
                <c:pt idx="16">
                  <c:v>28</c:v>
                </c:pt>
              </c:numCache>
            </c:numRef>
          </c:val>
        </c:ser>
        <c:dLbls>
          <c:showLegendKey val="0"/>
          <c:showVal val="0"/>
          <c:showCatName val="0"/>
          <c:showSerName val="0"/>
          <c:showPercent val="0"/>
          <c:showBubbleSize val="0"/>
        </c:dLbls>
        <c:gapWidth val="150"/>
        <c:axId val="304117104"/>
        <c:axId val="304117496"/>
      </c:barChart>
      <c:catAx>
        <c:axId val="304117104"/>
        <c:scaling>
          <c:orientation val="minMax"/>
        </c:scaling>
        <c:delete val="0"/>
        <c:axPos val="b"/>
        <c:numFmt formatCode="General" sourceLinked="0"/>
        <c:majorTickMark val="out"/>
        <c:minorTickMark val="none"/>
        <c:tickLblPos val="nextTo"/>
        <c:txPr>
          <a:bodyPr rot="-5400000" vert="horz"/>
          <a:lstStyle/>
          <a:p>
            <a:pPr>
              <a:defRPr/>
            </a:pPr>
            <a:endParaRPr lang="pl-PL"/>
          </a:p>
        </c:txPr>
        <c:crossAx val="304117496"/>
        <c:crosses val="autoZero"/>
        <c:auto val="1"/>
        <c:lblAlgn val="ctr"/>
        <c:lblOffset val="100"/>
        <c:noMultiLvlLbl val="0"/>
      </c:catAx>
      <c:valAx>
        <c:axId val="304117496"/>
        <c:scaling>
          <c:orientation val="minMax"/>
          <c:max val="119"/>
          <c:min val="0"/>
        </c:scaling>
        <c:delete val="0"/>
        <c:axPos val="l"/>
        <c:majorGridlines/>
        <c:numFmt formatCode="General" sourceLinked="1"/>
        <c:majorTickMark val="out"/>
        <c:minorTickMark val="none"/>
        <c:tickLblPos val="nextTo"/>
        <c:crossAx val="304117104"/>
        <c:crosses val="autoZero"/>
        <c:crossBetween val="between"/>
        <c:majorUnit val="30"/>
      </c:valAx>
    </c:plotArea>
    <c:plotVisOnly val="1"/>
    <c:dispBlanksAs val="gap"/>
    <c:showDLblsOverMax val="0"/>
  </c:chart>
  <c:spPr>
    <a:noFill/>
    <a:ln>
      <a:noFill/>
    </a:ln>
  </c:spPr>
  <c:txPr>
    <a:bodyPr/>
    <a:lstStyle/>
    <a:p>
      <a:pPr>
        <a:defRPr sz="800" b="0"/>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1155115511550081E-2"/>
          <c:y val="4.8000000000000001E-2"/>
          <c:w val="0.93069306930693052"/>
          <c:h val="0.66800000000000992"/>
        </c:manualLayout>
      </c:layout>
      <c:barChart>
        <c:barDir val="col"/>
        <c:grouping val="clustered"/>
        <c:varyColors val="0"/>
        <c:ser>
          <c:idx val="0"/>
          <c:order val="0"/>
          <c:spPr>
            <a:solidFill>
              <a:srgbClr val="808080"/>
            </a:solidFill>
            <a:ln w="25290">
              <a:noFill/>
            </a:ln>
          </c:spPr>
          <c:invertIfNegative val="0"/>
          <c:dPt>
            <c:idx val="3"/>
            <c:invertIfNegative val="0"/>
            <c:bubble3D val="0"/>
            <c:spPr>
              <a:solidFill>
                <a:srgbClr val="0070C0"/>
              </a:solidFill>
              <a:ln w="25290">
                <a:noFill/>
              </a:ln>
            </c:spPr>
          </c:dPt>
          <c:dPt>
            <c:idx val="4"/>
            <c:invertIfNegative val="0"/>
            <c:bubble3D val="0"/>
            <c:spPr>
              <a:solidFill>
                <a:srgbClr val="FFC000"/>
              </a:solidFill>
              <a:ln w="25290">
                <a:noFill/>
              </a:ln>
            </c:spPr>
          </c:dPt>
          <c:dPt>
            <c:idx val="11"/>
            <c:invertIfNegative val="0"/>
            <c:bubble3D val="0"/>
            <c:spPr>
              <a:solidFill>
                <a:srgbClr val="0070C0"/>
              </a:solidFill>
              <a:ln w="25290">
                <a:noFill/>
              </a:ln>
            </c:spPr>
          </c:dPt>
          <c:dLbls>
            <c:dLbl>
              <c:idx val="0"/>
              <c:layout>
                <c:manualLayout>
                  <c:x val="0"/>
                  <c:y val="2.625152057282107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0089809271493909E-17"/>
                  <c:y val="3.28144007160258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0179618542987172E-17"/>
                  <c:y val="3.28144007160258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3.937728085923081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2.625152057282107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
                  <c:y val="-2.625152057282104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w="25330">
                <a:noFill/>
              </a:ln>
            </c:spPr>
            <c:txPr>
              <a:bodyPr/>
              <a:lstStyle/>
              <a:p>
                <a:pPr>
                  <a:defRPr sz="798"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DATA!$T$83:$T$97</c:f>
              <c:strCache>
                <c:ptCount val="15"/>
                <c:pt idx="0">
                  <c:v>krapkowicki</c:v>
                </c:pt>
                <c:pt idx="1">
                  <c:v>Opole</c:v>
                </c:pt>
                <c:pt idx="2">
                  <c:v>kędz.-koz.</c:v>
                </c:pt>
                <c:pt idx="3">
                  <c:v>Podregion opolski</c:v>
                </c:pt>
                <c:pt idx="4">
                  <c:v>woj. opolskie</c:v>
                </c:pt>
                <c:pt idx="5">
                  <c:v>brzeski</c:v>
                </c:pt>
                <c:pt idx="6">
                  <c:v>oleski</c:v>
                </c:pt>
                <c:pt idx="7">
                  <c:v>namysłowski</c:v>
                </c:pt>
                <c:pt idx="8">
                  <c:v>opolski</c:v>
                </c:pt>
                <c:pt idx="9">
                  <c:v>strzelecki</c:v>
                </c:pt>
                <c:pt idx="10">
                  <c:v>nyski</c:v>
                </c:pt>
                <c:pt idx="11">
                  <c:v>Podregion nyski</c:v>
                </c:pt>
                <c:pt idx="12">
                  <c:v>głubczycki</c:v>
                </c:pt>
                <c:pt idx="13">
                  <c:v>kluczborski</c:v>
                </c:pt>
                <c:pt idx="14">
                  <c:v>prudnicki</c:v>
                </c:pt>
              </c:strCache>
            </c:strRef>
          </c:cat>
          <c:val>
            <c:numRef>
              <c:f>DATA!$U$83:$U$97</c:f>
              <c:numCache>
                <c:formatCode>0</c:formatCode>
                <c:ptCount val="15"/>
                <c:pt idx="0">
                  <c:v>130.72634290768025</c:v>
                </c:pt>
                <c:pt idx="1">
                  <c:v>130.44564924827941</c:v>
                </c:pt>
                <c:pt idx="2">
                  <c:v>124.17810589456595</c:v>
                </c:pt>
                <c:pt idx="3">
                  <c:v>88.364671050101848</c:v>
                </c:pt>
                <c:pt idx="4">
                  <c:v>72.749644326527473</c:v>
                </c:pt>
                <c:pt idx="5">
                  <c:v>64.967124235783231</c:v>
                </c:pt>
                <c:pt idx="6">
                  <c:v>62.952282077901998</c:v>
                </c:pt>
                <c:pt idx="7">
                  <c:v>61.502672357442194</c:v>
                </c:pt>
                <c:pt idx="8">
                  <c:v>53.516360979735992</c:v>
                </c:pt>
                <c:pt idx="9">
                  <c:v>50.571000115353314</c:v>
                </c:pt>
                <c:pt idx="10">
                  <c:v>49.428999884646444</c:v>
                </c:pt>
                <c:pt idx="11">
                  <c:v>49.009881954858294</c:v>
                </c:pt>
                <c:pt idx="12">
                  <c:v>39.635482754642894</c:v>
                </c:pt>
                <c:pt idx="13">
                  <c:v>37.989771984465733</c:v>
                </c:pt>
                <c:pt idx="14">
                  <c:v>26.304456492482831</c:v>
                </c:pt>
              </c:numCache>
            </c:numRef>
          </c:val>
        </c:ser>
        <c:dLbls>
          <c:showLegendKey val="0"/>
          <c:showVal val="0"/>
          <c:showCatName val="0"/>
          <c:showSerName val="0"/>
          <c:showPercent val="0"/>
          <c:showBubbleSize val="0"/>
        </c:dLbls>
        <c:gapWidth val="150"/>
        <c:axId val="168311792"/>
        <c:axId val="166385320"/>
      </c:barChart>
      <c:catAx>
        <c:axId val="168311792"/>
        <c:scaling>
          <c:orientation val="minMax"/>
        </c:scaling>
        <c:delete val="0"/>
        <c:axPos val="b"/>
        <c:numFmt formatCode="General" sourceLinked="1"/>
        <c:majorTickMark val="out"/>
        <c:minorTickMark val="none"/>
        <c:tickLblPos val="low"/>
        <c:spPr>
          <a:ln w="3161">
            <a:solidFill>
              <a:srgbClr val="000000"/>
            </a:solidFill>
            <a:prstDash val="solid"/>
          </a:ln>
        </c:spPr>
        <c:txPr>
          <a:bodyPr rot="-5400000" vert="horz"/>
          <a:lstStyle/>
          <a:p>
            <a:pPr>
              <a:defRPr sz="823" b="0" i="0" u="none" strike="noStrike" baseline="0">
                <a:solidFill>
                  <a:srgbClr val="000000"/>
                </a:solidFill>
                <a:latin typeface="Calibri"/>
                <a:ea typeface="Calibri"/>
                <a:cs typeface="Calibri"/>
              </a:defRPr>
            </a:pPr>
            <a:endParaRPr lang="pl-PL"/>
          </a:p>
        </c:txPr>
        <c:crossAx val="166385320"/>
        <c:crossesAt val="100"/>
        <c:auto val="1"/>
        <c:lblAlgn val="ctr"/>
        <c:lblOffset val="100"/>
        <c:tickLblSkip val="1"/>
        <c:tickMarkSkip val="1"/>
        <c:noMultiLvlLbl val="0"/>
      </c:catAx>
      <c:valAx>
        <c:axId val="166385320"/>
        <c:scaling>
          <c:orientation val="minMax"/>
          <c:max val="150"/>
        </c:scaling>
        <c:delete val="0"/>
        <c:axPos val="l"/>
        <c:majorGridlines>
          <c:spPr>
            <a:ln w="3161">
              <a:solidFill>
                <a:srgbClr val="000000"/>
              </a:solidFill>
              <a:prstDash val="solid"/>
            </a:ln>
          </c:spPr>
        </c:majorGridlines>
        <c:numFmt formatCode="0" sourceLinked="1"/>
        <c:majorTickMark val="out"/>
        <c:minorTickMark val="none"/>
        <c:tickLblPos val="low"/>
        <c:spPr>
          <a:ln w="3161">
            <a:solidFill>
              <a:srgbClr val="000000"/>
            </a:solidFill>
            <a:prstDash val="solid"/>
          </a:ln>
        </c:spPr>
        <c:txPr>
          <a:bodyPr rot="0" vert="horz"/>
          <a:lstStyle/>
          <a:p>
            <a:pPr>
              <a:defRPr sz="898" b="0" i="0" u="none" strike="noStrike" baseline="0">
                <a:solidFill>
                  <a:srgbClr val="000000"/>
                </a:solidFill>
                <a:latin typeface="Calibri"/>
                <a:ea typeface="Calibri"/>
                <a:cs typeface="Calibri"/>
              </a:defRPr>
            </a:pPr>
            <a:endParaRPr lang="pl-PL"/>
          </a:p>
        </c:txPr>
        <c:crossAx val="168311792"/>
        <c:crosses val="autoZero"/>
        <c:crossBetween val="between"/>
        <c:majorUnit val="50"/>
      </c:valAx>
      <c:spPr>
        <a:noFill/>
        <a:ln w="25330">
          <a:noFill/>
        </a:ln>
      </c:spPr>
    </c:plotArea>
    <c:plotVisOnly val="1"/>
    <c:dispBlanksAs val="gap"/>
    <c:showDLblsOverMax val="0"/>
  </c:chart>
  <c:spPr>
    <a:noFill/>
    <a:ln>
      <a:noFill/>
    </a:ln>
  </c:spPr>
  <c:txPr>
    <a:bodyPr/>
    <a:lstStyle/>
    <a:p>
      <a:pPr>
        <a:defRPr sz="424" b="0" i="0" u="none" strike="noStrike" baseline="0">
          <a:solidFill>
            <a:srgbClr val="000000"/>
          </a:solidFill>
          <a:latin typeface="Calibri"/>
          <a:ea typeface="Calibri"/>
          <a:cs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419819265262847E-2"/>
          <c:y val="7.1341510000065778E-2"/>
          <c:w val="0.93937931211367542"/>
          <c:h val="0.48532427860240346"/>
        </c:manualLayout>
      </c:layout>
      <c:barChart>
        <c:barDir val="col"/>
        <c:grouping val="clustered"/>
        <c:varyColors val="0"/>
        <c:ser>
          <c:idx val="0"/>
          <c:order val="0"/>
          <c:spPr>
            <a:solidFill>
              <a:schemeClr val="tx1">
                <a:lumMod val="50000"/>
                <a:lumOff val="50000"/>
              </a:schemeClr>
            </a:solidFill>
          </c:spPr>
          <c:invertIfNegative val="0"/>
          <c:dPt>
            <c:idx val="4"/>
            <c:invertIfNegative val="0"/>
            <c:bubble3D val="0"/>
            <c:spPr>
              <a:solidFill>
                <a:schemeClr val="accent6">
                  <a:lumMod val="75000"/>
                </a:schemeClr>
              </a:solidFill>
            </c:spPr>
          </c:dPt>
          <c:dPt>
            <c:idx val="5"/>
            <c:invertIfNegative val="0"/>
            <c:bubble3D val="0"/>
            <c:spPr>
              <a:solidFill>
                <a:srgbClr val="FF0000"/>
              </a:solidFill>
            </c:spPr>
          </c:dPt>
          <c:dLbls>
            <c:dLbl>
              <c:idx val="0"/>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Arkusz1!$C$4:$C$20</c:f>
              <c:strCache>
                <c:ptCount val="17"/>
                <c:pt idx="0">
                  <c:v>mazowieckie</c:v>
                </c:pt>
                <c:pt idx="1">
                  <c:v>dolnośląskie</c:v>
                </c:pt>
                <c:pt idx="2">
                  <c:v>małopolskie</c:v>
                </c:pt>
                <c:pt idx="3">
                  <c:v>kujawsko-pom.</c:v>
                </c:pt>
                <c:pt idx="4">
                  <c:v>opolskie</c:v>
                </c:pt>
                <c:pt idx="5">
                  <c:v>Polska</c:v>
                </c:pt>
                <c:pt idx="6">
                  <c:v>śląskie</c:v>
                </c:pt>
                <c:pt idx="7">
                  <c:v>wielkopolskie</c:v>
                </c:pt>
                <c:pt idx="8">
                  <c:v>łódzkie</c:v>
                </c:pt>
                <c:pt idx="9">
                  <c:v>zachodniopom.</c:v>
                </c:pt>
                <c:pt idx="10">
                  <c:v>pomorskie</c:v>
                </c:pt>
                <c:pt idx="11">
                  <c:v>podlaskie</c:v>
                </c:pt>
                <c:pt idx="12">
                  <c:v>lubelskie</c:v>
                </c:pt>
                <c:pt idx="13">
                  <c:v>lubuskie</c:v>
                </c:pt>
                <c:pt idx="14">
                  <c:v>podkarpackie</c:v>
                </c:pt>
                <c:pt idx="15">
                  <c:v>warmińsko-maz.</c:v>
                </c:pt>
                <c:pt idx="16">
                  <c:v>świętokrzyskie</c:v>
                </c:pt>
              </c:strCache>
            </c:strRef>
          </c:cat>
          <c:val>
            <c:numRef>
              <c:f>Arkusz1!$D$4:$D$20</c:f>
              <c:numCache>
                <c:formatCode>0.0</c:formatCode>
                <c:ptCount val="17"/>
                <c:pt idx="0">
                  <c:v>43.1</c:v>
                </c:pt>
                <c:pt idx="1">
                  <c:v>37.9</c:v>
                </c:pt>
                <c:pt idx="2">
                  <c:v>35.6</c:v>
                </c:pt>
                <c:pt idx="3">
                  <c:v>35.1</c:v>
                </c:pt>
                <c:pt idx="4">
                  <c:v>34.800000000000004</c:v>
                </c:pt>
                <c:pt idx="5">
                  <c:v>34.6</c:v>
                </c:pt>
                <c:pt idx="6">
                  <c:v>34.6</c:v>
                </c:pt>
                <c:pt idx="7">
                  <c:v>33.9</c:v>
                </c:pt>
                <c:pt idx="8">
                  <c:v>32.5</c:v>
                </c:pt>
                <c:pt idx="9">
                  <c:v>32.200000000000003</c:v>
                </c:pt>
                <c:pt idx="10">
                  <c:v>31.6</c:v>
                </c:pt>
                <c:pt idx="11">
                  <c:v>29.8</c:v>
                </c:pt>
                <c:pt idx="12">
                  <c:v>29</c:v>
                </c:pt>
                <c:pt idx="13">
                  <c:v>28.3</c:v>
                </c:pt>
                <c:pt idx="14">
                  <c:v>28.3</c:v>
                </c:pt>
                <c:pt idx="15">
                  <c:v>28.1</c:v>
                </c:pt>
                <c:pt idx="16">
                  <c:v>27.5</c:v>
                </c:pt>
              </c:numCache>
            </c:numRef>
          </c:val>
        </c:ser>
        <c:dLbls>
          <c:showLegendKey val="0"/>
          <c:showVal val="0"/>
          <c:showCatName val="0"/>
          <c:showSerName val="0"/>
          <c:showPercent val="0"/>
          <c:showBubbleSize val="0"/>
        </c:dLbls>
        <c:gapWidth val="150"/>
        <c:axId val="168286680"/>
        <c:axId val="167435296"/>
      </c:barChart>
      <c:catAx>
        <c:axId val="168286680"/>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167435296"/>
        <c:crosses val="autoZero"/>
        <c:auto val="1"/>
        <c:lblAlgn val="ctr"/>
        <c:lblOffset val="100"/>
        <c:noMultiLvlLbl val="0"/>
      </c:catAx>
      <c:valAx>
        <c:axId val="167435296"/>
        <c:scaling>
          <c:orientation val="minMax"/>
          <c:min val="25"/>
        </c:scaling>
        <c:delete val="0"/>
        <c:axPos val="l"/>
        <c:majorGridlines/>
        <c:numFmt formatCode="0" sourceLinked="0"/>
        <c:majorTickMark val="out"/>
        <c:minorTickMark val="none"/>
        <c:tickLblPos val="nextTo"/>
        <c:txPr>
          <a:bodyPr/>
          <a:lstStyle/>
          <a:p>
            <a:pPr>
              <a:defRPr sz="800"/>
            </a:pPr>
            <a:endParaRPr lang="pl-PL"/>
          </a:p>
        </c:txPr>
        <c:crossAx val="168286680"/>
        <c:crosses val="autoZero"/>
        <c:crossBetween val="between"/>
        <c:majorUnit val="10"/>
      </c:valAx>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92571335264899E-2"/>
          <c:y val="6.1475532857991934E-2"/>
          <c:w val="0.95961303483207161"/>
          <c:h val="0.58606674657952296"/>
        </c:manualLayout>
      </c:layout>
      <c:barChart>
        <c:barDir val="col"/>
        <c:grouping val="clustered"/>
        <c:varyColors val="0"/>
        <c:ser>
          <c:idx val="0"/>
          <c:order val="0"/>
          <c:spPr>
            <a:solidFill>
              <a:srgbClr val="969696"/>
            </a:solidFill>
            <a:ln w="18865">
              <a:noFill/>
            </a:ln>
          </c:spPr>
          <c:invertIfNegative val="0"/>
          <c:dLbls>
            <c:dLbl>
              <c:idx val="1"/>
              <c:layout>
                <c:manualLayout>
                  <c:x val="4.3080236941304738E-3"/>
                  <c:y val="-5.797101449275362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4.8595333374163996E-3"/>
                  <c:y val="-5.256932008467711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4.9705843736265187E-3"/>
                  <c:y val="-1.262073323224000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8.2014771392801E-3"/>
                  <c:y val="-2.480866054946609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18919">
                <a:noFill/>
              </a:ln>
            </c:spPr>
            <c:txPr>
              <a:bodyPr/>
              <a:lstStyle/>
              <a:p>
                <a:pPr>
                  <a:defRPr sz="8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 (4)'!$D$55:$D$61</c:f>
              <c:strCache>
                <c:ptCount val="7"/>
                <c:pt idx="0">
                  <c:v>Niemcy</c:v>
                </c:pt>
                <c:pt idx="1">
                  <c:v>Republika Czeska</c:v>
                </c:pt>
                <c:pt idx="2">
                  <c:v>Francja</c:v>
                </c:pt>
                <c:pt idx="3">
                  <c:v>Włochy</c:v>
                </c:pt>
                <c:pt idx="4">
                  <c:v>Wielka Brytania</c:v>
                </c:pt>
                <c:pt idx="5">
                  <c:v>Holandia</c:v>
                </c:pt>
                <c:pt idx="6">
                  <c:v>pozostałe kraje</c:v>
                </c:pt>
              </c:strCache>
            </c:strRef>
          </c:cat>
          <c:val>
            <c:numRef>
              <c:f>'19 (4)'!$E$55:$E$61</c:f>
              <c:numCache>
                <c:formatCode>#,##0.0</c:formatCode>
                <c:ptCount val="7"/>
                <c:pt idx="0">
                  <c:v>44.7</c:v>
                </c:pt>
                <c:pt idx="1">
                  <c:v>9.7000000000000011</c:v>
                </c:pt>
                <c:pt idx="2">
                  <c:v>3.5</c:v>
                </c:pt>
                <c:pt idx="3">
                  <c:v>3.3</c:v>
                </c:pt>
                <c:pt idx="4">
                  <c:v>3.1</c:v>
                </c:pt>
                <c:pt idx="5">
                  <c:v>3</c:v>
                </c:pt>
                <c:pt idx="6">
                  <c:v>32.700000000000003</c:v>
                </c:pt>
              </c:numCache>
            </c:numRef>
          </c:val>
        </c:ser>
        <c:dLbls>
          <c:showLegendKey val="0"/>
          <c:showVal val="0"/>
          <c:showCatName val="0"/>
          <c:showSerName val="0"/>
          <c:showPercent val="0"/>
          <c:showBubbleSize val="0"/>
        </c:dLbls>
        <c:gapWidth val="150"/>
        <c:axId val="302499560"/>
        <c:axId val="302499952"/>
      </c:barChart>
      <c:catAx>
        <c:axId val="302499560"/>
        <c:scaling>
          <c:orientation val="minMax"/>
        </c:scaling>
        <c:delete val="0"/>
        <c:axPos val="b"/>
        <c:numFmt formatCode="General" sourceLinked="1"/>
        <c:majorTickMark val="out"/>
        <c:minorTickMark val="none"/>
        <c:tickLblPos val="low"/>
        <c:spPr>
          <a:ln w="2358">
            <a:solidFill>
              <a:srgbClr val="000000"/>
            </a:solidFill>
            <a:prstDash val="solid"/>
          </a:ln>
        </c:spPr>
        <c:txPr>
          <a:bodyPr rot="-5400000" vert="horz"/>
          <a:lstStyle/>
          <a:p>
            <a:pPr>
              <a:defRPr sz="800" b="0" i="0" u="none" strike="noStrike" baseline="0">
                <a:solidFill>
                  <a:srgbClr val="000000"/>
                </a:solidFill>
                <a:latin typeface="Calibri"/>
                <a:ea typeface="Calibri"/>
                <a:cs typeface="Calibri"/>
              </a:defRPr>
            </a:pPr>
            <a:endParaRPr lang="pl-PL"/>
          </a:p>
        </c:txPr>
        <c:crossAx val="302499952"/>
        <c:crosses val="autoZero"/>
        <c:auto val="1"/>
        <c:lblAlgn val="ctr"/>
        <c:lblOffset val="100"/>
        <c:tickLblSkip val="1"/>
        <c:tickMarkSkip val="1"/>
        <c:noMultiLvlLbl val="0"/>
      </c:catAx>
      <c:valAx>
        <c:axId val="302499952"/>
        <c:scaling>
          <c:orientation val="minMax"/>
          <c:max val="65"/>
          <c:min val="0"/>
        </c:scaling>
        <c:delete val="0"/>
        <c:axPos val="l"/>
        <c:majorGridlines>
          <c:spPr>
            <a:ln w="2358">
              <a:solidFill>
                <a:srgbClr val="000000"/>
              </a:solidFill>
              <a:prstDash val="solid"/>
            </a:ln>
          </c:spPr>
        </c:majorGridlines>
        <c:numFmt formatCode="0" sourceLinked="0"/>
        <c:majorTickMark val="out"/>
        <c:minorTickMark val="none"/>
        <c:tickLblPos val="nextTo"/>
        <c:spPr>
          <a:ln w="2358">
            <a:solidFill>
              <a:srgbClr val="000000"/>
            </a:solidFill>
            <a:prstDash val="solid"/>
          </a:ln>
        </c:spPr>
        <c:txPr>
          <a:bodyPr rot="0" vert="horz"/>
          <a:lstStyle/>
          <a:p>
            <a:pPr>
              <a:defRPr sz="700" b="0" i="0" u="none" strike="noStrike" baseline="0">
                <a:solidFill>
                  <a:srgbClr val="000000"/>
                </a:solidFill>
                <a:latin typeface="Calibri"/>
                <a:ea typeface="Calibri"/>
                <a:cs typeface="Calibri"/>
              </a:defRPr>
            </a:pPr>
            <a:endParaRPr lang="pl-PL"/>
          </a:p>
        </c:txPr>
        <c:crossAx val="302499560"/>
        <c:crosses val="autoZero"/>
        <c:crossBetween val="between"/>
        <c:majorUnit val="40"/>
      </c:valAx>
      <c:spPr>
        <a:noFill/>
        <a:ln w="18919">
          <a:noFill/>
        </a:ln>
      </c:spPr>
    </c:plotArea>
    <c:plotVisOnly val="1"/>
    <c:dispBlanksAs val="gap"/>
    <c:showDLblsOverMax val="0"/>
  </c:chart>
  <c:spPr>
    <a:noFill/>
    <a:ln>
      <a:noFill/>
    </a:ln>
  </c:spPr>
  <c:txPr>
    <a:bodyPr/>
    <a:lstStyle/>
    <a:p>
      <a:pPr>
        <a:defRPr sz="596" b="0" i="0" u="none" strike="noStrike" baseline="0">
          <a:solidFill>
            <a:srgbClr val="000000"/>
          </a:solidFill>
          <a:latin typeface="Calibri"/>
          <a:ea typeface="Calibri"/>
          <a:cs typeface="Calibri"/>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457376720266335E-2"/>
          <c:y val="5.1400554097404488E-2"/>
          <c:w val="0.92108524655948176"/>
          <c:h val="0.8594484543598887"/>
        </c:manualLayout>
      </c:layout>
      <c:barChart>
        <c:barDir val="col"/>
        <c:grouping val="clustered"/>
        <c:varyColors val="0"/>
        <c:ser>
          <c:idx val="1"/>
          <c:order val="1"/>
          <c:tx>
            <c:strRef>
              <c:f>Tabl.15.!$Q$29</c:f>
              <c:strCache>
                <c:ptCount val="1"/>
                <c:pt idx="0">
                  <c:v>bezrobotni (w tys.)</c:v>
                </c:pt>
              </c:strCache>
            </c:strRef>
          </c:tx>
          <c:spPr>
            <a:solidFill>
              <a:schemeClr val="bg1">
                <a:lumMod val="50000"/>
              </a:schemeClr>
            </a:solidFill>
          </c:spPr>
          <c:invertIfNegative val="0"/>
          <c:dLbls>
            <c:spPr>
              <a:noFill/>
              <a:ln w="25322">
                <a:noFill/>
              </a:ln>
            </c:spPr>
            <c:txPr>
              <a:bodyPr/>
              <a:lstStyle/>
              <a:p>
                <a:pPr>
                  <a:defRPr sz="897"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Tabl.15.!$Q$30:$Q$39</c:f>
              <c:numCache>
                <c:formatCode>General</c:formatCode>
                <c:ptCount val="10"/>
                <c:pt idx="0">
                  <c:v>1.9000000000000001</c:v>
                </c:pt>
                <c:pt idx="1">
                  <c:v>10.8</c:v>
                </c:pt>
                <c:pt idx="2">
                  <c:v>8.3000000000000007</c:v>
                </c:pt>
                <c:pt idx="3">
                  <c:v>5.3</c:v>
                </c:pt>
                <c:pt idx="4">
                  <c:v>4.8</c:v>
                </c:pt>
                <c:pt idx="5">
                  <c:v>4.7</c:v>
                </c:pt>
                <c:pt idx="6">
                  <c:v>5.0999999999999996</c:v>
                </c:pt>
                <c:pt idx="7">
                  <c:v>6.2</c:v>
                </c:pt>
                <c:pt idx="8">
                  <c:v>4.2</c:v>
                </c:pt>
                <c:pt idx="9">
                  <c:v>1.1000000000000001</c:v>
                </c:pt>
              </c:numCache>
            </c:numRef>
          </c:val>
        </c:ser>
        <c:dLbls>
          <c:showLegendKey val="0"/>
          <c:showVal val="0"/>
          <c:showCatName val="0"/>
          <c:showSerName val="0"/>
          <c:showPercent val="0"/>
          <c:showBubbleSize val="0"/>
        </c:dLbls>
        <c:gapWidth val="150"/>
        <c:axId val="302501520"/>
        <c:axId val="302501912"/>
      </c:barChart>
      <c:lineChart>
        <c:grouping val="standard"/>
        <c:varyColors val="0"/>
        <c:ser>
          <c:idx val="0"/>
          <c:order val="0"/>
          <c:tx>
            <c:strRef>
              <c:f>Tabl.15.!$P$29</c:f>
              <c:strCache>
                <c:ptCount val="1"/>
                <c:pt idx="0">
                  <c:v>ogółem (w %)</c:v>
                </c:pt>
              </c:strCache>
            </c:strRef>
          </c:tx>
          <c:spPr>
            <a:ln w="44313"/>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Tabl.15.!$P$30:$P$39</c:f>
              <c:numCache>
                <c:formatCode>General</c:formatCode>
                <c:ptCount val="10"/>
                <c:pt idx="0">
                  <c:v>37.9</c:v>
                </c:pt>
                <c:pt idx="1">
                  <c:v>26.2</c:v>
                </c:pt>
                <c:pt idx="2">
                  <c:v>14.7</c:v>
                </c:pt>
                <c:pt idx="3">
                  <c:v>10.1</c:v>
                </c:pt>
                <c:pt idx="4">
                  <c:v>9.6</c:v>
                </c:pt>
                <c:pt idx="5">
                  <c:v>10</c:v>
                </c:pt>
                <c:pt idx="6">
                  <c:v>10.3</c:v>
                </c:pt>
                <c:pt idx="7">
                  <c:v>12</c:v>
                </c:pt>
                <c:pt idx="8">
                  <c:v>12</c:v>
                </c:pt>
                <c:pt idx="9">
                  <c:v>9.8000000000000007</c:v>
                </c:pt>
              </c:numCache>
            </c:numRef>
          </c:val>
          <c:smooth val="0"/>
        </c:ser>
        <c:ser>
          <c:idx val="2"/>
          <c:order val="2"/>
          <c:tx>
            <c:strRef>
              <c:f>Tabl.15.!$R$29</c:f>
              <c:strCache>
                <c:ptCount val="1"/>
                <c:pt idx="0">
                  <c:v>mężczyźni (w %)</c:v>
                </c:pt>
              </c:strCache>
            </c:strRef>
          </c:tx>
          <c:spPr>
            <a:ln w="47478">
              <a:solidFill>
                <a:srgbClr val="00B050"/>
              </a:solidFill>
            </a:ln>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Tabl.15.!$R$30:$R$39</c:f>
              <c:numCache>
                <c:formatCode>General</c:formatCode>
                <c:ptCount val="10"/>
                <c:pt idx="0">
                  <c:v>35.9</c:v>
                </c:pt>
                <c:pt idx="1">
                  <c:v>24.2</c:v>
                </c:pt>
                <c:pt idx="2">
                  <c:v>13.8</c:v>
                </c:pt>
                <c:pt idx="3">
                  <c:v>8.8000000000000007</c:v>
                </c:pt>
                <c:pt idx="4">
                  <c:v>7.8</c:v>
                </c:pt>
                <c:pt idx="5">
                  <c:v>8.6</c:v>
                </c:pt>
                <c:pt idx="6">
                  <c:v>9.9</c:v>
                </c:pt>
                <c:pt idx="7">
                  <c:v>11.6</c:v>
                </c:pt>
                <c:pt idx="8">
                  <c:v>11.9</c:v>
                </c:pt>
                <c:pt idx="9">
                  <c:v>12.3</c:v>
                </c:pt>
              </c:numCache>
            </c:numRef>
          </c:val>
          <c:smooth val="0"/>
        </c:ser>
        <c:ser>
          <c:idx val="3"/>
          <c:order val="3"/>
          <c:tx>
            <c:strRef>
              <c:f>Tabl.15.!$S$29</c:f>
              <c:strCache>
                <c:ptCount val="1"/>
                <c:pt idx="0">
                  <c:v>kobiety (w %)</c:v>
                </c:pt>
              </c:strCache>
            </c:strRef>
          </c:tx>
          <c:spPr>
            <a:ln w="47478">
              <a:solidFill>
                <a:schemeClr val="accent6">
                  <a:lumMod val="75000"/>
                </a:schemeClr>
              </a:solidFill>
            </a:ln>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Tabl.15.!$S$30:$S$39</c:f>
              <c:numCache>
                <c:formatCode>General</c:formatCode>
                <c:ptCount val="10"/>
                <c:pt idx="0">
                  <c:v>40.700000000000003</c:v>
                </c:pt>
                <c:pt idx="1">
                  <c:v>29</c:v>
                </c:pt>
                <c:pt idx="2">
                  <c:v>15.8</c:v>
                </c:pt>
                <c:pt idx="3">
                  <c:v>11.7</c:v>
                </c:pt>
                <c:pt idx="4">
                  <c:v>11.7</c:v>
                </c:pt>
                <c:pt idx="5">
                  <c:v>11.6</c:v>
                </c:pt>
                <c:pt idx="6">
                  <c:v>10.8</c:v>
                </c:pt>
                <c:pt idx="7">
                  <c:v>12.4</c:v>
                </c:pt>
                <c:pt idx="8">
                  <c:v>12.2</c:v>
                </c:pt>
                <c:pt idx="9">
                  <c:v>3.2</c:v>
                </c:pt>
              </c:numCache>
            </c:numRef>
          </c:val>
          <c:smooth val="0"/>
        </c:ser>
        <c:dLbls>
          <c:showLegendKey val="0"/>
          <c:showVal val="0"/>
          <c:showCatName val="0"/>
          <c:showSerName val="0"/>
          <c:showPercent val="0"/>
          <c:showBubbleSize val="0"/>
        </c:dLbls>
        <c:marker val="1"/>
        <c:smooth val="0"/>
        <c:axId val="302500736"/>
        <c:axId val="302501128"/>
      </c:lineChart>
      <c:catAx>
        <c:axId val="302500736"/>
        <c:scaling>
          <c:orientation val="minMax"/>
        </c:scaling>
        <c:delete val="0"/>
        <c:axPos val="b"/>
        <c:numFmt formatCode="General" sourceLinked="0"/>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302501128"/>
        <c:crosses val="autoZero"/>
        <c:auto val="1"/>
        <c:lblAlgn val="ctr"/>
        <c:lblOffset val="100"/>
        <c:noMultiLvlLbl val="0"/>
      </c:catAx>
      <c:valAx>
        <c:axId val="302501128"/>
        <c:scaling>
          <c:orientation val="minMax"/>
          <c:max val="42"/>
          <c:min val="0"/>
        </c:scaling>
        <c:delete val="0"/>
        <c:axPos val="l"/>
        <c:majorGridlines/>
        <c:numFmt formatCode="General" sourceLinked="1"/>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302500736"/>
        <c:crosses val="autoZero"/>
        <c:crossBetween val="between"/>
        <c:majorUnit val="13"/>
      </c:valAx>
      <c:catAx>
        <c:axId val="302501520"/>
        <c:scaling>
          <c:orientation val="minMax"/>
        </c:scaling>
        <c:delete val="1"/>
        <c:axPos val="b"/>
        <c:numFmt formatCode="General" sourceLinked="1"/>
        <c:majorTickMark val="out"/>
        <c:minorTickMark val="none"/>
        <c:tickLblPos val="none"/>
        <c:crossAx val="302501912"/>
        <c:crosses val="autoZero"/>
        <c:auto val="1"/>
        <c:lblAlgn val="ctr"/>
        <c:lblOffset val="100"/>
        <c:noMultiLvlLbl val="0"/>
      </c:catAx>
      <c:valAx>
        <c:axId val="302501912"/>
        <c:scaling>
          <c:orientation val="minMax"/>
        </c:scaling>
        <c:delete val="0"/>
        <c:axPos val="r"/>
        <c:numFmt formatCode="General" sourceLinked="1"/>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302501520"/>
        <c:crosses val="max"/>
        <c:crossBetween val="between"/>
      </c:valAx>
    </c:plotArea>
    <c:legend>
      <c:legendPos val="r"/>
      <c:layout>
        <c:manualLayout>
          <c:xMode val="edge"/>
          <c:yMode val="edge"/>
          <c:x val="0.46388249067620435"/>
          <c:y val="0.11290341055382715"/>
          <c:w val="0.50425171345612563"/>
          <c:h val="0.27312369240024681"/>
        </c:manualLayout>
      </c:layout>
      <c:overlay val="0"/>
      <c:txPr>
        <a:bodyPr/>
        <a:lstStyle/>
        <a:p>
          <a:pPr>
            <a:defRPr sz="822" b="0" i="0" u="none" strike="noStrike" baseline="0">
              <a:solidFill>
                <a:srgbClr val="000000"/>
              </a:solidFill>
              <a:latin typeface="Calibri"/>
              <a:ea typeface="Calibri"/>
              <a:cs typeface="Calibri"/>
            </a:defRPr>
          </a:pPr>
          <a:endParaRPr lang="pl-PL"/>
        </a:p>
      </c:txPr>
    </c:legend>
    <c:plotVisOnly val="1"/>
    <c:dispBlanksAs val="gap"/>
    <c:showDLblsOverMax val="0"/>
  </c:chart>
  <c:spPr>
    <a:noFill/>
    <a:ln>
      <a:noFill/>
    </a:ln>
  </c:spPr>
  <c:txPr>
    <a:bodyPr/>
    <a:lstStyle/>
    <a:p>
      <a:pPr>
        <a:defRPr sz="897" b="0" i="0" u="none" strike="noStrike" baseline="0">
          <a:solidFill>
            <a:srgbClr val="000000"/>
          </a:solidFill>
          <a:latin typeface="Calibri"/>
          <a:ea typeface="Calibri"/>
          <a:cs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75999539391917E-2"/>
          <c:y val="2.8252405949256338E-2"/>
          <c:w val="0.92553539733403223"/>
          <c:h val="0.68196031532489165"/>
        </c:manualLayout>
      </c:layout>
      <c:barChart>
        <c:barDir val="col"/>
        <c:grouping val="clustered"/>
        <c:varyColors val="0"/>
        <c:ser>
          <c:idx val="0"/>
          <c:order val="0"/>
          <c:spPr>
            <a:solidFill>
              <a:schemeClr val="bg1">
                <a:lumMod val="50000"/>
              </a:schemeClr>
            </a:solidFill>
          </c:spPr>
          <c:invertIfNegative val="0"/>
          <c:dPt>
            <c:idx val="4"/>
            <c:invertIfNegative val="0"/>
            <c:bubble3D val="0"/>
            <c:spPr>
              <a:solidFill>
                <a:schemeClr val="accent2">
                  <a:lumMod val="40000"/>
                  <a:lumOff val="60000"/>
                </a:schemeClr>
              </a:solidFill>
            </c:spPr>
          </c:dPt>
          <c:dPt>
            <c:idx val="10"/>
            <c:invertIfNegative val="0"/>
            <c:bubble3D val="0"/>
            <c:spPr>
              <a:solidFill>
                <a:schemeClr val="accent2">
                  <a:lumMod val="60000"/>
                  <a:lumOff val="40000"/>
                </a:schemeClr>
              </a:solidFill>
            </c:spPr>
          </c:dPt>
          <c:dPt>
            <c:idx val="14"/>
            <c:invertIfNegative val="0"/>
            <c:bubble3D val="0"/>
            <c:spPr>
              <a:solidFill>
                <a:srgbClr val="FFC000"/>
              </a:solidFill>
            </c:spPr>
          </c:dPt>
          <c:dPt>
            <c:idx val="15"/>
            <c:invertIfNegative val="0"/>
            <c:bubble3D val="0"/>
            <c:spPr>
              <a:solidFill>
                <a:schemeClr val="accent3">
                  <a:lumMod val="60000"/>
                  <a:lumOff val="40000"/>
                </a:schemeClr>
              </a:solidFill>
            </c:spPr>
          </c:dPt>
          <c:dPt>
            <c:idx val="16"/>
            <c:invertIfNegative val="0"/>
            <c:bubble3D val="0"/>
            <c:spPr>
              <a:solidFill>
                <a:schemeClr val="accent3">
                  <a:lumMod val="60000"/>
                  <a:lumOff val="40000"/>
                </a:schemeClr>
              </a:solidFill>
            </c:spPr>
          </c:dPt>
          <c:dPt>
            <c:idx val="17"/>
            <c:invertIfNegative val="0"/>
            <c:bubble3D val="0"/>
            <c:spPr>
              <a:solidFill>
                <a:schemeClr val="accent4">
                  <a:lumMod val="60000"/>
                  <a:lumOff val="40000"/>
                </a:schemeClr>
              </a:solidFill>
            </c:spPr>
          </c:dPt>
          <c:dPt>
            <c:idx val="18"/>
            <c:invertIfNegative val="0"/>
            <c:bubble3D val="0"/>
            <c:spPr>
              <a:solidFill>
                <a:schemeClr val="accent4">
                  <a:lumMod val="60000"/>
                  <a:lumOff val="40000"/>
                </a:schemeClr>
              </a:solidFill>
            </c:spPr>
          </c:dPt>
          <c:dLbls>
            <c:dLbl>
              <c:idx val="14"/>
              <c:layout>
                <c:manualLayout>
                  <c:x val="4.4101433296582174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Tabl.19.!$B$44:$B$62</c:f>
              <c:strCache>
                <c:ptCount val="19"/>
                <c:pt idx="0">
                  <c:v>Opole</c:v>
                </c:pt>
                <c:pt idx="1">
                  <c:v>opolski</c:v>
                </c:pt>
                <c:pt idx="2">
                  <c:v>strzelecki</c:v>
                </c:pt>
                <c:pt idx="3">
                  <c:v>oleski</c:v>
                </c:pt>
                <c:pt idx="4">
                  <c:v>podr. opolski</c:v>
                </c:pt>
                <c:pt idx="5">
                  <c:v>namysłowski</c:v>
                </c:pt>
                <c:pt idx="6">
                  <c:v>brzeski</c:v>
                </c:pt>
                <c:pt idx="7">
                  <c:v>krapkowicki</c:v>
                </c:pt>
                <c:pt idx="8">
                  <c:v>kluczborski</c:v>
                </c:pt>
                <c:pt idx="9">
                  <c:v>kędz.-kozielski</c:v>
                </c:pt>
                <c:pt idx="10">
                  <c:v>podr. nyski</c:v>
                </c:pt>
                <c:pt idx="11">
                  <c:v>prudnicki</c:v>
                </c:pt>
                <c:pt idx="12">
                  <c:v>nyski</c:v>
                </c:pt>
                <c:pt idx="13">
                  <c:v>głubczycki</c:v>
                </c:pt>
                <c:pt idx="14">
                  <c:v>woj. opolskie   </c:v>
                </c:pt>
                <c:pt idx="15">
                  <c:v>mężczyźni</c:v>
                </c:pt>
                <c:pt idx="16">
                  <c:v>kobiety</c:v>
                </c:pt>
                <c:pt idx="17">
                  <c:v>miasta</c:v>
                </c:pt>
                <c:pt idx="18">
                  <c:v>wieś</c:v>
                </c:pt>
              </c:strCache>
            </c:strRef>
          </c:cat>
          <c:val>
            <c:numRef>
              <c:f>Tabl.19.!$C$44:$C$62</c:f>
              <c:numCache>
                <c:formatCode>0.0</c:formatCode>
                <c:ptCount val="19"/>
                <c:pt idx="0" formatCode="General">
                  <c:v>51.6</c:v>
                </c:pt>
                <c:pt idx="1">
                  <c:v>47</c:v>
                </c:pt>
                <c:pt idx="2" formatCode="General">
                  <c:v>46.5</c:v>
                </c:pt>
                <c:pt idx="3" formatCode="General">
                  <c:v>46.4</c:v>
                </c:pt>
                <c:pt idx="4" formatCode="General">
                  <c:v>46.2</c:v>
                </c:pt>
                <c:pt idx="5" formatCode="General">
                  <c:v>45.1</c:v>
                </c:pt>
                <c:pt idx="6" formatCode="General">
                  <c:v>44.9</c:v>
                </c:pt>
                <c:pt idx="7" formatCode="General">
                  <c:v>44.5</c:v>
                </c:pt>
                <c:pt idx="8" formatCode="General">
                  <c:v>44.1</c:v>
                </c:pt>
                <c:pt idx="9" formatCode="General">
                  <c:v>42.7</c:v>
                </c:pt>
                <c:pt idx="10" formatCode="General">
                  <c:v>42.3</c:v>
                </c:pt>
                <c:pt idx="11" formatCode="General">
                  <c:v>41.4</c:v>
                </c:pt>
                <c:pt idx="12" formatCode="General">
                  <c:v>39.6</c:v>
                </c:pt>
                <c:pt idx="13" formatCode="General">
                  <c:v>39.4</c:v>
                </c:pt>
                <c:pt idx="14" formatCode="General">
                  <c:v>44.7</c:v>
                </c:pt>
                <c:pt idx="15">
                  <c:v>53</c:v>
                </c:pt>
                <c:pt idx="16">
                  <c:v>37</c:v>
                </c:pt>
                <c:pt idx="17" formatCode="General">
                  <c:v>45.8</c:v>
                </c:pt>
                <c:pt idx="18" formatCode="General">
                  <c:v>43.3</c:v>
                </c:pt>
              </c:numCache>
            </c:numRef>
          </c:val>
        </c:ser>
        <c:dLbls>
          <c:showLegendKey val="0"/>
          <c:showVal val="0"/>
          <c:showCatName val="0"/>
          <c:showSerName val="0"/>
          <c:showPercent val="0"/>
          <c:showBubbleSize val="0"/>
        </c:dLbls>
        <c:gapWidth val="150"/>
        <c:axId val="303013736"/>
        <c:axId val="303014128"/>
      </c:barChart>
      <c:catAx>
        <c:axId val="303013736"/>
        <c:scaling>
          <c:orientation val="minMax"/>
        </c:scaling>
        <c:delete val="0"/>
        <c:axPos val="b"/>
        <c:numFmt formatCode="General" sourceLinked="0"/>
        <c:majorTickMark val="out"/>
        <c:minorTickMark val="none"/>
        <c:tickLblPos val="nextTo"/>
        <c:txPr>
          <a:bodyPr rot="-5400000" vert="horz"/>
          <a:lstStyle/>
          <a:p>
            <a:pPr>
              <a:defRPr/>
            </a:pPr>
            <a:endParaRPr lang="pl-PL"/>
          </a:p>
        </c:txPr>
        <c:crossAx val="303014128"/>
        <c:crosses val="autoZero"/>
        <c:auto val="1"/>
        <c:lblAlgn val="ctr"/>
        <c:lblOffset val="100"/>
        <c:noMultiLvlLbl val="0"/>
      </c:catAx>
      <c:valAx>
        <c:axId val="303014128"/>
        <c:scaling>
          <c:orientation val="minMax"/>
          <c:max val="55"/>
          <c:min val="35"/>
        </c:scaling>
        <c:delete val="0"/>
        <c:axPos val="l"/>
        <c:majorGridlines/>
        <c:numFmt formatCode="General" sourceLinked="1"/>
        <c:majorTickMark val="out"/>
        <c:minorTickMark val="none"/>
        <c:tickLblPos val="nextTo"/>
        <c:crossAx val="303013736"/>
        <c:crosses val="autoZero"/>
        <c:crossBetween val="between"/>
        <c:majorUnit val="8"/>
      </c:valAx>
      <c:spPr>
        <a:noFill/>
        <a:ln>
          <a:noFill/>
        </a:ln>
      </c:spPr>
    </c:plotArea>
    <c:plotVisOnly val="1"/>
    <c:dispBlanksAs val="gap"/>
    <c:showDLblsOverMax val="0"/>
  </c:chart>
  <c:spPr>
    <a:noFill/>
    <a:ln>
      <a:noFill/>
    </a:ln>
  </c:spPr>
  <c:txPr>
    <a:bodyPr/>
    <a:lstStyle/>
    <a:p>
      <a:pPr>
        <a:defRPr sz="900"/>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4537278403339523E-2"/>
          <c:y val="6.9182389937106972E-2"/>
          <c:w val="0.92043428018596618"/>
          <c:h val="0.50617342643490315"/>
        </c:manualLayout>
      </c:layout>
      <c:barChart>
        <c:barDir val="col"/>
        <c:grouping val="clustered"/>
        <c:varyColors val="0"/>
        <c:ser>
          <c:idx val="0"/>
          <c:order val="0"/>
          <c:spPr>
            <a:solidFill>
              <a:schemeClr val="bg1">
                <a:lumMod val="50000"/>
              </a:schemeClr>
            </a:solidFill>
          </c:spPr>
          <c:invertIfNegative val="0"/>
          <c:dPt>
            <c:idx val="5"/>
            <c:invertIfNegative val="0"/>
            <c:bubble3D val="0"/>
            <c:spPr>
              <a:solidFill>
                <a:srgbClr val="FF0000"/>
              </a:solidFill>
            </c:spPr>
          </c:dPt>
          <c:dPt>
            <c:idx val="7"/>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'[WYKRESYNEW.xlsx]1'!$C$4:$C$20</c:f>
              <c:strCache>
                <c:ptCount val="17"/>
                <c:pt idx="0">
                  <c:v>mazowieckie</c:v>
                </c:pt>
                <c:pt idx="1">
                  <c:v>podlaskie</c:v>
                </c:pt>
                <c:pt idx="2">
                  <c:v>wielkopolskie</c:v>
                </c:pt>
                <c:pt idx="3">
                  <c:v>łódzkie</c:v>
                </c:pt>
                <c:pt idx="4">
                  <c:v>lubelskie</c:v>
                </c:pt>
                <c:pt idx="5">
                  <c:v>Polska</c:v>
                </c:pt>
                <c:pt idx="6">
                  <c:v>małopolskie</c:v>
                </c:pt>
                <c:pt idx="7">
                  <c:v>opolskie</c:v>
                </c:pt>
                <c:pt idx="8">
                  <c:v>pomorskie</c:v>
                </c:pt>
                <c:pt idx="9">
                  <c:v>lubuskie</c:v>
                </c:pt>
                <c:pt idx="10">
                  <c:v>kujawsko-pom.</c:v>
                </c:pt>
                <c:pt idx="11">
                  <c:v>świętokrzyskie</c:v>
                </c:pt>
                <c:pt idx="12">
                  <c:v>dolnośląskie</c:v>
                </c:pt>
                <c:pt idx="13">
                  <c:v>podkarpackie</c:v>
                </c:pt>
                <c:pt idx="14">
                  <c:v>śląskie</c:v>
                </c:pt>
                <c:pt idx="15">
                  <c:v>zachodniopom.</c:v>
                </c:pt>
                <c:pt idx="16">
                  <c:v>warmińsko-maz.</c:v>
                </c:pt>
              </c:strCache>
            </c:strRef>
          </c:cat>
          <c:val>
            <c:numRef>
              <c:f>'[WYKRESYNEW.xlsx]1'!$D$4:$D$20</c:f>
              <c:numCache>
                <c:formatCode>0.0</c:formatCode>
                <c:ptCount val="17"/>
                <c:pt idx="0">
                  <c:v>71</c:v>
                </c:pt>
                <c:pt idx="1">
                  <c:v>66.900000000000006</c:v>
                </c:pt>
                <c:pt idx="2">
                  <c:v>66.8</c:v>
                </c:pt>
                <c:pt idx="3">
                  <c:v>66.3</c:v>
                </c:pt>
                <c:pt idx="4">
                  <c:v>65.8</c:v>
                </c:pt>
                <c:pt idx="5">
                  <c:v>64.900000000000006</c:v>
                </c:pt>
                <c:pt idx="6">
                  <c:v>64.599999999999994</c:v>
                </c:pt>
                <c:pt idx="7">
                  <c:v>64</c:v>
                </c:pt>
                <c:pt idx="8">
                  <c:v>63.9</c:v>
                </c:pt>
                <c:pt idx="9">
                  <c:v>63.1</c:v>
                </c:pt>
                <c:pt idx="10">
                  <c:v>63</c:v>
                </c:pt>
                <c:pt idx="11">
                  <c:v>62.7</c:v>
                </c:pt>
                <c:pt idx="12">
                  <c:v>62.6</c:v>
                </c:pt>
                <c:pt idx="13">
                  <c:v>62.4</c:v>
                </c:pt>
                <c:pt idx="14">
                  <c:v>62.3</c:v>
                </c:pt>
                <c:pt idx="15">
                  <c:v>61.6</c:v>
                </c:pt>
                <c:pt idx="16">
                  <c:v>59.6</c:v>
                </c:pt>
              </c:numCache>
            </c:numRef>
          </c:val>
        </c:ser>
        <c:dLbls>
          <c:showLegendKey val="0"/>
          <c:showVal val="0"/>
          <c:showCatName val="0"/>
          <c:showSerName val="0"/>
          <c:showPercent val="0"/>
          <c:showBubbleSize val="0"/>
        </c:dLbls>
        <c:gapWidth val="150"/>
        <c:axId val="303014912"/>
        <c:axId val="303015304"/>
      </c:barChart>
      <c:catAx>
        <c:axId val="303014912"/>
        <c:scaling>
          <c:orientation val="minMax"/>
        </c:scaling>
        <c:delete val="0"/>
        <c:axPos val="b"/>
        <c:numFmt formatCode="General" sourceLinked="0"/>
        <c:majorTickMark val="out"/>
        <c:minorTickMark val="none"/>
        <c:tickLblPos val="nextTo"/>
        <c:txPr>
          <a:bodyPr rot="-5400000" vert="horz"/>
          <a:lstStyle/>
          <a:p>
            <a:pPr>
              <a:defRPr sz="900"/>
            </a:pPr>
            <a:endParaRPr lang="pl-PL"/>
          </a:p>
        </c:txPr>
        <c:crossAx val="303015304"/>
        <c:crosses val="autoZero"/>
        <c:auto val="1"/>
        <c:lblAlgn val="ctr"/>
        <c:lblOffset val="100"/>
        <c:noMultiLvlLbl val="0"/>
      </c:catAx>
      <c:valAx>
        <c:axId val="303015304"/>
        <c:scaling>
          <c:orientation val="minMax"/>
          <c:min val="55"/>
        </c:scaling>
        <c:delete val="0"/>
        <c:axPos val="l"/>
        <c:majorGridlines/>
        <c:numFmt formatCode="0" sourceLinked="0"/>
        <c:majorTickMark val="out"/>
        <c:minorTickMark val="none"/>
        <c:tickLblPos val="nextTo"/>
        <c:txPr>
          <a:bodyPr/>
          <a:lstStyle/>
          <a:p>
            <a:pPr>
              <a:defRPr sz="900"/>
            </a:pPr>
            <a:endParaRPr lang="pl-PL"/>
          </a:p>
        </c:txPr>
        <c:crossAx val="303014912"/>
        <c:crosses val="autoZero"/>
        <c:crossBetween val="between"/>
        <c:majorUnit val="10"/>
      </c:valAx>
    </c:plotArea>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411638942483255E-2"/>
          <c:y val="3.9118715929739575E-2"/>
          <c:w val="0.89779002624671955"/>
          <c:h val="0.7541076115485571"/>
        </c:manualLayout>
      </c:layout>
      <c:barChart>
        <c:barDir val="col"/>
        <c:grouping val="clustered"/>
        <c:varyColors val="0"/>
        <c:ser>
          <c:idx val="0"/>
          <c:order val="0"/>
          <c:tx>
            <c:strRef>
              <c:f>'[WYKRESYNEW.xlsx]2'!$F$15</c:f>
              <c:strCache>
                <c:ptCount val="1"/>
                <c:pt idx="0">
                  <c:v>opolskie</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'[WYKRESYNEW.xlsx]2'!$E$16:$E$20</c:f>
              <c:strCache>
                <c:ptCount val="5"/>
                <c:pt idx="0">
                  <c:v>wyższe</c:v>
                </c:pt>
                <c:pt idx="1">
                  <c:v>policealne oraz średnie zawodowe</c:v>
                </c:pt>
                <c:pt idx="2">
                  <c:v>średnie ogólnokształcące</c:v>
                </c:pt>
                <c:pt idx="3">
                  <c:v>zasadnicze zawodowe:</c:v>
                </c:pt>
                <c:pt idx="4">
                  <c:v>gimnazjalne i niższe</c:v>
                </c:pt>
              </c:strCache>
            </c:strRef>
          </c:cat>
          <c:val>
            <c:numRef>
              <c:f>'[WYKRESYNEW.xlsx]2'!$F$16:$F$20</c:f>
              <c:numCache>
                <c:formatCode>General</c:formatCode>
                <c:ptCount val="5"/>
                <c:pt idx="0">
                  <c:v>74.2</c:v>
                </c:pt>
                <c:pt idx="1">
                  <c:v>58.2</c:v>
                </c:pt>
                <c:pt idx="2">
                  <c:v>45.2</c:v>
                </c:pt>
                <c:pt idx="3">
                  <c:v>56.4</c:v>
                </c:pt>
                <c:pt idx="4">
                  <c:v>12.3</c:v>
                </c:pt>
              </c:numCache>
            </c:numRef>
          </c:val>
        </c:ser>
        <c:ser>
          <c:idx val="1"/>
          <c:order val="1"/>
          <c:tx>
            <c:strRef>
              <c:f>'[WYKRESYNEW.xlsx]2'!$G$15</c:f>
              <c:strCache>
                <c:ptCount val="1"/>
                <c:pt idx="0">
                  <c:v>Polska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'[WYKRESYNEW.xlsx]2'!$E$16:$E$20</c:f>
              <c:strCache>
                <c:ptCount val="5"/>
                <c:pt idx="0">
                  <c:v>wyższe</c:v>
                </c:pt>
                <c:pt idx="1">
                  <c:v>policealne oraz średnie zawodowe</c:v>
                </c:pt>
                <c:pt idx="2">
                  <c:v>średnie ogólnokształcące</c:v>
                </c:pt>
                <c:pt idx="3">
                  <c:v>zasadnicze zawodowe:</c:v>
                </c:pt>
                <c:pt idx="4">
                  <c:v>gimnazjalne i niższe</c:v>
                </c:pt>
              </c:strCache>
            </c:strRef>
          </c:cat>
          <c:val>
            <c:numRef>
              <c:f>'[WYKRESYNEW.xlsx]2'!$G$16:$G$20</c:f>
              <c:numCache>
                <c:formatCode>General</c:formatCode>
                <c:ptCount val="5"/>
                <c:pt idx="0">
                  <c:v>75.599999999999994</c:v>
                </c:pt>
                <c:pt idx="1">
                  <c:v>59.6</c:v>
                </c:pt>
                <c:pt idx="2">
                  <c:v>42.2</c:v>
                </c:pt>
                <c:pt idx="3">
                  <c:v>53.7</c:v>
                </c:pt>
                <c:pt idx="4">
                  <c:v>14.9</c:v>
                </c:pt>
              </c:numCache>
            </c:numRef>
          </c:val>
        </c:ser>
        <c:dLbls>
          <c:showLegendKey val="0"/>
          <c:showVal val="0"/>
          <c:showCatName val="0"/>
          <c:showSerName val="0"/>
          <c:showPercent val="0"/>
          <c:showBubbleSize val="0"/>
        </c:dLbls>
        <c:gapWidth val="150"/>
        <c:axId val="303357704"/>
        <c:axId val="303358096"/>
      </c:barChart>
      <c:catAx>
        <c:axId val="303357704"/>
        <c:scaling>
          <c:orientation val="minMax"/>
        </c:scaling>
        <c:delete val="0"/>
        <c:axPos val="b"/>
        <c:numFmt formatCode="General" sourceLinked="0"/>
        <c:majorTickMark val="out"/>
        <c:minorTickMark val="none"/>
        <c:tickLblPos val="nextTo"/>
        <c:crossAx val="303358096"/>
        <c:crosses val="autoZero"/>
        <c:auto val="1"/>
        <c:lblAlgn val="ctr"/>
        <c:lblOffset val="100"/>
        <c:noMultiLvlLbl val="0"/>
      </c:catAx>
      <c:valAx>
        <c:axId val="303358096"/>
        <c:scaling>
          <c:orientation val="minMax"/>
        </c:scaling>
        <c:delete val="0"/>
        <c:axPos val="l"/>
        <c:majorGridlines/>
        <c:numFmt formatCode="General" sourceLinked="1"/>
        <c:majorTickMark val="out"/>
        <c:minorTickMark val="none"/>
        <c:tickLblPos val="nextTo"/>
        <c:crossAx val="303357704"/>
        <c:crosses val="autoZero"/>
        <c:crossBetween val="between"/>
        <c:majorUnit val="25"/>
      </c:valAx>
    </c:plotArea>
    <c:legend>
      <c:legendPos val="r"/>
      <c:layout>
        <c:manualLayout>
          <c:xMode val="edge"/>
          <c:yMode val="edge"/>
          <c:x val="0.83485703359927754"/>
          <c:y val="7.7607510599636623E-2"/>
          <c:w val="0.11216283395039196"/>
          <c:h val="0.16743438320209991"/>
        </c:manualLayout>
      </c:layout>
      <c:overlay val="0"/>
    </c:legend>
    <c:plotVisOnly val="1"/>
    <c:dispBlanksAs val="gap"/>
    <c:showDLblsOverMax val="0"/>
  </c:chart>
  <c:spPr>
    <a:noFill/>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B930B6-612E-43AD-8863-6D359C039A8A}" type="doc">
      <dgm:prSet loTypeId="urn:microsoft.com/office/officeart/2005/8/layout/pyramid1" loCatId="pyramid" qsTypeId="urn:microsoft.com/office/officeart/2005/8/quickstyle/simple1#1" qsCatId="simple" csTypeId="urn:microsoft.com/office/officeart/2005/8/colors/accent1_2#1" csCatId="accent1" phldr="1"/>
      <dgm:spPr/>
    </dgm:pt>
    <dgm:pt modelId="{0F4D00A1-24E3-4EDE-961A-FB7B6EE8508A}">
      <dgm:prSet phldrT="[Tekst]" custT="1"/>
      <dgm:spPr>
        <a:xfrm>
          <a:off x="2011413" y="0"/>
          <a:ext cx="1748579" cy="841908"/>
        </a:xfrm>
        <a:solidFill>
          <a:srgbClr val="C00000"/>
        </a:solidFill>
        <a:ln w="25400" cap="flat" cmpd="sng" algn="ctr">
          <a:solidFill>
            <a:sysClr val="window" lastClr="FFFFFF">
              <a:hueOff val="0"/>
              <a:satOff val="0"/>
              <a:lumOff val="0"/>
              <a:alphaOff val="0"/>
            </a:sysClr>
          </a:solidFill>
          <a:prstDash val="solid"/>
        </a:ln>
        <a:effectLst/>
      </dgm:spPr>
      <dgm:t>
        <a:bodyPr/>
        <a:lstStyle/>
        <a:p>
          <a:pPr marL="0">
            <a:lnSpc>
              <a:spcPct val="100000"/>
            </a:lnSpc>
            <a:spcBef>
              <a:spcPts val="1800"/>
            </a:spcBef>
            <a:spcAft>
              <a:spcPts val="0"/>
            </a:spcAft>
          </a:pPr>
          <a:endParaRPr lang="pl-PL" sz="1600" b="1" baseline="0">
            <a:solidFill>
              <a:sysClr val="window" lastClr="FFFFFF"/>
            </a:solidFill>
            <a:latin typeface="Calibri"/>
            <a:ea typeface="+mn-ea"/>
            <a:cs typeface="+mn-cs"/>
          </a:endParaRPr>
        </a:p>
        <a:p>
          <a:pPr marL="0">
            <a:lnSpc>
              <a:spcPct val="100000"/>
            </a:lnSpc>
            <a:spcBef>
              <a:spcPts val="1800"/>
            </a:spcBef>
            <a:spcAft>
              <a:spcPts val="0"/>
            </a:spcAft>
          </a:pPr>
          <a:r>
            <a:rPr lang="pl-PL" sz="1600" b="1" baseline="0">
              <a:solidFill>
                <a:sysClr val="window" lastClr="FFFFFF"/>
              </a:solidFill>
              <a:latin typeface="Calibri"/>
              <a:ea typeface="+mn-ea"/>
              <a:cs typeface="+mn-cs"/>
            </a:rPr>
            <a:t>WIZJA</a:t>
          </a:r>
        </a:p>
      </dgm:t>
    </dgm:pt>
    <dgm:pt modelId="{792A527B-5C6B-4996-BF5F-B49BB5D30624}" type="parTrans" cxnId="{37F33F89-B06F-47B7-9184-9D582682A7C4}">
      <dgm:prSet/>
      <dgm:spPr/>
      <dgm:t>
        <a:bodyPr/>
        <a:lstStyle/>
        <a:p>
          <a:endParaRPr lang="pl-PL"/>
        </a:p>
      </dgm:t>
    </dgm:pt>
    <dgm:pt modelId="{0EAE9596-702B-4404-A2EF-7C3EED7C7DF9}" type="sibTrans" cxnId="{37F33F89-B06F-47B7-9184-9D582682A7C4}">
      <dgm:prSet/>
      <dgm:spPr/>
      <dgm:t>
        <a:bodyPr/>
        <a:lstStyle/>
        <a:p>
          <a:endParaRPr lang="pl-PL"/>
        </a:p>
      </dgm:t>
    </dgm:pt>
    <dgm:pt modelId="{AD26287C-6CEC-4918-89BE-FEAAFC346E30}">
      <dgm:prSet phldrT="[Tekst]" custT="1"/>
      <dgm:spPr>
        <a:xfrm>
          <a:off x="1489820" y="841908"/>
          <a:ext cx="2791766" cy="502275"/>
        </a:xfr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5 WYZWAŃ</a:t>
          </a:r>
        </a:p>
      </dgm:t>
    </dgm:pt>
    <dgm:pt modelId="{CFD5C2C6-2636-4E52-AC07-839048D092B3}" type="parTrans" cxnId="{62464E95-631C-4370-8A34-9A2529CA598C}">
      <dgm:prSet/>
      <dgm:spPr/>
      <dgm:t>
        <a:bodyPr/>
        <a:lstStyle/>
        <a:p>
          <a:endParaRPr lang="pl-PL"/>
        </a:p>
      </dgm:t>
    </dgm:pt>
    <dgm:pt modelId="{CC61D711-6691-4CB4-A217-7C685211B921}" type="sibTrans" cxnId="{62464E95-631C-4370-8A34-9A2529CA598C}">
      <dgm:prSet/>
      <dgm:spPr/>
      <dgm:t>
        <a:bodyPr/>
        <a:lstStyle/>
        <a:p>
          <a:endParaRPr lang="pl-PL"/>
        </a:p>
      </dgm:t>
    </dgm:pt>
    <dgm:pt modelId="{DDA6B3EA-53FD-48E3-A2B2-8AED93D9F757}">
      <dgm:prSet phldrT="[Tekst]" custT="1"/>
      <dgm:spPr>
        <a:xfrm>
          <a:off x="960368" y="1344184"/>
          <a:ext cx="3850670" cy="509842"/>
        </a:xfrm>
        <a:solidFill>
          <a:sysClr val="window" lastClr="FFFFFF">
            <a:lumMod val="6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10 CELÓW STRATEGICZNYCH</a:t>
          </a:r>
        </a:p>
      </dgm:t>
    </dgm:pt>
    <dgm:pt modelId="{693DEB2D-F8F3-4E43-8CE2-6A777B7C58A6}" type="parTrans" cxnId="{41EF8201-F288-4F5A-A2BD-A700E248620C}">
      <dgm:prSet/>
      <dgm:spPr/>
      <dgm:t>
        <a:bodyPr/>
        <a:lstStyle/>
        <a:p>
          <a:endParaRPr lang="pl-PL"/>
        </a:p>
      </dgm:t>
    </dgm:pt>
    <dgm:pt modelId="{AD6A59D9-7227-4140-B6E0-6405C8D0C976}" type="sibTrans" cxnId="{41EF8201-F288-4F5A-A2BD-A700E248620C}">
      <dgm:prSet/>
      <dgm:spPr/>
      <dgm:t>
        <a:bodyPr/>
        <a:lstStyle/>
        <a:p>
          <a:endParaRPr lang="pl-PL"/>
        </a:p>
      </dgm:t>
    </dgm:pt>
    <dgm:pt modelId="{97518A00-A0DA-4B91-80BD-2D9884B82D97}">
      <dgm:prSet phldrT="[Tekst]" custT="1"/>
      <dgm:spPr>
        <a:xfrm>
          <a:off x="456327" y="1854026"/>
          <a:ext cx="4858751" cy="485372"/>
        </a:xfrm>
        <a:solidFill>
          <a:sysClr val="window" lastClr="FFFFFF">
            <a:lumMod val="7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36 CELÓW OPERACYJNYCH</a:t>
          </a:r>
        </a:p>
      </dgm:t>
    </dgm:pt>
    <dgm:pt modelId="{524BE3EC-EB39-4E67-841F-1761645AC399}" type="parTrans" cxnId="{493F7A6C-79B9-48DB-BBF7-4E681DFC54E7}">
      <dgm:prSet/>
      <dgm:spPr/>
      <dgm:t>
        <a:bodyPr/>
        <a:lstStyle/>
        <a:p>
          <a:endParaRPr lang="pl-PL"/>
        </a:p>
      </dgm:t>
    </dgm:pt>
    <dgm:pt modelId="{0C661D8E-D7F6-41CF-9E91-636B97F055DA}" type="sibTrans" cxnId="{493F7A6C-79B9-48DB-BBF7-4E681DFC54E7}">
      <dgm:prSet/>
      <dgm:spPr/>
      <dgm:t>
        <a:bodyPr/>
        <a:lstStyle/>
        <a:p>
          <a:endParaRPr lang="pl-PL"/>
        </a:p>
      </dgm:t>
    </dgm:pt>
    <dgm:pt modelId="{3D467D07-2872-432F-B618-D41F5183CE20}">
      <dgm:prSet phldrT="[Tekst]" custT="1"/>
      <dgm:spPr>
        <a:xfrm>
          <a:off x="0" y="2339399"/>
          <a:ext cx="5771407" cy="439426"/>
        </a:xfrm>
        <a:solidFill>
          <a:sysClr val="window" lastClr="FFFFFF">
            <a:lumMod val="8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DZIAŁANIA</a:t>
          </a:r>
        </a:p>
      </dgm:t>
    </dgm:pt>
    <dgm:pt modelId="{93B52BA8-82B6-417B-B092-215AF774E3A9}" type="parTrans" cxnId="{DEB4F0E4-B09D-49B0-ADF2-09FDB4DDEBF0}">
      <dgm:prSet/>
      <dgm:spPr/>
      <dgm:t>
        <a:bodyPr/>
        <a:lstStyle/>
        <a:p>
          <a:endParaRPr lang="pl-PL"/>
        </a:p>
      </dgm:t>
    </dgm:pt>
    <dgm:pt modelId="{7F398C6E-F14A-4131-AEB6-B58028F461D9}" type="sibTrans" cxnId="{DEB4F0E4-B09D-49B0-ADF2-09FDB4DDEBF0}">
      <dgm:prSet/>
      <dgm:spPr/>
      <dgm:t>
        <a:bodyPr/>
        <a:lstStyle/>
        <a:p>
          <a:endParaRPr lang="pl-PL"/>
        </a:p>
      </dgm:t>
    </dgm:pt>
    <dgm:pt modelId="{2BE90C6A-45EA-4741-B02D-F9EE2F87F159}" type="pres">
      <dgm:prSet presAssocID="{A8B930B6-612E-43AD-8863-6D359C039A8A}" presName="Name0" presStyleCnt="0">
        <dgm:presLayoutVars>
          <dgm:dir/>
          <dgm:animLvl val="lvl"/>
          <dgm:resizeHandles val="exact"/>
        </dgm:presLayoutVars>
      </dgm:prSet>
      <dgm:spPr/>
    </dgm:pt>
    <dgm:pt modelId="{342F4E64-BE04-4C92-BD25-2581E3C27B0A}" type="pres">
      <dgm:prSet presAssocID="{0F4D00A1-24E3-4EDE-961A-FB7B6EE8508A}" presName="Name8" presStyleCnt="0"/>
      <dgm:spPr/>
    </dgm:pt>
    <dgm:pt modelId="{5C810CFA-1654-45AC-B597-7DCB9E3CB230}" type="pres">
      <dgm:prSet presAssocID="{0F4D00A1-24E3-4EDE-961A-FB7B6EE8508A}" presName="level" presStyleLbl="node1" presStyleIdx="0" presStyleCnt="5" custScaleY="145639">
        <dgm:presLayoutVars>
          <dgm:chMax val="1"/>
          <dgm:bulletEnabled val="1"/>
        </dgm:presLayoutVars>
      </dgm:prSet>
      <dgm:spPr>
        <a:prstGeom prst="trapezoid">
          <a:avLst>
            <a:gd name="adj" fmla="val 103846"/>
          </a:avLst>
        </a:prstGeom>
      </dgm:spPr>
      <dgm:t>
        <a:bodyPr/>
        <a:lstStyle/>
        <a:p>
          <a:endParaRPr lang="pl-PL"/>
        </a:p>
      </dgm:t>
    </dgm:pt>
    <dgm:pt modelId="{D4A56884-B0B6-4AD9-BA14-0C469245E758}" type="pres">
      <dgm:prSet presAssocID="{0F4D00A1-24E3-4EDE-961A-FB7B6EE8508A}" presName="levelTx" presStyleLbl="revTx" presStyleIdx="0" presStyleCnt="0">
        <dgm:presLayoutVars>
          <dgm:chMax val="1"/>
          <dgm:bulletEnabled val="1"/>
        </dgm:presLayoutVars>
      </dgm:prSet>
      <dgm:spPr/>
      <dgm:t>
        <a:bodyPr/>
        <a:lstStyle/>
        <a:p>
          <a:endParaRPr lang="pl-PL"/>
        </a:p>
      </dgm:t>
    </dgm:pt>
    <dgm:pt modelId="{C5DEFDBA-E313-4676-AC4C-0A085ED19E00}" type="pres">
      <dgm:prSet presAssocID="{AD26287C-6CEC-4918-89BE-FEAAFC346E30}" presName="Name8" presStyleCnt="0"/>
      <dgm:spPr/>
    </dgm:pt>
    <dgm:pt modelId="{B875B79A-AD58-4E68-8DDD-4B0A7316E377}" type="pres">
      <dgm:prSet presAssocID="{AD26287C-6CEC-4918-89BE-FEAAFC346E30}" presName="level" presStyleLbl="node1" presStyleIdx="1" presStyleCnt="5" custScaleY="86887">
        <dgm:presLayoutVars>
          <dgm:chMax val="1"/>
          <dgm:bulletEnabled val="1"/>
        </dgm:presLayoutVars>
      </dgm:prSet>
      <dgm:spPr>
        <a:prstGeom prst="trapezoid">
          <a:avLst>
            <a:gd name="adj" fmla="val 103846"/>
          </a:avLst>
        </a:prstGeom>
      </dgm:spPr>
      <dgm:t>
        <a:bodyPr/>
        <a:lstStyle/>
        <a:p>
          <a:endParaRPr lang="pl-PL"/>
        </a:p>
      </dgm:t>
    </dgm:pt>
    <dgm:pt modelId="{D597104B-36D7-4B03-9D0D-969F70438F43}" type="pres">
      <dgm:prSet presAssocID="{AD26287C-6CEC-4918-89BE-FEAAFC346E30}" presName="levelTx" presStyleLbl="revTx" presStyleIdx="0" presStyleCnt="0">
        <dgm:presLayoutVars>
          <dgm:chMax val="1"/>
          <dgm:bulletEnabled val="1"/>
        </dgm:presLayoutVars>
      </dgm:prSet>
      <dgm:spPr/>
      <dgm:t>
        <a:bodyPr/>
        <a:lstStyle/>
        <a:p>
          <a:endParaRPr lang="pl-PL"/>
        </a:p>
      </dgm:t>
    </dgm:pt>
    <dgm:pt modelId="{79FE69C5-5BDE-4DF1-8A2F-51DE148214D5}" type="pres">
      <dgm:prSet presAssocID="{DDA6B3EA-53FD-48E3-A2B2-8AED93D9F757}" presName="Name8" presStyleCnt="0"/>
      <dgm:spPr/>
    </dgm:pt>
    <dgm:pt modelId="{051FA0E1-D9B9-488A-88A4-FBF958DDF705}" type="pres">
      <dgm:prSet presAssocID="{DDA6B3EA-53FD-48E3-A2B2-8AED93D9F757}" presName="level" presStyleLbl="node1" presStyleIdx="2" presStyleCnt="5" custScaleY="88196">
        <dgm:presLayoutVars>
          <dgm:chMax val="1"/>
          <dgm:bulletEnabled val="1"/>
        </dgm:presLayoutVars>
      </dgm:prSet>
      <dgm:spPr>
        <a:prstGeom prst="trapezoid">
          <a:avLst>
            <a:gd name="adj" fmla="val 103846"/>
          </a:avLst>
        </a:prstGeom>
      </dgm:spPr>
      <dgm:t>
        <a:bodyPr/>
        <a:lstStyle/>
        <a:p>
          <a:endParaRPr lang="pl-PL"/>
        </a:p>
      </dgm:t>
    </dgm:pt>
    <dgm:pt modelId="{0DAEEAA4-D80C-4B21-8B73-91A5C4AD92B8}" type="pres">
      <dgm:prSet presAssocID="{DDA6B3EA-53FD-48E3-A2B2-8AED93D9F757}" presName="levelTx" presStyleLbl="revTx" presStyleIdx="0" presStyleCnt="0">
        <dgm:presLayoutVars>
          <dgm:chMax val="1"/>
          <dgm:bulletEnabled val="1"/>
        </dgm:presLayoutVars>
      </dgm:prSet>
      <dgm:spPr/>
      <dgm:t>
        <a:bodyPr/>
        <a:lstStyle/>
        <a:p>
          <a:endParaRPr lang="pl-PL"/>
        </a:p>
      </dgm:t>
    </dgm:pt>
    <dgm:pt modelId="{CAACDB09-C094-4C0D-ABE6-A95DE77D3FF1}" type="pres">
      <dgm:prSet presAssocID="{97518A00-A0DA-4B91-80BD-2D9884B82D97}" presName="Name8" presStyleCnt="0"/>
      <dgm:spPr/>
    </dgm:pt>
    <dgm:pt modelId="{26E3E6A6-BF91-4BDF-9BFF-F3E1313E9653}" type="pres">
      <dgm:prSet presAssocID="{97518A00-A0DA-4B91-80BD-2D9884B82D97}" presName="level" presStyleLbl="node1" presStyleIdx="3" presStyleCnt="5" custScaleY="83963">
        <dgm:presLayoutVars>
          <dgm:chMax val="1"/>
          <dgm:bulletEnabled val="1"/>
        </dgm:presLayoutVars>
      </dgm:prSet>
      <dgm:spPr>
        <a:prstGeom prst="trapezoid">
          <a:avLst>
            <a:gd name="adj" fmla="val 103846"/>
          </a:avLst>
        </a:prstGeom>
      </dgm:spPr>
      <dgm:t>
        <a:bodyPr/>
        <a:lstStyle/>
        <a:p>
          <a:endParaRPr lang="pl-PL"/>
        </a:p>
      </dgm:t>
    </dgm:pt>
    <dgm:pt modelId="{09497A83-9B14-4EEE-827B-20F8EDED67B8}" type="pres">
      <dgm:prSet presAssocID="{97518A00-A0DA-4B91-80BD-2D9884B82D97}" presName="levelTx" presStyleLbl="revTx" presStyleIdx="0" presStyleCnt="0">
        <dgm:presLayoutVars>
          <dgm:chMax val="1"/>
          <dgm:bulletEnabled val="1"/>
        </dgm:presLayoutVars>
      </dgm:prSet>
      <dgm:spPr/>
      <dgm:t>
        <a:bodyPr/>
        <a:lstStyle/>
        <a:p>
          <a:endParaRPr lang="pl-PL"/>
        </a:p>
      </dgm:t>
    </dgm:pt>
    <dgm:pt modelId="{477AFAF5-75A8-4D9C-9154-EBD83321309A}" type="pres">
      <dgm:prSet presAssocID="{3D467D07-2872-432F-B618-D41F5183CE20}" presName="Name8" presStyleCnt="0"/>
      <dgm:spPr/>
    </dgm:pt>
    <dgm:pt modelId="{3F8995C0-7F8E-4F55-8429-5EE12C231D4C}" type="pres">
      <dgm:prSet presAssocID="{3D467D07-2872-432F-B618-D41F5183CE20}" presName="level" presStyleLbl="node1" presStyleIdx="4" presStyleCnt="5" custScaleY="76015" custLinFactNeighborY="394">
        <dgm:presLayoutVars>
          <dgm:chMax val="1"/>
          <dgm:bulletEnabled val="1"/>
        </dgm:presLayoutVars>
      </dgm:prSet>
      <dgm:spPr>
        <a:prstGeom prst="trapezoid">
          <a:avLst>
            <a:gd name="adj" fmla="val 103846"/>
          </a:avLst>
        </a:prstGeom>
      </dgm:spPr>
      <dgm:t>
        <a:bodyPr/>
        <a:lstStyle/>
        <a:p>
          <a:endParaRPr lang="pl-PL"/>
        </a:p>
      </dgm:t>
    </dgm:pt>
    <dgm:pt modelId="{ED770275-4F48-4A4B-A85A-5E04F456E979}" type="pres">
      <dgm:prSet presAssocID="{3D467D07-2872-432F-B618-D41F5183CE20}" presName="levelTx" presStyleLbl="revTx" presStyleIdx="0" presStyleCnt="0">
        <dgm:presLayoutVars>
          <dgm:chMax val="1"/>
          <dgm:bulletEnabled val="1"/>
        </dgm:presLayoutVars>
      </dgm:prSet>
      <dgm:spPr/>
      <dgm:t>
        <a:bodyPr/>
        <a:lstStyle/>
        <a:p>
          <a:endParaRPr lang="pl-PL"/>
        </a:p>
      </dgm:t>
    </dgm:pt>
  </dgm:ptLst>
  <dgm:cxnLst>
    <dgm:cxn modelId="{65E5166C-0E54-467F-AFE6-34F3B9473D8F}" type="presOf" srcId="{0F4D00A1-24E3-4EDE-961A-FB7B6EE8508A}" destId="{5C810CFA-1654-45AC-B597-7DCB9E3CB230}" srcOrd="0" destOrd="0" presId="urn:microsoft.com/office/officeart/2005/8/layout/pyramid1"/>
    <dgm:cxn modelId="{493F7A6C-79B9-48DB-BBF7-4E681DFC54E7}" srcId="{A8B930B6-612E-43AD-8863-6D359C039A8A}" destId="{97518A00-A0DA-4B91-80BD-2D9884B82D97}" srcOrd="3" destOrd="0" parTransId="{524BE3EC-EB39-4E67-841F-1761645AC399}" sibTransId="{0C661D8E-D7F6-41CF-9E91-636B97F055DA}"/>
    <dgm:cxn modelId="{62464E95-631C-4370-8A34-9A2529CA598C}" srcId="{A8B930B6-612E-43AD-8863-6D359C039A8A}" destId="{AD26287C-6CEC-4918-89BE-FEAAFC346E30}" srcOrd="1" destOrd="0" parTransId="{CFD5C2C6-2636-4E52-AC07-839048D092B3}" sibTransId="{CC61D711-6691-4CB4-A217-7C685211B921}"/>
    <dgm:cxn modelId="{41EF8201-F288-4F5A-A2BD-A700E248620C}" srcId="{A8B930B6-612E-43AD-8863-6D359C039A8A}" destId="{DDA6B3EA-53FD-48E3-A2B2-8AED93D9F757}" srcOrd="2" destOrd="0" parTransId="{693DEB2D-F8F3-4E43-8CE2-6A777B7C58A6}" sibTransId="{AD6A59D9-7227-4140-B6E0-6405C8D0C976}"/>
    <dgm:cxn modelId="{FD6920FF-2F90-4909-A316-7E843B2847D6}" type="presOf" srcId="{DDA6B3EA-53FD-48E3-A2B2-8AED93D9F757}" destId="{0DAEEAA4-D80C-4B21-8B73-91A5C4AD92B8}" srcOrd="1" destOrd="0" presId="urn:microsoft.com/office/officeart/2005/8/layout/pyramid1"/>
    <dgm:cxn modelId="{533CD228-BDF4-42E1-8B86-14D980916CA9}" type="presOf" srcId="{DDA6B3EA-53FD-48E3-A2B2-8AED93D9F757}" destId="{051FA0E1-D9B9-488A-88A4-FBF958DDF705}" srcOrd="0" destOrd="0" presId="urn:microsoft.com/office/officeart/2005/8/layout/pyramid1"/>
    <dgm:cxn modelId="{31544CB2-E1F4-4614-8E84-A105900289FD}" type="presOf" srcId="{AD26287C-6CEC-4918-89BE-FEAAFC346E30}" destId="{D597104B-36D7-4B03-9D0D-969F70438F43}" srcOrd="1" destOrd="0" presId="urn:microsoft.com/office/officeart/2005/8/layout/pyramid1"/>
    <dgm:cxn modelId="{096F8680-7966-405E-9054-55145FE571FA}" type="presOf" srcId="{97518A00-A0DA-4B91-80BD-2D9884B82D97}" destId="{26E3E6A6-BF91-4BDF-9BFF-F3E1313E9653}" srcOrd="0" destOrd="0" presId="urn:microsoft.com/office/officeart/2005/8/layout/pyramid1"/>
    <dgm:cxn modelId="{464C2F9A-4ED4-4D2C-865B-F5340E901510}" type="presOf" srcId="{0F4D00A1-24E3-4EDE-961A-FB7B6EE8508A}" destId="{D4A56884-B0B6-4AD9-BA14-0C469245E758}" srcOrd="1" destOrd="0" presId="urn:microsoft.com/office/officeart/2005/8/layout/pyramid1"/>
    <dgm:cxn modelId="{0B8EBD5D-40C6-4967-98C0-14F3E8442070}" type="presOf" srcId="{A8B930B6-612E-43AD-8863-6D359C039A8A}" destId="{2BE90C6A-45EA-4741-B02D-F9EE2F87F159}" srcOrd="0" destOrd="0" presId="urn:microsoft.com/office/officeart/2005/8/layout/pyramid1"/>
    <dgm:cxn modelId="{72EA3493-B1B7-4B2B-BF3E-DECA1704AB9C}" type="presOf" srcId="{3D467D07-2872-432F-B618-D41F5183CE20}" destId="{ED770275-4F48-4A4B-A85A-5E04F456E979}" srcOrd="1" destOrd="0" presId="urn:microsoft.com/office/officeart/2005/8/layout/pyramid1"/>
    <dgm:cxn modelId="{DEB4F0E4-B09D-49B0-ADF2-09FDB4DDEBF0}" srcId="{A8B930B6-612E-43AD-8863-6D359C039A8A}" destId="{3D467D07-2872-432F-B618-D41F5183CE20}" srcOrd="4" destOrd="0" parTransId="{93B52BA8-82B6-417B-B092-215AF774E3A9}" sibTransId="{7F398C6E-F14A-4131-AEB6-B58028F461D9}"/>
    <dgm:cxn modelId="{37F33F89-B06F-47B7-9184-9D582682A7C4}" srcId="{A8B930B6-612E-43AD-8863-6D359C039A8A}" destId="{0F4D00A1-24E3-4EDE-961A-FB7B6EE8508A}" srcOrd="0" destOrd="0" parTransId="{792A527B-5C6B-4996-BF5F-B49BB5D30624}" sibTransId="{0EAE9596-702B-4404-A2EF-7C3EED7C7DF9}"/>
    <dgm:cxn modelId="{444C3FB3-81FC-403F-891C-07D51972A6E8}" type="presOf" srcId="{97518A00-A0DA-4B91-80BD-2D9884B82D97}" destId="{09497A83-9B14-4EEE-827B-20F8EDED67B8}" srcOrd="1" destOrd="0" presId="urn:microsoft.com/office/officeart/2005/8/layout/pyramid1"/>
    <dgm:cxn modelId="{8BC7C40A-EC9D-40ED-A390-7D8D6F082570}" type="presOf" srcId="{AD26287C-6CEC-4918-89BE-FEAAFC346E30}" destId="{B875B79A-AD58-4E68-8DDD-4B0A7316E377}" srcOrd="0" destOrd="0" presId="urn:microsoft.com/office/officeart/2005/8/layout/pyramid1"/>
    <dgm:cxn modelId="{FFE4E7FC-8EB8-4B2F-BC4E-5F488015A8C6}" type="presOf" srcId="{3D467D07-2872-432F-B618-D41F5183CE20}" destId="{3F8995C0-7F8E-4F55-8429-5EE12C231D4C}" srcOrd="0" destOrd="0" presId="urn:microsoft.com/office/officeart/2005/8/layout/pyramid1"/>
    <dgm:cxn modelId="{C6A75A3D-02F6-4919-8B72-B6ACC803A01C}" type="presParOf" srcId="{2BE90C6A-45EA-4741-B02D-F9EE2F87F159}" destId="{342F4E64-BE04-4C92-BD25-2581E3C27B0A}" srcOrd="0" destOrd="0" presId="urn:microsoft.com/office/officeart/2005/8/layout/pyramid1"/>
    <dgm:cxn modelId="{1F6B53A4-B3AE-4045-A5FD-4A6836BB6CB6}" type="presParOf" srcId="{342F4E64-BE04-4C92-BD25-2581E3C27B0A}" destId="{5C810CFA-1654-45AC-B597-7DCB9E3CB230}" srcOrd="0" destOrd="0" presId="urn:microsoft.com/office/officeart/2005/8/layout/pyramid1"/>
    <dgm:cxn modelId="{953437D9-3310-439D-8FBD-95953FA882C1}" type="presParOf" srcId="{342F4E64-BE04-4C92-BD25-2581E3C27B0A}" destId="{D4A56884-B0B6-4AD9-BA14-0C469245E758}" srcOrd="1" destOrd="0" presId="urn:microsoft.com/office/officeart/2005/8/layout/pyramid1"/>
    <dgm:cxn modelId="{8B270F6E-5BCA-47B2-AD6D-EBD4939AFFD1}" type="presParOf" srcId="{2BE90C6A-45EA-4741-B02D-F9EE2F87F159}" destId="{C5DEFDBA-E313-4676-AC4C-0A085ED19E00}" srcOrd="1" destOrd="0" presId="urn:microsoft.com/office/officeart/2005/8/layout/pyramid1"/>
    <dgm:cxn modelId="{26F43CD6-6230-4030-A4EE-E3162B098385}" type="presParOf" srcId="{C5DEFDBA-E313-4676-AC4C-0A085ED19E00}" destId="{B875B79A-AD58-4E68-8DDD-4B0A7316E377}" srcOrd="0" destOrd="0" presId="urn:microsoft.com/office/officeart/2005/8/layout/pyramid1"/>
    <dgm:cxn modelId="{8879A694-B06D-40ED-A4E8-68B40BD0CF9A}" type="presParOf" srcId="{C5DEFDBA-E313-4676-AC4C-0A085ED19E00}" destId="{D597104B-36D7-4B03-9D0D-969F70438F43}" srcOrd="1" destOrd="0" presId="urn:microsoft.com/office/officeart/2005/8/layout/pyramid1"/>
    <dgm:cxn modelId="{7B299D50-D6C4-49C0-9224-965B042FF67D}" type="presParOf" srcId="{2BE90C6A-45EA-4741-B02D-F9EE2F87F159}" destId="{79FE69C5-5BDE-4DF1-8A2F-51DE148214D5}" srcOrd="2" destOrd="0" presId="urn:microsoft.com/office/officeart/2005/8/layout/pyramid1"/>
    <dgm:cxn modelId="{0D1003F4-BB0E-451A-AD6C-9CC869328911}" type="presParOf" srcId="{79FE69C5-5BDE-4DF1-8A2F-51DE148214D5}" destId="{051FA0E1-D9B9-488A-88A4-FBF958DDF705}" srcOrd="0" destOrd="0" presId="urn:microsoft.com/office/officeart/2005/8/layout/pyramid1"/>
    <dgm:cxn modelId="{DFF3BD58-EB6E-446E-987D-4A915B0D5CF7}" type="presParOf" srcId="{79FE69C5-5BDE-4DF1-8A2F-51DE148214D5}" destId="{0DAEEAA4-D80C-4B21-8B73-91A5C4AD92B8}" srcOrd="1" destOrd="0" presId="urn:microsoft.com/office/officeart/2005/8/layout/pyramid1"/>
    <dgm:cxn modelId="{5B6D2129-CEE7-47EF-BD8A-1DDFAE7C4D12}" type="presParOf" srcId="{2BE90C6A-45EA-4741-B02D-F9EE2F87F159}" destId="{CAACDB09-C094-4C0D-ABE6-A95DE77D3FF1}" srcOrd="3" destOrd="0" presId="urn:microsoft.com/office/officeart/2005/8/layout/pyramid1"/>
    <dgm:cxn modelId="{2E26259A-B24C-4ED6-92AC-6C400417E89C}" type="presParOf" srcId="{CAACDB09-C094-4C0D-ABE6-A95DE77D3FF1}" destId="{26E3E6A6-BF91-4BDF-9BFF-F3E1313E9653}" srcOrd="0" destOrd="0" presId="urn:microsoft.com/office/officeart/2005/8/layout/pyramid1"/>
    <dgm:cxn modelId="{9FAE417B-D485-4EA1-BA58-172CD9DC972A}" type="presParOf" srcId="{CAACDB09-C094-4C0D-ABE6-A95DE77D3FF1}" destId="{09497A83-9B14-4EEE-827B-20F8EDED67B8}" srcOrd="1" destOrd="0" presId="urn:microsoft.com/office/officeart/2005/8/layout/pyramid1"/>
    <dgm:cxn modelId="{F42FD591-E17E-4B06-8339-1E0FE33A5034}" type="presParOf" srcId="{2BE90C6A-45EA-4741-B02D-F9EE2F87F159}" destId="{477AFAF5-75A8-4D9C-9154-EBD83321309A}" srcOrd="4" destOrd="0" presId="urn:microsoft.com/office/officeart/2005/8/layout/pyramid1"/>
    <dgm:cxn modelId="{1A03259E-128B-476A-A6C3-F4E9A5F9F24C}" type="presParOf" srcId="{477AFAF5-75A8-4D9C-9154-EBD83321309A}" destId="{3F8995C0-7F8E-4F55-8429-5EE12C231D4C}" srcOrd="0" destOrd="0" presId="urn:microsoft.com/office/officeart/2005/8/layout/pyramid1"/>
    <dgm:cxn modelId="{E81D7FEC-E83D-480B-9EE0-39759E43F3B1}" type="presParOf" srcId="{477AFAF5-75A8-4D9C-9154-EBD83321309A}" destId="{ED770275-4F48-4A4B-A85A-5E04F456E979}" srcOrd="1" destOrd="0" presId="urn:microsoft.com/office/officeart/2005/8/layout/pyramid1"/>
  </dgm:cxnLst>
  <dgm:bg>
    <a:noFill/>
  </dgm:bg>
  <dgm:whole/>
  <dgm:extLst>
    <a:ext uri="http://schemas.microsoft.com/office/drawing/2008/diagram">
      <dsp:dataModelExt xmlns:dsp="http://schemas.microsoft.com/office/drawing/2008/diagram" relId="rId6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5161C7-011F-4D06-955D-B33310D1DCDA}" type="doc">
      <dgm:prSet loTypeId="urn:microsoft.com/office/officeart/2005/8/layout/default#1" loCatId="list" qsTypeId="urn:microsoft.com/office/officeart/2005/8/quickstyle/simple1#2" qsCatId="simple" csTypeId="urn:microsoft.com/office/officeart/2005/8/colors/accent1_2#2" csCatId="accent1" phldr="1"/>
      <dgm:spPr/>
      <dgm:t>
        <a:bodyPr/>
        <a:lstStyle/>
        <a:p>
          <a:endParaRPr lang="pl-PL"/>
        </a:p>
      </dgm:t>
    </dgm:pt>
    <dgm:pt modelId="{A2B8D087-6FCE-4D56-9B01-C6345FCDFABF}">
      <dgm:prSet phldrT="[Tekst]"/>
      <dgm:spPr>
        <a:xfrm>
          <a:off x="189248" y="360136"/>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PRZYGOTOWANE DO RYNKU PRACY </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AKTYWNE SPOŁECZEŃSTWO</a:t>
          </a:r>
        </a:p>
      </dgm:t>
    </dgm:pt>
    <dgm:pt modelId="{E44F668D-0CFB-427D-B235-7C0C548D139C}" type="parTrans" cxnId="{1F382BC1-E043-47F3-A965-B2289EB3ABFC}">
      <dgm:prSet/>
      <dgm:spPr/>
      <dgm:t>
        <a:bodyPr/>
        <a:lstStyle/>
        <a:p>
          <a:endParaRPr lang="pl-PL"/>
        </a:p>
      </dgm:t>
    </dgm:pt>
    <dgm:pt modelId="{555D4928-014A-468C-BE66-DEA86A1D4C7E}" type="sibTrans" cxnId="{1F382BC1-E043-47F3-A965-B2289EB3ABFC}">
      <dgm:prSet/>
      <dgm:spPr/>
      <dgm:t>
        <a:bodyPr/>
        <a:lstStyle/>
        <a:p>
          <a:endParaRPr lang="pl-PL"/>
        </a:p>
      </dgm:t>
    </dgm:pt>
    <dgm:pt modelId="{2B892868-A8C9-4B2B-AA8F-5207E340BC6B}">
      <dgm:prSet phldrT="[Tekst]"/>
      <dgm:spPr>
        <a:xfrm>
          <a:off x="2953942" y="360136"/>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KONKURENCYJNA GOSPODARKA OPARTA</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NA INNOWACYJNOŚCI I WSPÓŁPRACY Z NAUKĄ</a:t>
          </a:r>
        </a:p>
      </dgm:t>
    </dgm:pt>
    <dgm:pt modelId="{C0DEACFB-7ED0-4903-8C5A-13FDB17FF2D8}" type="parTrans" cxnId="{B53BB39E-4378-43AB-942A-93BB0DDF99F5}">
      <dgm:prSet/>
      <dgm:spPr/>
      <dgm:t>
        <a:bodyPr/>
        <a:lstStyle/>
        <a:p>
          <a:endParaRPr lang="pl-PL"/>
        </a:p>
      </dgm:t>
    </dgm:pt>
    <dgm:pt modelId="{046AE1AB-3ED8-4FC2-A36B-AFD4F628DC1B}" type="sibTrans" cxnId="{B53BB39E-4378-43AB-942A-93BB0DDF99F5}">
      <dgm:prSet/>
      <dgm:spPr/>
      <dgm:t>
        <a:bodyPr/>
        <a:lstStyle/>
        <a:p>
          <a:endParaRPr lang="pl-PL"/>
        </a:p>
      </dgm:t>
    </dgm:pt>
    <dgm:pt modelId="{54675A38-89B1-4D34-976B-E04258282F5E}">
      <dgm:prSet phldrT="[Tekst]"/>
      <dgm:spPr>
        <a:xfrm>
          <a:off x="189248" y="789727"/>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ATRAKCYJNE OBSZARY DO ZAMIESZKANIA, </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INWESTOWANIA I WYPOCZYNKU</a:t>
          </a:r>
        </a:p>
      </dgm:t>
    </dgm:pt>
    <dgm:pt modelId="{3F3801F8-7485-4B99-B35B-C40B7FD5AD4F}" type="parTrans" cxnId="{1CD06902-9FAF-4D4A-A3E9-9234945D292D}">
      <dgm:prSet/>
      <dgm:spPr/>
      <dgm:t>
        <a:bodyPr/>
        <a:lstStyle/>
        <a:p>
          <a:endParaRPr lang="pl-PL"/>
        </a:p>
      </dgm:t>
    </dgm:pt>
    <dgm:pt modelId="{1295CF29-8BE7-4EC1-BC3F-EE874B08D3B6}" type="sibTrans" cxnId="{1CD06902-9FAF-4D4A-A3E9-9234945D292D}">
      <dgm:prSet/>
      <dgm:spPr/>
      <dgm:t>
        <a:bodyPr/>
        <a:lstStyle/>
        <a:p>
          <a:endParaRPr lang="pl-PL"/>
        </a:p>
      </dgm:t>
    </dgm:pt>
    <dgm:pt modelId="{977259EA-F690-415A-B812-CE463650C236}">
      <dgm:prSet phldrT="[Tekst]"/>
      <dgm:spPr>
        <a:xfrm>
          <a:off x="2953942" y="789727"/>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ZRÓWNOWAŻONY ROZWÓJ AGLOMERACJI OPOLSKIEJ, MIAST I OBSZARÓW WIEJSKICH REGIONU</a:t>
          </a:r>
        </a:p>
      </dgm:t>
    </dgm:pt>
    <dgm:pt modelId="{1B0FAC03-2FCE-4E0A-9C20-4AADCB70F09E}" type="parTrans" cxnId="{7E146CB6-E64E-4C36-8512-AB47D41C3C93}">
      <dgm:prSet/>
      <dgm:spPr/>
      <dgm:t>
        <a:bodyPr/>
        <a:lstStyle/>
        <a:p>
          <a:endParaRPr lang="pl-PL"/>
        </a:p>
      </dgm:t>
    </dgm:pt>
    <dgm:pt modelId="{77931DDE-6C2F-49AB-A956-C395F03315DB}" type="sibTrans" cxnId="{7E146CB6-E64E-4C36-8512-AB47D41C3C93}">
      <dgm:prSet/>
      <dgm:spPr/>
      <dgm:t>
        <a:bodyPr/>
        <a:lstStyle/>
        <a:p>
          <a:endParaRPr lang="pl-PL"/>
        </a:p>
      </dgm:t>
    </dgm:pt>
    <dgm:pt modelId="{2D66B596-4189-4264-BFF8-11D9C1EA79C6}">
      <dgm:prSet custT="1"/>
      <dgm:spPr>
        <a:xfrm>
          <a:off x="228138" y="36560"/>
          <a:ext cx="5359082" cy="306816"/>
        </a:xfrm>
        <a:noFill/>
        <a:ln w="25400" cap="flat" cmpd="sng" algn="ctr">
          <a:noFill/>
          <a:prstDash val="solid"/>
        </a:ln>
        <a:effectLst/>
      </dgm:spPr>
      <dgm:t>
        <a:bodyPr/>
        <a:lstStyle/>
        <a:p>
          <a:r>
            <a:rPr lang="pl-PL" sz="1000" b="1">
              <a:solidFill>
                <a:sysClr val="windowText" lastClr="000000"/>
              </a:solidFill>
              <a:latin typeface="Calibri"/>
              <a:ea typeface="+mn-ea"/>
              <a:cs typeface="+mn-cs"/>
            </a:rPr>
            <a:t>TEMATYCZNE WYZWANIA ROZWOJOWE</a:t>
          </a:r>
        </a:p>
      </dgm:t>
    </dgm:pt>
    <dgm:pt modelId="{3ABDC02B-EA47-4111-BB58-C495FE4F2D01}" type="parTrans" cxnId="{00E51312-76CC-44E5-B246-B50693A2040A}">
      <dgm:prSet/>
      <dgm:spPr/>
      <dgm:t>
        <a:bodyPr/>
        <a:lstStyle/>
        <a:p>
          <a:endParaRPr lang="pl-PL"/>
        </a:p>
      </dgm:t>
    </dgm:pt>
    <dgm:pt modelId="{D7A41756-0EC7-4EB8-8901-4BCD31741304}" type="sibTrans" cxnId="{00E51312-76CC-44E5-B246-B50693A2040A}">
      <dgm:prSet/>
      <dgm:spPr/>
      <dgm:t>
        <a:bodyPr/>
        <a:lstStyle/>
        <a:p>
          <a:endParaRPr lang="pl-PL"/>
        </a:p>
      </dgm:t>
    </dgm:pt>
    <dgm:pt modelId="{6524A985-40A1-4B7A-8D31-D7E7EC47184B}">
      <dgm:prSet custT="1"/>
      <dgm:spPr>
        <a:xfrm>
          <a:off x="68177" y="1428109"/>
          <a:ext cx="5636947" cy="436914"/>
        </a:xfrm>
        <a:solidFill>
          <a:srgbClr val="FFFF65"/>
        </a:solidFill>
        <a:ln w="25400" cap="flat" cmpd="sng" algn="ctr">
          <a:solidFill>
            <a:srgbClr val="FFFF65"/>
          </a:solidFill>
          <a:prstDash val="solid"/>
        </a:ln>
        <a:effectLst>
          <a:outerShdw blurRad="50800" dist="38100" dir="2700000" algn="tl" rotWithShape="0">
            <a:srgbClr val="969696">
              <a:alpha val="40000"/>
            </a:srgbClr>
          </a:outerShdw>
        </a:effectLst>
      </dgm:spPr>
      <dgm:t>
        <a:bodyPr/>
        <a:lstStyle/>
        <a:p>
          <a:r>
            <a:rPr lang="pl-PL" sz="1000" b="1">
              <a:solidFill>
                <a:sysClr val="windowText" lastClr="000000"/>
              </a:solidFill>
              <a:latin typeface="Calibri"/>
              <a:ea typeface="+mn-ea"/>
              <a:cs typeface="+mn-cs"/>
            </a:rPr>
            <a:t>HORYZONTALNE WYZWANIE ROZWOJOWE:</a:t>
          </a:r>
          <a:br>
            <a:rPr lang="pl-PL" sz="1000" b="1">
              <a:solidFill>
                <a:sysClr val="windowText" lastClr="000000"/>
              </a:solidFill>
              <a:latin typeface="Calibri"/>
              <a:ea typeface="+mn-ea"/>
              <a:cs typeface="+mn-cs"/>
            </a:rPr>
          </a:br>
          <a:r>
            <a:rPr lang="pl-PL" sz="1000" b="1">
              <a:solidFill>
                <a:sysClr val="windowText" lastClr="000000"/>
              </a:solidFill>
              <a:latin typeface="Calibri"/>
              <a:ea typeface="+mn-ea"/>
              <a:cs typeface="+mn-cs"/>
            </a:rPr>
            <a:t>ZAPOBIEGANIE I PRZECIWDZIAŁANIE PROCESOM DEPOPULACJI</a:t>
          </a:r>
        </a:p>
      </dgm:t>
    </dgm:pt>
    <dgm:pt modelId="{B142D318-9795-4784-9D4C-2CDEEB496367}" type="parTrans" cxnId="{FD7062C1-FC07-4E9E-95FF-BC9529535B96}">
      <dgm:prSet/>
      <dgm:spPr/>
      <dgm:t>
        <a:bodyPr/>
        <a:lstStyle/>
        <a:p>
          <a:endParaRPr lang="pl-PL"/>
        </a:p>
      </dgm:t>
    </dgm:pt>
    <dgm:pt modelId="{E777FDE6-19D3-4BD4-901F-22656E42DD74}" type="sibTrans" cxnId="{FD7062C1-FC07-4E9E-95FF-BC9529535B96}">
      <dgm:prSet/>
      <dgm:spPr/>
      <dgm:t>
        <a:bodyPr/>
        <a:lstStyle/>
        <a:p>
          <a:endParaRPr lang="pl-PL"/>
        </a:p>
      </dgm:t>
    </dgm:pt>
    <dgm:pt modelId="{9F0D0840-2312-4BA4-B681-178CEED43B9B}" type="pres">
      <dgm:prSet presAssocID="{2D5161C7-011F-4D06-955D-B33310D1DCDA}" presName="diagram" presStyleCnt="0">
        <dgm:presLayoutVars>
          <dgm:dir/>
          <dgm:resizeHandles val="exact"/>
        </dgm:presLayoutVars>
      </dgm:prSet>
      <dgm:spPr/>
      <dgm:t>
        <a:bodyPr/>
        <a:lstStyle/>
        <a:p>
          <a:endParaRPr lang="pl-PL"/>
        </a:p>
      </dgm:t>
    </dgm:pt>
    <dgm:pt modelId="{7584E9AE-9417-4AF0-94B9-BAD125F38217}" type="pres">
      <dgm:prSet presAssocID="{A2B8D087-6FCE-4D56-9B01-C6345FCDFABF}" presName="node" presStyleLbl="node1" presStyleIdx="0" presStyleCnt="6" custScaleX="101059" custScaleY="21772" custLinFactNeighborX="2556" custLinFactNeighborY="22826">
        <dgm:presLayoutVars>
          <dgm:bulletEnabled val="1"/>
        </dgm:presLayoutVars>
      </dgm:prSet>
      <dgm:spPr>
        <a:prstGeom prst="rect">
          <a:avLst/>
        </a:prstGeom>
      </dgm:spPr>
      <dgm:t>
        <a:bodyPr/>
        <a:lstStyle/>
        <a:p>
          <a:endParaRPr lang="pl-PL"/>
        </a:p>
      </dgm:t>
    </dgm:pt>
    <dgm:pt modelId="{667130C0-601B-4285-9E1F-AB43D50F1810}" type="pres">
      <dgm:prSet presAssocID="{555D4928-014A-468C-BE66-DEA86A1D4C7E}" presName="sibTrans" presStyleCnt="0"/>
      <dgm:spPr/>
    </dgm:pt>
    <dgm:pt modelId="{295E1014-DC17-4111-A3EC-1798A17837FF}" type="pres">
      <dgm:prSet presAssocID="{2B892868-A8C9-4B2B-AA8F-5207E340BC6B}" presName="node" presStyleLbl="node1" presStyleIdx="1" presStyleCnt="6" custScaleX="101059" custScaleY="21772" custLinFactNeighborX="-3324" custLinFactNeighborY="22826">
        <dgm:presLayoutVars>
          <dgm:bulletEnabled val="1"/>
        </dgm:presLayoutVars>
      </dgm:prSet>
      <dgm:spPr>
        <a:prstGeom prst="rect">
          <a:avLst/>
        </a:prstGeom>
      </dgm:spPr>
      <dgm:t>
        <a:bodyPr/>
        <a:lstStyle/>
        <a:p>
          <a:endParaRPr lang="pl-PL"/>
        </a:p>
      </dgm:t>
    </dgm:pt>
    <dgm:pt modelId="{B3998F7C-9ADC-4606-B701-8480A7A00421}" type="pres">
      <dgm:prSet presAssocID="{046AE1AB-3ED8-4FC2-A36B-AFD4F628DC1B}" presName="sibTrans" presStyleCnt="0"/>
      <dgm:spPr/>
    </dgm:pt>
    <dgm:pt modelId="{41E6B4C7-E8D7-48A4-B004-26EE1075B515}" type="pres">
      <dgm:prSet presAssocID="{54675A38-89B1-4D34-976B-E04258282F5E}" presName="node" presStyleLbl="node1" presStyleIdx="2" presStyleCnt="6" custScaleX="101059" custScaleY="21772" custLinFactNeighborX="2556" custLinFactNeighborY="11626">
        <dgm:presLayoutVars>
          <dgm:bulletEnabled val="1"/>
        </dgm:presLayoutVars>
      </dgm:prSet>
      <dgm:spPr>
        <a:prstGeom prst="rect">
          <a:avLst/>
        </a:prstGeom>
      </dgm:spPr>
      <dgm:t>
        <a:bodyPr/>
        <a:lstStyle/>
        <a:p>
          <a:endParaRPr lang="pl-PL"/>
        </a:p>
      </dgm:t>
    </dgm:pt>
    <dgm:pt modelId="{369A604A-540C-4306-BE46-20C0E498387F}" type="pres">
      <dgm:prSet presAssocID="{1295CF29-8BE7-4EC1-BC3F-EE874B08D3B6}" presName="sibTrans" presStyleCnt="0"/>
      <dgm:spPr/>
    </dgm:pt>
    <dgm:pt modelId="{F95DD81C-18B2-44F5-A76F-AAC3DAF44A3D}" type="pres">
      <dgm:prSet presAssocID="{977259EA-F690-415A-B812-CE463650C236}" presName="node" presStyleLbl="node1" presStyleIdx="3" presStyleCnt="6" custScaleX="101059" custScaleY="21772" custLinFactNeighborX="-3324" custLinFactNeighborY="11626">
        <dgm:presLayoutVars>
          <dgm:bulletEnabled val="1"/>
        </dgm:presLayoutVars>
      </dgm:prSet>
      <dgm:spPr>
        <a:prstGeom prst="rect">
          <a:avLst/>
        </a:prstGeom>
      </dgm:spPr>
      <dgm:t>
        <a:bodyPr/>
        <a:lstStyle/>
        <a:p>
          <a:endParaRPr lang="pl-PL"/>
        </a:p>
      </dgm:t>
    </dgm:pt>
    <dgm:pt modelId="{9E376C68-148E-4987-BBC4-5F28E9161995}" type="pres">
      <dgm:prSet presAssocID="{77931DDE-6C2F-49AB-A956-C395F03315DB}" presName="sibTrans" presStyleCnt="0"/>
      <dgm:spPr/>
    </dgm:pt>
    <dgm:pt modelId="{BCA77250-2655-4CDE-8C9D-F9DF9F748606}" type="pres">
      <dgm:prSet presAssocID="{2D66B596-4189-4264-BFF8-11D9C1EA79C6}" presName="node" presStyleLbl="node1" presStyleIdx="4" presStyleCnt="6" custScaleX="203879" custScaleY="19454" custLinFactNeighborX="-84" custLinFactNeighborY="-74568">
        <dgm:presLayoutVars>
          <dgm:bulletEnabled val="1"/>
        </dgm:presLayoutVars>
      </dgm:prSet>
      <dgm:spPr>
        <a:prstGeom prst="roundRect">
          <a:avLst/>
        </a:prstGeom>
      </dgm:spPr>
      <dgm:t>
        <a:bodyPr/>
        <a:lstStyle/>
        <a:p>
          <a:endParaRPr lang="pl-PL"/>
        </a:p>
      </dgm:t>
    </dgm:pt>
    <dgm:pt modelId="{F2EB31F1-6044-4FAB-95D2-C17AE164DBD7}" type="pres">
      <dgm:prSet presAssocID="{D7A41756-0EC7-4EB8-8901-4BCD31741304}" presName="sibTrans" presStyleCnt="0"/>
      <dgm:spPr/>
    </dgm:pt>
    <dgm:pt modelId="{3EE00B38-7E4B-48CF-8EC2-F3E07E719E53}" type="pres">
      <dgm:prSet presAssocID="{6524A985-40A1-4B7A-8D31-D7E7EC47184B}" presName="node" presStyleLbl="node1" presStyleIdx="5" presStyleCnt="6" custScaleX="214450" custScaleY="27703" custLinFactNeighborX="-74" custLinFactNeighborY="-22456">
        <dgm:presLayoutVars>
          <dgm:bulletEnabled val="1"/>
        </dgm:presLayoutVars>
      </dgm:prSet>
      <dgm:spPr>
        <a:prstGeom prst="roundRect">
          <a:avLst/>
        </a:prstGeom>
      </dgm:spPr>
      <dgm:t>
        <a:bodyPr/>
        <a:lstStyle/>
        <a:p>
          <a:endParaRPr lang="pl-PL"/>
        </a:p>
      </dgm:t>
    </dgm:pt>
  </dgm:ptLst>
  <dgm:cxnLst>
    <dgm:cxn modelId="{B53BB39E-4378-43AB-942A-93BB0DDF99F5}" srcId="{2D5161C7-011F-4D06-955D-B33310D1DCDA}" destId="{2B892868-A8C9-4B2B-AA8F-5207E340BC6B}" srcOrd="1" destOrd="0" parTransId="{C0DEACFB-7ED0-4903-8C5A-13FDB17FF2D8}" sibTransId="{046AE1AB-3ED8-4FC2-A36B-AFD4F628DC1B}"/>
    <dgm:cxn modelId="{3B86F78B-3832-4AD6-8DA5-F6C227FAE461}" type="presOf" srcId="{2D66B596-4189-4264-BFF8-11D9C1EA79C6}" destId="{BCA77250-2655-4CDE-8C9D-F9DF9F748606}" srcOrd="0" destOrd="0" presId="urn:microsoft.com/office/officeart/2005/8/layout/default#1"/>
    <dgm:cxn modelId="{FD7062C1-FC07-4E9E-95FF-BC9529535B96}" srcId="{2D5161C7-011F-4D06-955D-B33310D1DCDA}" destId="{6524A985-40A1-4B7A-8D31-D7E7EC47184B}" srcOrd="5" destOrd="0" parTransId="{B142D318-9795-4784-9D4C-2CDEEB496367}" sibTransId="{E777FDE6-19D3-4BD4-901F-22656E42DD74}"/>
    <dgm:cxn modelId="{1CD06902-9FAF-4D4A-A3E9-9234945D292D}" srcId="{2D5161C7-011F-4D06-955D-B33310D1DCDA}" destId="{54675A38-89B1-4D34-976B-E04258282F5E}" srcOrd="2" destOrd="0" parTransId="{3F3801F8-7485-4B99-B35B-C40B7FD5AD4F}" sibTransId="{1295CF29-8BE7-4EC1-BC3F-EE874B08D3B6}"/>
    <dgm:cxn modelId="{7E6BA0E3-C203-4708-8B14-C21DF579010E}" type="presOf" srcId="{977259EA-F690-415A-B812-CE463650C236}" destId="{F95DD81C-18B2-44F5-A76F-AAC3DAF44A3D}" srcOrd="0" destOrd="0" presId="urn:microsoft.com/office/officeart/2005/8/layout/default#1"/>
    <dgm:cxn modelId="{6D654E2A-5E95-4558-978E-49357C893D49}" type="presOf" srcId="{2B892868-A8C9-4B2B-AA8F-5207E340BC6B}" destId="{295E1014-DC17-4111-A3EC-1798A17837FF}" srcOrd="0" destOrd="0" presId="urn:microsoft.com/office/officeart/2005/8/layout/default#1"/>
    <dgm:cxn modelId="{B2CE530E-4A0E-4A1E-A9D0-BC829F89ADC6}" type="presOf" srcId="{6524A985-40A1-4B7A-8D31-D7E7EC47184B}" destId="{3EE00B38-7E4B-48CF-8EC2-F3E07E719E53}" srcOrd="0" destOrd="0" presId="urn:microsoft.com/office/officeart/2005/8/layout/default#1"/>
    <dgm:cxn modelId="{7E146CB6-E64E-4C36-8512-AB47D41C3C93}" srcId="{2D5161C7-011F-4D06-955D-B33310D1DCDA}" destId="{977259EA-F690-415A-B812-CE463650C236}" srcOrd="3" destOrd="0" parTransId="{1B0FAC03-2FCE-4E0A-9C20-4AADCB70F09E}" sibTransId="{77931DDE-6C2F-49AB-A956-C395F03315DB}"/>
    <dgm:cxn modelId="{83D2F5A8-DC7A-4330-86EC-913528100D9B}" type="presOf" srcId="{2D5161C7-011F-4D06-955D-B33310D1DCDA}" destId="{9F0D0840-2312-4BA4-B681-178CEED43B9B}" srcOrd="0" destOrd="0" presId="urn:microsoft.com/office/officeart/2005/8/layout/default#1"/>
    <dgm:cxn modelId="{75FE9073-F2EF-462D-95FA-5DC7793C1522}" type="presOf" srcId="{54675A38-89B1-4D34-976B-E04258282F5E}" destId="{41E6B4C7-E8D7-48A4-B004-26EE1075B515}" srcOrd="0" destOrd="0" presId="urn:microsoft.com/office/officeart/2005/8/layout/default#1"/>
    <dgm:cxn modelId="{00E51312-76CC-44E5-B246-B50693A2040A}" srcId="{2D5161C7-011F-4D06-955D-B33310D1DCDA}" destId="{2D66B596-4189-4264-BFF8-11D9C1EA79C6}" srcOrd="4" destOrd="0" parTransId="{3ABDC02B-EA47-4111-BB58-C495FE4F2D01}" sibTransId="{D7A41756-0EC7-4EB8-8901-4BCD31741304}"/>
    <dgm:cxn modelId="{1F382BC1-E043-47F3-A965-B2289EB3ABFC}" srcId="{2D5161C7-011F-4D06-955D-B33310D1DCDA}" destId="{A2B8D087-6FCE-4D56-9B01-C6345FCDFABF}" srcOrd="0" destOrd="0" parTransId="{E44F668D-0CFB-427D-B235-7C0C548D139C}" sibTransId="{555D4928-014A-468C-BE66-DEA86A1D4C7E}"/>
    <dgm:cxn modelId="{5F027F65-6ED6-4D4C-8377-9BDFBEFDFDFD}" type="presOf" srcId="{A2B8D087-6FCE-4D56-9B01-C6345FCDFABF}" destId="{7584E9AE-9417-4AF0-94B9-BAD125F38217}" srcOrd="0" destOrd="0" presId="urn:microsoft.com/office/officeart/2005/8/layout/default#1"/>
    <dgm:cxn modelId="{83B9D57D-D60E-4359-B48C-429F036A8C1F}" type="presParOf" srcId="{9F0D0840-2312-4BA4-B681-178CEED43B9B}" destId="{7584E9AE-9417-4AF0-94B9-BAD125F38217}" srcOrd="0" destOrd="0" presId="urn:microsoft.com/office/officeart/2005/8/layout/default#1"/>
    <dgm:cxn modelId="{CDCEEBD8-1F87-430B-B0AF-02C375648E01}" type="presParOf" srcId="{9F0D0840-2312-4BA4-B681-178CEED43B9B}" destId="{667130C0-601B-4285-9E1F-AB43D50F1810}" srcOrd="1" destOrd="0" presId="urn:microsoft.com/office/officeart/2005/8/layout/default#1"/>
    <dgm:cxn modelId="{47160238-A868-4DBA-898E-58916C49912E}" type="presParOf" srcId="{9F0D0840-2312-4BA4-B681-178CEED43B9B}" destId="{295E1014-DC17-4111-A3EC-1798A17837FF}" srcOrd="2" destOrd="0" presId="urn:microsoft.com/office/officeart/2005/8/layout/default#1"/>
    <dgm:cxn modelId="{CF4BC7A7-C213-442D-9D65-A4A4A7CBB151}" type="presParOf" srcId="{9F0D0840-2312-4BA4-B681-178CEED43B9B}" destId="{B3998F7C-9ADC-4606-B701-8480A7A00421}" srcOrd="3" destOrd="0" presId="urn:microsoft.com/office/officeart/2005/8/layout/default#1"/>
    <dgm:cxn modelId="{6B951B52-8704-4889-9255-80B3242761DE}" type="presParOf" srcId="{9F0D0840-2312-4BA4-B681-178CEED43B9B}" destId="{41E6B4C7-E8D7-48A4-B004-26EE1075B515}" srcOrd="4" destOrd="0" presId="urn:microsoft.com/office/officeart/2005/8/layout/default#1"/>
    <dgm:cxn modelId="{AE764134-E6C9-4098-BBFA-01A97BE7993B}" type="presParOf" srcId="{9F0D0840-2312-4BA4-B681-178CEED43B9B}" destId="{369A604A-540C-4306-BE46-20C0E498387F}" srcOrd="5" destOrd="0" presId="urn:microsoft.com/office/officeart/2005/8/layout/default#1"/>
    <dgm:cxn modelId="{C0B1EFF1-290F-4277-B610-FEC3E9BD3BB3}" type="presParOf" srcId="{9F0D0840-2312-4BA4-B681-178CEED43B9B}" destId="{F95DD81C-18B2-44F5-A76F-AAC3DAF44A3D}" srcOrd="6" destOrd="0" presId="urn:microsoft.com/office/officeart/2005/8/layout/default#1"/>
    <dgm:cxn modelId="{7426C552-F7C1-4A91-8AF5-B7A5D3BBEE36}" type="presParOf" srcId="{9F0D0840-2312-4BA4-B681-178CEED43B9B}" destId="{9E376C68-148E-4987-BBC4-5F28E9161995}" srcOrd="7" destOrd="0" presId="urn:microsoft.com/office/officeart/2005/8/layout/default#1"/>
    <dgm:cxn modelId="{A940F3B8-4BBC-4C61-A263-79AC9EA42596}" type="presParOf" srcId="{9F0D0840-2312-4BA4-B681-178CEED43B9B}" destId="{BCA77250-2655-4CDE-8C9D-F9DF9F748606}" srcOrd="8" destOrd="0" presId="urn:microsoft.com/office/officeart/2005/8/layout/default#1"/>
    <dgm:cxn modelId="{F6EC6A6E-54CE-42E9-8CC5-1006AB38F4DB}" type="presParOf" srcId="{9F0D0840-2312-4BA4-B681-178CEED43B9B}" destId="{F2EB31F1-6044-4FAB-95D2-C17AE164DBD7}" srcOrd="9" destOrd="0" presId="urn:microsoft.com/office/officeart/2005/8/layout/default#1"/>
    <dgm:cxn modelId="{E8B62C1E-096A-4564-96AF-CA2CBA439AF9}" type="presParOf" srcId="{9F0D0840-2312-4BA4-B681-178CEED43B9B}" destId="{3EE00B38-7E4B-48CF-8EC2-F3E07E719E53}" srcOrd="10" destOrd="0" presId="urn:microsoft.com/office/officeart/2005/8/layout/defaul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810CFA-1654-45AC-B597-7DCB9E3CB230}">
      <dsp:nvSpPr>
        <dsp:cNvPr id="0" name=""/>
        <dsp:cNvSpPr/>
      </dsp:nvSpPr>
      <dsp:spPr>
        <a:xfrm>
          <a:off x="1979193" y="0"/>
          <a:ext cx="1720568" cy="807168"/>
        </a:xfrm>
        <a:prstGeom prst="trapezoid">
          <a:avLst>
            <a:gd name="adj" fmla="val 103846"/>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algn="ctr" defTabSz="711200">
            <a:lnSpc>
              <a:spcPct val="100000"/>
            </a:lnSpc>
            <a:spcBef>
              <a:spcPct val="0"/>
            </a:spcBef>
            <a:spcAft>
              <a:spcPts val="0"/>
            </a:spcAft>
          </a:pPr>
          <a:endParaRPr lang="pl-PL" sz="1600" b="1" kern="1200" baseline="0">
            <a:solidFill>
              <a:sysClr val="window" lastClr="FFFFFF"/>
            </a:solidFill>
            <a:latin typeface="Calibri"/>
            <a:ea typeface="+mn-ea"/>
            <a:cs typeface="+mn-cs"/>
          </a:endParaRPr>
        </a:p>
        <a:p>
          <a:pPr marL="0" lvl="0" algn="ctr" defTabSz="711200">
            <a:lnSpc>
              <a:spcPct val="100000"/>
            </a:lnSpc>
            <a:spcBef>
              <a:spcPct val="0"/>
            </a:spcBef>
            <a:spcAft>
              <a:spcPts val="0"/>
            </a:spcAft>
          </a:pPr>
          <a:r>
            <a:rPr lang="pl-PL" sz="1600" b="1" kern="1200" baseline="0">
              <a:solidFill>
                <a:sysClr val="window" lastClr="FFFFFF"/>
              </a:solidFill>
              <a:latin typeface="Calibri"/>
              <a:ea typeface="+mn-ea"/>
              <a:cs typeface="+mn-cs"/>
            </a:rPr>
            <a:t>WIZJA</a:t>
          </a:r>
        </a:p>
      </dsp:txBody>
      <dsp:txXfrm>
        <a:off x="1979193" y="0"/>
        <a:ext cx="1720568" cy="807168"/>
      </dsp:txXfrm>
    </dsp:sp>
    <dsp:sp modelId="{B875B79A-AD58-4E68-8DDD-4B0A7316E377}">
      <dsp:nvSpPr>
        <dsp:cNvPr id="0" name=""/>
        <dsp:cNvSpPr/>
      </dsp:nvSpPr>
      <dsp:spPr>
        <a:xfrm>
          <a:off x="1465955" y="807168"/>
          <a:ext cx="2747045" cy="481549"/>
        </a:xfrm>
        <a:prstGeom prst="trapezoid">
          <a:avLst>
            <a:gd name="adj" fmla="val 103846"/>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5 WYZWAŃ</a:t>
          </a:r>
        </a:p>
      </dsp:txBody>
      <dsp:txXfrm>
        <a:off x="1946688" y="807168"/>
        <a:ext cx="1785579" cy="481549"/>
      </dsp:txXfrm>
    </dsp:sp>
    <dsp:sp modelId="{051FA0E1-D9B9-488A-88A4-FBF958DDF705}">
      <dsp:nvSpPr>
        <dsp:cNvPr id="0" name=""/>
        <dsp:cNvSpPr/>
      </dsp:nvSpPr>
      <dsp:spPr>
        <a:xfrm>
          <a:off x="944984" y="1288718"/>
          <a:ext cx="3788987" cy="488804"/>
        </a:xfrm>
        <a:prstGeom prst="trapezoid">
          <a:avLst>
            <a:gd name="adj" fmla="val 103846"/>
          </a:avLst>
        </a:prstGeom>
        <a:solidFill>
          <a:sysClr val="window" lastClr="FFFFFF">
            <a:lumMod val="6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10 CELÓW STRATEGICZNYCH</a:t>
          </a:r>
        </a:p>
      </dsp:txBody>
      <dsp:txXfrm>
        <a:off x="1608057" y="1288718"/>
        <a:ext cx="2462841" cy="488804"/>
      </dsp:txXfrm>
    </dsp:sp>
    <dsp:sp modelId="{26E3E6A6-BF91-4BDF-9BFF-F3E1313E9653}">
      <dsp:nvSpPr>
        <dsp:cNvPr id="0" name=""/>
        <dsp:cNvSpPr/>
      </dsp:nvSpPr>
      <dsp:spPr>
        <a:xfrm>
          <a:off x="449017" y="1777523"/>
          <a:ext cx="4780920" cy="465344"/>
        </a:xfrm>
        <a:prstGeom prst="trapezoid">
          <a:avLst>
            <a:gd name="adj" fmla="val 103846"/>
          </a:avLst>
        </a:prstGeom>
        <a:solidFill>
          <a:sysClr val="window" lastClr="FFFFFF">
            <a:lumMod val="7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36 CELÓW OPERACYJNYCH</a:t>
          </a:r>
        </a:p>
      </dsp:txBody>
      <dsp:txXfrm>
        <a:off x="1285678" y="1777523"/>
        <a:ext cx="3107598" cy="465344"/>
      </dsp:txXfrm>
    </dsp:sp>
    <dsp:sp modelId="{3F8995C0-7F8E-4F55-8429-5EE12C231D4C}">
      <dsp:nvSpPr>
        <dsp:cNvPr id="0" name=""/>
        <dsp:cNvSpPr/>
      </dsp:nvSpPr>
      <dsp:spPr>
        <a:xfrm>
          <a:off x="0" y="2242867"/>
          <a:ext cx="5678956" cy="421294"/>
        </a:xfrm>
        <a:prstGeom prst="trapezoid">
          <a:avLst>
            <a:gd name="adj" fmla="val 103846"/>
          </a:avLst>
        </a:prstGeom>
        <a:solidFill>
          <a:sysClr val="window" lastClr="FFFFFF">
            <a:lumMod val="8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DZIAŁANIA</a:t>
          </a:r>
        </a:p>
      </dsp:txBody>
      <dsp:txXfrm>
        <a:off x="993817" y="2242867"/>
        <a:ext cx="3691321" cy="4212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4E9AE-9417-4AF0-94B9-BAD125F38217}">
      <dsp:nvSpPr>
        <dsp:cNvPr id="0" name=""/>
        <dsp:cNvSpPr/>
      </dsp:nvSpPr>
      <dsp:spPr>
        <a:xfrm>
          <a:off x="180247" y="361618"/>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PRZYGOTOWANE DO RYNKU PRACY </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AKTYWNE SPOŁECZEŃSTWO</a:t>
          </a:r>
        </a:p>
      </dsp:txBody>
      <dsp:txXfrm>
        <a:off x="180247" y="361618"/>
        <a:ext cx="2662395" cy="344149"/>
      </dsp:txXfrm>
    </dsp:sp>
    <dsp:sp modelId="{295E1014-DC17-4111-A3EC-1798A17837FF}">
      <dsp:nvSpPr>
        <dsp:cNvPr id="0" name=""/>
        <dsp:cNvSpPr/>
      </dsp:nvSpPr>
      <dsp:spPr>
        <a:xfrm>
          <a:off x="2951184" y="361618"/>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KONKURENCYJNA GOSPODARKA OPARTA</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NA INNOWACYJNOŚCI I WSPÓŁPRACY Z NAUKĄ</a:t>
          </a:r>
        </a:p>
      </dsp:txBody>
      <dsp:txXfrm>
        <a:off x="2951184" y="361618"/>
        <a:ext cx="2662395" cy="344149"/>
      </dsp:txXfrm>
    </dsp:sp>
    <dsp:sp modelId="{41E6B4C7-E8D7-48A4-B004-26EE1075B515}">
      <dsp:nvSpPr>
        <dsp:cNvPr id="0" name=""/>
        <dsp:cNvSpPr/>
      </dsp:nvSpPr>
      <dsp:spPr>
        <a:xfrm>
          <a:off x="180247" y="792179"/>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ATRAKCYJNE OBSZARY DO ZAMIESZKANIA, </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INWESTOWANIA I WYPOCZYNKU</a:t>
          </a:r>
        </a:p>
      </dsp:txBody>
      <dsp:txXfrm>
        <a:off x="180247" y="792179"/>
        <a:ext cx="2662395" cy="344149"/>
      </dsp:txXfrm>
    </dsp:sp>
    <dsp:sp modelId="{F95DD81C-18B2-44F5-A76F-AAC3DAF44A3D}">
      <dsp:nvSpPr>
        <dsp:cNvPr id="0" name=""/>
        <dsp:cNvSpPr/>
      </dsp:nvSpPr>
      <dsp:spPr>
        <a:xfrm>
          <a:off x="2951184" y="792179"/>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ZRÓWNOWAŻONY ROZWÓJ AGLOMERACJI OPOLSKIEJ, MIAST I OBSZARÓW WIEJSKICH REGIONU</a:t>
          </a:r>
        </a:p>
      </dsp:txBody>
      <dsp:txXfrm>
        <a:off x="2951184" y="792179"/>
        <a:ext cx="2662395" cy="344149"/>
      </dsp:txXfrm>
    </dsp:sp>
    <dsp:sp modelId="{BCA77250-2655-4CDE-8C9D-F9DF9F748606}">
      <dsp:nvSpPr>
        <dsp:cNvPr id="0" name=""/>
        <dsp:cNvSpPr/>
      </dsp:nvSpPr>
      <dsp:spPr>
        <a:xfrm>
          <a:off x="219225" y="37312"/>
          <a:ext cx="5371183" cy="307508"/>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solidFill>
                <a:sysClr val="windowText" lastClr="000000"/>
              </a:solidFill>
              <a:latin typeface="Calibri"/>
              <a:ea typeface="+mn-ea"/>
              <a:cs typeface="+mn-cs"/>
            </a:rPr>
            <a:t>TEMATYCZNE WYZWANIA ROZWOJOWE</a:t>
          </a:r>
        </a:p>
      </dsp:txBody>
      <dsp:txXfrm>
        <a:off x="234236" y="52323"/>
        <a:ext cx="5341161" cy="277486"/>
      </dsp:txXfrm>
    </dsp:sp>
    <dsp:sp modelId="{3EE00B38-7E4B-48CF-8EC2-F3E07E719E53}">
      <dsp:nvSpPr>
        <dsp:cNvPr id="0" name=""/>
        <dsp:cNvSpPr/>
      </dsp:nvSpPr>
      <dsp:spPr>
        <a:xfrm>
          <a:off x="80242" y="1432004"/>
          <a:ext cx="5649676" cy="437900"/>
        </a:xfrm>
        <a:prstGeom prst="roundRect">
          <a:avLst/>
        </a:prstGeom>
        <a:solidFill>
          <a:srgbClr val="FFFF65"/>
        </a:solidFill>
        <a:ln w="25400" cap="flat" cmpd="sng" algn="ctr">
          <a:solidFill>
            <a:srgbClr val="FFFF65"/>
          </a:solidFill>
          <a:prstDash val="solid"/>
        </a:ln>
        <a:effectLst>
          <a:outerShdw blurRad="50800" dist="38100" dir="2700000" algn="tl" rotWithShape="0">
            <a:srgbClr val="969696">
              <a:alpha val="40000"/>
            </a:srgb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solidFill>
                <a:sysClr val="windowText" lastClr="000000"/>
              </a:solidFill>
              <a:latin typeface="Calibri"/>
              <a:ea typeface="+mn-ea"/>
              <a:cs typeface="+mn-cs"/>
            </a:rPr>
            <a:t>HORYZONTALNE WYZWANIE ROZWOJOWE:</a:t>
          </a:r>
          <a:br>
            <a:rPr lang="pl-PL" sz="1000" b="1" kern="1200">
              <a:solidFill>
                <a:sysClr val="windowText" lastClr="000000"/>
              </a:solidFill>
              <a:latin typeface="Calibri"/>
              <a:ea typeface="+mn-ea"/>
              <a:cs typeface="+mn-cs"/>
            </a:rPr>
          </a:br>
          <a:r>
            <a:rPr lang="pl-PL" sz="1000" b="1" kern="1200">
              <a:solidFill>
                <a:sysClr val="windowText" lastClr="000000"/>
              </a:solidFill>
              <a:latin typeface="Calibri"/>
              <a:ea typeface="+mn-ea"/>
              <a:cs typeface="+mn-cs"/>
            </a:rPr>
            <a:t>ZAPOBIEGANIE I PRZECIWDZIAŁANIE PROCESOM DEPOPULACJI</a:t>
          </a:r>
        </a:p>
      </dsp:txBody>
      <dsp:txXfrm>
        <a:off x="101619" y="1453381"/>
        <a:ext cx="5606922" cy="39514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BC120A-F12C-4FC5-B7B5-8D4813893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127</Pages>
  <Words>41609</Words>
  <Characters>249659</Characters>
  <Application>Microsoft Office Word</Application>
  <DocSecurity>0</DocSecurity>
  <Lines>2080</Lines>
  <Paragraphs>581</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290687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DRP</dc:creator>
  <cp:lastModifiedBy>Grzegorz Janka</cp:lastModifiedBy>
  <cp:revision>8</cp:revision>
  <cp:lastPrinted>2018-04-20T11:36:00Z</cp:lastPrinted>
  <dcterms:created xsi:type="dcterms:W3CDTF">2018-04-20T10:42:00Z</dcterms:created>
  <dcterms:modified xsi:type="dcterms:W3CDTF">2018-06-05T09:23:00Z</dcterms:modified>
</cp:coreProperties>
</file>