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CAA" w:rsidRDefault="00474CAA" w:rsidP="00474CAA">
      <w:pPr>
        <w:spacing w:after="0" w:line="254" w:lineRule="auto"/>
        <w:jc w:val="center"/>
        <w:rPr>
          <w:rFonts w:ascii="Calibri" w:eastAsia="Calibri" w:hAnsi="Calibri" w:cs="Times New Roman"/>
          <w:b/>
          <w:color w:val="000099"/>
          <w:sz w:val="36"/>
          <w:szCs w:val="36"/>
        </w:rPr>
      </w:pPr>
    </w:p>
    <w:p w:rsidR="00474CAA" w:rsidRDefault="00474CAA" w:rsidP="00474CAA">
      <w:pPr>
        <w:spacing w:after="0" w:line="254" w:lineRule="auto"/>
        <w:jc w:val="center"/>
        <w:rPr>
          <w:rFonts w:ascii="Calibri" w:eastAsia="Calibri" w:hAnsi="Calibri" w:cs="Times New Roman"/>
          <w:b/>
          <w:color w:val="000099"/>
          <w:sz w:val="36"/>
          <w:szCs w:val="36"/>
        </w:rPr>
      </w:pPr>
      <w:bookmarkStart w:id="0" w:name="_GoBack"/>
      <w:bookmarkEnd w:id="0"/>
    </w:p>
    <w:p w:rsidR="00474CAA" w:rsidRDefault="00474CAA" w:rsidP="00474CAA">
      <w:pPr>
        <w:spacing w:after="0" w:line="254" w:lineRule="auto"/>
        <w:jc w:val="center"/>
        <w:rPr>
          <w:rFonts w:ascii="Calibri" w:eastAsia="Calibri" w:hAnsi="Calibri" w:cs="Times New Roman"/>
          <w:b/>
          <w:color w:val="000099"/>
          <w:sz w:val="36"/>
          <w:szCs w:val="36"/>
        </w:rPr>
      </w:pPr>
    </w:p>
    <w:p w:rsidR="00474CAA" w:rsidRDefault="00474CAA" w:rsidP="00474CAA">
      <w:pPr>
        <w:spacing w:after="0" w:line="254" w:lineRule="auto"/>
        <w:jc w:val="center"/>
        <w:rPr>
          <w:rFonts w:ascii="Calibri" w:eastAsia="Calibri" w:hAnsi="Calibri" w:cs="Times New Roman"/>
          <w:b/>
          <w:color w:val="000099"/>
          <w:sz w:val="36"/>
          <w:szCs w:val="36"/>
        </w:rPr>
      </w:pPr>
    </w:p>
    <w:p w:rsidR="00474CAA" w:rsidRDefault="00474CAA" w:rsidP="00474CAA">
      <w:pPr>
        <w:spacing w:after="0" w:line="254" w:lineRule="auto"/>
        <w:jc w:val="center"/>
        <w:rPr>
          <w:rFonts w:ascii="Calibri" w:eastAsia="Calibri" w:hAnsi="Calibri" w:cs="Times New Roman"/>
          <w:b/>
          <w:color w:val="000099"/>
          <w:sz w:val="36"/>
          <w:szCs w:val="36"/>
        </w:rPr>
      </w:pPr>
    </w:p>
    <w:p w:rsidR="00474CAA" w:rsidRDefault="00474CAA" w:rsidP="00474CAA">
      <w:pPr>
        <w:spacing w:after="0" w:line="254" w:lineRule="auto"/>
        <w:jc w:val="center"/>
        <w:rPr>
          <w:rFonts w:ascii="Calibri" w:eastAsia="Calibri" w:hAnsi="Calibri" w:cs="Times New Roman"/>
          <w:b/>
          <w:color w:val="000099"/>
          <w:sz w:val="36"/>
          <w:szCs w:val="36"/>
        </w:rPr>
      </w:pPr>
    </w:p>
    <w:p w:rsidR="00474CAA" w:rsidRPr="00474CAA" w:rsidRDefault="00474CAA" w:rsidP="00474CAA">
      <w:pPr>
        <w:spacing w:after="0" w:line="254" w:lineRule="auto"/>
        <w:jc w:val="center"/>
        <w:rPr>
          <w:rFonts w:ascii="Calibri" w:eastAsia="Calibri" w:hAnsi="Calibri" w:cs="Times New Roman"/>
          <w:b/>
          <w:color w:val="000099"/>
          <w:sz w:val="36"/>
          <w:szCs w:val="36"/>
        </w:rPr>
      </w:pPr>
      <w:r w:rsidRPr="00474CAA">
        <w:rPr>
          <w:rFonts w:ascii="Calibri" w:eastAsia="Calibri" w:hAnsi="Calibri" w:cs="Times New Roman"/>
          <w:b/>
          <w:color w:val="000099"/>
          <w:sz w:val="36"/>
          <w:szCs w:val="36"/>
        </w:rPr>
        <w:t>OŚ PRIORYTETOWA 7 RPO WO 2014-2020</w:t>
      </w:r>
    </w:p>
    <w:p w:rsidR="00474CAA" w:rsidRPr="00474CAA" w:rsidRDefault="00474CAA" w:rsidP="00474CAA">
      <w:pPr>
        <w:spacing w:after="0" w:line="254" w:lineRule="auto"/>
        <w:jc w:val="center"/>
        <w:rPr>
          <w:rFonts w:ascii="Calibri" w:eastAsia="Calibri" w:hAnsi="Calibri" w:cs="Times New Roman"/>
          <w:b/>
          <w:color w:val="000099"/>
          <w:sz w:val="36"/>
          <w:szCs w:val="36"/>
        </w:rPr>
      </w:pPr>
      <w:r w:rsidRPr="00474CAA">
        <w:rPr>
          <w:rFonts w:ascii="Calibri" w:eastAsia="Calibri" w:hAnsi="Calibri" w:cs="Times New Roman"/>
          <w:b/>
          <w:color w:val="000099"/>
          <w:sz w:val="36"/>
          <w:szCs w:val="36"/>
        </w:rPr>
        <w:t>KONKURENCYJNY RYNEK PRACY</w:t>
      </w:r>
    </w:p>
    <w:p w:rsidR="00474CAA" w:rsidRPr="00474CAA" w:rsidRDefault="00474CAA" w:rsidP="00474CAA">
      <w:pPr>
        <w:spacing w:after="0" w:line="254" w:lineRule="auto"/>
        <w:jc w:val="center"/>
        <w:rPr>
          <w:rFonts w:ascii="Calibri" w:eastAsia="Calibri" w:hAnsi="Calibri" w:cs="Times New Roman"/>
          <w:b/>
          <w:color w:val="000099"/>
          <w:sz w:val="36"/>
          <w:szCs w:val="36"/>
        </w:rPr>
      </w:pPr>
      <w:r w:rsidRPr="00474CAA">
        <w:rPr>
          <w:rFonts w:ascii="Calibri" w:eastAsia="Calibri" w:hAnsi="Calibri" w:cs="Times New Roman"/>
          <w:b/>
          <w:color w:val="000099"/>
          <w:sz w:val="36"/>
          <w:szCs w:val="36"/>
        </w:rPr>
        <w:t>- KRYTERIA MERYTORYCZNE SZCZEGÓŁOWE -</w:t>
      </w:r>
    </w:p>
    <w:p w:rsidR="00474CAA" w:rsidRPr="00474CAA" w:rsidRDefault="00474CAA" w:rsidP="00474CAA">
      <w:pPr>
        <w:spacing w:line="256" w:lineRule="auto"/>
        <w:jc w:val="center"/>
        <w:rPr>
          <w:rFonts w:ascii="Calibri" w:eastAsia="Calibri" w:hAnsi="Calibri" w:cs="Times New Roman"/>
          <w:b/>
        </w:rPr>
      </w:pPr>
    </w:p>
    <w:p w:rsidR="00474CAA" w:rsidRPr="00474CAA" w:rsidRDefault="00474CAA" w:rsidP="00474CAA">
      <w:pPr>
        <w:spacing w:after="0" w:line="276" w:lineRule="auto"/>
        <w:rPr>
          <w:rFonts w:ascii="Times New Roman" w:eastAsia="Times New Roman" w:hAnsi="Times New Roman" w:cs="Times New Roman"/>
          <w:b/>
          <w:sz w:val="36"/>
          <w:szCs w:val="36"/>
        </w:rPr>
      </w:pPr>
    </w:p>
    <w:p w:rsidR="00474CAA" w:rsidRPr="00474CAA" w:rsidRDefault="00474CAA" w:rsidP="00474CAA">
      <w:pPr>
        <w:spacing w:after="0" w:line="276" w:lineRule="auto"/>
        <w:rPr>
          <w:rFonts w:ascii="Times New Roman" w:eastAsia="Times New Roman" w:hAnsi="Times New Roman" w:cs="Times New Roman"/>
          <w:b/>
          <w:sz w:val="36"/>
          <w:szCs w:val="36"/>
        </w:rPr>
      </w:pPr>
    </w:p>
    <w:p w:rsidR="00474CAA" w:rsidRPr="00474CAA" w:rsidRDefault="00474CAA" w:rsidP="00474CAA">
      <w:pPr>
        <w:spacing w:after="200" w:line="276" w:lineRule="auto"/>
        <w:jc w:val="center"/>
        <w:rPr>
          <w:rFonts w:ascii="Calibri" w:eastAsia="Times New Roman" w:hAnsi="Calibri" w:cs="Times New Roman"/>
          <w:b/>
          <w:sz w:val="36"/>
          <w:szCs w:val="36"/>
        </w:rPr>
      </w:pPr>
    </w:p>
    <w:p w:rsidR="00474CAA" w:rsidRPr="00474CAA" w:rsidRDefault="00474CAA" w:rsidP="00474CAA">
      <w:pPr>
        <w:spacing w:after="200" w:line="276" w:lineRule="auto"/>
        <w:jc w:val="center"/>
        <w:rPr>
          <w:rFonts w:ascii="Calibri" w:eastAsia="Times New Roman" w:hAnsi="Calibri" w:cs="Times New Roman"/>
          <w:b/>
          <w:sz w:val="36"/>
          <w:szCs w:val="36"/>
        </w:rPr>
      </w:pPr>
    </w:p>
    <w:p w:rsidR="00474CAA" w:rsidRPr="00474CAA" w:rsidRDefault="00474CAA" w:rsidP="00474CAA">
      <w:pPr>
        <w:spacing w:after="0" w:line="240" w:lineRule="auto"/>
        <w:rPr>
          <w:rFonts w:ascii="Calibri" w:eastAsia="Times New Roman" w:hAnsi="Calibri" w:cs="Times New Roman"/>
          <w:b/>
          <w:sz w:val="36"/>
          <w:szCs w:val="36"/>
        </w:rPr>
      </w:pPr>
      <w:r w:rsidRPr="00474CAA">
        <w:rPr>
          <w:rFonts w:ascii="Calibri" w:eastAsia="Times New Roman" w:hAnsi="Calibri" w:cs="Times New Roman"/>
          <w:b/>
          <w:sz w:val="36"/>
          <w:szCs w:val="36"/>
        </w:rPr>
        <w:br w:type="page"/>
      </w:r>
    </w:p>
    <w:tbl>
      <w:tblPr>
        <w:tblpPr w:leftFromText="141" w:rightFromText="141" w:vertAnchor="text" w:tblpXSpec="center" w:tblpY="1"/>
        <w:tblOverlap w:val="never"/>
        <w:tblW w:w="15333"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642"/>
        <w:gridCol w:w="2345"/>
        <w:gridCol w:w="4385"/>
        <w:gridCol w:w="1559"/>
        <w:gridCol w:w="1178"/>
        <w:gridCol w:w="1754"/>
        <w:gridCol w:w="3470"/>
      </w:tblGrid>
      <w:tr w:rsidR="00474CAA" w:rsidRPr="00474CAA" w:rsidTr="00BD3656">
        <w:trPr>
          <w:gridAfter w:val="1"/>
          <w:wAfter w:w="3470" w:type="dxa"/>
          <w:trHeight w:val="315"/>
        </w:trPr>
        <w:tc>
          <w:tcPr>
            <w:tcW w:w="2987" w:type="dxa"/>
            <w:gridSpan w:val="2"/>
            <w:noWrap/>
            <w:vAlign w:val="center"/>
          </w:tcPr>
          <w:p w:rsidR="00474CAA" w:rsidRPr="00474CAA" w:rsidRDefault="00474CAA" w:rsidP="00474CAA">
            <w:pPr>
              <w:spacing w:after="0" w:line="276" w:lineRule="auto"/>
              <w:rPr>
                <w:rFonts w:ascii="Calibri" w:eastAsia="Times New Roman" w:hAnsi="Calibri" w:cs="Times New Roman"/>
                <w:b/>
                <w:bCs/>
                <w:color w:val="000099"/>
                <w:sz w:val="18"/>
                <w:szCs w:val="18"/>
              </w:rPr>
            </w:pPr>
            <w:r w:rsidRPr="00474CAA">
              <w:rPr>
                <w:rFonts w:ascii="Calibri" w:eastAsia="Times New Roman" w:hAnsi="Calibri" w:cs="Times New Roman"/>
                <w:color w:val="000099"/>
                <w:sz w:val="18"/>
                <w:szCs w:val="18"/>
              </w:rPr>
              <w:lastRenderedPageBreak/>
              <w:br w:type="page"/>
            </w:r>
            <w:r w:rsidRPr="00474CAA">
              <w:rPr>
                <w:rFonts w:ascii="Calibri" w:eastAsia="Times New Roman" w:hAnsi="Calibri" w:cs="Times New Roman"/>
                <w:color w:val="000099"/>
                <w:sz w:val="18"/>
                <w:szCs w:val="18"/>
              </w:rPr>
              <w:br w:type="page"/>
            </w:r>
            <w:r w:rsidRPr="00474CAA">
              <w:rPr>
                <w:rFonts w:ascii="Calibri" w:eastAsia="Times New Roman" w:hAnsi="Calibri" w:cs="Times New Roman"/>
                <w:b/>
                <w:color w:val="000099"/>
                <w:sz w:val="18"/>
                <w:szCs w:val="18"/>
              </w:rPr>
              <w:br w:type="page"/>
            </w:r>
            <w:r w:rsidRPr="00474CAA">
              <w:rPr>
                <w:rFonts w:ascii="Calibri" w:eastAsia="Times New Roman" w:hAnsi="Calibri" w:cs="Times New Roman"/>
                <w:b/>
                <w:bCs/>
                <w:color w:val="000099"/>
                <w:sz w:val="18"/>
                <w:szCs w:val="18"/>
              </w:rPr>
              <w:t>Oś priorytetowa</w:t>
            </w:r>
          </w:p>
        </w:tc>
        <w:tc>
          <w:tcPr>
            <w:tcW w:w="8876" w:type="dxa"/>
            <w:gridSpan w:val="4"/>
            <w:noWrap/>
            <w:vAlign w:val="center"/>
          </w:tcPr>
          <w:p w:rsidR="00474CAA" w:rsidRPr="00474CAA" w:rsidRDefault="00474CAA" w:rsidP="00474CAA">
            <w:pPr>
              <w:spacing w:after="0" w:line="276" w:lineRule="auto"/>
              <w:rPr>
                <w:rFonts w:ascii="Calibri" w:eastAsia="Times New Roman" w:hAnsi="Calibri" w:cs="Times New Roman"/>
                <w:b/>
                <w:bCs/>
                <w:i/>
                <w:color w:val="000099"/>
                <w:sz w:val="18"/>
                <w:szCs w:val="18"/>
              </w:rPr>
            </w:pPr>
            <w:r w:rsidRPr="00474CAA">
              <w:rPr>
                <w:rFonts w:ascii="Calibri" w:eastAsia="Times New Roman" w:hAnsi="Calibri" w:cs="Times New Roman"/>
                <w:b/>
                <w:bCs/>
                <w:i/>
                <w:color w:val="000099"/>
                <w:sz w:val="18"/>
                <w:szCs w:val="18"/>
              </w:rPr>
              <w:t>VII Konkurencyjny rynek pracy</w:t>
            </w:r>
          </w:p>
        </w:tc>
      </w:tr>
      <w:tr w:rsidR="00474CAA" w:rsidRPr="00474CAA" w:rsidTr="00BD3656">
        <w:trPr>
          <w:gridAfter w:val="1"/>
          <w:wAfter w:w="3470" w:type="dxa"/>
          <w:trHeight w:val="315"/>
        </w:trPr>
        <w:tc>
          <w:tcPr>
            <w:tcW w:w="2987" w:type="dxa"/>
            <w:gridSpan w:val="2"/>
            <w:noWrap/>
            <w:vAlign w:val="center"/>
          </w:tcPr>
          <w:p w:rsidR="00474CAA" w:rsidRPr="00474CAA" w:rsidRDefault="00474CAA" w:rsidP="00474CAA">
            <w:pPr>
              <w:spacing w:after="0" w:line="276" w:lineRule="auto"/>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Działanie</w:t>
            </w:r>
          </w:p>
        </w:tc>
        <w:tc>
          <w:tcPr>
            <w:tcW w:w="8876" w:type="dxa"/>
            <w:gridSpan w:val="4"/>
            <w:noWrap/>
            <w:vAlign w:val="center"/>
          </w:tcPr>
          <w:p w:rsidR="00474CAA" w:rsidRPr="00474CAA" w:rsidRDefault="00474CAA" w:rsidP="00474CAA">
            <w:pPr>
              <w:spacing w:after="0" w:line="276" w:lineRule="auto"/>
              <w:rPr>
                <w:rFonts w:ascii="Calibri" w:eastAsia="Times New Roman" w:hAnsi="Calibri" w:cs="Times New Roman"/>
                <w:b/>
                <w:bCs/>
                <w:i/>
                <w:color w:val="000099"/>
                <w:sz w:val="18"/>
                <w:szCs w:val="18"/>
              </w:rPr>
            </w:pPr>
            <w:r w:rsidRPr="00474CAA">
              <w:rPr>
                <w:rFonts w:ascii="Calibri" w:eastAsia="Times New Roman" w:hAnsi="Calibri" w:cs="Times New Roman"/>
                <w:b/>
                <w:bCs/>
                <w:i/>
                <w:color w:val="000099"/>
                <w:sz w:val="18"/>
                <w:szCs w:val="18"/>
              </w:rPr>
              <w:t>7.2 Aktywizacja zawodowa osób pozostających bez pracy</w:t>
            </w:r>
          </w:p>
        </w:tc>
      </w:tr>
      <w:tr w:rsidR="00474CAA" w:rsidRPr="00474CAA" w:rsidTr="00BD3656">
        <w:trPr>
          <w:trHeight w:val="315"/>
        </w:trPr>
        <w:tc>
          <w:tcPr>
            <w:tcW w:w="15333" w:type="dxa"/>
            <w:gridSpan w:val="7"/>
            <w:shd w:val="clear" w:color="auto" w:fill="A6A6A6"/>
            <w:noWrap/>
            <w:vAlign w:val="center"/>
          </w:tcPr>
          <w:p w:rsidR="00474CAA" w:rsidRPr="00474CAA" w:rsidRDefault="00474CAA" w:rsidP="00474CAA">
            <w:pPr>
              <w:spacing w:after="0" w:line="276" w:lineRule="auto"/>
              <w:jc w:val="center"/>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Kryteria merytoryczne szczegółowe (TAK/NIE)</w:t>
            </w:r>
          </w:p>
        </w:tc>
      </w:tr>
      <w:tr w:rsidR="00474CAA" w:rsidRPr="00474CAA" w:rsidTr="00BD3656">
        <w:trPr>
          <w:trHeight w:val="485"/>
        </w:trPr>
        <w:tc>
          <w:tcPr>
            <w:tcW w:w="642" w:type="dxa"/>
            <w:shd w:val="clear" w:color="auto" w:fill="BFBFBF"/>
            <w:noWrap/>
            <w:vAlign w:val="center"/>
          </w:tcPr>
          <w:p w:rsidR="00474CAA" w:rsidRPr="00474CAA" w:rsidRDefault="00474CAA" w:rsidP="00474CAA">
            <w:pPr>
              <w:spacing w:after="0" w:line="276" w:lineRule="auto"/>
              <w:jc w:val="center"/>
              <w:rPr>
                <w:rFonts w:ascii="Calibri" w:eastAsia="Times New Roman" w:hAnsi="Calibri" w:cs="Times New Roman"/>
                <w:b/>
                <w:bCs/>
                <w:color w:val="000099"/>
                <w:sz w:val="18"/>
                <w:szCs w:val="18"/>
              </w:rPr>
            </w:pPr>
          </w:p>
          <w:p w:rsidR="00474CAA" w:rsidRPr="00474CAA" w:rsidRDefault="00474CAA" w:rsidP="00474CAA">
            <w:pPr>
              <w:spacing w:after="0" w:line="276" w:lineRule="auto"/>
              <w:jc w:val="center"/>
              <w:rPr>
                <w:rFonts w:ascii="Calibri" w:eastAsia="Times New Roman" w:hAnsi="Calibri" w:cs="Times New Roman"/>
                <w:b/>
                <w:bCs/>
                <w:color w:val="000099"/>
                <w:sz w:val="18"/>
                <w:szCs w:val="18"/>
              </w:rPr>
            </w:pPr>
          </w:p>
          <w:p w:rsidR="00474CAA" w:rsidRPr="00474CAA" w:rsidRDefault="00474CAA" w:rsidP="00474CAA">
            <w:pPr>
              <w:spacing w:after="0" w:line="276" w:lineRule="auto"/>
              <w:jc w:val="center"/>
              <w:rPr>
                <w:rFonts w:ascii="Calibri" w:eastAsia="Times New Roman" w:hAnsi="Calibri" w:cs="Times New Roman"/>
                <w:b/>
                <w:bCs/>
                <w:color w:val="000099"/>
                <w:sz w:val="18"/>
                <w:szCs w:val="18"/>
              </w:rPr>
            </w:pPr>
          </w:p>
        </w:tc>
        <w:tc>
          <w:tcPr>
            <w:tcW w:w="6730" w:type="dxa"/>
            <w:gridSpan w:val="2"/>
            <w:shd w:val="clear" w:color="auto" w:fill="BFBFBF"/>
            <w:noWrap/>
            <w:vAlign w:val="center"/>
          </w:tcPr>
          <w:p w:rsidR="00474CAA" w:rsidRPr="00474CAA" w:rsidRDefault="00474CAA" w:rsidP="00474CAA">
            <w:pPr>
              <w:spacing w:after="0" w:line="276" w:lineRule="auto"/>
              <w:jc w:val="center"/>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Nazwa kryterium</w:t>
            </w:r>
          </w:p>
        </w:tc>
        <w:tc>
          <w:tcPr>
            <w:tcW w:w="1559" w:type="dxa"/>
            <w:shd w:val="clear" w:color="auto" w:fill="BFBFBF"/>
            <w:vAlign w:val="center"/>
          </w:tcPr>
          <w:p w:rsidR="00474CAA" w:rsidRPr="00474CAA" w:rsidRDefault="00474CAA" w:rsidP="00474CAA">
            <w:pPr>
              <w:spacing w:after="0" w:line="276" w:lineRule="auto"/>
              <w:jc w:val="center"/>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Źródło informacji</w:t>
            </w:r>
          </w:p>
        </w:tc>
        <w:tc>
          <w:tcPr>
            <w:tcW w:w="1178" w:type="dxa"/>
            <w:shd w:val="clear" w:color="auto" w:fill="BFBFBF"/>
            <w:vAlign w:val="center"/>
          </w:tcPr>
          <w:p w:rsidR="00474CAA" w:rsidRPr="00474CAA" w:rsidRDefault="00474CAA" w:rsidP="00474CAA">
            <w:pPr>
              <w:spacing w:after="0" w:line="276" w:lineRule="auto"/>
              <w:jc w:val="center"/>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Charakter kryterium W/B</w:t>
            </w:r>
          </w:p>
        </w:tc>
        <w:tc>
          <w:tcPr>
            <w:tcW w:w="5224" w:type="dxa"/>
            <w:gridSpan w:val="2"/>
            <w:shd w:val="clear" w:color="auto" w:fill="BFBFBF"/>
            <w:vAlign w:val="center"/>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Definicja</w:t>
            </w:r>
          </w:p>
        </w:tc>
      </w:tr>
      <w:tr w:rsidR="00474CAA" w:rsidRPr="00474CAA" w:rsidTr="00BD3656">
        <w:trPr>
          <w:trHeight w:val="255"/>
        </w:trPr>
        <w:tc>
          <w:tcPr>
            <w:tcW w:w="642" w:type="dxa"/>
            <w:shd w:val="clear" w:color="auto" w:fill="D9D9D9"/>
            <w:noWrap/>
            <w:vAlign w:val="bottom"/>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1</w:t>
            </w:r>
          </w:p>
        </w:tc>
        <w:tc>
          <w:tcPr>
            <w:tcW w:w="6730" w:type="dxa"/>
            <w:gridSpan w:val="2"/>
            <w:shd w:val="clear" w:color="auto" w:fill="D9D9D9"/>
            <w:noWrap/>
            <w:vAlign w:val="bottom"/>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2</w:t>
            </w:r>
          </w:p>
        </w:tc>
        <w:tc>
          <w:tcPr>
            <w:tcW w:w="1559" w:type="dxa"/>
            <w:shd w:val="clear" w:color="auto" w:fill="D9D9D9"/>
            <w:vAlign w:val="bottom"/>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3</w:t>
            </w:r>
          </w:p>
        </w:tc>
        <w:tc>
          <w:tcPr>
            <w:tcW w:w="1178" w:type="dxa"/>
            <w:shd w:val="clear" w:color="auto" w:fill="D9D9D9"/>
            <w:vAlign w:val="bottom"/>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4</w:t>
            </w:r>
          </w:p>
        </w:tc>
        <w:tc>
          <w:tcPr>
            <w:tcW w:w="5224" w:type="dxa"/>
            <w:gridSpan w:val="2"/>
            <w:shd w:val="clear" w:color="auto" w:fill="D9D9D9"/>
            <w:vAlign w:val="bottom"/>
          </w:tcPr>
          <w:p w:rsidR="00474CAA" w:rsidRPr="00474CAA" w:rsidRDefault="00474CAA" w:rsidP="00474CAA">
            <w:pPr>
              <w:keepNext/>
              <w:keepLines/>
              <w:spacing w:after="0" w:line="276"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5</w:t>
            </w:r>
          </w:p>
        </w:tc>
      </w:tr>
      <w:tr w:rsidR="00474CAA" w:rsidRPr="00474CAA" w:rsidTr="00BD3656">
        <w:trPr>
          <w:trHeight w:val="278"/>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1.</w:t>
            </w:r>
          </w:p>
        </w:tc>
        <w:tc>
          <w:tcPr>
            <w:tcW w:w="6730" w:type="dxa"/>
            <w:gridSpan w:val="2"/>
            <w:shd w:val="clear" w:color="auto" w:fill="FFFFFF"/>
            <w:vAlign w:val="center"/>
          </w:tcPr>
          <w:p w:rsidR="00474CAA" w:rsidRPr="00474CAA" w:rsidRDefault="00474CAA" w:rsidP="00474CAA">
            <w:p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Wnioskodawca i/lub Partner posiada minimum dwuletnie doświadczenie w obszarze aktywizacji zawodowej osób pozostających bez pracy.</w:t>
            </w: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Skuteczna realizacja działań w obszarze aktywizacji zawodowej osób pozostających bez zatrudnienia wymaga, aby były one prowadzone przez podmioty posiadające  doświadczenie w tym zakresie.  Dwuletni okres doświadczenia Wnioskodawcy i/ lub Partnera  w realizacji zadań w zakresie aktywizacji zawodowej osób  pozostających bez zatrudnienia jest okresem minimalnym do zapewnienia uczestnikom wsparcia adekwatnego do ich potrzeb.  </w:t>
            </w:r>
          </w:p>
        </w:tc>
      </w:tr>
      <w:tr w:rsidR="00474CAA" w:rsidRPr="00474CAA" w:rsidTr="00BD3656">
        <w:trPr>
          <w:trHeight w:val="278"/>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2.</w:t>
            </w:r>
          </w:p>
        </w:tc>
        <w:tc>
          <w:tcPr>
            <w:tcW w:w="6730" w:type="dxa"/>
            <w:gridSpan w:val="2"/>
            <w:shd w:val="clear" w:color="auto" w:fill="FFFFFF"/>
            <w:vAlign w:val="center"/>
          </w:tcPr>
          <w:p w:rsidR="00474CAA" w:rsidRPr="00474CAA" w:rsidRDefault="00474CAA" w:rsidP="00474CAA">
            <w:p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 xml:space="preserve">Projekt zakłada na zakończenie jego realizacji </w:t>
            </w:r>
            <w:r w:rsidRPr="00474CAA">
              <w:rPr>
                <w:rFonts w:ascii="Calibri" w:eastAsia="Times New Roman" w:hAnsi="Calibri" w:cs="Arial"/>
                <w:b/>
                <w:sz w:val="16"/>
                <w:szCs w:val="16"/>
              </w:rPr>
              <w:t>osiągnięcie kryterium efektywności zatrudnieniowej (informującego o odsetku uczestników, którzy w okresie do trzech miesięcy następujących po dniu, w którym zakończyli udział w projekcie podjęli zatrudnienie)</w:t>
            </w:r>
            <w:r w:rsidRPr="00474CAA">
              <w:rPr>
                <w:rFonts w:ascii="Calibri" w:eastAsia="Times New Roman" w:hAnsi="Calibri" w:cs="Arial"/>
                <w:sz w:val="16"/>
                <w:szCs w:val="16"/>
              </w:rPr>
              <w:t xml:space="preserve"> na poziomie:</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co najmniej 33% dla osób w wieku 50 lat i więcej,</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co najmniej 39% dla kobiet,</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 xml:space="preserve">co najmniej 33% dla osób z niepełnosprawnościami, </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co najmniej 38 % dla osób o niskich kwalifikacjach</w:t>
            </w:r>
            <w:r w:rsidRPr="00474CAA">
              <w:rPr>
                <w:rFonts w:ascii="Calibri" w:eastAsia="Times New Roman" w:hAnsi="Calibri" w:cs="Times New Roman"/>
                <w:sz w:val="16"/>
                <w:szCs w:val="16"/>
                <w:vertAlign w:val="superscript"/>
              </w:rPr>
              <w:footnoteReference w:id="1"/>
            </w:r>
            <w:r w:rsidRPr="00474CAA">
              <w:rPr>
                <w:rFonts w:ascii="Calibri" w:eastAsia="Times New Roman" w:hAnsi="Calibri" w:cs="Times New Roman"/>
                <w:sz w:val="16"/>
                <w:szCs w:val="16"/>
              </w:rPr>
              <w:t>,</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co najmniej 30 %   dla osób długotrwale bezrobotnych ,</w:t>
            </w:r>
          </w:p>
          <w:p w:rsidR="00474CAA" w:rsidRPr="00474CAA" w:rsidRDefault="00474CAA" w:rsidP="00474CAA">
            <w:pPr>
              <w:numPr>
                <w:ilvl w:val="0"/>
                <w:numId w:val="1"/>
              </w:numPr>
              <w:spacing w:after="0" w:line="240" w:lineRule="auto"/>
              <w:rPr>
                <w:rFonts w:ascii="Calibri" w:eastAsia="Times New Roman" w:hAnsi="Calibri" w:cs="Times New Roman"/>
                <w:sz w:val="16"/>
                <w:szCs w:val="16"/>
              </w:rPr>
            </w:pPr>
            <w:r w:rsidRPr="00474CAA">
              <w:rPr>
                <w:rFonts w:ascii="Calibri" w:eastAsia="Times New Roman" w:hAnsi="Calibri" w:cs="Times New Roman"/>
                <w:sz w:val="16"/>
                <w:szCs w:val="16"/>
              </w:rPr>
              <w:t xml:space="preserve">co najmniej 43 %  dla osób niekwalifikujących się do żadnej z powyższych grup docelowych. </w:t>
            </w:r>
          </w:p>
          <w:p w:rsidR="00474CAA" w:rsidRPr="00474CAA" w:rsidRDefault="00474CAA" w:rsidP="00474CAA">
            <w:pPr>
              <w:spacing w:after="120" w:line="240" w:lineRule="auto"/>
              <w:contextualSpacing/>
              <w:rPr>
                <w:rFonts w:ascii="Calibri" w:eastAsia="Times New Roman" w:hAnsi="Calibri" w:cs="Arial"/>
                <w:sz w:val="16"/>
                <w:szCs w:val="16"/>
              </w:rPr>
            </w:pP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w:t>
            </w:r>
            <w:r w:rsidRPr="00474CAA">
              <w:rPr>
                <w:rFonts w:ascii="Calibri" w:eastAsia="Times New Roman" w:hAnsi="Calibri" w:cs="Arial"/>
                <w:i/>
                <w:sz w:val="16"/>
                <w:szCs w:val="16"/>
              </w:rPr>
              <w:t xml:space="preserve">z Wytycznymi w zakresie realizacji przedsięwzięć </w:t>
            </w:r>
            <w:r w:rsidRPr="00474CAA">
              <w:rPr>
                <w:rFonts w:ascii="Calibri" w:eastAsia="Times New Roman" w:hAnsi="Calibri" w:cs="Arial"/>
                <w:i/>
                <w:sz w:val="16"/>
                <w:szCs w:val="16"/>
              </w:rPr>
              <w:br/>
              <w:t xml:space="preserve">z udziałem środków Europejskiego Funduszu Społecznego </w:t>
            </w:r>
            <w:r w:rsidRPr="00474CAA">
              <w:rPr>
                <w:rFonts w:ascii="Calibri" w:eastAsia="Times New Roman" w:hAnsi="Calibri" w:cs="Arial"/>
                <w:i/>
                <w:sz w:val="16"/>
                <w:szCs w:val="16"/>
              </w:rPr>
              <w:br/>
              <w:t>w obszarze rynku pracy na lata 2014-2020</w:t>
            </w:r>
            <w:r w:rsidRPr="00474CAA">
              <w:rPr>
                <w:rFonts w:ascii="Calibri" w:eastAsia="Times New Roman" w:hAnsi="Calibri" w:cs="Arial"/>
                <w:sz w:val="16"/>
                <w:szCs w:val="16"/>
              </w:rPr>
              <w:t xml:space="preserve">, IZ RPO zobowiązuje się stosować mechanizmy zapewniające, iż projekty realizowane w zakresie aktywizacji zawodowej uwzględniają kryteria wyboru projektów określające minimalny poziom kryterium efektywności zatrudnieniowej, tj. odsetek osób podejmujących pracę po zakończeniu udziału w projekcie. Spełnienie przedmiotowego kryterium będzie weryfikowane  w okresie realizacji projektu i po jego zakończeniu. </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3.</w:t>
            </w:r>
          </w:p>
        </w:tc>
        <w:tc>
          <w:tcPr>
            <w:tcW w:w="6730" w:type="dxa"/>
            <w:gridSpan w:val="2"/>
            <w:shd w:val="clear" w:color="auto" w:fill="FFFFFF"/>
            <w:vAlign w:val="center"/>
          </w:tcPr>
          <w:p w:rsidR="00474CAA" w:rsidRPr="00474CAA" w:rsidRDefault="00474CAA" w:rsidP="00474CAA">
            <w:p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Grupę docelową projektu stanowią osoby należące do co najmniej jednej z poniższych grup:</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Osoby powyżej  50 roku życia;</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Kobiety;</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Osoby z niepełnosprawnościami ;</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Osoby o niskich kwalifikacjach</w:t>
            </w:r>
            <w:r w:rsidRPr="00474CAA">
              <w:rPr>
                <w:rFonts w:ascii="Calibri" w:eastAsia="Times New Roman" w:hAnsi="Calibri" w:cs="Times New Roman"/>
                <w:sz w:val="16"/>
                <w:szCs w:val="16"/>
                <w:vertAlign w:val="superscript"/>
              </w:rPr>
              <w:footnoteReference w:id="2"/>
            </w:r>
            <w:r w:rsidRPr="00474CAA">
              <w:rPr>
                <w:rFonts w:ascii="Calibri" w:eastAsia="Times New Roman" w:hAnsi="Calibri" w:cs="Arial"/>
                <w:sz w:val="16"/>
                <w:szCs w:val="16"/>
              </w:rPr>
              <w:t>;</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Osoby długotrwale bezrobotne;</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 xml:space="preserve">Osoby posiadające co najmniej jedno dziecko do 6 roku życia lub co najmniej jedno dziecko niepełnosprawne do 18 roku życia; </w:t>
            </w:r>
          </w:p>
          <w:p w:rsidR="00474CAA" w:rsidRPr="00474CAA" w:rsidRDefault="00474CAA" w:rsidP="00474CAA">
            <w:pPr>
              <w:numPr>
                <w:ilvl w:val="0"/>
                <w:numId w:val="2"/>
              </w:numPr>
              <w:spacing w:after="120" w:line="240" w:lineRule="auto"/>
              <w:contextualSpacing/>
              <w:rPr>
                <w:rFonts w:ascii="Calibri" w:eastAsia="Times New Roman" w:hAnsi="Calibri" w:cs="Arial"/>
                <w:sz w:val="16"/>
                <w:szCs w:val="16"/>
              </w:rPr>
            </w:pPr>
            <w:r w:rsidRPr="00474CAA">
              <w:rPr>
                <w:rFonts w:ascii="Calibri" w:eastAsia="Times New Roman" w:hAnsi="Calibri" w:cs="Arial"/>
                <w:sz w:val="16"/>
                <w:szCs w:val="16"/>
              </w:rPr>
              <w:t>Migranci powrotni i imigranci.</w:t>
            </w:r>
          </w:p>
          <w:p w:rsidR="00474CAA" w:rsidRPr="00474CAA" w:rsidRDefault="00474CAA" w:rsidP="00474CAA">
            <w:pPr>
              <w:spacing w:after="120" w:line="240" w:lineRule="auto"/>
              <w:ind w:left="720"/>
              <w:contextualSpacing/>
              <w:rPr>
                <w:rFonts w:ascii="Calibri" w:eastAsia="Times New Roman" w:hAnsi="Calibri" w:cs="Arial"/>
                <w:sz w:val="16"/>
                <w:szCs w:val="16"/>
              </w:rPr>
            </w:pPr>
          </w:p>
          <w:p w:rsidR="00474CAA" w:rsidRPr="00474CAA" w:rsidRDefault="00474CAA" w:rsidP="00474CAA">
            <w:pPr>
              <w:spacing w:before="120" w:after="120" w:line="276" w:lineRule="auto"/>
              <w:rPr>
                <w:rFonts w:ascii="Calibri" w:eastAsia="Times New Roman" w:hAnsi="Calibri" w:cs="Arial"/>
                <w:sz w:val="16"/>
                <w:szCs w:val="16"/>
              </w:rPr>
            </w:pPr>
            <w:r w:rsidRPr="00474CAA">
              <w:rPr>
                <w:rFonts w:ascii="Calibri" w:eastAsia="Calibri" w:hAnsi="Calibri" w:cs="Calibri"/>
                <w:sz w:val="16"/>
                <w:szCs w:val="16"/>
                <w:lang w:eastAsia="pl-PL"/>
              </w:rPr>
              <w:lastRenderedPageBreak/>
              <w:t xml:space="preserve">Dopuszcza się udział osób, które nie zostały ujęte w pkt a) - g), przy czym nie mogą one stanowić więcej niż 10% wszystkich uczestników projektu. </w:t>
            </w:r>
          </w:p>
          <w:p w:rsidR="00474CAA" w:rsidRPr="00474CAA" w:rsidRDefault="00474CAA" w:rsidP="00474CAA">
            <w:pPr>
              <w:spacing w:before="120" w:after="120" w:line="240" w:lineRule="auto"/>
              <w:ind w:left="1440"/>
              <w:rPr>
                <w:rFonts w:ascii="Calibri" w:eastAsia="Times New Roman" w:hAnsi="Calibri" w:cs="Arial"/>
                <w:sz w:val="16"/>
                <w:szCs w:val="16"/>
              </w:rPr>
            </w:pP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lastRenderedPageBreak/>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 xml:space="preserve">Bezwzględny </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Wytycznymi w zakresie realizacji przedsięwzięć z udziałem środków Europejskiego Funduszu Społecznego w obszarze rynku pracy na lata 2014-2020</w:t>
            </w:r>
            <w:r w:rsidRPr="00474CAA">
              <w:rPr>
                <w:rFonts w:ascii="Calibri" w:eastAsia="Times New Roman" w:hAnsi="Calibri" w:cs="Arial"/>
                <w:sz w:val="16"/>
                <w:szCs w:val="16"/>
              </w:rPr>
              <w:t xml:space="preserve">, IZ RPO zobowiązuje się stosować mechanizmy zapewniające, iż projekty realizowane w zakresie aktywizacji zawodowej uwzględniają wyłącznie grupy docelowe znajdujące się w najtrudniejszej sytuacji na regionalnym rynku pracy, zdefiniowane w danym krajowym i regionalnym PO. </w:t>
            </w:r>
            <w:r w:rsidRPr="00474CAA">
              <w:rPr>
                <w:rFonts w:ascii="Calibri" w:eastAsia="Times New Roman" w:hAnsi="Calibri" w:cs="Arial"/>
                <w:i/>
                <w:sz w:val="16"/>
                <w:szCs w:val="16"/>
              </w:rPr>
              <w:t xml:space="preserve">Diagnoza wyzwań, potrzeb i potencjałów obszarów/sektorów objętych RPO WO 2014-2020 </w:t>
            </w:r>
            <w:r w:rsidRPr="00474CAA">
              <w:rPr>
                <w:rFonts w:ascii="Calibri" w:eastAsia="Times New Roman" w:hAnsi="Calibri" w:cs="Arial"/>
                <w:sz w:val="16"/>
                <w:szCs w:val="16"/>
              </w:rPr>
              <w:t>wskazuje na zróżnicowaną sytuację kobiet i mężczyzn w obszarach życia społeczno-gospodarczego</w:t>
            </w:r>
            <w:r w:rsidRPr="00474CAA">
              <w:rPr>
                <w:rFonts w:ascii="Calibri" w:eastAsia="Times New Roman" w:hAnsi="Calibri" w:cs="Arial"/>
                <w:i/>
                <w:sz w:val="16"/>
                <w:szCs w:val="16"/>
              </w:rPr>
              <w:t xml:space="preserve"> </w:t>
            </w:r>
            <w:r w:rsidRPr="00474CAA">
              <w:rPr>
                <w:rFonts w:ascii="Calibri" w:eastAsia="Times New Roman" w:hAnsi="Calibri" w:cs="Arial"/>
                <w:sz w:val="16"/>
                <w:szCs w:val="16"/>
              </w:rPr>
              <w:t>m.in.</w:t>
            </w:r>
            <w:r w:rsidRPr="00474CAA">
              <w:rPr>
                <w:rFonts w:ascii="Calibri" w:eastAsia="Times New Roman" w:hAnsi="Calibri" w:cs="Arial"/>
                <w:i/>
                <w:sz w:val="16"/>
                <w:szCs w:val="16"/>
              </w:rPr>
              <w:t xml:space="preserve"> </w:t>
            </w:r>
            <w:r w:rsidRPr="00474CAA">
              <w:rPr>
                <w:rFonts w:ascii="Calibri" w:eastAsia="Times New Roman" w:hAnsi="Calibri" w:cs="Arial"/>
                <w:sz w:val="16"/>
                <w:szCs w:val="16"/>
              </w:rPr>
              <w:t xml:space="preserve">niższą przedsiębiorczość wśród kobiet. Jednocześnie osoby powyżej 50 roku życia stanowią grupę społeczną doświadczającą szczególnych trudności ze znalezieniem i utrzymaniem zatrudnienia. Wynika to </w:t>
            </w:r>
            <w:r w:rsidRPr="00474CAA">
              <w:rPr>
                <w:rFonts w:ascii="Calibri" w:eastAsia="Times New Roman" w:hAnsi="Calibri" w:cs="Arial"/>
                <w:sz w:val="16"/>
                <w:szCs w:val="16"/>
              </w:rPr>
              <w:lastRenderedPageBreak/>
              <w:t xml:space="preserve">m.in. z niechęci pracodawców do zatrudniania osób starszych, które są postrzegane jako pracownicy mniej wydajni i gorzej wykwalifikowani. Z punktu widzenia dostępności do rynku pracy i stopnia aktywności zawodowej jedną z najbardziej marginalizowanych grup społecznych są osoby niepełnosprawne. Głównym czynnikiem ekonomicznej marginalizacji osób niepełnosprawnych jest brak popytu na ich pracę, a czynnikiem pozaekonomicznym, lęk pracodawców przed zatrudnianiem takich osób wynikający z przyczyn mentalnych. Jednocześnie zgodnie z RPO WO 2014-2020, osoby o wykształceniu gimnazjalnym i niższym, zasadniczym zawodowym oraz średnim ogólnokształcącym stanowią 69,8% zarejestrowanych bezrobotnych (stan na 30.06.2014 r.), natomiast osoby długotrwale bezrobotne , stanowią ponad połowę liczby osób pozostających w rejestrach pup. Objęcie wsparciem osób, z którejś z wymienionych grup, </w:t>
            </w:r>
            <w:r w:rsidRPr="00474CAA">
              <w:rPr>
                <w:rFonts w:ascii="Calibri" w:eastAsia="Times New Roman" w:hAnsi="Calibri" w:cs="Arial"/>
                <w:sz w:val="16"/>
                <w:szCs w:val="16"/>
              </w:rPr>
              <w:br/>
              <w:t xml:space="preserve">w sposób szczególny doświadczających  trudności z wejściem bądź powrotem na rynek pracy wpłynie pozytywnie na ich sytuację społeczno-ekonomiczną co przełoży się znacząco na regionalny rynek pracy.   </w:t>
            </w:r>
          </w:p>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Ponadto ze względu na niekorzystne prognozy demograficzne dla województwa opolskiego przy udzielaniu  wsparcia preferowane będą  osoby posiadające co najmniej jedno dziecko do 6 roku życia lub ci najmniej jedno dziecko niepełnosprawne do 18 roku życia i  migranci powrotni i imigranci.</w:t>
            </w:r>
          </w:p>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Z uwagi na powyższe wsparcie kierowane do pozostałych grup zostaje ograniczone do minimum.</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lastRenderedPageBreak/>
              <w:t>4.</w:t>
            </w:r>
          </w:p>
        </w:tc>
        <w:tc>
          <w:tcPr>
            <w:tcW w:w="6730" w:type="dxa"/>
            <w:gridSpan w:val="2"/>
            <w:shd w:val="clear" w:color="auto" w:fill="FFFFFF"/>
            <w:vAlign w:val="center"/>
          </w:tcPr>
          <w:p w:rsidR="00474CAA" w:rsidRPr="00474CAA" w:rsidRDefault="00474CAA" w:rsidP="00474CAA">
            <w:pPr>
              <w:spacing w:before="120" w:after="120" w:line="240" w:lineRule="auto"/>
              <w:rPr>
                <w:rFonts w:ascii="Calibri" w:eastAsia="Times New Roman" w:hAnsi="Calibri" w:cs="Arial"/>
                <w:sz w:val="16"/>
                <w:szCs w:val="16"/>
              </w:rPr>
            </w:pPr>
            <w:r w:rsidRPr="00474CAA">
              <w:rPr>
                <w:rFonts w:ascii="Calibri" w:eastAsia="Times New Roman" w:hAnsi="Calibri" w:cs="Arial"/>
                <w:sz w:val="16"/>
                <w:szCs w:val="16"/>
              </w:rPr>
              <w:t>Wsparcie oferowane uczestnikom projektu, stanowi odpowiedź na specyfikę wewnątrzregionalną (Regionalna Strategia Innowacji Województwa Opolskiego do roku 2020, załącznik nr 1 do Uchwały nr 5250 Zarządu Województwa z dnia 1 lipca 2014 r.). Do obszarów rozwojowych w woj. opolskim uznanych m.in. jako kluczowe i potencjalnie kluczowe, uwzględniające technologie i wiedze regionalną należą m.in. chemiczny, budowlany wraz z przemysłem mineralnym i usługami budowlanymi, maszynowy i elektro–maszynowy, paliwowo-energetyczny, rolno-spożywczy, drzewno-papierniczy, w tym przemysł meblarski, metalowy i metalurgiczny oraz usługi medyczne</w:t>
            </w:r>
            <w:r w:rsidRPr="00474CAA">
              <w:rPr>
                <w:rFonts w:ascii="Calibri" w:eastAsia="Times New Roman" w:hAnsi="Calibri" w:cs="Arial"/>
                <w:sz w:val="16"/>
                <w:szCs w:val="16"/>
              </w:rPr>
              <w:br/>
              <w:t xml:space="preserve"> i rehabilitacyjne, usługi turystyczne, transport i logistyka.</w:t>
            </w: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Wytycznymi w zakresie realizacji przedsięwzięć z udziałem środków Europejskiego Funduszu Społecznego w obszarze rynku pracy na lata 2014-2020</w:t>
            </w:r>
            <w:r w:rsidRPr="00474CAA">
              <w:rPr>
                <w:rFonts w:ascii="Calibri" w:eastAsia="Times New Roman" w:hAnsi="Calibri" w:cs="Arial"/>
                <w:sz w:val="16"/>
                <w:szCs w:val="16"/>
              </w:rPr>
              <w:t xml:space="preserve">, IZ RPO zobowiązuje się stosować mechanizmy zapewniające, iż projekty realizowane w zakresie aktywizacji zawodowej uwzględniają specyfikę wewnątrzregionalną, w tym regionalne inteligentne specjalizacje, branże zidentyfikowane jako kluczowe dla rozwoju regionu lub zawody nadwyżkowe i deficytowe w regionie, w tym przy użyciu np. regionalnych i krajowych badań rynku pracy. IZ RPO zapewniają również mechanizmy gwarantujące, iż szkolenia są zgodne ze zdiagnozowanymi potrzebami i potencjałem uczestnika projektu oraz </w:t>
            </w:r>
            <w:r w:rsidRPr="00474CAA">
              <w:rPr>
                <w:rFonts w:ascii="Calibri" w:eastAsia="Times New Roman" w:hAnsi="Calibri" w:cs="Arial"/>
                <w:sz w:val="16"/>
                <w:szCs w:val="16"/>
                <w:u w:val="single"/>
              </w:rPr>
              <w:t>zdiagnozowanymi potrzebami rynku pracy</w:t>
            </w:r>
            <w:r w:rsidRPr="00474CAA">
              <w:rPr>
                <w:rFonts w:ascii="Calibri" w:eastAsia="Times New Roman" w:hAnsi="Calibri" w:cs="Arial"/>
                <w:sz w:val="16"/>
                <w:szCs w:val="16"/>
              </w:rPr>
              <w:t>.</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5.</w:t>
            </w:r>
          </w:p>
        </w:tc>
        <w:tc>
          <w:tcPr>
            <w:tcW w:w="6730" w:type="dxa"/>
            <w:gridSpan w:val="2"/>
            <w:shd w:val="clear" w:color="auto" w:fill="FFFFFF"/>
            <w:vAlign w:val="center"/>
          </w:tcPr>
          <w:p w:rsidR="00474CAA" w:rsidRPr="00474CAA" w:rsidRDefault="00474CAA" w:rsidP="00474CAA">
            <w:pPr>
              <w:spacing w:before="120" w:after="120" w:line="240" w:lineRule="auto"/>
              <w:rPr>
                <w:rFonts w:ascii="Calibri" w:eastAsia="Times New Roman" w:hAnsi="Calibri" w:cs="Arial"/>
                <w:sz w:val="16"/>
                <w:szCs w:val="16"/>
              </w:rPr>
            </w:pPr>
            <w:r w:rsidRPr="00474CAA">
              <w:rPr>
                <w:rFonts w:ascii="Calibri" w:eastAsia="Times New Roman" w:hAnsi="Calibri" w:cs="Arial"/>
                <w:sz w:val="16"/>
                <w:szCs w:val="16"/>
              </w:rPr>
              <w:t>Wszyscy uczestnicy projektu zostaną objęci Indywidualnym Planem Działania (za wyjątkiem osób posiadających aktualne IPD).</w:t>
            </w:r>
          </w:p>
          <w:p w:rsidR="00474CAA" w:rsidRPr="00474CAA" w:rsidRDefault="00474CAA" w:rsidP="00474CAA">
            <w:pPr>
              <w:spacing w:after="0" w:line="276" w:lineRule="auto"/>
              <w:rPr>
                <w:rFonts w:ascii="Calibri" w:eastAsia="Times New Roman" w:hAnsi="Calibri" w:cs="Arial"/>
                <w:sz w:val="16"/>
                <w:szCs w:val="16"/>
              </w:rPr>
            </w:pP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Wytycznymi w zakresie realizacji przedsięwzięć z udziałem środków Europejskiego Funduszu Społecznego w obszarze rynku pracy na lata 2014-2020</w:t>
            </w:r>
            <w:r w:rsidRPr="00474CAA">
              <w:rPr>
                <w:rFonts w:ascii="Calibri" w:eastAsia="Times New Roman" w:hAnsi="Calibri" w:cs="Arial"/>
                <w:sz w:val="16"/>
                <w:szCs w:val="16"/>
              </w:rPr>
              <w:t>, udzielanie wsparcia w ramach projektu każdorazowo jest poprzedzone identyfikacją potrzeb uczestnika projektu (powyższe nastąpi poprzez zastosowanie IPD rozumianego jako proces diagnostyczno-współpracujący, który uwzględnia m.in. diagnozowanie potrzeb, w tym potrzeb szkoleniowych, predyspozycji osobowościowych i możliwość doskonalenia zawodowego uczestnika.</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lastRenderedPageBreak/>
              <w:t>6.</w:t>
            </w:r>
          </w:p>
        </w:tc>
        <w:tc>
          <w:tcPr>
            <w:tcW w:w="6730" w:type="dxa"/>
            <w:gridSpan w:val="2"/>
            <w:shd w:val="clear" w:color="auto" w:fill="FFFFFF"/>
            <w:vAlign w:val="center"/>
          </w:tcPr>
          <w:p w:rsidR="00474CAA" w:rsidRPr="00474CAA" w:rsidRDefault="00474CAA" w:rsidP="00474CAA">
            <w:pPr>
              <w:spacing w:before="120" w:after="120" w:line="240" w:lineRule="auto"/>
              <w:rPr>
                <w:rFonts w:ascii="Calibri" w:eastAsia="Times New Roman" w:hAnsi="Calibri" w:cs="Arial"/>
                <w:sz w:val="16"/>
                <w:szCs w:val="16"/>
              </w:rPr>
            </w:pPr>
            <w:r w:rsidRPr="00474CAA">
              <w:rPr>
                <w:rFonts w:ascii="Calibri" w:eastAsia="Times New Roman" w:hAnsi="Calibri" w:cs="Arial"/>
                <w:sz w:val="16"/>
                <w:szCs w:val="16"/>
              </w:rPr>
              <w:t xml:space="preserve">Usługi szkoleniowe realizowane w ramach projektu są świadczone przez instytucje posiadające wpis do Rejestru Instytucji Szkoleniowych prowadzonego przez Wojewódzki Urząd Pracy właściwy ze względu na siedzibę instytucji szkoleniowej. Efektem szkolenia jest uzyskanie kwalifikacji lub nabycie kompetencji potwierdzonych odpowiednim dokumentem (np. certyfikatem), w rozumieniu </w:t>
            </w:r>
            <w:r w:rsidRPr="00474CAA">
              <w:rPr>
                <w:rFonts w:ascii="Calibri" w:eastAsia="Times New Roman" w:hAnsi="Calibri" w:cs="Arial"/>
                <w:i/>
                <w:sz w:val="16"/>
                <w:szCs w:val="16"/>
              </w:rPr>
              <w:t>Wytycznych Ministra Infrastruktury i Rozwoju w zakresie monitorowania postępu rzeczowego realizacji programów operacyjnych na lata 2014-2020</w:t>
            </w:r>
            <w:r w:rsidRPr="00474CAA">
              <w:rPr>
                <w:rFonts w:ascii="Calibri" w:eastAsia="Times New Roman" w:hAnsi="Calibri" w:cs="Arial"/>
                <w:sz w:val="16"/>
                <w:szCs w:val="16"/>
              </w:rPr>
              <w:t xml:space="preserve">. Uzyskanie kwalifikacji lub kompetencji jest każdorazowo weryfikowane poprzez przeprowadzenie odpowiedniego ich sprawdzenia (np. w formie egzaminu). </w:t>
            </w: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i/>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 xml:space="preserve">Wytycznymi  w zakresie realizacji przedsięwzięć </w:t>
            </w:r>
            <w:r w:rsidRPr="00474CAA">
              <w:rPr>
                <w:rFonts w:ascii="Calibri" w:eastAsia="Times New Roman" w:hAnsi="Calibri" w:cs="Arial"/>
                <w:i/>
                <w:sz w:val="16"/>
                <w:szCs w:val="16"/>
              </w:rPr>
              <w:br/>
              <w:t>z udziałem środków Europejskiego Funduszu Społecznego w obszarze rynku pracy na lata 2014-2020</w:t>
            </w:r>
            <w:r w:rsidRPr="00474CAA">
              <w:rPr>
                <w:rFonts w:ascii="Calibri" w:eastAsia="Times New Roman" w:hAnsi="Calibri" w:cs="Arial"/>
                <w:sz w:val="16"/>
                <w:szCs w:val="16"/>
              </w:rPr>
              <w:t xml:space="preserve"> oraz pismem MIR znak: DZF.VI.8630.32.2015.MKr.1  z dn. 09 lipca 2015 r. IZ RPO uwzględnia mechanizmy gwarantujące efektywność wsparcia w postaci szkoleń poprzez zapewnienie, iż </w:t>
            </w:r>
            <w:r w:rsidRPr="00474CAA">
              <w:rPr>
                <w:rFonts w:ascii="Calibri" w:eastAsia="Times New Roman" w:hAnsi="Calibri" w:cs="Arial"/>
                <w:sz w:val="16"/>
                <w:szCs w:val="16"/>
                <w:u w:val="single" w:color="FFFFFF"/>
              </w:rPr>
              <w:t>szkolenie będzie prowadziło do uzyskania kwalifikacji lub nabycia kompetencji potwierdzonych odpowiednim dokumentem i każdorazowo będzie to weryfikowane poprzez przeprowadzenie odpowiedniego sprawdzenia przyswojonej wiedzy lub uzyskania kwalifikacji czy kompetencji np. w formie</w:t>
            </w:r>
            <w:r w:rsidRPr="00474CAA">
              <w:rPr>
                <w:rFonts w:ascii="Calibri" w:eastAsia="Times New Roman" w:hAnsi="Calibri" w:cs="Arial"/>
                <w:sz w:val="16"/>
                <w:szCs w:val="16"/>
              </w:rPr>
              <w:t xml:space="preserve"> egzaminu.  </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7.</w:t>
            </w:r>
          </w:p>
        </w:tc>
        <w:tc>
          <w:tcPr>
            <w:tcW w:w="6730" w:type="dxa"/>
            <w:gridSpan w:val="2"/>
            <w:shd w:val="clear" w:color="auto" w:fill="FFFFFF"/>
            <w:vAlign w:val="center"/>
          </w:tcPr>
          <w:p w:rsidR="00474CAA" w:rsidRPr="00474CAA" w:rsidRDefault="00474CAA" w:rsidP="00474CAA">
            <w:pPr>
              <w:spacing w:after="0" w:line="276" w:lineRule="auto"/>
              <w:ind w:left="-8" w:hanging="283"/>
              <w:rPr>
                <w:rFonts w:ascii="Calibri" w:eastAsia="Times New Roman" w:hAnsi="Calibri" w:cs="Arial"/>
                <w:sz w:val="16"/>
                <w:szCs w:val="16"/>
              </w:rPr>
            </w:pPr>
            <w:r w:rsidRPr="00474CAA">
              <w:rPr>
                <w:rFonts w:ascii="Calibri" w:eastAsia="Times New Roman" w:hAnsi="Calibri" w:cs="Arial"/>
                <w:sz w:val="16"/>
                <w:szCs w:val="16"/>
              </w:rPr>
              <w:t xml:space="preserve">        Wsparcie w postaci staży realizowane w ramach projektu zgodne jest z zaleceniem Rady z dnia </w:t>
            </w:r>
            <w:r w:rsidRPr="00474CAA">
              <w:rPr>
                <w:rFonts w:ascii="Calibri" w:eastAsia="Times New Roman" w:hAnsi="Calibri" w:cs="Arial"/>
                <w:sz w:val="16"/>
                <w:szCs w:val="16"/>
              </w:rPr>
              <w:br/>
              <w:t>10 marca 2014 r. w sprawie ram jakości staży oraz Polskimi Ramami Jakości Praktyk i Staży.</w:t>
            </w: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Wytycznymi w zakresie realizacji przedsięwzięć z udziałem środków Europejskiego Funduszu Społecznego w obszarze rynku pracy na lata 2014-2020</w:t>
            </w:r>
            <w:r w:rsidRPr="00474CAA">
              <w:rPr>
                <w:rFonts w:ascii="Calibri" w:eastAsia="Times New Roman" w:hAnsi="Calibri" w:cs="Arial"/>
                <w:sz w:val="16"/>
                <w:szCs w:val="16"/>
              </w:rPr>
              <w:t xml:space="preserve"> IZ RPO zapewnia, iż wsparcie spełnia podstawowe wymogi zapewniające wysoki standard stażu poprzez zapewnienie m.in., iż staż odbywa się na podstawie umowy (…), zadania wykonywane w ramach stażu są wykonywane w ramach programu stażu (…), stażysta wykonuje swoje obowiązki pod nadzorem opiekuna stażu (…), po zakończeniu stażu jest opracowywana ocena, uwzględniająca osiągnięte rezultaty oraz efekty stażu (…), staż trwa nie krócej niż 3 miesiące (…).</w:t>
            </w:r>
          </w:p>
        </w:tc>
      </w:tr>
      <w:tr w:rsidR="00474CAA" w:rsidRPr="00474CAA" w:rsidTr="00BD3656">
        <w:trPr>
          <w:trHeight w:val="677"/>
        </w:trPr>
        <w:tc>
          <w:tcPr>
            <w:tcW w:w="642" w:type="dxa"/>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8.</w:t>
            </w:r>
          </w:p>
        </w:tc>
        <w:tc>
          <w:tcPr>
            <w:tcW w:w="6730" w:type="dxa"/>
            <w:gridSpan w:val="2"/>
            <w:shd w:val="clear" w:color="auto" w:fill="FFFFFF"/>
            <w:vAlign w:val="center"/>
          </w:tcPr>
          <w:p w:rsidR="00474CAA" w:rsidRPr="00474CAA" w:rsidRDefault="00474CAA" w:rsidP="00474CAA">
            <w:pPr>
              <w:spacing w:after="0" w:line="240" w:lineRule="auto"/>
              <w:rPr>
                <w:rFonts w:ascii="Calibri" w:eastAsia="Times New Roman" w:hAnsi="Calibri" w:cs="Arial"/>
                <w:sz w:val="16"/>
                <w:szCs w:val="16"/>
              </w:rPr>
            </w:pPr>
            <w:r w:rsidRPr="00474CAA">
              <w:rPr>
                <w:rFonts w:ascii="Calibri" w:eastAsia="Times New Roman" w:hAnsi="Calibri" w:cs="Arial"/>
                <w:sz w:val="16"/>
                <w:szCs w:val="16"/>
              </w:rPr>
              <w:t>Zaangażowanie trenera pracy jest obligatoryjne w przypadku  objęcia wsparciem w ramach projektu osoby niepełnosprawnej wymagającej jego  asysty.</w:t>
            </w:r>
          </w:p>
        </w:tc>
        <w:tc>
          <w:tcPr>
            <w:tcW w:w="1559" w:type="dxa"/>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1178" w:type="dxa"/>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Bezwzględny</w:t>
            </w:r>
          </w:p>
        </w:tc>
        <w:tc>
          <w:tcPr>
            <w:tcW w:w="5224" w:type="dxa"/>
            <w:gridSpan w:val="2"/>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Zgodnie z </w:t>
            </w:r>
            <w:r w:rsidRPr="00474CAA">
              <w:rPr>
                <w:rFonts w:ascii="Calibri" w:eastAsia="Times New Roman" w:hAnsi="Calibri" w:cs="Arial"/>
                <w:i/>
                <w:sz w:val="16"/>
                <w:szCs w:val="16"/>
              </w:rPr>
              <w:t>Wytycznymi w zakresie realizacji przedsięwzięć z udziałem środków Europejskiego Funduszu Społecznego w obszarze rynku pracy na lata 2014-2020</w:t>
            </w:r>
            <w:r w:rsidRPr="00474CAA">
              <w:rPr>
                <w:rFonts w:ascii="Calibri" w:eastAsia="Times New Roman" w:hAnsi="Calibri" w:cs="Arial"/>
                <w:sz w:val="16"/>
                <w:szCs w:val="16"/>
              </w:rPr>
              <w:t>, IZ RPO zapewnia, iż w przypadku zdiagnozowania potrzeb osoby</w:t>
            </w:r>
            <w:r w:rsidRPr="00474CAA">
              <w:rPr>
                <w:rFonts w:ascii="Calibri" w:eastAsia="Times New Roman" w:hAnsi="Calibri" w:cs="Arial"/>
                <w:sz w:val="16"/>
                <w:szCs w:val="16"/>
              </w:rPr>
              <w:br/>
              <w:t xml:space="preserve"> z niepełnosprawnościami zapewniane jest wsparcie trenera pracy, nie dłużej niż 24 miesiące.</w:t>
            </w:r>
          </w:p>
        </w:tc>
      </w:tr>
    </w:tbl>
    <w:p w:rsidR="00474CAA" w:rsidRPr="00474CAA" w:rsidRDefault="00474CAA" w:rsidP="00474CAA">
      <w:pPr>
        <w:spacing w:after="560" w:line="276" w:lineRule="auto"/>
        <w:rPr>
          <w:rFonts w:ascii="Calibri" w:eastAsia="Times New Roman" w:hAnsi="Calibri" w:cs="Times New Roman"/>
          <w:b/>
          <w:bCs/>
          <w:sz w:val="16"/>
          <w:szCs w:val="16"/>
        </w:rPr>
      </w:pPr>
    </w:p>
    <w:tbl>
      <w:tblPr>
        <w:tblW w:w="15310"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CellMar>
          <w:left w:w="70" w:type="dxa"/>
          <w:right w:w="70" w:type="dxa"/>
        </w:tblCellMar>
        <w:tblLook w:val="00A0" w:firstRow="1" w:lastRow="0" w:firstColumn="1" w:lastColumn="0" w:noHBand="0" w:noVBand="0"/>
      </w:tblPr>
      <w:tblGrid>
        <w:gridCol w:w="475"/>
        <w:gridCol w:w="5054"/>
        <w:gridCol w:w="1417"/>
        <w:gridCol w:w="759"/>
        <w:gridCol w:w="877"/>
        <w:gridCol w:w="6728"/>
      </w:tblGrid>
      <w:tr w:rsidR="00474CAA" w:rsidRPr="00474CAA" w:rsidTr="00BD3656">
        <w:trPr>
          <w:trHeight w:val="315"/>
          <w:tblHeader/>
          <w:jc w:val="center"/>
        </w:trPr>
        <w:tc>
          <w:tcPr>
            <w:tcW w:w="15310" w:type="dxa"/>
            <w:gridSpan w:val="6"/>
            <w:tcBorders>
              <w:top w:val="single" w:sz="4" w:space="0" w:color="92D050"/>
              <w:left w:val="single" w:sz="4" w:space="0" w:color="92D050"/>
              <w:bottom w:val="single" w:sz="4" w:space="0" w:color="92D050"/>
              <w:right w:val="single" w:sz="4" w:space="0" w:color="92D050"/>
            </w:tcBorders>
            <w:shd w:val="clear" w:color="auto" w:fill="A6A6A6"/>
            <w:noWrap/>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Kryteria merytoryczne szczegółowe (punktowane)</w:t>
            </w:r>
          </w:p>
        </w:tc>
      </w:tr>
      <w:tr w:rsidR="00474CAA" w:rsidRPr="00474CAA" w:rsidTr="00BD3656">
        <w:trPr>
          <w:trHeight w:val="255"/>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LP</w:t>
            </w:r>
          </w:p>
        </w:tc>
        <w:tc>
          <w:tcPr>
            <w:tcW w:w="5054" w:type="dxa"/>
            <w:tcBorders>
              <w:top w:val="single" w:sz="4" w:space="0" w:color="92D050"/>
              <w:left w:val="single" w:sz="4" w:space="0" w:color="92D050"/>
              <w:bottom w:val="single" w:sz="4" w:space="0" w:color="92D050"/>
              <w:right w:val="single" w:sz="4" w:space="0" w:color="92D050"/>
            </w:tcBorders>
            <w:shd w:val="clear" w:color="auto" w:fill="BFBFBF"/>
            <w:noWrap/>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Nazwa kryterium</w:t>
            </w:r>
          </w:p>
        </w:tc>
        <w:tc>
          <w:tcPr>
            <w:tcW w:w="141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Źródło informacji</w:t>
            </w:r>
          </w:p>
        </w:tc>
        <w:tc>
          <w:tcPr>
            <w:tcW w:w="759"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Waga</w:t>
            </w:r>
          </w:p>
        </w:tc>
        <w:tc>
          <w:tcPr>
            <w:tcW w:w="877"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Punktacja</w:t>
            </w:r>
          </w:p>
        </w:tc>
        <w:tc>
          <w:tcPr>
            <w:tcW w:w="6728" w:type="dxa"/>
            <w:tcBorders>
              <w:top w:val="single" w:sz="4" w:space="0" w:color="92D050"/>
              <w:left w:val="single" w:sz="4" w:space="0" w:color="92D050"/>
              <w:bottom w:val="single" w:sz="4" w:space="0" w:color="92D050"/>
              <w:right w:val="single" w:sz="4" w:space="0" w:color="92D050"/>
            </w:tcBorders>
            <w:shd w:val="clear" w:color="auto" w:fill="BFBFBF"/>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8"/>
                <w:szCs w:val="18"/>
              </w:rPr>
            </w:pPr>
            <w:r w:rsidRPr="00474CAA">
              <w:rPr>
                <w:rFonts w:ascii="Calibri" w:eastAsia="Times New Roman" w:hAnsi="Calibri" w:cs="Times New Roman"/>
                <w:b/>
                <w:bCs/>
                <w:color w:val="000099"/>
                <w:sz w:val="18"/>
                <w:szCs w:val="18"/>
              </w:rPr>
              <w:t>Definicja</w:t>
            </w:r>
          </w:p>
        </w:tc>
      </w:tr>
      <w:tr w:rsidR="00474CAA" w:rsidRPr="00474CAA" w:rsidTr="00BD3656">
        <w:trPr>
          <w:trHeight w:val="70"/>
          <w:tblHeader/>
          <w:jc w:val="center"/>
        </w:trPr>
        <w:tc>
          <w:tcPr>
            <w:tcW w:w="475"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1</w:t>
            </w:r>
          </w:p>
        </w:tc>
        <w:tc>
          <w:tcPr>
            <w:tcW w:w="5054" w:type="dxa"/>
            <w:tcBorders>
              <w:top w:val="single" w:sz="4" w:space="0" w:color="92D050"/>
              <w:left w:val="single" w:sz="4" w:space="0" w:color="92D050"/>
              <w:bottom w:val="single" w:sz="4" w:space="0" w:color="92D050"/>
              <w:right w:val="single" w:sz="4" w:space="0" w:color="92D050"/>
            </w:tcBorders>
            <w:shd w:val="clear" w:color="auto" w:fill="D9D9D9"/>
            <w:noWrap/>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2</w:t>
            </w:r>
          </w:p>
        </w:tc>
        <w:tc>
          <w:tcPr>
            <w:tcW w:w="141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3</w:t>
            </w:r>
          </w:p>
        </w:tc>
        <w:tc>
          <w:tcPr>
            <w:tcW w:w="759"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4</w:t>
            </w:r>
          </w:p>
        </w:tc>
        <w:tc>
          <w:tcPr>
            <w:tcW w:w="877"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5</w:t>
            </w:r>
          </w:p>
        </w:tc>
        <w:tc>
          <w:tcPr>
            <w:tcW w:w="6728" w:type="dxa"/>
            <w:tcBorders>
              <w:top w:val="single" w:sz="4" w:space="0" w:color="92D050"/>
              <w:left w:val="single" w:sz="4" w:space="0" w:color="92D050"/>
              <w:bottom w:val="single" w:sz="4" w:space="0" w:color="92D050"/>
              <w:right w:val="single" w:sz="4" w:space="0" w:color="92D050"/>
            </w:tcBorders>
            <w:shd w:val="clear" w:color="auto" w:fill="D9D9D9"/>
            <w:vAlign w:val="center"/>
            <w:hideMark/>
          </w:tcPr>
          <w:p w:rsidR="00474CAA" w:rsidRPr="00474CAA" w:rsidRDefault="00474CAA" w:rsidP="00474CAA">
            <w:pPr>
              <w:keepNext/>
              <w:keepLines/>
              <w:tabs>
                <w:tab w:val="right" w:leader="dot" w:pos="9060"/>
              </w:tabs>
              <w:spacing w:after="0" w:line="240" w:lineRule="auto"/>
              <w:jc w:val="center"/>
              <w:outlineLvl w:val="2"/>
              <w:rPr>
                <w:rFonts w:ascii="Calibri" w:eastAsia="Times New Roman" w:hAnsi="Calibri" w:cs="Times New Roman"/>
                <w:b/>
                <w:bCs/>
                <w:color w:val="000099"/>
                <w:sz w:val="16"/>
                <w:szCs w:val="16"/>
              </w:rPr>
            </w:pPr>
            <w:r w:rsidRPr="00474CAA">
              <w:rPr>
                <w:rFonts w:ascii="Calibri" w:eastAsia="Times New Roman" w:hAnsi="Calibri" w:cs="Times New Roman"/>
                <w:b/>
                <w:bCs/>
                <w:color w:val="000099"/>
                <w:sz w:val="16"/>
                <w:szCs w:val="16"/>
              </w:rPr>
              <w:t>6</w:t>
            </w:r>
          </w:p>
        </w:tc>
      </w:tr>
      <w:tr w:rsidR="00474CAA" w:rsidRPr="00474CAA" w:rsidTr="00BD3656">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1.</w:t>
            </w:r>
          </w:p>
        </w:tc>
        <w:tc>
          <w:tcPr>
            <w:tcW w:w="50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74CAA" w:rsidRPr="00474CAA" w:rsidRDefault="00474CAA" w:rsidP="00474CAA">
            <w:pPr>
              <w:spacing w:after="0" w:line="276" w:lineRule="auto"/>
              <w:rPr>
                <w:rFonts w:ascii="Calibri" w:eastAsia="Times New Roman" w:hAnsi="Calibri" w:cs="Arial"/>
                <w:sz w:val="16"/>
                <w:szCs w:val="16"/>
                <w:highlight w:val="green"/>
              </w:rPr>
            </w:pPr>
            <w:r w:rsidRPr="00474CAA">
              <w:rPr>
                <w:rFonts w:ascii="Calibri" w:eastAsia="Times New Roman" w:hAnsi="Calibri" w:cs="Arial"/>
                <w:sz w:val="16"/>
                <w:szCs w:val="16"/>
              </w:rPr>
              <w:t>Projekt jest komplementarny z inicjatywami zaplanowanymi w ramach programu SSD .</w:t>
            </w:r>
          </w:p>
        </w:tc>
        <w:tc>
          <w:tcPr>
            <w:tcW w:w="141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sz w:val="16"/>
                <w:szCs w:val="16"/>
                <w:highlight w:val="green"/>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1</w:t>
            </w:r>
          </w:p>
        </w:tc>
        <w:tc>
          <w:tcPr>
            <w:tcW w:w="87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0 lub 5</w:t>
            </w:r>
          </w:p>
        </w:tc>
        <w:tc>
          <w:tcPr>
            <w:tcW w:w="6728" w:type="dxa"/>
            <w:tcBorders>
              <w:top w:val="single" w:sz="4" w:space="0" w:color="92D050"/>
              <w:left w:val="single" w:sz="4" w:space="0" w:color="92D050"/>
              <w:bottom w:val="single" w:sz="4" w:space="0" w:color="92D050"/>
              <w:right w:val="single" w:sz="4" w:space="0" w:color="92D050"/>
            </w:tcBorders>
            <w:vAlign w:val="center"/>
            <w:hideMark/>
          </w:tcPr>
          <w:p w:rsidR="00474CAA" w:rsidRPr="00474CAA" w:rsidRDefault="00474CAA" w:rsidP="00474CAA">
            <w:pPr>
              <w:spacing w:after="0" w:line="276" w:lineRule="auto"/>
              <w:rPr>
                <w:rFonts w:ascii="Calibri" w:eastAsia="Times New Roman" w:hAnsi="Calibri" w:cs="Arial"/>
                <w:sz w:val="16"/>
                <w:szCs w:val="16"/>
              </w:rPr>
            </w:pPr>
            <w:r w:rsidRPr="00474CAA">
              <w:rPr>
                <w:rFonts w:ascii="Calibri" w:eastAsia="Times New Roman" w:hAnsi="Calibri" w:cs="Calibri"/>
                <w:sz w:val="16"/>
                <w:szCs w:val="16"/>
                <w:lang w:eastAsia="pl-PL"/>
              </w:rPr>
              <w:t xml:space="preserve">0 pkt – projekt nie jest </w:t>
            </w:r>
            <w:r w:rsidRPr="00474CAA">
              <w:rPr>
                <w:rFonts w:ascii="Calibri" w:eastAsia="Times New Roman" w:hAnsi="Calibri" w:cs="Arial"/>
                <w:sz w:val="16"/>
                <w:szCs w:val="16"/>
              </w:rPr>
              <w:t>komplementarny z inicjatywami zaplanowanymi w ramach programu SSD,</w:t>
            </w:r>
          </w:p>
          <w:p w:rsidR="00474CAA" w:rsidRPr="00474CAA" w:rsidRDefault="00474CAA" w:rsidP="00474CAA">
            <w:pPr>
              <w:spacing w:after="0" w:line="276" w:lineRule="auto"/>
              <w:rPr>
                <w:rFonts w:ascii="Calibri" w:eastAsia="Times New Roman" w:hAnsi="Calibri" w:cs="Times New Roman"/>
                <w:sz w:val="16"/>
                <w:szCs w:val="16"/>
                <w:highlight w:val="green"/>
              </w:rPr>
            </w:pPr>
            <w:r w:rsidRPr="00474CAA">
              <w:rPr>
                <w:rFonts w:ascii="Calibri" w:eastAsia="Times New Roman" w:hAnsi="Calibri" w:cs="Arial"/>
                <w:sz w:val="16"/>
                <w:szCs w:val="16"/>
              </w:rPr>
              <w:t xml:space="preserve">5 pkt- projekt jest komplementarny z inicjatywami zaplanowanymi w ramach programu SSD. Powyższe kryterium zostanie zweryfikowane na podstawie zapisów we wniosku </w:t>
            </w:r>
            <w:r w:rsidRPr="00474CAA">
              <w:rPr>
                <w:rFonts w:ascii="Calibri" w:eastAsia="Times New Roman" w:hAnsi="Calibri" w:cs="Arial"/>
                <w:sz w:val="16"/>
                <w:szCs w:val="16"/>
              </w:rPr>
              <w:br/>
              <w:t>o dofinansowanie . Beneficjent zobligowany jest do jednoznacznego wskazania sposobu w jaki projekt jest komplementarny z inicjatywami ujętymi w ramach programu SSD.</w:t>
            </w:r>
          </w:p>
        </w:tc>
      </w:tr>
      <w:tr w:rsidR="00474CAA" w:rsidRPr="00474CAA" w:rsidTr="00BD3656">
        <w:trPr>
          <w:trHeight w:val="838"/>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2.</w:t>
            </w:r>
          </w:p>
        </w:tc>
        <w:tc>
          <w:tcPr>
            <w:tcW w:w="50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Arial"/>
                <w:sz w:val="16"/>
                <w:szCs w:val="16"/>
              </w:rPr>
              <w:t>Założenie efektywności zatrudnieniowej wyższej niż wymagany minimalny próg dla każdej z grup docelowych.</w:t>
            </w:r>
          </w:p>
        </w:tc>
        <w:tc>
          <w:tcPr>
            <w:tcW w:w="141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3</w:t>
            </w:r>
          </w:p>
        </w:tc>
        <w:tc>
          <w:tcPr>
            <w:tcW w:w="87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0-5</w:t>
            </w:r>
          </w:p>
        </w:tc>
        <w:tc>
          <w:tcPr>
            <w:tcW w:w="6728"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Zgodnie z zapisami RPO WO na lata 2014-2020 poprzez kryteria wyboru projektów zostanie zapewnione, iż priorytetowo traktowane będą projekty zakładające efektywność zatrudnieniową wyższą niż wymagany minimalny próg.</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0 pkt- projekt nie zakłada efektywności zatrudnieniowej wyższej niż wymagany minimalny próg,</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lastRenderedPageBreak/>
              <w:t xml:space="preserve">1 pkt- projekt  zakłada realizację wskaźnika efektywności zatrudnieniowej na poziomie co najmniej </w:t>
            </w:r>
            <w:r w:rsidRPr="00474CAA">
              <w:rPr>
                <w:rFonts w:ascii="Calibri" w:eastAsia="Times New Roman" w:hAnsi="Calibri" w:cs="Calibri"/>
                <w:sz w:val="16"/>
                <w:szCs w:val="16"/>
                <w:lang w:eastAsia="pl-PL"/>
              </w:rPr>
              <w:br/>
              <w:t>o 10%  wyższym niż wymagany minimalny próg dla każdej z grup docelowych,</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2 pkt- projekt  zakłada realizację wskaźnika efektywności zatrudnieniowej na poziomie co najmniej </w:t>
            </w:r>
            <w:r w:rsidRPr="00474CAA">
              <w:rPr>
                <w:rFonts w:ascii="Calibri" w:eastAsia="Times New Roman" w:hAnsi="Calibri" w:cs="Calibri"/>
                <w:sz w:val="16"/>
                <w:szCs w:val="16"/>
                <w:lang w:eastAsia="pl-PL"/>
              </w:rPr>
              <w:br/>
              <w:t xml:space="preserve">o 20%  wyższym niż wymagany minimalny próg dla każdej z grup docelowych, </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3 pkt- projekt  zakłada realizację wskaźnika efektywności zatrudnieniowej na poziomie co najmniej </w:t>
            </w:r>
            <w:r w:rsidRPr="00474CAA">
              <w:rPr>
                <w:rFonts w:ascii="Calibri" w:eastAsia="Times New Roman" w:hAnsi="Calibri" w:cs="Calibri"/>
                <w:sz w:val="16"/>
                <w:szCs w:val="16"/>
                <w:lang w:eastAsia="pl-PL"/>
              </w:rPr>
              <w:br/>
              <w:t>o 30%  wyższym niż wymagany minimalny próg dla każdej z grup docelowych,</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4 pkt- projekt  zakłada realizację wskaźnika efektywności zatrudnieniowej na poziomie co najmniej </w:t>
            </w:r>
            <w:r w:rsidRPr="00474CAA">
              <w:rPr>
                <w:rFonts w:ascii="Calibri" w:eastAsia="Times New Roman" w:hAnsi="Calibri" w:cs="Calibri"/>
                <w:sz w:val="16"/>
                <w:szCs w:val="16"/>
                <w:lang w:eastAsia="pl-PL"/>
              </w:rPr>
              <w:br/>
              <w:t>o 40%  wyższym niż wymagany minimalny próg dla każdej z grup docelowych,</w:t>
            </w:r>
          </w:p>
          <w:p w:rsidR="00474CAA" w:rsidRPr="00474CAA" w:rsidRDefault="00474CAA" w:rsidP="00474CAA">
            <w:pPr>
              <w:spacing w:after="0" w:line="276" w:lineRule="auto"/>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5 pkt- projekt  zakłada realizację wskaźnika efektywności zatrudnieniowej na poziomie co najmniej </w:t>
            </w:r>
            <w:r w:rsidRPr="00474CAA">
              <w:rPr>
                <w:rFonts w:ascii="Calibri" w:eastAsia="Times New Roman" w:hAnsi="Calibri" w:cs="Calibri"/>
                <w:sz w:val="16"/>
                <w:szCs w:val="16"/>
                <w:lang w:eastAsia="pl-PL"/>
              </w:rPr>
              <w:br/>
              <w:t>o 50%  wyższym niż wymagany minimalny próg dla każdej z grup docelowych.</w:t>
            </w:r>
          </w:p>
        </w:tc>
      </w:tr>
      <w:tr w:rsidR="00474CAA" w:rsidRPr="00474CAA" w:rsidTr="00BD3656">
        <w:trPr>
          <w:trHeight w:val="70"/>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lastRenderedPageBreak/>
              <w:t>3.</w:t>
            </w:r>
          </w:p>
        </w:tc>
        <w:tc>
          <w:tcPr>
            <w:tcW w:w="50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74CAA" w:rsidRPr="00474CAA" w:rsidRDefault="00474CAA" w:rsidP="00474CAA">
            <w:pPr>
              <w:spacing w:after="0" w:line="276" w:lineRule="auto"/>
              <w:rPr>
                <w:rFonts w:ascii="Calibri" w:eastAsia="Times New Roman" w:hAnsi="Calibri" w:cs="Arial"/>
                <w:sz w:val="16"/>
                <w:szCs w:val="16"/>
              </w:rPr>
            </w:pPr>
            <w:r w:rsidRPr="00474CAA">
              <w:rPr>
                <w:rFonts w:ascii="Calibri" w:eastAsia="Times New Roman" w:hAnsi="Calibri" w:cs="Times New Roman"/>
                <w:bCs/>
                <w:sz w:val="16"/>
                <w:szCs w:val="16"/>
              </w:rPr>
              <w:t>Projekt jest skierowany  co najmniej do 50% osób zamieszkałych na terenie co najmniej jednego z niżej wskazanych powiatów: powiatu prudnickiego, brzeskiego, nyskiego, głubczyckiego, namysłowskiego.</w:t>
            </w:r>
          </w:p>
        </w:tc>
        <w:tc>
          <w:tcPr>
            <w:tcW w:w="141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3</w:t>
            </w:r>
          </w:p>
        </w:tc>
        <w:tc>
          <w:tcPr>
            <w:tcW w:w="87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0-5</w:t>
            </w:r>
          </w:p>
        </w:tc>
        <w:tc>
          <w:tcPr>
            <w:tcW w:w="6728"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 xml:space="preserve">Województwo opolskie charakteryzuje się dużym zróżnicowaniem stopy bezrobocia pomiędzy poszczególnymi powiatami. Wg stanu na dzień 31.12.2016 r. stopa bezrobocia dla całego województwa opolskiego wyniosła 9%. Najwięcej bezrobotnych w końcu grudnia 2016 r. zarejestrowanych było w powiecie prudnickim (13,7%), i kolejno: głubczyckim (13,4%), brzeskim (12,5%), nyskim (12%), , namysłowskim (11,8%). </w:t>
            </w:r>
          </w:p>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0 pkt-  projekt nie jest skierowany w co najmniej 50% do osób zamieszkałych na terenie co najmniej jednego z wyżej wskazanych powiatów ;</w:t>
            </w:r>
          </w:p>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1 pkt- projekt jest  skierowany w co najmniej 50% do osób zamieszkałych na terenie co najmniej jednego z wyżej wskazanych powiatów ;</w:t>
            </w:r>
          </w:p>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2 pkt – projekt jest  skierowany w co najmniej 60% do osób zamieszkałych na terenie co najmniej jednego z wyżej wskazanych powiatów;</w:t>
            </w:r>
          </w:p>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3 pkt- projekt jest  skierowany w co najmniej 70% do osób zamieszkałych na terenie co najmniej jednego z wyżej wskazanych powiatów;</w:t>
            </w:r>
          </w:p>
          <w:p w:rsidR="00474CAA" w:rsidRPr="00474CAA" w:rsidRDefault="00474CAA" w:rsidP="00474CAA">
            <w:pPr>
              <w:spacing w:after="0" w:line="276" w:lineRule="auto"/>
              <w:rPr>
                <w:rFonts w:ascii="Calibri" w:eastAsia="Times New Roman" w:hAnsi="Calibri" w:cs="Times New Roman"/>
                <w:bCs/>
                <w:sz w:val="16"/>
                <w:szCs w:val="16"/>
              </w:rPr>
            </w:pPr>
            <w:r w:rsidRPr="00474CAA">
              <w:rPr>
                <w:rFonts w:ascii="Calibri" w:eastAsia="Times New Roman" w:hAnsi="Calibri" w:cs="Times New Roman"/>
                <w:bCs/>
                <w:sz w:val="16"/>
                <w:szCs w:val="16"/>
              </w:rPr>
              <w:t>4 pkt - projekt jest  skierowany w co najmniej 80% do osób zamieszkałych na terenie co najmniej jednego z wyżej wskazanych powiatów;</w:t>
            </w:r>
          </w:p>
          <w:p w:rsidR="00474CAA" w:rsidRPr="00474CAA" w:rsidRDefault="00474CAA" w:rsidP="00474CAA">
            <w:pPr>
              <w:spacing w:after="0" w:line="276" w:lineRule="auto"/>
              <w:rPr>
                <w:rFonts w:ascii="Calibri" w:eastAsia="Times New Roman" w:hAnsi="Calibri" w:cs="Times New Roman"/>
                <w:sz w:val="16"/>
                <w:szCs w:val="16"/>
              </w:rPr>
            </w:pPr>
            <w:r w:rsidRPr="00474CAA">
              <w:rPr>
                <w:rFonts w:ascii="Calibri" w:eastAsia="Times New Roman" w:hAnsi="Calibri" w:cs="Times New Roman"/>
                <w:bCs/>
                <w:sz w:val="16"/>
                <w:szCs w:val="16"/>
              </w:rPr>
              <w:t>5 pkt - projekt jest  skierowany w co najmniej 90% do osób zamieszkałych na terenie co najmniej jednego z wyżej wskazanych powiatów.</w:t>
            </w:r>
          </w:p>
        </w:tc>
      </w:tr>
      <w:tr w:rsidR="00474CAA" w:rsidRPr="00474CAA" w:rsidTr="00BD3656">
        <w:trPr>
          <w:trHeight w:val="70"/>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474CAA" w:rsidRPr="00474CAA" w:rsidRDefault="00474CAA" w:rsidP="00474CAA">
            <w:pPr>
              <w:spacing w:after="0" w:line="276" w:lineRule="auto"/>
              <w:jc w:val="center"/>
              <w:rPr>
                <w:rFonts w:ascii="Calibri" w:eastAsia="Times New Roman" w:hAnsi="Calibri" w:cs="Times New Roman"/>
                <w:sz w:val="16"/>
                <w:szCs w:val="16"/>
              </w:rPr>
            </w:pPr>
          </w:p>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4.</w:t>
            </w:r>
          </w:p>
        </w:tc>
        <w:tc>
          <w:tcPr>
            <w:tcW w:w="50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74CAA" w:rsidRPr="00474CAA" w:rsidRDefault="00474CAA" w:rsidP="00474CAA">
            <w:pPr>
              <w:spacing w:after="0" w:line="276" w:lineRule="auto"/>
              <w:rPr>
                <w:rFonts w:ascii="Calibri" w:eastAsia="Times New Roman" w:hAnsi="Calibri" w:cs="Arial"/>
                <w:sz w:val="16"/>
                <w:szCs w:val="16"/>
              </w:rPr>
            </w:pPr>
          </w:p>
          <w:p w:rsidR="00474CAA" w:rsidRPr="00474CAA" w:rsidRDefault="00474CAA" w:rsidP="00474CAA">
            <w:pPr>
              <w:spacing w:after="0" w:line="276" w:lineRule="auto"/>
              <w:rPr>
                <w:rFonts w:ascii="Calibri" w:eastAsia="Times New Roman" w:hAnsi="Calibri" w:cs="Arial"/>
                <w:sz w:val="16"/>
                <w:szCs w:val="16"/>
              </w:rPr>
            </w:pPr>
            <w:r w:rsidRPr="00474CAA">
              <w:rPr>
                <w:rFonts w:ascii="Calibri" w:eastAsia="Times New Roman" w:hAnsi="Calibri" w:cs="Arial"/>
                <w:sz w:val="16"/>
                <w:szCs w:val="16"/>
              </w:rPr>
              <w:t xml:space="preserve">Projekt skierowany jest co najmniej do 20% osób zamieszkujących obszary wiejskie o najtrudniejszej sytuacji rozwojowej tj. na gminy wskazane </w:t>
            </w:r>
            <w:r w:rsidRPr="00474CAA">
              <w:rPr>
                <w:rFonts w:ascii="Calibri" w:eastAsia="Times New Roman" w:hAnsi="Calibri" w:cs="Arial"/>
                <w:sz w:val="16"/>
                <w:szCs w:val="16"/>
              </w:rPr>
              <w:br/>
              <w:t xml:space="preserve">w </w:t>
            </w:r>
            <w:r w:rsidRPr="00474CAA">
              <w:rPr>
                <w:rFonts w:ascii="Calibri" w:eastAsia="Times New Roman" w:hAnsi="Calibri" w:cs="Arial"/>
                <w:i/>
                <w:sz w:val="16"/>
                <w:szCs w:val="16"/>
              </w:rPr>
              <w:t>Diagnozie wyzwań, potrzeb i potencjałów obszarów/sektorów objętych RPO WO 2014-2020, tj. Wołczyn, Domaszowice, Radłów, Zębowice, Zawadzkie, Kietrz, Baborów, Pawłowiczki, Lubrza, Biała, Korfantów, Łambinowice, Skoroszyce, Kamiennik, Świerczów, Lubsza i Branice.</w:t>
            </w:r>
          </w:p>
        </w:tc>
        <w:tc>
          <w:tcPr>
            <w:tcW w:w="141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3</w:t>
            </w:r>
          </w:p>
        </w:tc>
        <w:tc>
          <w:tcPr>
            <w:tcW w:w="87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0 lub 5</w:t>
            </w:r>
          </w:p>
        </w:tc>
        <w:tc>
          <w:tcPr>
            <w:tcW w:w="6728"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Calibri"/>
                <w:sz w:val="16"/>
                <w:szCs w:val="16"/>
                <w:lang w:eastAsia="pl-PL"/>
              </w:rPr>
              <w:t xml:space="preserve">Zgodnie z </w:t>
            </w:r>
            <w:r w:rsidRPr="00474CAA">
              <w:rPr>
                <w:rFonts w:ascii="Calibri" w:eastAsia="Times New Roman" w:hAnsi="Calibri" w:cs="Calibri"/>
                <w:i/>
                <w:sz w:val="16"/>
                <w:szCs w:val="16"/>
                <w:lang w:eastAsia="pl-PL"/>
              </w:rPr>
              <w:t>Regionalnym Programem Operacyjnym Województwa Opolskiego na lata 2014-2020</w:t>
            </w:r>
            <w:r w:rsidRPr="00474CAA">
              <w:rPr>
                <w:rFonts w:ascii="Calibri" w:eastAsia="Times New Roman" w:hAnsi="Calibri" w:cs="Calibri"/>
                <w:sz w:val="16"/>
                <w:szCs w:val="16"/>
                <w:lang w:eastAsia="pl-PL"/>
              </w:rPr>
              <w:t xml:space="preserve"> zakłada się premiowanie wsparcia skierowanego do osób zamieszkujących obszary wiejskie </w:t>
            </w:r>
            <w:r w:rsidRPr="00474CAA">
              <w:rPr>
                <w:rFonts w:ascii="Calibri" w:eastAsia="Times New Roman" w:hAnsi="Calibri" w:cs="Calibri"/>
                <w:sz w:val="16"/>
                <w:szCs w:val="16"/>
                <w:lang w:eastAsia="pl-PL"/>
              </w:rPr>
              <w:br/>
              <w:t xml:space="preserve">o najgorszej sytuacji rozwojowej. Obszary te charakteryzują się koncentracją negatywnych zjawisk rozwojowych, których ograniczenie wymaga interwencji państwa lub regionu. </w:t>
            </w:r>
            <w:r w:rsidRPr="00474CAA">
              <w:rPr>
                <w:rFonts w:ascii="Calibri" w:eastAsia="Times New Roman" w:hAnsi="Calibri" w:cs="Arial"/>
                <w:sz w:val="16"/>
                <w:szCs w:val="16"/>
              </w:rPr>
              <w:t xml:space="preserve">Przedmiotowy obszar to tereny o utrudnionym dostępie do usług, charakteryzujące się nie tylko słabo rozwiniętą przedsiębiorczością, ale również wysokim bezrobociem, ubóstwem i zagrożeniem depopulacją. </w:t>
            </w:r>
          </w:p>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Mając na uwadze powyższe, dodatkowe punkty będą mogły uzyskać projekty skierowane do:</w:t>
            </w:r>
          </w:p>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0 pkt – projekt nie jest skierowany w co najmniej 20 % do osób zamieszkujących obszary wiejskie o najtrudniejszej sytuacji rozwojowej; </w:t>
            </w:r>
          </w:p>
          <w:p w:rsidR="00474CAA" w:rsidRPr="00474CAA" w:rsidRDefault="00474CAA" w:rsidP="00474CAA">
            <w:pPr>
              <w:spacing w:after="0" w:line="276" w:lineRule="auto"/>
              <w:jc w:val="both"/>
              <w:rPr>
                <w:rFonts w:ascii="Calibri" w:eastAsia="Times New Roman" w:hAnsi="Calibri" w:cs="Arial"/>
                <w:sz w:val="16"/>
                <w:szCs w:val="16"/>
              </w:rPr>
            </w:pPr>
            <w:r w:rsidRPr="00474CAA">
              <w:rPr>
                <w:rFonts w:ascii="Calibri" w:eastAsia="Times New Roman" w:hAnsi="Calibri" w:cs="Arial"/>
                <w:sz w:val="16"/>
                <w:szCs w:val="16"/>
              </w:rPr>
              <w:t xml:space="preserve">5 pkt - jest skierowany w co najmniej 20 % do osób zamieszkujących obszary wiejskie </w:t>
            </w:r>
            <w:r w:rsidRPr="00474CAA">
              <w:rPr>
                <w:rFonts w:ascii="Calibri" w:eastAsia="Times New Roman" w:hAnsi="Calibri" w:cs="Arial"/>
                <w:sz w:val="16"/>
                <w:szCs w:val="16"/>
              </w:rPr>
              <w:br/>
              <w:t>o najtrudniejszej sytuacji rozwojowej.</w:t>
            </w:r>
          </w:p>
        </w:tc>
      </w:tr>
      <w:tr w:rsidR="00474CAA" w:rsidRPr="00474CAA" w:rsidTr="00BD3656">
        <w:trPr>
          <w:trHeight w:val="4100"/>
          <w:jc w:val="center"/>
        </w:trPr>
        <w:tc>
          <w:tcPr>
            <w:tcW w:w="475" w:type="dxa"/>
            <w:tcBorders>
              <w:top w:val="single" w:sz="4" w:space="0" w:color="92D050"/>
              <w:left w:val="single" w:sz="4" w:space="0" w:color="92D050"/>
              <w:bottom w:val="single" w:sz="4" w:space="0" w:color="92D050"/>
              <w:right w:val="single" w:sz="4" w:space="0" w:color="92D050"/>
            </w:tcBorders>
            <w:shd w:val="clear" w:color="auto" w:fill="FFFFFF"/>
            <w:noWrap/>
            <w:vAlign w:val="center"/>
            <w:hideMark/>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5.</w:t>
            </w:r>
          </w:p>
        </w:tc>
        <w:tc>
          <w:tcPr>
            <w:tcW w:w="5054" w:type="dxa"/>
            <w:tcBorders>
              <w:top w:val="single" w:sz="4" w:space="0" w:color="92D050"/>
              <w:left w:val="single" w:sz="4" w:space="0" w:color="92D050"/>
              <w:bottom w:val="single" w:sz="4" w:space="0" w:color="92D050"/>
              <w:right w:val="single" w:sz="4" w:space="0" w:color="92D050"/>
            </w:tcBorders>
            <w:shd w:val="clear" w:color="auto" w:fill="FFFFFF"/>
            <w:vAlign w:val="center"/>
          </w:tcPr>
          <w:p w:rsidR="00474CAA" w:rsidRPr="00474CAA" w:rsidRDefault="00474CAA" w:rsidP="00474CAA">
            <w:pPr>
              <w:spacing w:after="0" w:line="276" w:lineRule="auto"/>
              <w:rPr>
                <w:rFonts w:ascii="Calibri" w:eastAsia="Times New Roman" w:hAnsi="Calibri" w:cs="Arial"/>
                <w:i/>
                <w:sz w:val="16"/>
                <w:szCs w:val="16"/>
              </w:rPr>
            </w:pPr>
            <w:r w:rsidRPr="00474CAA">
              <w:rPr>
                <w:rFonts w:ascii="Calibri" w:eastAsia="Times New Roman" w:hAnsi="Calibri" w:cs="Arial"/>
                <w:sz w:val="16"/>
                <w:szCs w:val="16"/>
              </w:rPr>
              <w:t xml:space="preserve">Osiągnięcie wartości wskaźnika </w:t>
            </w:r>
            <w:r w:rsidRPr="00474CAA">
              <w:rPr>
                <w:rFonts w:ascii="Calibri" w:eastAsia="Times New Roman" w:hAnsi="Calibri" w:cs="Arial"/>
                <w:i/>
                <w:sz w:val="16"/>
                <w:szCs w:val="16"/>
              </w:rPr>
              <w:t xml:space="preserve">Liczba osób, które uzyskały kwalifikacje po opuszczeniu programu </w:t>
            </w:r>
            <w:r w:rsidRPr="00474CAA">
              <w:rPr>
                <w:rFonts w:ascii="Calibri" w:eastAsia="Times New Roman" w:hAnsi="Calibri" w:cs="Arial"/>
                <w:sz w:val="16"/>
                <w:szCs w:val="16"/>
              </w:rPr>
              <w:t xml:space="preserve">na poziomie wyższym niż  wymagany minimalny próg określony w </w:t>
            </w:r>
            <w:r w:rsidRPr="00474CAA">
              <w:rPr>
                <w:rFonts w:ascii="Calibri" w:eastAsia="Times New Roman" w:hAnsi="Calibri" w:cs="Arial"/>
                <w:i/>
                <w:sz w:val="16"/>
                <w:szCs w:val="16"/>
              </w:rPr>
              <w:t>Liście wskaźników na poziomie projektu dla Działania 7.2 RPO WO 2014-2020.</w:t>
            </w:r>
          </w:p>
          <w:p w:rsidR="00474CAA" w:rsidRPr="00474CAA" w:rsidRDefault="00474CAA" w:rsidP="00474CAA">
            <w:pPr>
              <w:spacing w:after="0" w:line="276" w:lineRule="auto"/>
              <w:rPr>
                <w:rFonts w:ascii="Calibri" w:eastAsia="Times New Roman" w:hAnsi="Calibri" w:cs="Arial"/>
                <w:sz w:val="16"/>
                <w:szCs w:val="16"/>
              </w:rPr>
            </w:pPr>
          </w:p>
        </w:tc>
        <w:tc>
          <w:tcPr>
            <w:tcW w:w="141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sz w:val="16"/>
                <w:szCs w:val="16"/>
              </w:rPr>
            </w:pPr>
            <w:r w:rsidRPr="00474CAA">
              <w:rPr>
                <w:rFonts w:ascii="Calibri" w:eastAsia="Times New Roman" w:hAnsi="Calibri" w:cs="Times New Roman"/>
                <w:sz w:val="16"/>
                <w:szCs w:val="16"/>
              </w:rPr>
              <w:t xml:space="preserve">Wniosek </w:t>
            </w:r>
            <w:r w:rsidRPr="00474CAA">
              <w:rPr>
                <w:rFonts w:ascii="Calibri" w:eastAsia="Times New Roman" w:hAnsi="Calibri" w:cs="Times New Roman"/>
                <w:sz w:val="16"/>
                <w:szCs w:val="16"/>
              </w:rPr>
              <w:br/>
              <w:t>o dofinansowanie</w:t>
            </w:r>
          </w:p>
        </w:tc>
        <w:tc>
          <w:tcPr>
            <w:tcW w:w="759" w:type="dxa"/>
            <w:tcBorders>
              <w:top w:val="single" w:sz="4" w:space="0" w:color="92D050"/>
              <w:left w:val="single" w:sz="4" w:space="0" w:color="92D050"/>
              <w:bottom w:val="single" w:sz="4" w:space="0" w:color="92D050"/>
              <w:right w:val="single" w:sz="4" w:space="0" w:color="92D050"/>
            </w:tcBorders>
            <w:noWrap/>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3</w:t>
            </w:r>
          </w:p>
        </w:tc>
        <w:tc>
          <w:tcPr>
            <w:tcW w:w="877"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center"/>
              <w:rPr>
                <w:rFonts w:ascii="Calibri" w:eastAsia="Times New Roman" w:hAnsi="Calibri" w:cs="Times New Roman"/>
                <w:bCs/>
                <w:sz w:val="16"/>
                <w:szCs w:val="16"/>
              </w:rPr>
            </w:pPr>
            <w:r w:rsidRPr="00474CAA">
              <w:rPr>
                <w:rFonts w:ascii="Calibri" w:eastAsia="Times New Roman" w:hAnsi="Calibri" w:cs="Times New Roman"/>
                <w:bCs/>
                <w:sz w:val="16"/>
                <w:szCs w:val="16"/>
              </w:rPr>
              <w:t>0-4</w:t>
            </w:r>
          </w:p>
        </w:tc>
        <w:tc>
          <w:tcPr>
            <w:tcW w:w="6728" w:type="dxa"/>
            <w:tcBorders>
              <w:top w:val="single" w:sz="4" w:space="0" w:color="92D050"/>
              <w:left w:val="single" w:sz="4" w:space="0" w:color="92D050"/>
              <w:bottom w:val="single" w:sz="4" w:space="0" w:color="92D050"/>
              <w:right w:val="single" w:sz="4" w:space="0" w:color="92D050"/>
            </w:tcBorders>
            <w:vAlign w:val="center"/>
          </w:tcPr>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Zgodnie z </w:t>
            </w:r>
            <w:r w:rsidRPr="00474CAA">
              <w:rPr>
                <w:rFonts w:ascii="Calibri" w:eastAsia="Times New Roman" w:hAnsi="Calibri" w:cs="Calibri"/>
                <w:i/>
                <w:sz w:val="16"/>
                <w:szCs w:val="16"/>
                <w:lang w:eastAsia="pl-PL"/>
              </w:rPr>
              <w:t xml:space="preserve">Listą wskaźników na poziomie projektu dla Działania 7.2 RPO WO 2014-2020 </w:t>
            </w:r>
            <w:r w:rsidRPr="00474CAA">
              <w:rPr>
                <w:rFonts w:ascii="Calibri" w:eastAsia="Times New Roman" w:hAnsi="Calibri" w:cs="Calibri"/>
                <w:sz w:val="16"/>
                <w:szCs w:val="16"/>
                <w:lang w:eastAsia="pl-PL"/>
              </w:rPr>
              <w:t xml:space="preserve">w ramach projektu odsetek osób, które uzyskały kwalifikacje  po opuszczeniu programu powinien wynosić minimum 30%  osób bezrobotnych i/lub biernych zawodowo objętych wsparciem w projekcie.  Priorytetowo traktowane będą projekty, w których wartość wskaźnika </w:t>
            </w:r>
            <w:r w:rsidRPr="00474CAA">
              <w:rPr>
                <w:rFonts w:ascii="Calibri" w:eastAsia="Times New Roman" w:hAnsi="Calibri" w:cs="Calibri"/>
                <w:i/>
                <w:sz w:val="16"/>
                <w:szCs w:val="16"/>
                <w:lang w:eastAsia="pl-PL"/>
              </w:rPr>
              <w:t xml:space="preserve">Liczba osób, które uzyskały kwalifikacje po opuszczeniu programu </w:t>
            </w:r>
            <w:r w:rsidRPr="00474CAA">
              <w:rPr>
                <w:rFonts w:ascii="Calibri" w:eastAsia="Times New Roman" w:hAnsi="Calibri" w:cs="Calibri"/>
                <w:sz w:val="16"/>
                <w:szCs w:val="16"/>
                <w:lang w:eastAsia="pl-PL"/>
              </w:rPr>
              <w:t>określona została na poziomie wyższym niż  wymagany minimalny próg.</w:t>
            </w:r>
          </w:p>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 xml:space="preserve">0 pkt- projekt nie zakłada wartości wskaźnika </w:t>
            </w:r>
            <w:r w:rsidRPr="00474CAA">
              <w:rPr>
                <w:rFonts w:ascii="Calibri" w:eastAsia="Times New Roman" w:hAnsi="Calibri" w:cs="Calibri"/>
                <w:i/>
                <w:sz w:val="16"/>
                <w:szCs w:val="16"/>
                <w:lang w:eastAsia="pl-PL"/>
              </w:rPr>
              <w:t xml:space="preserve">Liczba osób, które uzyskały kwalifikacje po opuszczeniu programu </w:t>
            </w:r>
            <w:r w:rsidRPr="00474CAA">
              <w:rPr>
                <w:rFonts w:ascii="Calibri" w:eastAsia="Times New Roman" w:hAnsi="Calibri" w:cs="Calibri"/>
                <w:sz w:val="16"/>
                <w:szCs w:val="16"/>
                <w:lang w:eastAsia="pl-PL"/>
              </w:rPr>
              <w:t>na poziomie wyższym niż  wymagany minimalny próg,</w:t>
            </w:r>
          </w:p>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1 pkt- projekt zakłada realizację wskaźnika</w:t>
            </w:r>
            <w:r w:rsidRPr="00474CAA">
              <w:rPr>
                <w:rFonts w:ascii="Calibri" w:eastAsia="Times New Roman" w:hAnsi="Calibri" w:cs="Calibri"/>
                <w:i/>
                <w:sz w:val="16"/>
                <w:szCs w:val="16"/>
                <w:lang w:eastAsia="pl-PL"/>
              </w:rPr>
              <w:t xml:space="preserve"> Liczba osób, które uzyskały kwalifikacje po opuszczeniu programu</w:t>
            </w:r>
            <w:r w:rsidRPr="00474CAA">
              <w:rPr>
                <w:rFonts w:ascii="Calibri" w:eastAsia="Times New Roman" w:hAnsi="Calibri" w:cs="Calibri"/>
                <w:sz w:val="16"/>
                <w:szCs w:val="16"/>
                <w:lang w:eastAsia="pl-PL"/>
              </w:rPr>
              <w:t xml:space="preserve">  na poziomie co najmniej 45%,</w:t>
            </w:r>
          </w:p>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2 pkt- projekt zakłada realizację wskaźnika</w:t>
            </w:r>
            <w:r w:rsidRPr="00474CAA">
              <w:rPr>
                <w:rFonts w:ascii="Calibri" w:eastAsia="Times New Roman" w:hAnsi="Calibri" w:cs="Calibri"/>
                <w:i/>
                <w:sz w:val="16"/>
                <w:szCs w:val="16"/>
                <w:lang w:eastAsia="pl-PL"/>
              </w:rPr>
              <w:t xml:space="preserve"> Liczba osób, które uzyskały kwalifikacje po opuszczeniu programu</w:t>
            </w:r>
            <w:r w:rsidRPr="00474CAA">
              <w:rPr>
                <w:rFonts w:ascii="Calibri" w:eastAsia="Times New Roman" w:hAnsi="Calibri" w:cs="Calibri"/>
                <w:sz w:val="16"/>
                <w:szCs w:val="16"/>
                <w:lang w:eastAsia="pl-PL"/>
              </w:rPr>
              <w:t xml:space="preserve">  na poziomie co najmniej 60%, </w:t>
            </w:r>
          </w:p>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3 pkt- projekt zakłada realizację wskaźnika</w:t>
            </w:r>
            <w:r w:rsidRPr="00474CAA">
              <w:rPr>
                <w:rFonts w:ascii="Calibri" w:eastAsia="Times New Roman" w:hAnsi="Calibri" w:cs="Calibri"/>
                <w:i/>
                <w:sz w:val="16"/>
                <w:szCs w:val="16"/>
                <w:lang w:eastAsia="pl-PL"/>
              </w:rPr>
              <w:t xml:space="preserve"> Liczba osób, które uzyskały kwalifikacje po opuszczeniu programu</w:t>
            </w:r>
            <w:r w:rsidRPr="00474CAA">
              <w:rPr>
                <w:rFonts w:ascii="Calibri" w:eastAsia="Times New Roman" w:hAnsi="Calibri" w:cs="Calibri"/>
                <w:sz w:val="16"/>
                <w:szCs w:val="16"/>
                <w:lang w:eastAsia="pl-PL"/>
              </w:rPr>
              <w:t xml:space="preserve">  na poziomie co najmniej 75%,</w:t>
            </w:r>
          </w:p>
          <w:p w:rsidR="00474CAA" w:rsidRPr="00474CAA" w:rsidRDefault="00474CAA" w:rsidP="00474CAA">
            <w:pPr>
              <w:spacing w:after="0" w:line="276" w:lineRule="auto"/>
              <w:jc w:val="both"/>
              <w:rPr>
                <w:rFonts w:ascii="Calibri" w:eastAsia="Times New Roman" w:hAnsi="Calibri" w:cs="Calibri"/>
                <w:sz w:val="16"/>
                <w:szCs w:val="16"/>
                <w:lang w:eastAsia="pl-PL"/>
              </w:rPr>
            </w:pPr>
            <w:r w:rsidRPr="00474CAA">
              <w:rPr>
                <w:rFonts w:ascii="Calibri" w:eastAsia="Times New Roman" w:hAnsi="Calibri" w:cs="Calibri"/>
                <w:sz w:val="16"/>
                <w:szCs w:val="16"/>
                <w:lang w:eastAsia="pl-PL"/>
              </w:rPr>
              <w:t>4 pkt- projekt zakłada realizację wskaźnika</w:t>
            </w:r>
            <w:r w:rsidRPr="00474CAA">
              <w:rPr>
                <w:rFonts w:ascii="Calibri" w:eastAsia="Times New Roman" w:hAnsi="Calibri" w:cs="Calibri"/>
                <w:i/>
                <w:sz w:val="16"/>
                <w:szCs w:val="16"/>
                <w:lang w:eastAsia="pl-PL"/>
              </w:rPr>
              <w:t xml:space="preserve"> Liczba osób, które uzyskały kwalifikacje po opuszczeniu programu</w:t>
            </w:r>
            <w:r w:rsidRPr="00474CAA">
              <w:rPr>
                <w:rFonts w:ascii="Calibri" w:eastAsia="Times New Roman" w:hAnsi="Calibri" w:cs="Calibri"/>
                <w:sz w:val="16"/>
                <w:szCs w:val="16"/>
                <w:lang w:eastAsia="pl-PL"/>
              </w:rPr>
              <w:t xml:space="preserve">  na poziomie co najmniej 90%.</w:t>
            </w:r>
          </w:p>
          <w:p w:rsidR="00474CAA" w:rsidRPr="00474CAA" w:rsidRDefault="00474CAA" w:rsidP="00474CAA">
            <w:pPr>
              <w:spacing w:after="0" w:line="276" w:lineRule="auto"/>
              <w:jc w:val="both"/>
              <w:rPr>
                <w:rFonts w:ascii="Calibri" w:eastAsia="Times New Roman" w:hAnsi="Calibri" w:cs="Calibri"/>
                <w:sz w:val="16"/>
                <w:szCs w:val="16"/>
                <w:lang w:eastAsia="pl-PL"/>
              </w:rPr>
            </w:pPr>
          </w:p>
        </w:tc>
      </w:tr>
    </w:tbl>
    <w:p w:rsidR="007B0621" w:rsidRDefault="007B0621"/>
    <w:sectPr w:rsidR="007B0621" w:rsidSect="00474CAA">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C5" w:rsidRDefault="00237AC5" w:rsidP="00474CAA">
      <w:pPr>
        <w:spacing w:after="0" w:line="240" w:lineRule="auto"/>
      </w:pPr>
      <w:r>
        <w:separator/>
      </w:r>
    </w:p>
  </w:endnote>
  <w:endnote w:type="continuationSeparator" w:id="0">
    <w:p w:rsidR="00237AC5" w:rsidRDefault="00237AC5" w:rsidP="0047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C5" w:rsidRDefault="00237AC5" w:rsidP="00474CAA">
      <w:pPr>
        <w:spacing w:after="0" w:line="240" w:lineRule="auto"/>
      </w:pPr>
      <w:r>
        <w:separator/>
      </w:r>
    </w:p>
  </w:footnote>
  <w:footnote w:type="continuationSeparator" w:id="0">
    <w:p w:rsidR="00237AC5" w:rsidRDefault="00237AC5" w:rsidP="00474CAA">
      <w:pPr>
        <w:spacing w:after="0" w:line="240" w:lineRule="auto"/>
      </w:pPr>
      <w:r>
        <w:continuationSeparator/>
      </w:r>
    </w:p>
  </w:footnote>
  <w:footnote w:id="1">
    <w:p w:rsidR="00474CAA" w:rsidRPr="00001043" w:rsidRDefault="00474CAA" w:rsidP="00474CAA">
      <w:pPr>
        <w:pStyle w:val="Tekstprzypisudolnego"/>
        <w:rPr>
          <w:rFonts w:ascii="Calibri" w:hAnsi="Calibri" w:cs="Calibri"/>
          <w:szCs w:val="16"/>
        </w:rPr>
      </w:pPr>
      <w:r w:rsidRPr="00001043">
        <w:rPr>
          <w:rStyle w:val="Odwoanieprzypisudolnego"/>
          <w:rFonts w:ascii="Calibri" w:hAnsi="Calibri" w:cs="Calibri"/>
          <w:szCs w:val="16"/>
        </w:rPr>
        <w:footnoteRef/>
      </w:r>
      <w:r w:rsidRPr="00001043">
        <w:rPr>
          <w:rFonts w:ascii="Calibri" w:hAnsi="Calibri" w:cs="Calibri"/>
          <w:szCs w:val="16"/>
        </w:rPr>
        <w:t xml:space="preserve"> Osoby posiadające wykształcenie na</w:t>
      </w:r>
      <w:r>
        <w:rPr>
          <w:rFonts w:ascii="Calibri" w:hAnsi="Calibri" w:cs="Calibri"/>
          <w:szCs w:val="16"/>
        </w:rPr>
        <w:t xml:space="preserve"> poziomie do ISCED 3 włącznie (</w:t>
      </w:r>
      <w:r w:rsidRPr="00001043">
        <w:rPr>
          <w:rFonts w:ascii="Calibri" w:hAnsi="Calibri" w:cs="Calibri"/>
          <w:szCs w:val="16"/>
        </w:rPr>
        <w:t>do poziomu wykształcenia ponadgimnazjalnego włącznie)</w:t>
      </w:r>
      <w:r>
        <w:rPr>
          <w:rFonts w:ascii="Calibri" w:hAnsi="Calibri" w:cs="Calibri"/>
          <w:szCs w:val="16"/>
        </w:rPr>
        <w:t>.</w:t>
      </w:r>
    </w:p>
  </w:footnote>
  <w:footnote w:id="2">
    <w:p w:rsidR="00474CAA" w:rsidRPr="000F360E" w:rsidRDefault="00474CAA" w:rsidP="00474CAA">
      <w:pPr>
        <w:pStyle w:val="Tekstprzypisudolnego"/>
      </w:pPr>
      <w:r>
        <w:rPr>
          <w:rStyle w:val="Odwoanieprzypisudolnego"/>
        </w:rPr>
        <w:footnoteRef/>
      </w:r>
      <w:r>
        <w:t xml:space="preserve"> </w:t>
      </w:r>
      <w:r w:rsidRPr="000F360E">
        <w:rPr>
          <w:rFonts w:ascii="Calibri" w:hAnsi="Calibri" w:cs="Calibri"/>
          <w:szCs w:val="16"/>
        </w:rPr>
        <w:t>Osoby posiadające wykształcenie na poziomie do ISCED 3 włącznie ( do poziomu wykształcenia ponadgimnazjalnego włącznie)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E5" w:rsidRDefault="00DD0DE5" w:rsidP="00DD0DE5">
    <w:pPr>
      <w:tabs>
        <w:tab w:val="center" w:pos="4536"/>
        <w:tab w:val="right" w:pos="9072"/>
      </w:tabs>
      <w:spacing w:after="60" w:line="240" w:lineRule="auto"/>
      <w:jc w:val="right"/>
      <w:rPr>
        <w:i/>
      </w:rPr>
    </w:pPr>
    <w:r>
      <w:rPr>
        <w:i/>
      </w:rPr>
      <w:t>Załącznik do Uchwały Nr 140</w:t>
    </w:r>
    <w:r>
      <w:rPr>
        <w:i/>
      </w:rPr>
      <w:t>/2017 KM RPO WO 2014-2020</w:t>
    </w:r>
  </w:p>
  <w:p w:rsidR="00DD0DE5" w:rsidRDefault="00DD0DE5" w:rsidP="00DD0DE5">
    <w:pPr>
      <w:tabs>
        <w:tab w:val="center" w:pos="4536"/>
        <w:tab w:val="right" w:pos="9072"/>
      </w:tabs>
      <w:spacing w:after="60" w:line="240" w:lineRule="auto"/>
      <w:jc w:val="right"/>
    </w:pPr>
    <w:r>
      <w:rPr>
        <w:i/>
      </w:rPr>
      <w:t>z dnia 27 września 2017 r.</w:t>
    </w:r>
  </w:p>
  <w:p w:rsidR="00DD0DE5" w:rsidRDefault="00DD0D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05B5"/>
    <w:multiLevelType w:val="hybridMultilevel"/>
    <w:tmpl w:val="B39C1D22"/>
    <w:lvl w:ilvl="0" w:tplc="FA80CB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4E31477"/>
    <w:multiLevelType w:val="hybridMultilevel"/>
    <w:tmpl w:val="D23AA946"/>
    <w:lvl w:ilvl="0" w:tplc="686A3436">
      <w:start w:val="1"/>
      <w:numFmt w:val="lowerLetter"/>
      <w:lvlText w:val="%1)"/>
      <w:lvlJc w:val="left"/>
      <w:pPr>
        <w:ind w:left="720" w:hanging="360"/>
      </w:pPr>
      <w:rPr>
        <w:rFonts w:ascii="Calibri" w:eastAsia="Times New Roman" w:hAnsi="Calibri"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AA"/>
    <w:rsid w:val="00237AC5"/>
    <w:rsid w:val="00474CAA"/>
    <w:rsid w:val="007B0621"/>
    <w:rsid w:val="00DD0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6D49-19DF-4C6F-9ACB-4AEC0296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74CA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74CA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74CAA"/>
    <w:rPr>
      <w:rFonts w:ascii="Arial" w:hAnsi="Arial" w:cs="Times New Roman"/>
      <w:sz w:val="16"/>
      <w:shd w:val="clear" w:color="auto" w:fill="auto"/>
      <w:vertAlign w:val="superscript"/>
    </w:rPr>
  </w:style>
  <w:style w:type="paragraph" w:styleId="Nagwek">
    <w:name w:val="header"/>
    <w:basedOn w:val="Normalny"/>
    <w:link w:val="NagwekZnak"/>
    <w:uiPriority w:val="99"/>
    <w:unhideWhenUsed/>
    <w:rsid w:val="00DD0DE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0DE5"/>
  </w:style>
  <w:style w:type="paragraph" w:styleId="Stopka">
    <w:name w:val="footer"/>
    <w:basedOn w:val="Normalny"/>
    <w:link w:val="StopkaZnak"/>
    <w:uiPriority w:val="99"/>
    <w:unhideWhenUsed/>
    <w:rsid w:val="00DD0DE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2282</Words>
  <Characters>13695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Barbara Łuczywo</cp:lastModifiedBy>
  <cp:revision>2</cp:revision>
  <dcterms:created xsi:type="dcterms:W3CDTF">2017-10-04T11:46:00Z</dcterms:created>
  <dcterms:modified xsi:type="dcterms:W3CDTF">2017-10-09T13:21:00Z</dcterms:modified>
</cp:coreProperties>
</file>