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DA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F240DA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240DA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240DA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240DA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240DA" w:rsidRPr="00891653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OŚ PRIORYTETOWA III RPO WO 2014-2020</w:t>
      </w:r>
    </w:p>
    <w:p w:rsidR="00F240DA" w:rsidRPr="00891653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240DA" w:rsidRPr="00891653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GOSPODARKA NISKOEMISYJNA</w:t>
      </w:r>
    </w:p>
    <w:p w:rsidR="00F240DA" w:rsidRPr="00891653" w:rsidRDefault="00F240DA" w:rsidP="00F240DA">
      <w:pPr>
        <w:spacing w:after="0"/>
        <w:jc w:val="center"/>
        <w:rPr>
          <w:color w:val="000099"/>
          <w:sz w:val="36"/>
          <w:szCs w:val="36"/>
          <w:lang w:eastAsia="pl-PL"/>
        </w:rPr>
      </w:pPr>
    </w:p>
    <w:p w:rsidR="00F240DA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F240DA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240DA" w:rsidRDefault="00F240DA" w:rsidP="00F240DA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240DA" w:rsidRDefault="00F240DA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:rsidR="00F240DA" w:rsidRDefault="00F240DA" w:rsidP="00F240DA">
      <w:pPr>
        <w:rPr>
          <w:rFonts w:ascii="Times New Roman" w:hAnsi="Times New Roman"/>
          <w:b/>
          <w:sz w:val="36"/>
          <w:szCs w:val="36"/>
        </w:rPr>
      </w:pPr>
    </w:p>
    <w:tbl>
      <w:tblPr>
        <w:tblW w:w="1527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276"/>
        <w:gridCol w:w="1843"/>
        <w:gridCol w:w="1559"/>
        <w:gridCol w:w="1701"/>
        <w:gridCol w:w="8259"/>
      </w:tblGrid>
      <w:tr w:rsidR="00F240DA" w:rsidRPr="00B64FA6" w:rsidTr="00BF2068">
        <w:trPr>
          <w:trHeight w:val="310"/>
          <w:jc w:val="center"/>
        </w:trPr>
        <w:tc>
          <w:tcPr>
            <w:tcW w:w="1912" w:type="dxa"/>
            <w:gridSpan w:val="2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62" w:type="dxa"/>
            <w:gridSpan w:val="4"/>
            <w:shd w:val="clear" w:color="auto" w:fill="D9D9D9"/>
            <w:vAlign w:val="center"/>
          </w:tcPr>
          <w:p w:rsidR="00F240DA" w:rsidRDefault="00F240DA" w:rsidP="00BF206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Gospodarka niskoemisyjna</w:t>
            </w:r>
          </w:p>
        </w:tc>
      </w:tr>
      <w:tr w:rsidR="00F240DA" w:rsidRPr="00B64FA6" w:rsidTr="00BF2068">
        <w:trPr>
          <w:trHeight w:val="272"/>
          <w:jc w:val="center"/>
        </w:trPr>
        <w:tc>
          <w:tcPr>
            <w:tcW w:w="1912" w:type="dxa"/>
            <w:gridSpan w:val="2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62" w:type="dxa"/>
            <w:gridSpan w:val="4"/>
            <w:shd w:val="clear" w:color="auto" w:fill="D9D9D9"/>
            <w:vAlign w:val="center"/>
          </w:tcPr>
          <w:p w:rsidR="00F240DA" w:rsidRPr="00185271" w:rsidRDefault="00F240DA" w:rsidP="00BF206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85271">
              <w:rPr>
                <w:b/>
                <w:color w:val="000099"/>
                <w:lang w:eastAsia="pl-PL"/>
              </w:rPr>
              <w:t>3.2 Efektywność energetyczna</w:t>
            </w:r>
          </w:p>
        </w:tc>
      </w:tr>
      <w:tr w:rsidR="00F240DA" w:rsidRPr="00B64FA6" w:rsidTr="00BF2068">
        <w:trPr>
          <w:trHeight w:val="275"/>
          <w:jc w:val="center"/>
        </w:trPr>
        <w:tc>
          <w:tcPr>
            <w:tcW w:w="1912" w:type="dxa"/>
            <w:gridSpan w:val="2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3362" w:type="dxa"/>
            <w:gridSpan w:val="4"/>
            <w:shd w:val="clear" w:color="auto" w:fill="D9D9D9"/>
            <w:vAlign w:val="center"/>
          </w:tcPr>
          <w:p w:rsidR="00F240DA" w:rsidRDefault="00F240DA" w:rsidP="00BF2068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3.2</w:t>
            </w:r>
            <w:r w:rsidRPr="00194EAD">
              <w:rPr>
                <w:b/>
                <w:color w:val="000099"/>
                <w:lang w:eastAsia="pl-PL"/>
              </w:rPr>
              <w:t xml:space="preserve">.2 </w:t>
            </w:r>
            <w:r>
              <w:rPr>
                <w:b/>
                <w:color w:val="000099"/>
                <w:lang w:eastAsia="pl-PL"/>
              </w:rPr>
              <w:t>Efektywność energetyczna w budynkach publicznych</w:t>
            </w:r>
            <w:r w:rsidRPr="00194EAD">
              <w:rPr>
                <w:b/>
                <w:color w:val="000099"/>
                <w:lang w:eastAsia="pl-PL"/>
              </w:rPr>
              <w:t xml:space="preserve"> Aglomeracji Opolskiej</w:t>
            </w:r>
          </w:p>
        </w:tc>
      </w:tr>
      <w:tr w:rsidR="00F240DA" w:rsidRPr="00B64FA6" w:rsidTr="00BF2068">
        <w:trPr>
          <w:trHeight w:val="246"/>
          <w:jc w:val="center"/>
        </w:trPr>
        <w:tc>
          <w:tcPr>
            <w:tcW w:w="15274" w:type="dxa"/>
            <w:gridSpan w:val="6"/>
            <w:shd w:val="clear" w:color="auto" w:fill="CCFF66"/>
            <w:vAlign w:val="center"/>
          </w:tcPr>
          <w:p w:rsidR="00F240DA" w:rsidRDefault="00F240DA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G</w:t>
            </w:r>
            <w:r w:rsidRPr="00A9247E">
              <w:rPr>
                <w:b/>
                <w:color w:val="000099"/>
                <w:sz w:val="21"/>
                <w:szCs w:val="21"/>
                <w:lang w:eastAsia="pl-PL"/>
              </w:rPr>
              <w:t xml:space="preserve">łęboka modernizacja energetyczna budynków użyteczności publicznej wraz z wymianą wyposażenia tych 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obiektów na energooszczędne, w tym m.in.:</w:t>
            </w:r>
          </w:p>
          <w:p w:rsidR="00F240DA" w:rsidRPr="00681422" w:rsidRDefault="00F240DA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a)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ocieplenie obiektu,</w:t>
            </w:r>
          </w:p>
          <w:p w:rsidR="00F240DA" w:rsidRPr="00681422" w:rsidRDefault="00F240DA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b)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wymiana okien, drzwi zewnętrznych oraz oświetlenia na energooszczędne,</w:t>
            </w:r>
          </w:p>
          <w:p w:rsidR="00F240DA" w:rsidRPr="00681422" w:rsidRDefault="00F240DA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c)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 xml:space="preserve">przebudowa systemów grzewczych (wraz z wymianą i podłączeniem do źródła ciepła), systemów wentylacji i klimatyzacji, </w:t>
            </w:r>
          </w:p>
          <w:p w:rsidR="00F240DA" w:rsidRPr="00681422" w:rsidRDefault="00F240DA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d)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OZE w modernizowanych energetycznie budynkach,</w:t>
            </w:r>
          </w:p>
          <w:p w:rsidR="00F240DA" w:rsidRDefault="00F240DA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e)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systemów chłodzących, w tym również z OZE.</w:t>
            </w:r>
          </w:p>
        </w:tc>
      </w:tr>
      <w:tr w:rsidR="00F240DA" w:rsidRPr="00B64FA6" w:rsidTr="00BF2068">
        <w:trPr>
          <w:trHeight w:val="397"/>
          <w:jc w:val="center"/>
        </w:trPr>
        <w:tc>
          <w:tcPr>
            <w:tcW w:w="15274" w:type="dxa"/>
            <w:gridSpan w:val="6"/>
            <w:shd w:val="clear" w:color="auto" w:fill="CCFF66"/>
            <w:vAlign w:val="center"/>
          </w:tcPr>
          <w:p w:rsidR="00F240DA" w:rsidRPr="002824D9" w:rsidRDefault="00F240DA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2824D9">
              <w:rPr>
                <w:b/>
                <w:color w:val="000099"/>
                <w:sz w:val="21"/>
                <w:szCs w:val="21"/>
                <w:lang w:eastAsia="pl-PL"/>
              </w:rPr>
              <w:t>Audyty energetyczne dla sektora publicznego jako element kompleksowy projektu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.</w:t>
            </w:r>
          </w:p>
        </w:tc>
      </w:tr>
      <w:tr w:rsidR="00F240DA" w:rsidRPr="00B64FA6" w:rsidTr="00BF2068">
        <w:trPr>
          <w:trHeight w:val="361"/>
          <w:jc w:val="center"/>
        </w:trPr>
        <w:tc>
          <w:tcPr>
            <w:tcW w:w="15274" w:type="dxa"/>
            <w:gridSpan w:val="6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59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F240DA" w:rsidRPr="00B64FA6" w:rsidTr="00BF2068">
        <w:trPr>
          <w:trHeight w:val="786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9B5875" w:rsidRDefault="00F240DA" w:rsidP="00BF2068">
            <w:pPr>
              <w:spacing w:after="0"/>
              <w:jc w:val="center"/>
            </w:pPr>
            <w:r w:rsidRPr="009B5875"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 w:rsidRPr="00C515A9">
              <w:t xml:space="preserve">Zgodność z celami i priorytetami </w:t>
            </w:r>
            <w:r w:rsidRPr="004A7A46">
              <w:rPr>
                <w:i/>
              </w:rPr>
              <w:t>Strategii ZIT Aglomeracji Opolskiej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 w:rsidRPr="00C515A9">
              <w:t xml:space="preserve">Projekt wpisuje się w </w:t>
            </w:r>
            <w:r w:rsidRPr="00C515A9">
              <w:rPr>
                <w:i/>
              </w:rPr>
              <w:t>Strategię ZIT Aglomeracji Opolskiej</w:t>
            </w:r>
            <w:r>
              <w:rPr>
                <w:i/>
              </w:rPr>
              <w:t>,</w:t>
            </w:r>
            <w:r w:rsidRPr="00C515A9">
              <w:t xml:space="preserve"> a jego założenia są zgodne z celami zdefiniowanymi w dokumencie.</w:t>
            </w:r>
          </w:p>
        </w:tc>
      </w:tr>
      <w:tr w:rsidR="00F240DA" w:rsidRPr="00B64FA6" w:rsidTr="00BF2068">
        <w:trPr>
          <w:trHeight w:val="1124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9B5875" w:rsidRDefault="00F240DA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9B5875"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 w:rsidRPr="00C515A9">
              <w:t xml:space="preserve">Zgodność z typami wiązek projektów wskazanymi w </w:t>
            </w:r>
            <w:r w:rsidRPr="00C515A9">
              <w:rPr>
                <w:i/>
              </w:rPr>
              <w:t>Strategii ZIT Aglomeracji Opolskiej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E32799" w:rsidRDefault="00F240DA" w:rsidP="00BF2068">
            <w:pPr>
              <w:spacing w:after="0" w:line="240" w:lineRule="auto"/>
            </w:pPr>
            <w:r w:rsidRPr="00E32799">
              <w:t>Projekt wpisuje się w typ wiązki projektów zdefiniowan</w:t>
            </w:r>
            <w:r>
              <w:t xml:space="preserve">ej </w:t>
            </w:r>
            <w:r w:rsidRPr="00E32799">
              <w:t xml:space="preserve">w </w:t>
            </w:r>
            <w:r w:rsidRPr="00E32799">
              <w:rPr>
                <w:i/>
              </w:rPr>
              <w:t>Strategii ZIT Aglomeracji Opolskiej.</w:t>
            </w:r>
          </w:p>
        </w:tc>
      </w:tr>
      <w:tr w:rsidR="00F240DA" w:rsidRPr="00B64FA6" w:rsidTr="00BF2068">
        <w:trPr>
          <w:trHeight w:val="712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9B5875" w:rsidRDefault="00F240DA" w:rsidP="00BF2068">
            <w:pPr>
              <w:spacing w:after="0"/>
              <w:jc w:val="center"/>
            </w:pPr>
            <w:r w:rsidRPr="009B5875"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 w:rsidRPr="00C515A9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 w:rsidRPr="00C515A9">
              <w:t>Wsparciem mogą zostać objęte wyłącznie podmioty realizujące projekt na obszarze Aglomeracji Opolskiej.</w:t>
            </w:r>
          </w:p>
        </w:tc>
      </w:tr>
      <w:tr w:rsidR="00F240DA" w:rsidRPr="00B64FA6" w:rsidTr="00BF2068">
        <w:trPr>
          <w:trHeight w:val="1119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9B5875" w:rsidRDefault="00F240DA" w:rsidP="00BF2068">
            <w:pPr>
              <w:spacing w:after="0"/>
              <w:jc w:val="center"/>
            </w:pPr>
            <w:r w:rsidRPr="009B5875"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 w:rsidRPr="00C515A9">
              <w:t xml:space="preserve">Inwestycja wynikająca </w:t>
            </w:r>
            <w:r>
              <w:br/>
            </w:r>
            <w:r w:rsidRPr="00C515A9">
              <w:t>z Planu Gospodarki Niskoemisyjnej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DE3A3B" w:rsidRDefault="00F240DA" w:rsidP="00BF2068">
            <w:pPr>
              <w:spacing w:after="0" w:line="240" w:lineRule="auto"/>
            </w:pPr>
            <w:r w:rsidRPr="00C515A9">
              <w:t>Inwestycje realizowane</w:t>
            </w:r>
            <w:r>
              <w:t xml:space="preserve"> w ramach projektu wynikają z Planu</w:t>
            </w:r>
            <w:r w:rsidRPr="00C515A9">
              <w:t xml:space="preserve"> Gospodarki Niskoemisyjnej obszaru, na którym realizowany jest projekt.</w:t>
            </w:r>
          </w:p>
        </w:tc>
      </w:tr>
      <w:tr w:rsidR="00F240DA" w:rsidRPr="00B64FA6" w:rsidTr="00BF2068">
        <w:trPr>
          <w:trHeight w:val="538"/>
          <w:jc w:val="center"/>
        </w:trPr>
        <w:tc>
          <w:tcPr>
            <w:tcW w:w="15274" w:type="dxa"/>
            <w:gridSpan w:val="6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59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F240DA" w:rsidRPr="00B64FA6" w:rsidTr="00BF2068">
        <w:trPr>
          <w:trHeight w:val="1604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9B5875" w:rsidRDefault="00F240DA" w:rsidP="00BF2068">
            <w:pPr>
              <w:spacing w:after="0"/>
              <w:jc w:val="center"/>
            </w:pPr>
            <w:r w:rsidRPr="009B5875"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>
              <w:t>Realizacja projektu w oparciu o a</w:t>
            </w:r>
            <w:r w:rsidRPr="002146D6">
              <w:t xml:space="preserve">udyt energetyczny 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>
              <w:t>Wsparciem zostaną objęte wyłącznie  podmioty realizujące inwestycje, które zostały poprzedzone przeprowadzeniem audytu energetycznego.</w:t>
            </w:r>
          </w:p>
        </w:tc>
      </w:tr>
      <w:tr w:rsidR="00F240DA" w:rsidRPr="00B64FA6" w:rsidTr="00BF2068">
        <w:trPr>
          <w:trHeight w:val="1798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9B5875" w:rsidRDefault="00F240DA" w:rsidP="00BF2068">
            <w:pPr>
              <w:spacing w:after="0"/>
              <w:jc w:val="center"/>
            </w:pPr>
            <w:r w:rsidRPr="009B5875"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 w:rsidRPr="00C515A9">
              <w:t>Ograniczenie emisji zanieczyszczeń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 w:rsidRPr="005A669D">
              <w:t>Projekt przyczynia się do redukcji emisji gazów cieplarnianych mierzonej jako ekwiwalent CO2. Analizie poddane zostaną dane wynikające z Planu Gospodarki Niskoemisyjnej</w:t>
            </w:r>
            <w:r>
              <w:t>, audytu energetycznego</w:t>
            </w:r>
            <w:r w:rsidRPr="005A669D">
              <w:t xml:space="preserve"> oraz wniosku o dofinansowanie (wybór i określenie wartości docelowej innej niż zero dla wskaźnika „Szacowany roczny spadek emisji gazów cieplarnianych”).</w:t>
            </w:r>
          </w:p>
        </w:tc>
      </w:tr>
      <w:tr w:rsidR="00F240DA" w:rsidRPr="00B64FA6" w:rsidTr="00BF2068">
        <w:trPr>
          <w:trHeight w:val="1967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9B5875" w:rsidRDefault="00F240DA" w:rsidP="00BF2068">
            <w:pPr>
              <w:spacing w:after="0"/>
              <w:jc w:val="center"/>
            </w:pPr>
            <w:r w:rsidRPr="009B5875"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E32799" w:rsidRDefault="00F240DA" w:rsidP="00BF2068">
            <w:pPr>
              <w:spacing w:after="0" w:line="240" w:lineRule="auto"/>
            </w:pPr>
            <w:r w:rsidRPr="00E32799"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E3279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E32799" w:rsidRDefault="00F240DA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994A1A" w:rsidRDefault="00F240DA" w:rsidP="00BF2068">
            <w:pPr>
              <w:spacing w:after="0" w:line="240" w:lineRule="auto"/>
            </w:pPr>
            <w:r w:rsidRPr="00994A1A">
              <w:t xml:space="preserve">Dofinansowanie uzyskają projekty spełniające kryterium efektywności kosztowej </w:t>
            </w:r>
            <w:r w:rsidRPr="00C75F7D">
              <w:t xml:space="preserve">w powiązaniu z osiąganymi efektami społeczno-gospodarczymi </w:t>
            </w:r>
            <w:r>
              <w:t xml:space="preserve">(w tym zmniejszenie kosztów zużycia paliw) </w:t>
            </w:r>
            <w:r w:rsidRPr="00C75F7D">
              <w:t>w stosunku do planowanych nakładów finansowych</w:t>
            </w:r>
            <w:r w:rsidRPr="00994A1A">
              <w:t>. Wskaźnik ekonomicznej wartości netto dla projektu jest dodatni, ENPV&gt;0.</w:t>
            </w:r>
          </w:p>
        </w:tc>
      </w:tr>
      <w:tr w:rsidR="00F240DA" w:rsidRPr="00B64FA6" w:rsidTr="00F240DA">
        <w:trPr>
          <w:trHeight w:val="2009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9B5875" w:rsidRDefault="00F240DA" w:rsidP="00BF2068">
            <w:pPr>
              <w:spacing w:after="0"/>
              <w:jc w:val="center"/>
            </w:pPr>
            <w:r>
              <w:t>8</w:t>
            </w:r>
            <w:r w:rsidRPr="009B5875"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EC2704" w:rsidRDefault="00F240DA" w:rsidP="00BF2068">
            <w:pPr>
              <w:spacing w:after="0" w:line="240" w:lineRule="auto"/>
            </w:pPr>
            <w:r w:rsidRPr="00EC2704">
              <w:t>Popra</w:t>
            </w:r>
            <w:r>
              <w:t>wa efektywności energetycznej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8659A" w:rsidRDefault="00F240DA" w:rsidP="00BF2068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after="0" w:line="240" w:lineRule="auto"/>
            </w:pPr>
          </w:p>
          <w:p w:rsidR="00F240DA" w:rsidRPr="00FD54ED" w:rsidRDefault="00F240DA" w:rsidP="00BF2068">
            <w:pPr>
              <w:spacing w:after="0" w:line="240" w:lineRule="auto"/>
            </w:pPr>
            <w:r w:rsidRPr="00FD54ED">
              <w:t xml:space="preserve">Dofinansowanie uzyskają </w:t>
            </w:r>
            <w:r>
              <w:t>projekty</w:t>
            </w:r>
            <w:r w:rsidRPr="00620603">
              <w:t>, w efekcie których osiągnięta zostanie oszczędność energii na poziomie co najmniej</w:t>
            </w:r>
            <w:r>
              <w:t xml:space="preserve"> 25%, potwierdzona wynikami audytu energetycznego. </w:t>
            </w:r>
            <w:r>
              <w:br/>
              <w:t xml:space="preserve">W obliczeniach należy uwzględnić zapotrzebowanie na energię cieplną końcową </w:t>
            </w:r>
            <w:r>
              <w:br/>
              <w:t xml:space="preserve">(na potrzeby ogrzewania i przygotowania c.w.u.) i elektryczną </w:t>
            </w:r>
            <w:r w:rsidRPr="00F96974">
              <w:t>(</w:t>
            </w:r>
            <w:r w:rsidRPr="00BF3BAC">
              <w:t>np</w:t>
            </w:r>
            <w:r w:rsidRPr="00F96974">
              <w:t>.</w:t>
            </w:r>
            <w:r>
              <w:t xml:space="preserve"> pomocniczą, związaną z oświetleniem).</w:t>
            </w:r>
          </w:p>
        </w:tc>
      </w:tr>
      <w:tr w:rsidR="00F240DA" w:rsidRPr="00B64FA6" w:rsidTr="00BF2068">
        <w:trPr>
          <w:trHeight w:val="538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240DA" w:rsidRPr="00A74C2F" w:rsidRDefault="00F240DA" w:rsidP="00BF2068">
            <w:pPr>
              <w:spacing w:after="0"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F240DA" w:rsidRPr="00B64FA6" w:rsidTr="00BF2068">
        <w:trPr>
          <w:trHeight w:val="537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240DA" w:rsidRPr="00B64FA6" w:rsidTr="00BF2068">
        <w:trPr>
          <w:trHeight w:val="262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F240DA" w:rsidRPr="00B64FA6" w:rsidTr="00BF2068">
        <w:trPr>
          <w:trHeight w:val="1341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Default="00F240DA" w:rsidP="00BF2068">
            <w:pPr>
              <w:spacing w:after="0"/>
              <w:jc w:val="center"/>
            </w:pPr>
            <w:r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EC2704" w:rsidRDefault="00F240DA" w:rsidP="00BF2068">
            <w:pPr>
              <w:spacing w:after="0" w:line="240" w:lineRule="auto"/>
            </w:pPr>
            <w:r>
              <w:t>Redukcja emisji</w:t>
            </w:r>
            <w:r w:rsidRPr="00EC2704">
              <w:t xml:space="preserve"> CO2</w:t>
            </w:r>
            <w:r>
              <w:t xml:space="preserve"> (dotyczy projektów, w efekcie których wymienione zostaną indywidualne źródła ciepła)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8659A" w:rsidRDefault="00F240DA" w:rsidP="00BF2068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8659A" w:rsidRDefault="00F240DA" w:rsidP="00BF2068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A74C2F" w:rsidRDefault="00F240DA" w:rsidP="00BF2068">
            <w:pPr>
              <w:spacing w:after="0" w:line="240" w:lineRule="auto"/>
            </w:pPr>
            <w:r w:rsidRPr="00A74C2F">
              <w:t xml:space="preserve">Dofinansowanie uzyskają projekty związane z wymianą </w:t>
            </w:r>
            <w:r w:rsidRPr="00C75F7D">
              <w:t xml:space="preserve">indywidualnego źródła ciepła </w:t>
            </w:r>
            <w:r w:rsidRPr="00A74C2F">
              <w:t>jeśli skutkują redukcją emisji CO2 w odniesieniu do istniejących instalacji (o co najmniej 30% w przypadku zmiany spalanego paliwa).</w:t>
            </w:r>
          </w:p>
        </w:tc>
      </w:tr>
      <w:tr w:rsidR="00F240DA" w:rsidRPr="00B64FA6" w:rsidTr="00BF2068">
        <w:trPr>
          <w:trHeight w:val="2773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FA1A1F" w:rsidRDefault="00F240DA" w:rsidP="00BF2068">
            <w:pPr>
              <w:spacing w:after="0"/>
              <w:jc w:val="center"/>
            </w:pPr>
            <w:r w:rsidRPr="00FA1A1F"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FA1A1F" w:rsidRDefault="00F240DA" w:rsidP="00BF2068">
            <w:pPr>
              <w:spacing w:after="0" w:line="240" w:lineRule="auto"/>
            </w:pPr>
            <w:r>
              <w:t>Modernizacja</w:t>
            </w:r>
            <w:r w:rsidRPr="00E720A7">
              <w:t xml:space="preserve"> energetyczn</w:t>
            </w:r>
            <w:r>
              <w:t>a</w:t>
            </w:r>
            <w:r w:rsidRPr="00E720A7">
              <w:t xml:space="preserve"> budynków użyteczności publicznej, w których prowadzona jest działalność lecznicza w zakresie leczenia szpitalnego </w:t>
            </w:r>
            <w:r w:rsidRPr="00FA1A1F">
              <w:t>(dotyczy projektów zakładających termomodernizację budynków ochrony zdrowia</w:t>
            </w:r>
            <w:r>
              <w:t xml:space="preserve"> w zakresie leczenia szpitalnego</w:t>
            </w:r>
            <w:r w:rsidRPr="00FA1A1F">
              <w:t>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leczenia szpitalnego, podlegają ocenie dopuszczalności wsparcia poprzez weryfikację czy działalność lecznicza wykonywana w budynku będącym przedmiotem projektu posiada uzasadnienie w kontekście map potrzeb zdrowotnych. Zgodność z właściwą mapą potrzeb zdrowotnych oceniana jest na podstawie przeprowadzonej przez wnioskodawcę analizy projektu w kontekście właściwej mapy potrzeb, zawartej we wniosku o dofinansowanie</w:t>
            </w:r>
          </w:p>
        </w:tc>
      </w:tr>
      <w:tr w:rsidR="00F240DA" w:rsidRPr="00B64FA6" w:rsidTr="00F240DA">
        <w:trPr>
          <w:trHeight w:val="3281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FA1A1F" w:rsidRDefault="00F240DA" w:rsidP="00BF2068">
            <w:pPr>
              <w:spacing w:after="0"/>
              <w:jc w:val="center"/>
            </w:pPr>
            <w: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Default="00F240DA" w:rsidP="00BF2068">
            <w:pPr>
              <w:spacing w:after="0" w:line="240" w:lineRule="auto"/>
            </w:pPr>
            <w:r w:rsidRPr="00F7188B">
              <w:t xml:space="preserve">Modernizacja energetyczna budynków użyteczności publicznej, </w:t>
            </w:r>
            <w:r w:rsidRPr="00F7188B">
              <w:rPr>
                <w:rFonts w:cs="Arial"/>
              </w:rPr>
              <w:t>w których prowadzona jest działalność lecznicza w zakresie POZ lub AOS</w:t>
            </w:r>
            <w:r w:rsidRPr="00F7188B">
              <w:t xml:space="preserve"> (dotyczy projektów zakładających termomodernizację budynków ochrony zdrowia w zakresie POZ lub AOS)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722FCA" w:rsidRDefault="00F240DA" w:rsidP="00BF2068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regionie.</w:t>
            </w:r>
          </w:p>
        </w:tc>
      </w:tr>
      <w:tr w:rsidR="00F240DA" w:rsidRPr="00B64FA6" w:rsidTr="00BF2068">
        <w:trPr>
          <w:trHeight w:val="361"/>
          <w:jc w:val="center"/>
        </w:trPr>
        <w:tc>
          <w:tcPr>
            <w:tcW w:w="15274" w:type="dxa"/>
            <w:gridSpan w:val="6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59" w:type="dxa"/>
            <w:shd w:val="clear" w:color="auto" w:fill="D9D9D9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1015B8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F240DA" w:rsidRPr="00B64FA6" w:rsidTr="00BF2068">
        <w:trPr>
          <w:trHeight w:val="4155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FA1A1F" w:rsidRDefault="00F240DA" w:rsidP="00BF2068">
            <w:pPr>
              <w:spacing w:after="0"/>
              <w:jc w:val="center"/>
            </w:pPr>
            <w:r w:rsidRPr="00FA1A1F">
              <w:t>1</w:t>
            </w:r>
            <w:r>
              <w:t>2</w:t>
            </w:r>
            <w:r w:rsidRPr="00FA1A1F"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Pr="00FA1A1F" w:rsidRDefault="00F240DA" w:rsidP="00BF2068">
            <w:pPr>
              <w:spacing w:after="0" w:line="240" w:lineRule="auto"/>
            </w:pPr>
            <w:r w:rsidRPr="00FA1A1F">
              <w:t xml:space="preserve">Zgodność wspieranych inwestycji z przepisami dotyczącymi emisji zanieczyszczeń i efektywności energetycznej 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0" w:line="240" w:lineRule="auto"/>
            </w:pPr>
            <w:r w:rsidRPr="00FA1A1F">
              <w:t>Dofinansowanie otrzymają:</w:t>
            </w:r>
          </w:p>
          <w:p w:rsidR="00F240DA" w:rsidRPr="00FA1A1F" w:rsidRDefault="00F240DA" w:rsidP="00BF2068">
            <w:pPr>
              <w:spacing w:before="60" w:after="0" w:line="240" w:lineRule="auto"/>
            </w:pPr>
            <w:r w:rsidRPr="00FA1A1F">
              <w:t>1. Projekty</w:t>
            </w:r>
            <w:r>
              <w:t>,</w:t>
            </w:r>
            <w:r w:rsidRPr="00FA1A1F">
              <w:t xml:space="preserve"> w wyniku realizacji których osiągnięto </w:t>
            </w:r>
            <w:proofErr w:type="spellStart"/>
            <w:r w:rsidRPr="00FA1A1F">
              <w:t>conajmniej</w:t>
            </w:r>
            <w:proofErr w:type="spellEnd"/>
            <w:r w:rsidRPr="00FA1A1F">
              <w:t xml:space="preserve"> poziom oszczędności energii i izolacyjności cieplnej, obowiązujący od 1 stycznia 2021 r. (w przypadku budynków zajmowanych przez władze publiczne oraz będących ich własnością od 1 stycznia 2019 r.), określony w Rozporządzeniu Ministra Infrastruktury z dnia 12 kwietnia 2002 r. w sprawie warunków technicznych, jakim powinny odpowiadać budynki i ich usytuowanie (Dz</w:t>
            </w:r>
            <w:r>
              <w:t>.U. 2015 poz. 1422 z późn. zm.),</w:t>
            </w:r>
          </w:p>
          <w:p w:rsidR="00F240DA" w:rsidRPr="00FA1A1F" w:rsidRDefault="00F240DA" w:rsidP="00BF2068">
            <w:pPr>
              <w:spacing w:before="60" w:after="0" w:line="240" w:lineRule="auto"/>
            </w:pPr>
            <w:r w:rsidRPr="00FA1A1F">
              <w:t>2. Projekty wykorzystujące urządzenia do ogrzewania (dotyczy projektów</w:t>
            </w:r>
            <w:r>
              <w:t>,</w:t>
            </w:r>
            <w:r w:rsidRPr="00FA1A1F">
              <w:t xml:space="preserve"> w efekcie których wymienione zostaną indywidualne źródła ciepła), </w:t>
            </w:r>
            <w:r>
              <w:t>charakteryzujące się</w:t>
            </w:r>
            <w:r w:rsidRPr="00FA1A1F">
              <w:t xml:space="preserve"> od początku okresu programowania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FA1A1F">
              <w:t>ekoprojektu</w:t>
            </w:r>
            <w:proofErr w:type="spellEnd"/>
            <w:r w:rsidRPr="00FA1A1F">
              <w:t xml:space="preserve"> dla produktów związanych z energią.</w:t>
            </w:r>
          </w:p>
        </w:tc>
      </w:tr>
      <w:tr w:rsidR="00F240DA" w:rsidRPr="00B64FA6" w:rsidTr="00BF2068">
        <w:trPr>
          <w:trHeight w:val="3108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Default="00F240DA" w:rsidP="00BF2068">
            <w:pPr>
              <w:spacing w:after="0"/>
              <w:jc w:val="center"/>
            </w:pPr>
            <w:r>
              <w:t>13.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240DA" w:rsidRDefault="00F240DA" w:rsidP="00BF2068">
            <w:pPr>
              <w:spacing w:after="0" w:line="240" w:lineRule="auto"/>
            </w:pPr>
            <w:r>
              <w:t>Uzasadnienie zastosowanych źródeł ciepła (</w:t>
            </w:r>
            <w:r w:rsidRPr="004A5BEC">
              <w:t xml:space="preserve">dotyczy </w:t>
            </w:r>
            <w:r>
              <w:t>inwestycji w kotły spalające biomasę lub ewentualnie paliwa gazowe</w:t>
            </w:r>
            <w:r w:rsidRPr="004A5BEC">
              <w:t>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B4A49" w:rsidRDefault="00F240DA" w:rsidP="00BF2068">
            <w:pPr>
              <w:spacing w:after="0" w:line="240" w:lineRule="auto"/>
            </w:pPr>
            <w:r>
              <w:t xml:space="preserve">Projekty dotyczące inwestycji w kotły spalające biomasę lub ewentualnie paliwa gazowe otrzymają wsparcie jedynie w szczególnie uzasadnionych przypadkach, gdy osiągnięte zostanie znaczne zwiększenie efektywności energetycznej (tj. redukcja zużycia energii o co najmniej 25%) oraz gdy istnieją szczególnie pilne potrzeby (tj. gdy </w:t>
            </w:r>
            <w:r w:rsidRPr="00A3488C">
              <w:t>podłączenie do sieci ciepłowniczej na danym obszarze nie jest uzasadnione ekonomicznie</w:t>
            </w:r>
            <w:r>
              <w:t xml:space="preserve"> lub technicznie lub podłączenie do sieci ciepłowniczej nie jest planowane do 2023 r.). Ponadto w przypadku </w:t>
            </w:r>
            <w:r>
              <w:rPr>
                <w:color w:val="000000"/>
              </w:rPr>
              <w:t>wymiany/modernizacji indywidualnego źródła ciepła na źródło opalane paliwem gazowym lub biomasą, możliwe jest wsparcie tylko takich budynków, które spełniają normy izolacyjności ciepłej. W pozostałych przypadkach, wraz z wymianą źródła ciepła konieczne jest wykonanie termomodernizacji (rozumianej jako poprawa izolacyjności przegród budowlanych w celu zmniejszenia zapotrzebowania na energie)."</w:t>
            </w:r>
            <w:r>
              <w:t xml:space="preserve"> </w:t>
            </w:r>
          </w:p>
        </w:tc>
      </w:tr>
    </w:tbl>
    <w:p w:rsidR="00F240DA" w:rsidRDefault="00F240DA" w:rsidP="00F240DA"/>
    <w:tbl>
      <w:tblPr>
        <w:tblW w:w="1527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85"/>
        <w:gridCol w:w="1701"/>
        <w:gridCol w:w="992"/>
        <w:gridCol w:w="1276"/>
        <w:gridCol w:w="8684"/>
      </w:tblGrid>
      <w:tr w:rsidR="00F240DA" w:rsidRPr="00B64FA6" w:rsidTr="00BF2068">
        <w:trPr>
          <w:trHeight w:val="454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240DA" w:rsidRPr="00B64FA6" w:rsidTr="00BF2068">
        <w:trPr>
          <w:trHeight w:val="454"/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684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6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F240DA" w:rsidRPr="00B64FA6" w:rsidTr="00BF2068">
        <w:trPr>
          <w:trHeight w:val="1448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112DE6" w:rsidRDefault="00F240DA" w:rsidP="00BF2068">
            <w:pPr>
              <w:spacing w:after="0"/>
              <w:jc w:val="center"/>
            </w:pPr>
            <w:r w:rsidRPr="00112DE6">
              <w:t>1.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C515A9" w:rsidRDefault="00F240DA" w:rsidP="00BF2068">
            <w:pPr>
              <w:spacing w:after="0" w:line="240" w:lineRule="auto"/>
            </w:pPr>
            <w:r>
              <w:t>Kryterium środowiskowe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1-4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after="0" w:line="240" w:lineRule="auto"/>
            </w:pPr>
          </w:p>
          <w:p w:rsidR="00F240DA" w:rsidRPr="00A74C2F" w:rsidRDefault="00F240DA" w:rsidP="00BF2068">
            <w:pPr>
              <w:spacing w:after="0" w:line="240" w:lineRule="auto"/>
            </w:pPr>
            <w:r w:rsidRPr="00A74C2F">
              <w:t>Premiowane będą projekty, które w największym stopniu</w:t>
            </w:r>
            <w:r>
              <w:t xml:space="preserve">  </w:t>
            </w:r>
            <w:r w:rsidRPr="00246B29">
              <w:t>wpłyną na redukcję emisji CO</w:t>
            </w:r>
            <w:r w:rsidRPr="00246B29">
              <w:rPr>
                <w:vertAlign w:val="subscript"/>
              </w:rPr>
              <w:t>2</w:t>
            </w:r>
            <w:r>
              <w:t xml:space="preserve"> (sposób pomiaru Mg CO</w:t>
            </w:r>
            <w:r w:rsidRPr="00246B29">
              <w:rPr>
                <w:vertAlign w:val="subscript"/>
              </w:rPr>
              <w:t>2</w:t>
            </w:r>
            <w:r>
              <w:t xml:space="preserve">/rok). </w:t>
            </w:r>
            <w:r w:rsidRPr="00246B29">
              <w:t>Ranking w oparciu</w:t>
            </w:r>
            <w:r w:rsidRPr="00A74C2F">
              <w:t xml:space="preserve"> o wartość wskaźnika zadeklarowanego </w:t>
            </w:r>
            <w:r>
              <w:br/>
            </w:r>
            <w:r w:rsidRPr="00A74C2F">
              <w:t xml:space="preserve">we wniosku o dofinansowanie projektu. </w:t>
            </w:r>
            <w:r w:rsidRPr="00C75F7D">
              <w:t xml:space="preserve">Odpowiednią ilość pkt przydziela się dla określonego przedziału wartości wskaźnika. Ilość przedziałów zależy od </w:t>
            </w:r>
            <w:r>
              <w:t>liczby</w:t>
            </w:r>
            <w:r w:rsidRPr="00C75F7D" w:rsidDel="00F96974">
              <w:t xml:space="preserve"> </w:t>
            </w:r>
            <w:r w:rsidRPr="00C75F7D">
              <w:t xml:space="preserve">ocenianych projektów, </w:t>
            </w:r>
            <w:r>
              <w:br/>
            </w:r>
            <w:r w:rsidRPr="00C75F7D">
              <w:t>a zakwalifikowanie do konkretnego przedziału uzależnione jest od wartości wskaźnika.</w:t>
            </w:r>
          </w:p>
        </w:tc>
      </w:tr>
      <w:tr w:rsidR="00F240DA" w:rsidRPr="00B64FA6" w:rsidTr="00F240DA">
        <w:trPr>
          <w:trHeight w:val="595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112DE6" w:rsidRDefault="00F240DA" w:rsidP="00BF2068">
            <w:pPr>
              <w:spacing w:after="0"/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Default="00F240DA" w:rsidP="00BF2068">
            <w:pPr>
              <w:spacing w:after="0" w:line="240" w:lineRule="auto"/>
            </w:pPr>
            <w:r>
              <w:t>Kryterium emisyjne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Del="00F16F11" w:rsidRDefault="00F240DA" w:rsidP="00BF20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after="0" w:line="240" w:lineRule="auto"/>
              <w:jc w:val="center"/>
            </w:pPr>
            <w:r>
              <w:t>0-3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 xml:space="preserve">Podstawą oceny będzie analiza zapotrzebowania na energię przed i po realizacji projektu </w:t>
            </w:r>
            <w:r>
              <w:br/>
            </w:r>
            <w:r w:rsidRPr="00D57405">
              <w:t>w oparciu o wykonane audyty energetyczne czy analizy osiągniętych rezultatów. Poziom redukcji CO2, zostanie wyliczony wg wzoru</w:t>
            </w:r>
            <w:r w:rsidRPr="00FA0184">
              <w:t>:</w:t>
            </w:r>
          </w:p>
          <w:p w:rsidR="00F240DA" w:rsidRPr="00FA0184" w:rsidRDefault="00F240DA" w:rsidP="00BF2068">
            <w:pPr>
              <w:autoSpaceDE w:val="0"/>
              <w:autoSpaceDN w:val="0"/>
              <w:adjustRightInd w:val="0"/>
              <w:spacing w:before="40" w:after="0"/>
              <w:jc w:val="both"/>
            </w:pPr>
            <w:r>
              <w:rPr>
                <w:b/>
                <w:bCs/>
                <w:lang w:eastAsia="pl-PL"/>
              </w:rPr>
              <w:t>Stopień redukcji</w:t>
            </w:r>
            <w:r>
              <w:rPr>
                <w:lang w:eastAsia="pl-PL"/>
              </w:rPr>
              <w:t xml:space="preserve"> = (planowana redukcja emisji / pierwotna całkowita emisja z budynku)  *100  - otrzymujemy wartość procentową z której będzie wynikało w jakim stopniu planowane prace przyczyniają się do redukcji emisji z całego obiektu.</w:t>
            </w:r>
          </w:p>
          <w:p w:rsidR="00F240DA" w:rsidRPr="00D57405" w:rsidRDefault="00F240DA" w:rsidP="00BF2068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>Wyższą punktację otrzymają projekty z większą redukcją CO2 w stosunku do stanu sprzed realizacji projektu.</w:t>
            </w:r>
          </w:p>
          <w:p w:rsidR="00F240DA" w:rsidRDefault="00F240DA" w:rsidP="00BF2068">
            <w:pPr>
              <w:spacing w:after="0"/>
              <w:jc w:val="both"/>
            </w:pPr>
            <w:r w:rsidRPr="00D57405">
              <w:t>Kryterium ocenia obniżenie emisji dwutlenku węgla w wyniku przeprowadzonej głębokiej modernizacji energetycznej budynku:</w:t>
            </w:r>
          </w:p>
          <w:p w:rsidR="00F240DA" w:rsidRDefault="00F240DA" w:rsidP="00BF2068">
            <w:pPr>
              <w:spacing w:after="0"/>
              <w:jc w:val="both"/>
            </w:pPr>
          </w:p>
          <w:p w:rsidR="00F240DA" w:rsidRDefault="00F240DA" w:rsidP="00BF2068">
            <w:pPr>
              <w:spacing w:after="0" w:line="240" w:lineRule="auto"/>
            </w:pPr>
            <w:r>
              <w:t>&lt; 30 % – 0 pkt</w:t>
            </w:r>
          </w:p>
          <w:p w:rsidR="00F240DA" w:rsidRDefault="00F240DA" w:rsidP="00BF2068">
            <w:pPr>
              <w:spacing w:after="0" w:line="240" w:lineRule="auto"/>
            </w:pPr>
            <w:r>
              <w:t>≥30% &lt;  40% - 1 pkt.</w:t>
            </w:r>
          </w:p>
          <w:p w:rsidR="00F240DA" w:rsidRDefault="00F240DA" w:rsidP="00BF2068">
            <w:pPr>
              <w:spacing w:after="0" w:line="240" w:lineRule="auto"/>
            </w:pPr>
            <w:r>
              <w:t>≥40% &lt; 50% - 2 pkt.</w:t>
            </w:r>
          </w:p>
          <w:p w:rsidR="00F240DA" w:rsidRPr="00A74C2F" w:rsidDel="00F16F11" w:rsidRDefault="00F240DA" w:rsidP="00BF2068">
            <w:pPr>
              <w:spacing w:after="0" w:line="240" w:lineRule="auto"/>
            </w:pPr>
            <w:r>
              <w:t>≥50% - 3 pkt.</w:t>
            </w:r>
          </w:p>
        </w:tc>
      </w:tr>
      <w:tr w:rsidR="00F240DA" w:rsidRPr="00B64FA6" w:rsidTr="00BF2068">
        <w:trPr>
          <w:trHeight w:val="454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240DA" w:rsidRPr="00B64FA6" w:rsidTr="00BF2068">
        <w:trPr>
          <w:trHeight w:val="454"/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684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6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F240DA" w:rsidRPr="00B64FA6" w:rsidTr="00BF2068">
        <w:trPr>
          <w:trHeight w:val="1553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112DE6" w:rsidRDefault="00F240DA" w:rsidP="00BF2068">
            <w:pPr>
              <w:spacing w:after="0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Default="00F240DA" w:rsidP="00BF2068">
            <w:pPr>
              <w:spacing w:after="0" w:line="240" w:lineRule="auto"/>
            </w:pPr>
            <w:r>
              <w:t>P</w:t>
            </w:r>
            <w:r w:rsidRPr="00A85412">
              <w:t>opraw</w:t>
            </w:r>
            <w:r>
              <w:t>a</w:t>
            </w:r>
            <w:r w:rsidRPr="00A85412">
              <w:t xml:space="preserve"> efektywności energetycznej</w:t>
            </w:r>
            <w:r>
              <w:t xml:space="preserve"> </w:t>
            </w:r>
          </w:p>
          <w:p w:rsidR="00F240DA" w:rsidRPr="00A85412" w:rsidRDefault="00F240DA" w:rsidP="00BF2068">
            <w:pPr>
              <w:spacing w:after="0" w:line="240" w:lineRule="auto"/>
            </w:pPr>
            <w:r w:rsidRPr="00A85412">
              <w:t xml:space="preserve"> (w %)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D45F09" w:rsidRDefault="00F240DA" w:rsidP="00BF2068">
            <w:pPr>
              <w:spacing w:after="0" w:line="240" w:lineRule="auto"/>
              <w:jc w:val="center"/>
            </w:pPr>
            <w:r w:rsidRPr="00D45F09">
              <w:t>1</w:t>
            </w:r>
            <w:r>
              <w:t>-3</w:t>
            </w:r>
            <w:r w:rsidRPr="00D45F09">
              <w:t xml:space="preserve">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after="0" w:line="240" w:lineRule="auto"/>
            </w:pPr>
            <w:r>
              <w:t>Premiowane będą projekty, w których oszczędność energii wynikająca z audytu energetycznego, w odniesieniu do stanu początkowego, oblicza</w:t>
            </w:r>
            <w:r w:rsidRPr="00D45F09">
              <w:t>n</w:t>
            </w:r>
            <w:r w:rsidRPr="00C75F7D">
              <w:t>a</w:t>
            </w:r>
            <w:r w:rsidRPr="00D45F09">
              <w:t xml:space="preserve"> </w:t>
            </w:r>
            <w:r>
              <w:t>dla energii końcowej – X, wynosi:</w:t>
            </w:r>
          </w:p>
          <w:p w:rsidR="00F240DA" w:rsidRDefault="00F240DA" w:rsidP="00BF2068">
            <w:pPr>
              <w:spacing w:after="0" w:line="240" w:lineRule="auto"/>
            </w:pPr>
            <w:r>
              <w:t>≥25% ≤  40% - 1 pkt.</w:t>
            </w:r>
          </w:p>
          <w:p w:rsidR="00F240DA" w:rsidRDefault="00F240DA" w:rsidP="00BF2068">
            <w:pPr>
              <w:spacing w:after="0" w:line="240" w:lineRule="auto"/>
            </w:pPr>
            <w:r>
              <w:t>&gt;40% &lt; 60% - 2 pkt.</w:t>
            </w:r>
          </w:p>
          <w:p w:rsidR="00F240DA" w:rsidRPr="00C515A9" w:rsidRDefault="00F240DA" w:rsidP="00BF2068">
            <w:pPr>
              <w:spacing w:after="0" w:line="240" w:lineRule="auto"/>
            </w:pPr>
            <w:r>
              <w:t>≥60% - 3 pkt.</w:t>
            </w:r>
          </w:p>
        </w:tc>
      </w:tr>
      <w:tr w:rsidR="00F240DA" w:rsidRPr="00B64FA6" w:rsidTr="00F240DA">
        <w:trPr>
          <w:trHeight w:val="595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112DE6" w:rsidRDefault="00F240DA" w:rsidP="00BF2068">
            <w:pPr>
              <w:spacing w:after="0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Default="00F240DA" w:rsidP="00BF2068">
            <w:pPr>
              <w:spacing w:after="0" w:line="240" w:lineRule="auto"/>
            </w:pPr>
            <w:r w:rsidRPr="00C93614">
              <w:t>Kompleksowość projektu w zakresie działań zwiększają</w:t>
            </w:r>
            <w:r>
              <w:t>cych efektywność energetyczną z </w:t>
            </w:r>
            <w:r w:rsidRPr="00C93614">
              <w:t>jednoczesnym wykorzystaniem OZE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341793" w:rsidRDefault="00F240DA" w:rsidP="00BF2068">
            <w:pPr>
              <w:spacing w:after="0" w:line="240" w:lineRule="auto"/>
              <w:jc w:val="center"/>
            </w:pPr>
            <w:r w:rsidRPr="00C75F7D">
              <w:t>3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after="0" w:line="240" w:lineRule="auto"/>
              <w:jc w:val="center"/>
            </w:pPr>
            <w:r>
              <w:t>1-6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60" w:line="240" w:lineRule="auto"/>
            </w:pPr>
            <w:r w:rsidRPr="00FA1A1F">
              <w:t>Premiowane będą projekty polegające na głębokiej modernizacji energetycznej budynków wraz z wykorzystaniem instalacji OZE i wymianą systemów indywidualnego ogrzewania na niskoemisyjne źródła ciepła. Punktowane będą projekty dotyczące:</w:t>
            </w:r>
          </w:p>
          <w:p w:rsidR="00F240DA" w:rsidRDefault="00F240DA" w:rsidP="00BF2068">
            <w:pPr>
              <w:spacing w:after="60" w:line="240" w:lineRule="auto"/>
            </w:pPr>
            <w:r w:rsidRPr="00FA1A1F">
              <w:t>1 pkt – ulepszenia</w:t>
            </w:r>
            <w:r>
              <w:t>,</w:t>
            </w:r>
            <w:r w:rsidRPr="00FA1A1F">
              <w:t xml:space="preserve"> w wyniku którego następuje zmniejszenie zapotrzebowania na energię końcową dostarczaną do budynku na potrzeby: ogrzewania i wentylacji, przygotowania ciepłej wody użytkowej oraz chłodzenia,</w:t>
            </w:r>
          </w:p>
          <w:p w:rsidR="00F240DA" w:rsidRPr="00FA1A1F" w:rsidRDefault="00F240DA" w:rsidP="00BF2068">
            <w:pPr>
              <w:spacing w:after="60" w:line="240" w:lineRule="auto"/>
            </w:pPr>
            <w:r>
              <w:t>1 pkt – likwidacja lokalnego źródła ciepła lub wymiana źródła ciepła na wysokosprawne poprzez wykonanie przyłącza technicznego do scentralizowanego źródła ciepła, w wyniku czego następuje zmniejszenie kosztów pozyskania ciepła dostarczanego do budynku,</w:t>
            </w:r>
          </w:p>
          <w:p w:rsidR="00F240DA" w:rsidRPr="00FA1A1F" w:rsidRDefault="00F240DA" w:rsidP="00BF2068">
            <w:pPr>
              <w:spacing w:after="60" w:line="240" w:lineRule="auto"/>
            </w:pPr>
            <w:r w:rsidRPr="00FA1A1F">
              <w:t>1 pkt – całkowitej lub częściowej zamiany źródeł energii na źródła odnawialne lub zastosow</w:t>
            </w:r>
            <w:r>
              <w:t>anie wysokosprawnej kogeneracji,</w:t>
            </w:r>
          </w:p>
          <w:p w:rsidR="00F240DA" w:rsidRDefault="00F240DA" w:rsidP="00BF2068">
            <w:pPr>
              <w:spacing w:after="60" w:line="240" w:lineRule="auto"/>
            </w:pPr>
            <w:r w:rsidRPr="00FA1A1F">
              <w:t>1 pkt – wymiany oświetlenia na energooszczędne.</w:t>
            </w:r>
          </w:p>
          <w:p w:rsidR="00F240DA" w:rsidRDefault="00F240DA" w:rsidP="00BF2068">
            <w:pPr>
              <w:spacing w:after="60" w:line="240" w:lineRule="auto"/>
            </w:pPr>
            <w:r>
              <w:t>1 pkt – zastosowania systemów zarządzania energią w budynku,</w:t>
            </w:r>
          </w:p>
          <w:p w:rsidR="00F240DA" w:rsidRPr="00FA1A1F" w:rsidRDefault="00F240DA" w:rsidP="00BF2068">
            <w:pPr>
              <w:spacing w:after="60" w:line="240" w:lineRule="auto"/>
            </w:pPr>
            <w:r>
              <w:t>1 pkt – tworzenia „zielonych dachów” i/lub „żyjących zielonych ścian”.</w:t>
            </w:r>
          </w:p>
          <w:p w:rsidR="00F240DA" w:rsidRPr="00FA1A1F" w:rsidRDefault="00F240DA" w:rsidP="00BF2068">
            <w:pPr>
              <w:spacing w:after="0" w:line="240" w:lineRule="auto"/>
            </w:pPr>
            <w:r w:rsidRPr="00FA1A1F">
              <w:t>Punkty sumuje się.</w:t>
            </w:r>
          </w:p>
        </w:tc>
      </w:tr>
      <w:tr w:rsidR="00F240DA" w:rsidRPr="00B64FA6" w:rsidTr="00BF2068">
        <w:trPr>
          <w:trHeight w:val="454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240DA" w:rsidRPr="00B64FA6" w:rsidTr="00BF2068">
        <w:trPr>
          <w:trHeight w:val="454"/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684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6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F240DA" w:rsidRPr="00361444" w:rsidTr="00BF2068">
        <w:trPr>
          <w:trHeight w:val="3149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BE590E" w:rsidRDefault="00F240DA" w:rsidP="00BF2068">
            <w:pPr>
              <w:spacing w:after="0" w:line="240" w:lineRule="auto"/>
            </w:pPr>
            <w:r>
              <w:t>Poprawa efektywności energetycznej w budynkach publicznych - nakład jednostkowy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BE590E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BE590E" w:rsidRDefault="00F240DA" w:rsidP="00BF20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341793" w:rsidRDefault="00F240DA" w:rsidP="00BF2068">
            <w:pPr>
              <w:spacing w:after="0" w:line="240" w:lineRule="auto"/>
              <w:jc w:val="center"/>
            </w:pPr>
            <w:r w:rsidRPr="00C75F7D">
              <w:t>1</w:t>
            </w:r>
            <w:r w:rsidRPr="00341793">
              <w:t>-4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after="0" w:line="240" w:lineRule="auto"/>
            </w:pPr>
            <w:r>
              <w:t>Premiowane będą projekty o największym wpływie na poprawę efektywności energetycznej w budynkach publicznych przy jednocześnie jak najniższych nakładach finansowych. Wpływ będzie mierzony wg wzoru:</w:t>
            </w:r>
          </w:p>
          <w:p w:rsidR="00F240DA" w:rsidRPr="00C75F7D" w:rsidRDefault="00F240DA" w:rsidP="00BF2068">
            <w:pPr>
              <w:spacing w:after="0" w:line="240" w:lineRule="auto"/>
              <w:rPr>
                <w:sz w:val="8"/>
                <w:szCs w:val="8"/>
              </w:rPr>
            </w:pPr>
          </w:p>
          <w:p w:rsidR="00F240DA" w:rsidRPr="00F16F11" w:rsidRDefault="00F240DA" w:rsidP="00BF2068">
            <w:pPr>
              <w:spacing w:after="0" w:line="240" w:lineRule="auto"/>
              <w:rPr>
                <w:b/>
                <w:i/>
              </w:rPr>
            </w:pPr>
            <w:r w:rsidRPr="00F16F11">
              <w:rPr>
                <w:b/>
              </w:rPr>
              <w:t>Nakład jednostkowy =</w:t>
            </w:r>
            <w:r w:rsidRPr="00F16F11">
              <w:rPr>
                <w:b/>
                <w:i/>
              </w:rPr>
              <w:t>wartość wydatków kwalifikowanych w zł/ zwiększenie efektywności energetycznej w ramach realizacji projektu wyrażone w kWh energii końcowej , zł/kWh</w:t>
            </w:r>
          </w:p>
          <w:p w:rsidR="00F240DA" w:rsidRPr="008D39DF" w:rsidRDefault="00F240DA" w:rsidP="00BF2068">
            <w:pPr>
              <w:spacing w:after="0" w:line="240" w:lineRule="auto"/>
              <w:rPr>
                <w:sz w:val="16"/>
                <w:szCs w:val="16"/>
              </w:rPr>
            </w:pPr>
          </w:p>
          <w:p w:rsidR="00F240DA" w:rsidRPr="00BE590E" w:rsidRDefault="00F240DA" w:rsidP="00BF2068">
            <w:pPr>
              <w:spacing w:after="0" w:line="240" w:lineRule="auto"/>
            </w:pPr>
            <w:r w:rsidRPr="00DC4318">
              <w:t>Rankingowanie wg</w:t>
            </w:r>
            <w:r>
              <w:t xml:space="preserve"> obliczonej</w:t>
            </w:r>
            <w:r w:rsidRPr="00DC4318">
              <w:t xml:space="preserve"> wartości</w:t>
            </w:r>
            <w:r>
              <w:t xml:space="preserve"> nakładu jednostkowego. Otrzymane wartości dla poszczególnych projektów zostaną zestawione ze sobą, a następnie podzielone na cztery przedziały zgodnie z wynikami obliczonego nakładu wg ww. wzoru.</w:t>
            </w:r>
            <w:r w:rsidRPr="00D57405">
              <w:rPr>
                <w:b/>
              </w:rPr>
              <w:t xml:space="preserve"> </w:t>
            </w:r>
            <w:r>
              <w:rPr>
                <w:b/>
              </w:rPr>
              <w:t xml:space="preserve">Projekty o </w:t>
            </w:r>
            <w:r w:rsidRPr="00D57405">
              <w:rPr>
                <w:b/>
              </w:rPr>
              <w:t xml:space="preserve">najniższej </w:t>
            </w:r>
            <w:r>
              <w:t xml:space="preserve">wartości wskaźnika otrzymają najwięcej punktów. </w:t>
            </w:r>
            <w:r w:rsidRPr="00C75F7D">
              <w:t>Ilość przedziałów</w:t>
            </w:r>
            <w:r>
              <w:t xml:space="preserve"> </w:t>
            </w:r>
            <w:r w:rsidRPr="00C75F7D">
              <w:t xml:space="preserve">zależy od </w:t>
            </w:r>
            <w:r>
              <w:t>liczby</w:t>
            </w:r>
            <w:r w:rsidRPr="00C75F7D" w:rsidDel="00F96974">
              <w:t xml:space="preserve"> </w:t>
            </w:r>
            <w:r>
              <w:t>punktów możliwych do przyznania</w:t>
            </w:r>
            <w:r w:rsidRPr="00C75F7D">
              <w:t>, a zakwalifikowanie do konkretnego przedziału</w:t>
            </w:r>
            <w:r>
              <w:t xml:space="preserve"> </w:t>
            </w:r>
            <w:r w:rsidRPr="00C75F7D">
              <w:t xml:space="preserve">uzależnione jest od wartości </w:t>
            </w:r>
            <w:r>
              <w:t>ilościowej nakładu jednostkowego.</w:t>
            </w:r>
          </w:p>
        </w:tc>
      </w:tr>
      <w:tr w:rsidR="00F240DA" w:rsidRPr="00B64FA6" w:rsidTr="00BF2068">
        <w:trPr>
          <w:trHeight w:val="51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515A9" w:rsidRDefault="00F240DA" w:rsidP="00BF2068">
            <w:pPr>
              <w:spacing w:after="0"/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C93614" w:rsidRDefault="00F240DA" w:rsidP="00BF2068">
            <w:pPr>
              <w:spacing w:after="0" w:line="240" w:lineRule="auto"/>
            </w:pPr>
            <w:r w:rsidRPr="00C515A9">
              <w:t>Udział środków własnych wyższy od minimalnego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93614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C93614" w:rsidRDefault="00F240DA" w:rsidP="00BF2068">
            <w:pPr>
              <w:spacing w:after="0" w:line="240" w:lineRule="auto"/>
              <w:jc w:val="center"/>
            </w:pPr>
            <w:r w:rsidRPr="00C515A9"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571218" w:rsidRDefault="00F240DA" w:rsidP="00BF2068">
            <w:pPr>
              <w:spacing w:after="0" w:line="240" w:lineRule="auto"/>
              <w:jc w:val="center"/>
            </w:pPr>
            <w:r w:rsidRPr="00C75F7D">
              <w:t>0</w:t>
            </w:r>
            <w:r w:rsidRPr="00571218">
              <w:t>-4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uppressAutoHyphens/>
              <w:spacing w:after="0" w:line="240" w:lineRule="auto"/>
              <w:jc w:val="both"/>
            </w:pPr>
            <w:r>
              <w:t>Wkład własny wyższy od minimalnego o:</w:t>
            </w:r>
          </w:p>
          <w:p w:rsidR="00F240DA" w:rsidRDefault="00F240DA" w:rsidP="00BF2068">
            <w:pPr>
              <w:suppressAutoHyphens/>
              <w:spacing w:after="0" w:line="240" w:lineRule="auto"/>
              <w:jc w:val="both"/>
            </w:pPr>
            <w:r>
              <w:t xml:space="preserve">- ≤ 5 </w:t>
            </w:r>
            <w:proofErr w:type="spellStart"/>
            <w:r>
              <w:t>p.p</w:t>
            </w:r>
            <w:proofErr w:type="spellEnd"/>
            <w:r>
              <w:t>. - 0 pkt</w:t>
            </w:r>
          </w:p>
          <w:p w:rsidR="00F240DA" w:rsidRDefault="00F240DA" w:rsidP="00BF2068">
            <w:pPr>
              <w:suppressAutoHyphens/>
              <w:spacing w:after="0" w:line="240" w:lineRule="auto"/>
              <w:jc w:val="both"/>
            </w:pPr>
            <w:r>
              <w:t xml:space="preserve">- &gt; 5 </w:t>
            </w:r>
            <w:proofErr w:type="spellStart"/>
            <w:r>
              <w:t>p.p</w:t>
            </w:r>
            <w:proofErr w:type="spellEnd"/>
            <w:r>
              <w:t xml:space="preserve">. ≤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</w:p>
          <w:p w:rsidR="00F240DA" w:rsidRDefault="00F240DA" w:rsidP="00BF2068">
            <w:pPr>
              <w:suppressAutoHyphens/>
              <w:spacing w:after="0" w:line="240" w:lineRule="auto"/>
              <w:jc w:val="both"/>
            </w:pPr>
            <w:r>
              <w:t xml:space="preserve">-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</w:p>
          <w:p w:rsidR="00F240DA" w:rsidRDefault="00F240DA" w:rsidP="00BF2068">
            <w:pPr>
              <w:suppressAutoHyphens/>
              <w:spacing w:after="0" w:line="240" w:lineRule="auto"/>
              <w:jc w:val="both"/>
            </w:pPr>
            <w:r>
              <w:t xml:space="preserve">-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</w:p>
          <w:p w:rsidR="00F240DA" w:rsidRDefault="00F240DA" w:rsidP="00BF2068">
            <w:pPr>
              <w:spacing w:after="0" w:line="240" w:lineRule="auto"/>
            </w:pPr>
            <w:r>
              <w:t xml:space="preserve">- &gt; 30 </w:t>
            </w:r>
            <w:proofErr w:type="spellStart"/>
            <w:r>
              <w:t>p.p</w:t>
            </w:r>
            <w:proofErr w:type="spellEnd"/>
            <w:r>
              <w:t>. - 4 pkt</w:t>
            </w:r>
          </w:p>
          <w:p w:rsidR="00F240DA" w:rsidRPr="008D39DF" w:rsidRDefault="00F240DA" w:rsidP="00BF2068">
            <w:pPr>
              <w:spacing w:after="0" w:line="240" w:lineRule="auto"/>
              <w:rPr>
                <w:sz w:val="16"/>
                <w:szCs w:val="16"/>
              </w:rPr>
            </w:pPr>
          </w:p>
          <w:p w:rsidR="00F240DA" w:rsidRPr="00C93614" w:rsidRDefault="00F240DA" w:rsidP="00BF2068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  <w:tr w:rsidR="00F240DA" w:rsidRPr="00B64FA6" w:rsidTr="00BF2068">
        <w:trPr>
          <w:trHeight w:val="51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10A18" w:rsidRDefault="00F240DA" w:rsidP="00BF2068">
            <w:pPr>
              <w:spacing w:after="0"/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FA1A1F" w:rsidRDefault="00F240DA" w:rsidP="00BF2068">
            <w:pPr>
              <w:spacing w:after="0" w:line="240" w:lineRule="auto"/>
            </w:pPr>
            <w:r w:rsidRPr="00FA1A1F">
              <w:t>Okres zwrotu inwestycji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0" w:line="240" w:lineRule="auto"/>
              <w:jc w:val="center"/>
            </w:pPr>
            <w:r w:rsidRPr="00FA1A1F">
              <w:t>0-3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0" w:line="240" w:lineRule="auto"/>
            </w:pPr>
            <w:r w:rsidRPr="00FA1A1F">
              <w:t>Punktowane będą projekty, dla których okres</w:t>
            </w:r>
            <w:r>
              <w:t>,</w:t>
            </w:r>
            <w:r w:rsidRPr="00FA1A1F">
              <w:t xml:space="preserve"> jaki jest konieczny</w:t>
            </w:r>
            <w:r>
              <w:t>,</w:t>
            </w:r>
            <w:r w:rsidRPr="00FA1A1F">
              <w:t xml:space="preserve"> aby nakłady</w:t>
            </w:r>
            <w:r>
              <w:t xml:space="preserve"> (koszty całkowite wykazane w formularzu wniosku)</w:t>
            </w:r>
            <w:r w:rsidRPr="00FA1A1F">
              <w:t xml:space="preserve">  poniesione na realizację projektu zostały w pełni pokryte korzyściami netto wygenerowanymi w wyniku realizacji projektu </w:t>
            </w:r>
            <w:r>
              <w:t xml:space="preserve"> (określone w audycie energetycznym)</w:t>
            </w:r>
            <w:r w:rsidRPr="00FA1A1F">
              <w:t>, jest najkrótszy. Okres zwrotu wynoszący:</w:t>
            </w:r>
          </w:p>
          <w:p w:rsidR="00F240DA" w:rsidRPr="00FA1A1F" w:rsidRDefault="00F240DA" w:rsidP="00BF2068">
            <w:pPr>
              <w:spacing w:after="0" w:line="240" w:lineRule="auto"/>
            </w:pPr>
            <w:r w:rsidRPr="00FA1A1F">
              <w:t xml:space="preserve">&gt; </w:t>
            </w:r>
            <w:r>
              <w:t>30  – 0</w:t>
            </w:r>
            <w:r w:rsidRPr="00FA1A1F">
              <w:t xml:space="preserve"> pkt</w:t>
            </w:r>
          </w:p>
          <w:p w:rsidR="00F240DA" w:rsidRPr="00FA1A1F" w:rsidRDefault="00F240DA" w:rsidP="00BF2068">
            <w:pPr>
              <w:spacing w:after="0" w:line="240" w:lineRule="auto"/>
            </w:pPr>
            <w:r w:rsidRPr="00FA1A1F">
              <w:t xml:space="preserve">&gt; </w:t>
            </w:r>
            <w:r>
              <w:t>2</w:t>
            </w:r>
            <w:r w:rsidRPr="00FA1A1F">
              <w:t xml:space="preserve">0 ≤ </w:t>
            </w:r>
            <w:r>
              <w:t>30 lat – 1</w:t>
            </w:r>
            <w:r w:rsidRPr="00FA1A1F">
              <w:t xml:space="preserve"> pkt</w:t>
            </w:r>
          </w:p>
          <w:p w:rsidR="00F240DA" w:rsidRPr="00FA1A1F" w:rsidRDefault="00F240DA" w:rsidP="00BF2068">
            <w:pPr>
              <w:spacing w:after="0" w:line="240" w:lineRule="auto"/>
            </w:pPr>
            <w:r w:rsidRPr="00FA1A1F">
              <w:t xml:space="preserve">&gt; 10 ≤ </w:t>
            </w:r>
            <w:r>
              <w:t>20</w:t>
            </w:r>
            <w:r w:rsidRPr="00FA1A1F">
              <w:t xml:space="preserve"> lat – </w:t>
            </w:r>
            <w:r>
              <w:t>2</w:t>
            </w:r>
            <w:r w:rsidRPr="00FA1A1F">
              <w:t xml:space="preserve"> pkt</w:t>
            </w:r>
          </w:p>
          <w:p w:rsidR="00F240DA" w:rsidRPr="00FA1A1F" w:rsidRDefault="00F240DA" w:rsidP="00BF2068">
            <w:pPr>
              <w:spacing w:after="0" w:line="240" w:lineRule="auto"/>
            </w:pPr>
            <w:r w:rsidRPr="00FA1A1F">
              <w:t>≤1</w:t>
            </w:r>
            <w:r>
              <w:t>0</w:t>
            </w:r>
            <w:r w:rsidRPr="00FA1A1F">
              <w:t xml:space="preserve"> lat – </w:t>
            </w:r>
            <w:r>
              <w:t>3</w:t>
            </w:r>
            <w:r w:rsidRPr="00FA1A1F">
              <w:t xml:space="preserve"> pkt</w:t>
            </w:r>
          </w:p>
        </w:tc>
      </w:tr>
      <w:tr w:rsidR="00F240DA" w:rsidRPr="00B64FA6" w:rsidTr="00BF2068">
        <w:trPr>
          <w:trHeight w:val="454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240DA" w:rsidRPr="00B64FA6" w:rsidTr="00BF2068">
        <w:trPr>
          <w:trHeight w:val="454"/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684" w:type="dxa"/>
            <w:shd w:val="clear" w:color="auto" w:fill="D9D9D9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240DA" w:rsidRPr="00B64FA6" w:rsidTr="00BF2068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6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240DA" w:rsidRPr="00696767" w:rsidRDefault="00F240DA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F240DA" w:rsidRPr="00B64FA6" w:rsidTr="00BF2068">
        <w:trPr>
          <w:trHeight w:val="51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pacing w:after="0"/>
              <w:jc w:val="center"/>
            </w:pPr>
            <w:r>
              <w:t>8.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FA1A1F" w:rsidRDefault="00F240DA" w:rsidP="00BF2068">
            <w:pPr>
              <w:spacing w:after="0" w:line="240" w:lineRule="auto"/>
            </w:pPr>
            <w:r>
              <w:t>Funkcja społeczna budynków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FA1A1F" w:rsidRDefault="00F240DA" w:rsidP="00BF2068">
            <w:pPr>
              <w:spacing w:after="0" w:line="240" w:lineRule="auto"/>
              <w:jc w:val="center"/>
            </w:pPr>
            <w:r>
              <w:t>1 lub 3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Default="00F240DA" w:rsidP="00BF2068">
            <w:pPr>
              <w:suppressAutoHyphens/>
              <w:spacing w:after="0" w:line="240" w:lineRule="auto"/>
            </w:pPr>
            <w:r w:rsidRPr="00287796">
              <w:t>Premiowane będą projekty</w:t>
            </w:r>
            <w:r>
              <w:t xml:space="preserve"> dotyczące budynków o znaczącej funkcji społecznej, tj. budynków, w których świadczone są usługi społeczne. Punkt otrzymają:</w:t>
            </w:r>
          </w:p>
          <w:p w:rsidR="00F240DA" w:rsidRDefault="00F240DA" w:rsidP="00BF2068">
            <w:pPr>
              <w:suppressAutoHyphens/>
              <w:spacing w:after="0" w:line="240" w:lineRule="auto"/>
            </w:pPr>
            <w:r>
              <w:t xml:space="preserve">3 pkt – budynki, w których świadczone są </w:t>
            </w:r>
            <w:r w:rsidRPr="00287796">
              <w:t>usługi</w:t>
            </w:r>
            <w:r>
              <w:t xml:space="preserve"> społeczne z zakresu edukacji i wychowania, ochrony zdrowia, pomocy i opieki społecznej, resocjalizacji, kultury, usługi zatrudnieniowe.</w:t>
            </w:r>
          </w:p>
          <w:p w:rsidR="00F240DA" w:rsidRPr="00FA1A1F" w:rsidRDefault="00F240DA" w:rsidP="00BF2068">
            <w:pPr>
              <w:suppressAutoHyphens/>
              <w:spacing w:after="0" w:line="240" w:lineRule="auto"/>
            </w:pPr>
            <w:r>
              <w:t>1 pkt – pozostałe budynki publiczne.</w:t>
            </w:r>
          </w:p>
        </w:tc>
      </w:tr>
      <w:tr w:rsidR="00F240DA" w:rsidRPr="00B64FA6" w:rsidTr="00BF2068">
        <w:trPr>
          <w:trHeight w:val="51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6E3F7D" w:rsidRDefault="00F240DA" w:rsidP="00BF2068">
            <w:pPr>
              <w:spacing w:after="0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240DA" w:rsidRPr="00D047A9" w:rsidRDefault="00F240DA" w:rsidP="00BF2068">
            <w:pPr>
              <w:spacing w:after="0" w:line="240" w:lineRule="auto"/>
            </w:pPr>
            <w:r w:rsidRPr="00D047A9">
              <w:t>Wsparcie udzielane przez przedsiębiorstwa usług energetycznych (ESCO)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D047A9" w:rsidRDefault="00F240DA" w:rsidP="00BF2068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  <w:r w:rsidRPr="00D047A9" w:rsidDel="001D3580">
              <w:t xml:space="preserve"> 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D047A9" w:rsidRDefault="00F240DA" w:rsidP="00BF2068">
            <w:pPr>
              <w:spacing w:after="0" w:line="240" w:lineRule="auto"/>
              <w:jc w:val="center"/>
            </w:pPr>
            <w:r w:rsidRPr="00D047A9"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D047A9" w:rsidRDefault="00F240DA" w:rsidP="00BF2068">
            <w:pPr>
              <w:spacing w:after="0" w:line="240" w:lineRule="auto"/>
              <w:jc w:val="center"/>
            </w:pPr>
            <w:r w:rsidRPr="00D047A9">
              <w:t>0 lub 5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240DA" w:rsidRPr="00D047A9" w:rsidRDefault="00F240DA" w:rsidP="00BF2068">
            <w:pPr>
              <w:suppressAutoHyphens/>
              <w:spacing w:after="0" w:line="240" w:lineRule="auto"/>
            </w:pPr>
            <w:r w:rsidRPr="00D047A9">
              <w:t xml:space="preserve"> Premiowane będą projekty realizujące przedsięwzięcie przy udziale ESCO – 5 pkt,</w:t>
            </w:r>
            <w:r>
              <w:t xml:space="preserve"> </w:t>
            </w:r>
            <w:r w:rsidRPr="00D047A9">
              <w:t>oraz pozostałe projekty – 0 pkt</w:t>
            </w:r>
          </w:p>
        </w:tc>
      </w:tr>
    </w:tbl>
    <w:p w:rsidR="00C677CC" w:rsidRPr="00F240DA" w:rsidRDefault="00C677CC" w:rsidP="00F240DA">
      <w:pPr>
        <w:spacing w:after="0"/>
        <w:rPr>
          <w:b/>
          <w:color w:val="000099"/>
          <w:sz w:val="36"/>
          <w:szCs w:val="36"/>
          <w:lang w:eastAsia="pl-PL"/>
        </w:rPr>
      </w:pPr>
    </w:p>
    <w:sectPr w:rsidR="00C677CC" w:rsidRPr="00F240DA" w:rsidSect="00F240D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71" w:rsidRDefault="00026E71" w:rsidP="00026E71">
      <w:pPr>
        <w:spacing w:after="0" w:line="240" w:lineRule="auto"/>
      </w:pPr>
      <w:r>
        <w:separator/>
      </w:r>
    </w:p>
  </w:endnote>
  <w:endnote w:type="continuationSeparator" w:id="0">
    <w:p w:rsidR="00026E71" w:rsidRDefault="00026E71" w:rsidP="0002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71" w:rsidRDefault="00026E71" w:rsidP="00026E71">
      <w:pPr>
        <w:spacing w:after="0" w:line="240" w:lineRule="auto"/>
      </w:pPr>
      <w:r>
        <w:separator/>
      </w:r>
    </w:p>
  </w:footnote>
  <w:footnote w:type="continuationSeparator" w:id="0">
    <w:p w:rsidR="00026E71" w:rsidRDefault="00026E71" w:rsidP="0002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71" w:rsidRDefault="00026E71" w:rsidP="00026E71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>
      <w:rPr>
        <w:i/>
      </w:rPr>
      <w:t>Załącznik do Uchwały Nr 1</w:t>
    </w:r>
    <w:r>
      <w:rPr>
        <w:i/>
      </w:rPr>
      <w:t>3</w:t>
    </w:r>
    <w:r>
      <w:rPr>
        <w:i/>
      </w:rPr>
      <w:t>5</w:t>
    </w:r>
    <w:r>
      <w:rPr>
        <w:i/>
      </w:rPr>
      <w:t>/2017 KM RPO WO 2014-2020</w:t>
    </w:r>
  </w:p>
  <w:p w:rsidR="00026E71" w:rsidRDefault="00026E71" w:rsidP="00026E71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27 września 2017 r.</w:t>
    </w:r>
  </w:p>
  <w:p w:rsidR="00026E71" w:rsidRDefault="00026E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8"/>
    <w:rsid w:val="00026E71"/>
    <w:rsid w:val="00206418"/>
    <w:rsid w:val="00C677CC"/>
    <w:rsid w:val="00F2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0EEE-59E9-44EC-B5F5-8B409C60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0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E7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E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1930</Words>
  <Characters>11583</Characters>
  <Application>Microsoft Office Word</Application>
  <DocSecurity>0</DocSecurity>
  <Lines>96</Lines>
  <Paragraphs>26</Paragraphs>
  <ScaleCrop>false</ScaleCrop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2017-10-10T06:19:00Z</dcterms:created>
  <dcterms:modified xsi:type="dcterms:W3CDTF">2017-10-10T12:11:00Z</dcterms:modified>
</cp:coreProperties>
</file>