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864A0" w:rsidRP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864A0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8 RPO WO 2014-2020</w:t>
      </w:r>
    </w:p>
    <w:p w:rsidR="008864A0" w:rsidRP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864A0">
        <w:rPr>
          <w:rFonts w:ascii="Calibri" w:eastAsia="Calibri" w:hAnsi="Calibri" w:cs="Times New Roman"/>
          <w:b/>
          <w:color w:val="000099"/>
          <w:sz w:val="36"/>
          <w:szCs w:val="36"/>
        </w:rPr>
        <w:t>INTEGRACJA SPOŁECZNA</w:t>
      </w:r>
    </w:p>
    <w:p w:rsidR="008864A0" w:rsidRPr="008864A0" w:rsidRDefault="008864A0" w:rsidP="008864A0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864A0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8864A0" w:rsidRPr="008864A0" w:rsidRDefault="008864A0" w:rsidP="008864A0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8864A0" w:rsidRPr="008864A0" w:rsidRDefault="008864A0" w:rsidP="008864A0">
      <w:pPr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8864A0" w:rsidRPr="008864A0" w:rsidRDefault="008864A0" w:rsidP="008864A0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  <w:r w:rsidRPr="008864A0">
        <w:rPr>
          <w:rFonts w:ascii="Calibri" w:eastAsia="Calibri" w:hAnsi="Calibri" w:cs="Times New Roman"/>
          <w:b/>
          <w:sz w:val="16"/>
          <w:szCs w:val="16"/>
        </w:rPr>
        <w:br w:type="page"/>
      </w:r>
    </w:p>
    <w:tbl>
      <w:tblPr>
        <w:tblW w:w="1532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345"/>
        <w:gridCol w:w="3109"/>
        <w:gridCol w:w="1784"/>
        <w:gridCol w:w="1371"/>
        <w:gridCol w:w="2733"/>
        <w:gridCol w:w="3553"/>
      </w:tblGrid>
      <w:tr w:rsidR="008864A0" w:rsidRPr="008864A0" w:rsidTr="00631438">
        <w:trPr>
          <w:gridAfter w:val="1"/>
          <w:wAfter w:w="3553" w:type="dxa"/>
          <w:trHeight w:val="315"/>
          <w:jc w:val="center"/>
        </w:trPr>
        <w:tc>
          <w:tcPr>
            <w:tcW w:w="2770" w:type="dxa"/>
            <w:gridSpan w:val="2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lastRenderedPageBreak/>
              <w:br w:type="page"/>
            </w:r>
            <w:r w:rsidRPr="008864A0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8864A0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8997" w:type="dxa"/>
            <w:gridSpan w:val="4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VIII Integracja społeczna</w:t>
            </w:r>
          </w:p>
        </w:tc>
      </w:tr>
      <w:tr w:rsidR="008864A0" w:rsidRPr="008864A0" w:rsidTr="00631438">
        <w:trPr>
          <w:gridAfter w:val="1"/>
          <w:wAfter w:w="3553" w:type="dxa"/>
          <w:trHeight w:val="315"/>
          <w:jc w:val="center"/>
        </w:trPr>
        <w:tc>
          <w:tcPr>
            <w:tcW w:w="2770" w:type="dxa"/>
            <w:gridSpan w:val="2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8997" w:type="dxa"/>
            <w:gridSpan w:val="4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8.2 Włączenie społeczne</w:t>
            </w:r>
          </w:p>
        </w:tc>
      </w:tr>
      <w:tr w:rsidR="008864A0" w:rsidRPr="008864A0" w:rsidTr="00631438">
        <w:trPr>
          <w:trHeight w:val="315"/>
          <w:jc w:val="center"/>
        </w:trPr>
        <w:tc>
          <w:tcPr>
            <w:tcW w:w="15320" w:type="dxa"/>
            <w:gridSpan w:val="7"/>
            <w:shd w:val="clear" w:color="auto" w:fill="A6A6A6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8864A0" w:rsidRPr="008864A0" w:rsidTr="00631438">
        <w:trPr>
          <w:trHeight w:val="599"/>
          <w:jc w:val="center"/>
        </w:trPr>
        <w:tc>
          <w:tcPr>
            <w:tcW w:w="425" w:type="dxa"/>
            <w:shd w:val="clear" w:color="auto" w:fill="BFBFBF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454" w:type="dxa"/>
            <w:gridSpan w:val="2"/>
            <w:shd w:val="clear" w:color="auto" w:fill="BFBFBF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84" w:type="dxa"/>
            <w:shd w:val="clear" w:color="auto" w:fill="BFBFBF"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371" w:type="dxa"/>
            <w:shd w:val="clear" w:color="auto" w:fill="BFBFBF"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6286" w:type="dxa"/>
            <w:gridSpan w:val="2"/>
            <w:shd w:val="clear" w:color="auto" w:fill="BFBFBF"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864A0" w:rsidRPr="008864A0" w:rsidTr="00631438">
        <w:trPr>
          <w:trHeight w:val="255"/>
          <w:jc w:val="center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454" w:type="dxa"/>
            <w:gridSpan w:val="2"/>
            <w:tcBorders>
              <w:bottom w:val="single" w:sz="4" w:space="0" w:color="A8D08D"/>
            </w:tcBorders>
            <w:shd w:val="clear" w:color="auto" w:fill="D9D9D9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86" w:type="dxa"/>
            <w:gridSpan w:val="2"/>
            <w:tcBorders>
              <w:bottom w:val="single" w:sz="4" w:space="0" w:color="A8D08D"/>
            </w:tcBorders>
            <w:shd w:val="clear" w:color="auto" w:fill="D9D9D9"/>
            <w:vAlign w:val="center"/>
          </w:tcPr>
          <w:p w:rsidR="008864A0" w:rsidRPr="008864A0" w:rsidRDefault="008864A0" w:rsidP="008864A0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8864A0" w:rsidRPr="008864A0" w:rsidTr="00631438">
        <w:tblPrEx>
          <w:tblCellMar>
            <w:left w:w="108" w:type="dxa"/>
            <w:right w:w="108" w:type="dxa"/>
          </w:tblCellMar>
        </w:tblPrEx>
        <w:trPr>
          <w:trHeight w:val="1186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Projekt zakłada na zakończenie jego realizacji osiągnięcie kryterium efektywności społecznej na poziomie minimum 34% w odniesieniu do: </w:t>
            </w:r>
          </w:p>
          <w:p w:rsidR="008864A0" w:rsidRPr="008864A0" w:rsidRDefault="008864A0" w:rsidP="008864A0">
            <w:pPr>
              <w:numPr>
                <w:ilvl w:val="0"/>
                <w:numId w:val="2"/>
              </w:numPr>
              <w:spacing w:after="0" w:line="276" w:lineRule="auto"/>
              <w:ind w:left="101" w:hanging="10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osób z niepełnosprawnościami</w:t>
            </w:r>
          </w:p>
          <w:p w:rsidR="008864A0" w:rsidRPr="008864A0" w:rsidRDefault="008864A0" w:rsidP="008864A0">
            <w:pPr>
              <w:numPr>
                <w:ilvl w:val="0"/>
                <w:numId w:val="2"/>
              </w:numPr>
              <w:spacing w:after="0" w:line="276" w:lineRule="auto"/>
              <w:ind w:left="101" w:hanging="10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pozostałych osób zagrożonych ubóstwem lub wykluczeniem społecznym,</w:t>
            </w:r>
          </w:p>
          <w:p w:rsidR="008864A0" w:rsidRPr="008864A0" w:rsidRDefault="008864A0" w:rsidP="008864A0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Efektywność społeczna jest mierzona wśród osób z niepełnosprawnościami oraz pozostałych zagrożonych ubóstwem lub wykluczeniem społecznym, które skorzystały z usług aktywnej integracji o charakterze społecznym lub edukacyjnym lub zdrowotnym.</w:t>
            </w:r>
          </w:p>
          <w:p w:rsidR="008864A0" w:rsidRPr="008864A0" w:rsidRDefault="008864A0" w:rsidP="008864A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Szczegółowe warunki dotyczące sposobu pomiaru i weryfikacji kryterium efektywności społecznej zgodnie z </w:t>
            </w:r>
            <w:r w:rsidRPr="008864A0">
              <w:rPr>
                <w:rFonts w:ascii="Calibri" w:eastAsia="Calibri" w:hAnsi="Calibri" w:cs="Calibri"/>
                <w:i/>
                <w:sz w:val="16"/>
                <w:szCs w:val="16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 oraz regulaminem konkursu/procedurą pozakonkursową.</w:t>
            </w:r>
          </w:p>
          <w:p w:rsidR="008864A0" w:rsidRPr="008864A0" w:rsidRDefault="008864A0" w:rsidP="008864A0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bCs/>
                <w:sz w:val="16"/>
                <w:szCs w:val="16"/>
              </w:rPr>
              <w:t>Kryterium jest badane osobno dla każdej z wymienionych grup.</w:t>
            </w:r>
          </w:p>
          <w:p w:rsidR="008864A0" w:rsidRPr="008864A0" w:rsidRDefault="008864A0" w:rsidP="008864A0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contextualSpacing/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bCs/>
                <w:sz w:val="16"/>
                <w:szCs w:val="16"/>
              </w:rPr>
              <w:t>Dla kryterium przewidziano możliwość pozytywnej oceny z zastrzeżeniem:</w:t>
            </w:r>
          </w:p>
          <w:p w:rsidR="008864A0" w:rsidRPr="008864A0" w:rsidRDefault="008864A0" w:rsidP="008864A0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864A0" w:rsidRPr="008864A0" w:rsidRDefault="008864A0" w:rsidP="008864A0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bCs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864A0" w:rsidRPr="008864A0" w:rsidRDefault="008864A0" w:rsidP="008864A0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bCs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864A0" w:rsidRPr="008864A0" w:rsidTr="00631438">
        <w:tblPrEx>
          <w:tblCellMar>
            <w:left w:w="108" w:type="dxa"/>
            <w:right w:w="108" w:type="dxa"/>
          </w:tblCellMar>
        </w:tblPrEx>
        <w:trPr>
          <w:trHeight w:val="597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Projekt zakłada na zakończenie jego realizacji osiągnięcie kryterium efektywności zatrudnieniowej w odniesieniu do: </w:t>
            </w:r>
          </w:p>
          <w:p w:rsidR="008864A0" w:rsidRPr="008864A0" w:rsidRDefault="008864A0" w:rsidP="008864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osób z niepełnosprawnościami - minimum 12%.</w:t>
            </w:r>
          </w:p>
          <w:p w:rsidR="008864A0" w:rsidRPr="008864A0" w:rsidRDefault="008864A0" w:rsidP="008864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pozostałych osób zagrożonych ubóstwem lub wykluczeniem społecznym - minimum 25%.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3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contextualSpacing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Efektywność zatrudnieniowa jest mierzona wśród osób z niepełnosprawnościami oraz pozostałych osób zagrożonych ubóstwem lub wykluczeniem społecznym, które skorzystały z usług aktywnej integracji o charakterze zawodowym.</w:t>
            </w:r>
          </w:p>
          <w:p w:rsidR="008864A0" w:rsidRPr="008864A0" w:rsidRDefault="008864A0" w:rsidP="008864A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Szczegółowe warunki dotyczące sposobu pomiaru i weryfikacji kryterium efektywności zatrudnieniowej zgodnie z </w:t>
            </w:r>
            <w:r w:rsidRPr="008864A0">
              <w:rPr>
                <w:rFonts w:ascii="Calibri" w:eastAsia="Calibri" w:hAnsi="Calibri" w:cs="Calibri"/>
                <w:i/>
                <w:sz w:val="16"/>
                <w:szCs w:val="16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r w:rsidRPr="008864A0">
              <w:rPr>
                <w:rFonts w:ascii="Calibri" w:eastAsia="Calibri" w:hAnsi="Calibri" w:cs="Calibri"/>
                <w:i/>
                <w:sz w:val="16"/>
                <w:szCs w:val="16"/>
              </w:rPr>
              <w:t>Wytycznymi w zakresie realizacji przedsięwzięć  z udziałem środków Europejskiego Funduszu Społecznego w obszarze rynku pracy na lata 2014-2020</w:t>
            </w: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 oraz regulaminem konkursu/procedurą pozakonkursową.</w:t>
            </w:r>
          </w:p>
          <w:p w:rsidR="008864A0" w:rsidRPr="008864A0" w:rsidRDefault="008864A0" w:rsidP="008864A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Dla kryterium przewidziano możliwość pozytywnej oceny z zastrzeżeniem:</w:t>
            </w:r>
          </w:p>
          <w:p w:rsidR="008864A0" w:rsidRPr="008864A0" w:rsidRDefault="008864A0" w:rsidP="008864A0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864A0" w:rsidRPr="008864A0" w:rsidRDefault="008864A0" w:rsidP="008864A0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:rsidR="008864A0" w:rsidRPr="008864A0" w:rsidRDefault="008864A0" w:rsidP="008864A0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864A0" w:rsidRPr="008864A0" w:rsidTr="00631438">
        <w:trPr>
          <w:trHeight w:val="17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Praca socjalna nie występuje  samodzielnie jako usługa</w:t>
            </w:r>
            <w:r w:rsidRPr="008864A0" w:rsidDel="00353A87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aktywnej integracji o charakterze społecznym.</w:t>
            </w:r>
          </w:p>
        </w:tc>
        <w:tc>
          <w:tcPr>
            <w:tcW w:w="1784" w:type="dxa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Biorąc pod uwagę kompleksowość wsparcia projekty obejmujące wyłącznie pracę socjalną nie są przyjmowane do dofinansowania.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8864A0" w:rsidRPr="008864A0" w:rsidRDefault="008864A0" w:rsidP="008864A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864A0" w:rsidRPr="008864A0" w:rsidRDefault="008864A0" w:rsidP="008864A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864A0" w:rsidRPr="008864A0" w:rsidTr="00631438">
        <w:trPr>
          <w:trHeight w:val="129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Zachowanie trwałości  podmiotów utworzonych ze środków EFS. </w:t>
            </w:r>
          </w:p>
        </w:tc>
        <w:tc>
          <w:tcPr>
            <w:tcW w:w="1784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Bada się czy zapewniono zastosowanie mechanizmów gwarantujących trwałość podmiotów utworzonych ze środków EFS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po zakończeniu realizacji projektu obejmującą co najmniej okres odpowiadający okresowi realizacji projektu.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8864A0" w:rsidRPr="008864A0" w:rsidRDefault="008864A0" w:rsidP="008864A0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864A0" w:rsidRPr="008864A0" w:rsidRDefault="008864A0" w:rsidP="008864A0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8864A0" w:rsidRPr="008864A0" w:rsidTr="00631438">
        <w:trPr>
          <w:trHeight w:val="1298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Del="00F62B51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5454" w:type="dxa"/>
            <w:gridSpan w:val="2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Minimum 20% uczestników projektu będą stanowiły osoby z niepełnosprawnościami</w:t>
            </w:r>
          </w:p>
        </w:tc>
        <w:tc>
          <w:tcPr>
            <w:tcW w:w="1784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371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286" w:type="dxa"/>
            <w:gridSpan w:val="2"/>
            <w:vAlign w:val="center"/>
          </w:tcPr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Definicja osób z niepełnosprawnościami zgodnie z </w:t>
            </w:r>
            <w:r w:rsidRPr="008864A0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 oraz </w:t>
            </w:r>
            <w:r w:rsidRPr="008864A0">
              <w:rPr>
                <w:rFonts w:ascii="Calibri" w:eastAsia="Calibri" w:hAnsi="Calibri" w:cs="Times New Roman"/>
                <w:i/>
                <w:sz w:val="16"/>
                <w:szCs w:val="16"/>
              </w:rPr>
              <w:t>Listą wskaźników na poziomie projektu RPO WO 2014-2020. Zakres EFS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8864A0" w:rsidRPr="008864A0" w:rsidRDefault="008864A0" w:rsidP="008864A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864A0" w:rsidRPr="008864A0" w:rsidRDefault="008864A0" w:rsidP="008864A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8864A0" w:rsidRPr="008864A0" w:rsidRDefault="008864A0" w:rsidP="008864A0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8864A0" w:rsidRPr="008864A0" w:rsidRDefault="008864A0" w:rsidP="008864A0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8864A0" w:rsidRPr="008864A0" w:rsidRDefault="008864A0" w:rsidP="008864A0">
      <w:pPr>
        <w:spacing w:after="200" w:line="276" w:lineRule="auto"/>
        <w:rPr>
          <w:rFonts w:ascii="Calibri" w:eastAsia="Times New Roman" w:hAnsi="Calibri" w:cs="Times New Roman"/>
        </w:rPr>
      </w:pPr>
      <w:r w:rsidRPr="008864A0">
        <w:rPr>
          <w:rFonts w:ascii="Calibri" w:eastAsia="Times New Roman" w:hAnsi="Calibri" w:cs="Times New Roman"/>
        </w:rPr>
        <w:br w:type="page"/>
      </w: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171"/>
        <w:gridCol w:w="1815"/>
        <w:gridCol w:w="966"/>
        <w:gridCol w:w="1041"/>
        <w:gridCol w:w="5892"/>
      </w:tblGrid>
      <w:tr w:rsidR="008864A0" w:rsidRPr="008864A0" w:rsidTr="00631438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8864A0" w:rsidRPr="008864A0" w:rsidRDefault="008864A0" w:rsidP="008864A0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8864A0" w:rsidRPr="008864A0" w:rsidTr="00631438">
        <w:trPr>
          <w:trHeight w:val="255"/>
          <w:tblHeader/>
          <w:jc w:val="center"/>
        </w:trPr>
        <w:tc>
          <w:tcPr>
            <w:tcW w:w="425" w:type="dxa"/>
            <w:shd w:val="clear" w:color="auto" w:fill="BFBFBF"/>
            <w:noWrap/>
            <w:vAlign w:val="center"/>
          </w:tcPr>
          <w:p w:rsidR="008864A0" w:rsidRPr="008864A0" w:rsidRDefault="008864A0" w:rsidP="008864A0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171" w:type="dxa"/>
            <w:shd w:val="clear" w:color="auto" w:fill="BFBFBF"/>
            <w:noWrap/>
            <w:vAlign w:val="center"/>
          </w:tcPr>
          <w:p w:rsidR="008864A0" w:rsidRPr="008864A0" w:rsidRDefault="008864A0" w:rsidP="008864A0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8864A0" w:rsidRPr="008864A0" w:rsidRDefault="008864A0" w:rsidP="008864A0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92" w:type="dxa"/>
            <w:shd w:val="clear" w:color="auto" w:fill="BFBFBF"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8864A0" w:rsidRPr="008864A0" w:rsidTr="00631438">
        <w:trPr>
          <w:trHeight w:val="255"/>
          <w:tblHeader/>
          <w:jc w:val="center"/>
        </w:trPr>
        <w:tc>
          <w:tcPr>
            <w:tcW w:w="425" w:type="dxa"/>
            <w:shd w:val="clear" w:color="auto" w:fill="D9D9D9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171" w:type="dxa"/>
            <w:shd w:val="clear" w:color="auto" w:fill="D9D9D9"/>
            <w:noWrap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92" w:type="dxa"/>
            <w:shd w:val="clear" w:color="auto" w:fill="D9D9D9"/>
            <w:vAlign w:val="center"/>
          </w:tcPr>
          <w:p w:rsidR="008864A0" w:rsidRPr="008864A0" w:rsidRDefault="008864A0" w:rsidP="008864A0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864A0" w:rsidRPr="008864A0" w:rsidTr="00631438">
        <w:trPr>
          <w:trHeight w:val="1479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Projekt realizowany w partnerstwie wielosektorowym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 (społecznym, prywatnym, publicznym).</w:t>
            </w:r>
          </w:p>
        </w:tc>
        <w:tc>
          <w:tcPr>
            <w:tcW w:w="1815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Realizacja projektów w partnerstwie przynosi korzyści zarówno w aspektach jakościowych jak i związanych ze sprawnością zarzadzania i wdrażania. 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0 pkt – brak partnerstwa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1 pkt - partnerstwo dwusektorowe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2 pkt – partnerstwo trzysektorowe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864A0" w:rsidRPr="008864A0" w:rsidTr="00631438">
        <w:trPr>
          <w:trHeight w:val="852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Projekt w całości skierowany jest do mieszkańców gmin o wysokim wskaźniku ubóstwa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obliczanym wg metody wzorca rozwoju i corocznie aktualizowanym przez Regionalny Ośrodek Polityki Społecznej w Opolu (według aktualnego raportu dostępnego w dniu ogłoszenia konkursu).</w:t>
            </w:r>
          </w:p>
        </w:tc>
        <w:tc>
          <w:tcPr>
            <w:tcW w:w="1815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Ubóstwo jest najczęstszym powodem korzystania ze świadczeń pomocy społecznej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w województwie opolskim i jego ograniczenie jest celem wszelkich działań z zakresu polityki społecznej znajdującej się w strategii rozwoju województwa opolskiego. Wskaźnik ubóstwa, obliczany wg metody wzorca rozwoju jest aktualizowany przez Regionalny Ośrodek Polityki Społecznej w Opolu, co pozwala na analizowanie ewentualnych zmian zachodzących w poszczególnych gminach Opolszczyzny  w sposób regularny. Klasyfikacja gmin według wskaźnika ubóstwa jest dostępna w dokumencie Regionalnego Ośrodka Polityki Społecznej w Opolu pn. </w:t>
            </w:r>
            <w:r w:rsidRPr="008864A0">
              <w:rPr>
                <w:rFonts w:ascii="Calibri" w:eastAsia="Calibri" w:hAnsi="Calibri" w:cs="Arial"/>
                <w:i/>
                <w:sz w:val="16"/>
                <w:szCs w:val="16"/>
              </w:rPr>
              <w:t>Stopień zagrożenia ubóstwem w woj. Opolskiem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 (wg aktualnego stanu), zamieszczonego na stronie internetowej: </w:t>
            </w:r>
            <w:hyperlink r:id="rId7" w:history="1">
              <w:r w:rsidRPr="008864A0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</w:rPr>
                <w:t>www.ois.rops-opole.pl</w:t>
              </w:r>
            </w:hyperlink>
            <w:r w:rsidRPr="008864A0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0 pkt – projekt nie jest w całości skierowany do mieszkańców gmin o wysokim wskaźniku ubóstwa;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5 pkt – projekt jest w całości skierowany do mieszkańców gmin o wysokim wskaźniku ubóstwa.</w:t>
            </w:r>
          </w:p>
        </w:tc>
      </w:tr>
      <w:tr w:rsidR="008864A0" w:rsidRPr="008864A0" w:rsidTr="00631438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wsparcie dwóch grup osób: 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- o znacznym lub umiarkowanym stopniu niepełnosprawności, 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- z niepełnosprawnością sprzężoną oraz osób z zaburzeniami psychicznymi, w tym osób z niepełnosprawnością intelektualną i osób z całościowymi zaburzeniami rozwojowymi.</w:t>
            </w:r>
          </w:p>
        </w:tc>
        <w:tc>
          <w:tcPr>
            <w:tcW w:w="1815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  <w:vAlign w:val="center"/>
          </w:tcPr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Definicja osób z niepełnosprawnością sprzężoną oraz osób z zaburzeniami psychicznymi, w tym osób z niepełnosprawnością intelektualną i osób z całościowymi zaburzeniami rozwojowymi, zgodnie z Międzynarodową Klasyfikacją Chorób i Problemów Zdrowotnych.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0 pkt – projekt nie zakłada wsparcia dla żadnej z grup na poziomie &gt; 30% (liczony w stosunku do wszystkich uczestników projektu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1 pkt – projekt zakłada wsparcie dla jednej grupy na poziomie &gt; 30% (liczony w stosunku do wszystkich uczestników projektu)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2 pkt – projekt zakłada wsparcie dla każdej z ww. grup na poziomie &gt; 30% (liczony w stosunku do wszystkich uczestników projektu)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864A0" w:rsidRPr="008864A0" w:rsidTr="00631438">
        <w:trPr>
          <w:trHeight w:val="854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51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Minimum 30% uczestników projektu, którzy skorzystali ze wsparcia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8864A0">
              <w:rPr>
                <w:rFonts w:ascii="Calibri" w:eastAsia="Calibri" w:hAnsi="Calibri" w:cs="Calibri"/>
                <w:sz w:val="16"/>
                <w:szCs w:val="16"/>
              </w:rPr>
              <w:t xml:space="preserve">w ramach usług aktywnej integracji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uzyska kwalifikacje lub nabędzie kompetencje.</w:t>
            </w:r>
          </w:p>
        </w:tc>
        <w:tc>
          <w:tcPr>
            <w:tcW w:w="18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96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0 lub 3 pkt </w:t>
            </w:r>
          </w:p>
        </w:tc>
        <w:tc>
          <w:tcPr>
            <w:tcW w:w="5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 w:rsidDel="00207B66">
              <w:rPr>
                <w:rFonts w:ascii="Calibri" w:eastAsia="Calibri" w:hAnsi="Calibri" w:cs="Times New Roman"/>
                <w:sz w:val="16"/>
                <w:szCs w:val="16"/>
              </w:rPr>
              <w:t xml:space="preserve">Wprowadzenie </w:t>
            </w:r>
            <w:r w:rsidRPr="008864A0">
              <w:rPr>
                <w:rFonts w:ascii="Calibri" w:eastAsia="Calibri" w:hAnsi="Calibri" w:cs="Times New Roman"/>
                <w:iCs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Certyfikowanie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decyzji stwierdzającej, że wszystkie efekty uczenia się wymagane dla danej kwalifikacji zostały osiągnięte. 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Zasady dotyczące sposobu definiowania i monitorowania faktu uzyskiwania kwalifikacji zostaną określone w regulaminie konkursu/procedurze pozakonkursowej. 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a etapie oceny projektu dokonywana będzie weryfikacja sposobu uznania kwalifikacji tj. uznanie danego dokumentu za potwierdzający uzyskanie kwalifikacji. 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sz w:val="16"/>
                <w:szCs w:val="16"/>
              </w:rPr>
              <w:t>0 pkt -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  projekt zakłada, że kwalifikacje uzyska mniej niż 30 % uczestników projektu (liczony w stosunku do liczby osób zagrożonych ubóstwem lub wykluczeniem społecznym objętych wsparciem w projekcie). 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/>
                <w:sz w:val="16"/>
                <w:szCs w:val="16"/>
              </w:rPr>
              <w:t>3 pkt -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  projekt zakłada, że kwalifikacje uzyska minimum 30 % uczestników projektu (liczony w stosunku do liczby osób zagrożonych ubóstwem lub wykluczeniem społecznym objętych wsparciem w projekcie). </w:t>
            </w:r>
          </w:p>
        </w:tc>
      </w:tr>
      <w:tr w:rsidR="008864A0" w:rsidRPr="008864A0" w:rsidTr="00631438">
        <w:trPr>
          <w:trHeight w:val="854"/>
          <w:jc w:val="center"/>
        </w:trPr>
        <w:tc>
          <w:tcPr>
            <w:tcW w:w="42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51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Projekt zakłada objęcie wsparciem osób z niepełnosprawnościami.</w:t>
            </w:r>
          </w:p>
        </w:tc>
        <w:tc>
          <w:tcPr>
            <w:tcW w:w="181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3 lub 5 pkt</w:t>
            </w:r>
          </w:p>
        </w:tc>
        <w:tc>
          <w:tcPr>
            <w:tcW w:w="58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Wprowadzenie kryterium wynika z konieczności objęcia wsparciem grupy znajdującej się w szczególnie trudnej sytuacji na rynku pracy.  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Definicja osób z niepełnosprawnościami zgodnie z </w:t>
            </w:r>
            <w:r w:rsidRPr="008864A0">
              <w:rPr>
                <w:rFonts w:ascii="Calibri" w:eastAsia="Calibri" w:hAnsi="Calibri" w:cs="Arial"/>
                <w:i/>
                <w:sz w:val="16"/>
                <w:szCs w:val="16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 oraz </w:t>
            </w:r>
            <w:r w:rsidRPr="008864A0">
              <w:rPr>
                <w:rFonts w:ascii="Calibri" w:eastAsia="Calibri" w:hAnsi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>3 pkt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 – na poziomie wyższym niż 20% do poziomu mniej niż 50% (liczony w stosunku do liczby osób zagrożonych ubóstwem lub wykluczeniem społecznym objętych wsparciem w projekcie), 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5 pkt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– na poziomie równym lub wyższym niż 50%</w:t>
            </w: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(liczony w stosunku do liczby osób zagrożonych ubóstwem lub wykluczeniem społecznym objętych wsparciem w projekcie). </w:t>
            </w:r>
          </w:p>
        </w:tc>
      </w:tr>
      <w:tr w:rsidR="008864A0" w:rsidRPr="008864A0" w:rsidTr="00631438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Powyżej 45% osób biernych zawodowo, którzy skorzystali ze wsparcia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8864A0">
              <w:rPr>
                <w:rFonts w:ascii="Calibri" w:eastAsia="Calibri" w:hAnsi="Calibri" w:cs="Calibri"/>
                <w:sz w:val="16"/>
                <w:szCs w:val="16"/>
              </w:rPr>
              <w:t>w ramach usług aktywnej integracji będzie poszukiwać pracy po opuszczeniu projektu</w:t>
            </w:r>
          </w:p>
        </w:tc>
        <w:tc>
          <w:tcPr>
            <w:tcW w:w="1815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Kryterium obejmuje osoby bierne zawodowo w momencie rozpoczęcia udziału w projekcie, które otrzymały wsparcie z EFS w ramach usług aktywnej integracji i które poszukują pracy po opuszczeniu projektu (z wyłączeniem osób, które nie ukończyły 18 roku życia w chwili wejścia do projektu).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Definicja osób biernych zawodowo zgodnie z </w:t>
            </w:r>
            <w:r w:rsidRPr="008864A0">
              <w:rPr>
                <w:rFonts w:ascii="Calibri" w:eastAsia="Calibri" w:hAnsi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0 pkt –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projekt zakłada, że osoby bierne zawodowo, które będą poszukiwać pracy po opuszczeniu projektu będą stanowić ≤45% osób biernych zawodowo ujętych w grupie osób zagrożonych ubóstwem lub wykluczeniem społecznym objętych wsparciem w projekcie.  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5 pkt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– na poziomie wyższym niż 45%</w:t>
            </w: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(liczony w stosunku do osób biernych zawodowo ujętych w grupie</w:t>
            </w:r>
            <w:r w:rsidRPr="008864A0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osób zagrożonych ubóstwem lub wykluczeniem społecznym objętych wsparciem w projekcie).</w:t>
            </w:r>
          </w:p>
        </w:tc>
      </w:tr>
      <w:tr w:rsidR="008864A0" w:rsidRPr="008864A0" w:rsidTr="00631438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Powyżej 25% osób biernych zawodowo oraz bezrobotnych, którzy skorzystali ze wsparcia </w:t>
            </w:r>
            <w:r w:rsidRPr="008864A0">
              <w:rPr>
                <w:rFonts w:ascii="Calibri" w:eastAsia="Calibri" w:hAnsi="Calibri" w:cs="Calibri"/>
                <w:sz w:val="16"/>
                <w:szCs w:val="16"/>
              </w:rPr>
              <w:t>w ramach usług aktywnej integracji podejmie zatrudnienie po opuszczeniu projektu</w:t>
            </w:r>
          </w:p>
        </w:tc>
        <w:tc>
          <w:tcPr>
            <w:tcW w:w="1815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Calibri"/>
                <w:sz w:val="16"/>
                <w:szCs w:val="16"/>
              </w:rPr>
              <w:t>0 lub 5 pkt</w:t>
            </w:r>
          </w:p>
        </w:tc>
        <w:tc>
          <w:tcPr>
            <w:tcW w:w="5892" w:type="dxa"/>
            <w:vAlign w:val="center"/>
          </w:tcPr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Kryterium obejmuje osoby bierne zawodowo oraz osoby bezrobotne w momencie rozpoczęcia udziału w projekcie, które otrzymały wsparcie z EFS w ramach usług aktywnej integracji i które podjęły zatrudnienie po opuszczeniu projektu (z wyłączeniem osób, które nie ukończyły 18 roku życia w chwili wejścia do projektu).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Definicja osób biernych zawodowo oraz osób bezrobotnych zgodnie z </w:t>
            </w:r>
            <w:r w:rsidRPr="008864A0">
              <w:rPr>
                <w:rFonts w:ascii="Calibri" w:eastAsia="Calibri" w:hAnsi="Calibri" w:cs="Arial"/>
                <w:i/>
                <w:sz w:val="16"/>
                <w:szCs w:val="16"/>
              </w:rPr>
              <w:t>Listą wskaźników na poziomie projektu RPO WO 2014-2020. Zakres EFS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8864A0" w:rsidRPr="008864A0" w:rsidRDefault="008864A0" w:rsidP="008864A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0 pkt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– projekt zakłada, że osoby bierne zawodowo oraz osoby bezrobotne, które podejmą zatrudnienie po opuszczeniu projektu będą stanowić ≤25% osób biernych zawodowo oraz osób bezrobotnych ujętych w grupie osób zagrożonych ubóstwem lub wykluczeniem społecznym objętych wsparciem w projekcie.</w:t>
            </w: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 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5 pkt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– na poziomie wyższym niż 25%</w:t>
            </w:r>
            <w:r w:rsidRPr="008864A0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(liczony w stosunku do osób biernych zawodowo oraz osób bezrobotnych ujętych w grupie</w:t>
            </w:r>
            <w:r w:rsidRPr="008864A0">
              <w:rPr>
                <w:rFonts w:ascii="Calibri" w:eastAsia="Calibri" w:hAnsi="Calibri" w:cs="Arial"/>
                <w:i/>
                <w:sz w:val="16"/>
                <w:szCs w:val="16"/>
              </w:rPr>
              <w:t xml:space="preserve">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>osób zagrożonych ubóstwem lub wykluczeniem społecznym objętych wsparciem w projekcie).</w:t>
            </w:r>
          </w:p>
        </w:tc>
      </w:tr>
      <w:tr w:rsidR="008864A0" w:rsidRPr="008864A0" w:rsidTr="008864A0">
        <w:trPr>
          <w:trHeight w:val="850"/>
          <w:jc w:val="center"/>
        </w:trPr>
        <w:tc>
          <w:tcPr>
            <w:tcW w:w="425" w:type="dxa"/>
            <w:shd w:val="clear" w:color="auto" w:fill="FFFFFF"/>
            <w:noWrap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71" w:type="dxa"/>
            <w:shd w:val="clear" w:color="auto" w:fill="FFFFFF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Projekt zakłada wsparcie osób lub rodzin zagrożonych ubóstwem lub wykluczeniem społecznym doświadczających wielokrotnego wykluczenia społecznego rozumianego jako wykluczenie z powodu więcej niż jednej z przesłanek.</w:t>
            </w:r>
          </w:p>
        </w:tc>
        <w:tc>
          <w:tcPr>
            <w:tcW w:w="1815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0-2 pkt</w:t>
            </w:r>
          </w:p>
        </w:tc>
        <w:tc>
          <w:tcPr>
            <w:tcW w:w="5892" w:type="dxa"/>
          </w:tcPr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Osoby lub rodziny zagrożone ubóstwem lub wykluczeniem społecznym: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osoby lub rodziny korzystające ze świadczeń z pomocy społecznej zgodnie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z ustawą z dnia 12 marca 2004 r. o pomocy społecznej lub kwalifikujące się do objęcia wsparciem pomocy społecznej tj. spełniające co najmniej jedną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z przesłanek określonych w art. 7 ustawy z dnia 12 marca 2004r. o pomocy społecznej;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osoby, o których mowa w art. 1 ust. 2 ustawy z dnia 13 czerwca 2003r.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zatrudnieniu socjalnym;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osoby przebywające w pieczy zastępczej (w tym również osoby przebywające w pieczy zastępczej na warunkach  określonych w art. 37 ust. 2 ustawy z dnia 9 czerwca 2011 r. o wspieraniu rodziny i systemie pieczy zastępczej)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osoby nieletnie, wobec których zastosowano środki zapobiegania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i zwalczania demoralizacji i przestępczości zgodnie z ustawą z dnia 26 października 1982r. o postępowaniu w sprawach nieletnich;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osoby przebywające w młodzieżowych ośrodkach wychowawczych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młodzieżowych ośrodkach socjoterapii, o których mowa w ustawie z dnia 7 września 1991r. o systemie oświaty;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 niepełnosprawnościami w rozumieniu </w:t>
            </w:r>
            <w:r w:rsidRPr="008864A0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realizacji przedsięwzięć z udziałem środków Europejskiego Funduszu Społecznego w obszarze edukacji na lata 2014-2020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członkowie gospodarstw domowych sprawujący opiekę nad osobą z niepełnosprawnością, o ile co najmniej jeden z nich nie pracuje  ze względu na konieczność sprawowania opieki nad osobą z niepełnosprawnością;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osoby niesamodzielne;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osoby bezdomne lub dotknięte wykluczeniem z dostępu do mieszkań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w rozumieniu Wytycznych Ministra Infrastruktury i Rozwoju w zakresie monitorowania postępu rzeczowego i realizacji programów operacyjnych na lata 2014-2020;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osoby odbywające kary pozbawienia wolności;</w:t>
            </w:r>
          </w:p>
          <w:p w:rsidR="008864A0" w:rsidRPr="008864A0" w:rsidRDefault="008864A0" w:rsidP="008864A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osoby korzystające z PO PŻ.</w:t>
            </w:r>
          </w:p>
          <w:p w:rsidR="008864A0" w:rsidRPr="008864A0" w:rsidRDefault="008864A0" w:rsidP="008864A0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Wyżej wskazane grupy osób nie stanowią w całości grupy docelowej zgodnie z ograniczeniami wskazanymi w karcie Szczegółowego Opisu Osi Priorytetowych RPO WO 2014-2020 – EFS dla Działania 8.2 </w:t>
            </w:r>
            <w:r w:rsidRPr="008864A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Włączenie społeczne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 punkcie 18 </w:t>
            </w:r>
            <w:r w:rsidRPr="008864A0">
              <w:rPr>
                <w:rFonts w:ascii="Calibri" w:eastAsia="Calibri" w:hAnsi="Calibri" w:cs="Times New Roman"/>
                <w:i/>
                <w:sz w:val="16"/>
                <w:szCs w:val="16"/>
              </w:rPr>
              <w:t>Limity i ograniczenia w realizacji projektów.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0 pkt – nieobejmowanie wsparciem osób lub rodzin zagrożonych ubóstwem lub wykluczeniem z powodu więcej niż 1 przesłanki lub objęcie mniej niż 10% ww. grupy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1 pkt – objęcie wsparciem co najmniej 10% i poniżej 30% osób lub rodzin zagrożonych ubóstwem lub wykluczeniem z powodu więcej niż 1 przesłanki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2 pkt – objęcie wsparciem co najmniej 30% osób lub rodzin zagrożonych ubóstwem lub wykluczeniem z powodu więcej niż 1 przesłanki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864A0" w:rsidRPr="008864A0" w:rsidTr="00631438">
        <w:trPr>
          <w:trHeight w:val="854"/>
          <w:jc w:val="center"/>
        </w:trPr>
        <w:tc>
          <w:tcPr>
            <w:tcW w:w="425" w:type="dxa"/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5171" w:type="dxa"/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Projekt komplementarny z Programem Operacyjnym Pomoc Żywnościowa 2014-2020.</w:t>
            </w:r>
          </w:p>
        </w:tc>
        <w:tc>
          <w:tcPr>
            <w:tcW w:w="1815" w:type="dxa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0 lub 4 pkt</w:t>
            </w:r>
          </w:p>
        </w:tc>
        <w:tc>
          <w:tcPr>
            <w:tcW w:w="5892" w:type="dxa"/>
            <w:vAlign w:val="center"/>
          </w:tcPr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Preferencje dla projektów zakładających objęcie wsparciem osób lub rodzin korzystających z 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Programu Operacyjnego Pomoc Żywnościowa 2014-2020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szczególności w postaci aktywnej integracji, a zakres wsparcia nie będzie powielał działań z POPŻ w ramach działań towarzyszących.   </w:t>
            </w:r>
            <w:r w:rsidRPr="008864A0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0 pkt – projekt nie zakłada objęcia wsparciem osób lub rodzin korzystających z Programu Operacyjnego Pomoc Żywnościowa 2014-2020;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4 pkt - projekt zakłada objęcie wsparciem osób lub rodzin korzystających z Programu Operacyjnego Pomoc Żywnościowa 2014-2020.</w:t>
            </w:r>
          </w:p>
        </w:tc>
      </w:tr>
      <w:tr w:rsidR="008864A0" w:rsidRPr="008864A0" w:rsidTr="00631438">
        <w:trPr>
          <w:trHeight w:val="854"/>
          <w:jc w:val="center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>10.</w:t>
            </w:r>
          </w:p>
        </w:tc>
        <w:tc>
          <w:tcPr>
            <w:tcW w:w="5171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8864A0" w:rsidRPr="008864A0" w:rsidRDefault="008864A0" w:rsidP="008864A0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W projekcie zostały wykorzystane rozwiązania wypracowane z udziałem środków EFS w ramach programów operacyjnych  na lata 2007-2013.</w:t>
            </w:r>
          </w:p>
        </w:tc>
        <w:tc>
          <w:tcPr>
            <w:tcW w:w="1815" w:type="dxa"/>
            <w:tcBorders>
              <w:bottom w:val="single" w:sz="4" w:space="0" w:color="A8D08D"/>
            </w:tcBorders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8864A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8864A0" w:rsidRPr="008864A0" w:rsidRDefault="008864A0" w:rsidP="008864A0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864A0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5892" w:type="dxa"/>
            <w:tcBorders>
              <w:bottom w:val="single" w:sz="4" w:space="0" w:color="A8D08D"/>
            </w:tcBorders>
            <w:vAlign w:val="center"/>
          </w:tcPr>
          <w:p w:rsidR="008864A0" w:rsidRPr="008864A0" w:rsidRDefault="008864A0" w:rsidP="008864A0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Preferencje dla projektów, w których  zostały wykorzystane rozwiązania wypracowane z udziałem środków EFS w ramach programów operacyjnych  na lata 2007-2013 (np. w ramach objęcia wsparciem osób lub rodzin zagrożonych ubóstwem lub wykluczeniem społecznym), w szczególności wypracowane w ramach Programu Operacyjnego Kapitał Ludzki oraz umieszczonych w bazie rezultatów w ramach Programu Inicjatywy Wspólnotowej EQUAL.</w:t>
            </w:r>
          </w:p>
          <w:p w:rsidR="008864A0" w:rsidRPr="008864A0" w:rsidRDefault="008864A0" w:rsidP="008864A0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8864A0" w:rsidRPr="008864A0" w:rsidRDefault="008864A0" w:rsidP="008864A0">
            <w:pPr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0 pkt – w projekcie nie zostały wykorzystane rozwiązania wypracowane z udziałem środków EFS w ramach programów operacyjnych  na lata 2007-2013;</w:t>
            </w:r>
          </w:p>
          <w:p w:rsidR="008864A0" w:rsidRPr="008864A0" w:rsidRDefault="008864A0" w:rsidP="008864A0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8864A0">
              <w:rPr>
                <w:rFonts w:ascii="Calibri" w:eastAsia="Calibri" w:hAnsi="Calibri" w:cs="Arial"/>
                <w:sz w:val="16"/>
                <w:szCs w:val="16"/>
              </w:rPr>
              <w:t>2 pkt - w projekcie zostały wykorzystane rozwiązania wypracowane z udziałem środków EFS w ramach programów operacyjnych  na lata 2007-2013.</w:t>
            </w:r>
          </w:p>
        </w:tc>
      </w:tr>
    </w:tbl>
    <w:p w:rsidR="007B0621" w:rsidRDefault="007B0621"/>
    <w:sectPr w:rsidR="007B0621" w:rsidSect="008864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59" w:rsidRDefault="00486B59" w:rsidP="00486B59">
      <w:pPr>
        <w:spacing w:after="0" w:line="240" w:lineRule="auto"/>
      </w:pPr>
      <w:r>
        <w:separator/>
      </w:r>
    </w:p>
  </w:endnote>
  <w:endnote w:type="continuationSeparator" w:id="0">
    <w:p w:rsidR="00486B59" w:rsidRDefault="00486B59" w:rsidP="0048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59" w:rsidRDefault="00486B59" w:rsidP="00486B59">
      <w:pPr>
        <w:spacing w:after="0" w:line="240" w:lineRule="auto"/>
      </w:pPr>
      <w:r>
        <w:separator/>
      </w:r>
    </w:p>
  </w:footnote>
  <w:footnote w:type="continuationSeparator" w:id="0">
    <w:p w:rsidR="00486B59" w:rsidRDefault="00486B59" w:rsidP="0048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59" w:rsidRDefault="00486B59" w:rsidP="00486B59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175</w:t>
    </w:r>
    <w:r>
      <w:rPr>
        <w:i/>
        <w:sz w:val="20"/>
        <w:szCs w:val="20"/>
      </w:rPr>
      <w:t>/2018 KM RPO WO 2014-2020</w:t>
    </w:r>
  </w:p>
  <w:p w:rsidR="00486B59" w:rsidRDefault="00486B59" w:rsidP="00486B59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486B59" w:rsidRDefault="00486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DA7"/>
    <w:multiLevelType w:val="hybridMultilevel"/>
    <w:tmpl w:val="BCFE153A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56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772"/>
    <w:multiLevelType w:val="hybridMultilevel"/>
    <w:tmpl w:val="83D4D1E0"/>
    <w:lvl w:ilvl="0" w:tplc="34285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0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442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53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032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A0"/>
    <w:rsid w:val="00486B59"/>
    <w:rsid w:val="007B0621"/>
    <w:rsid w:val="008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A1DF-6CC0-450D-9268-EB0649D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59"/>
  </w:style>
  <w:style w:type="paragraph" w:styleId="Stopka">
    <w:name w:val="footer"/>
    <w:basedOn w:val="Normalny"/>
    <w:link w:val="StopkaZnak"/>
    <w:uiPriority w:val="99"/>
    <w:unhideWhenUsed/>
    <w:rsid w:val="0048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is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2018-04-17T11:19:00Z</dcterms:created>
  <dcterms:modified xsi:type="dcterms:W3CDTF">2018-04-26T11:44:00Z</dcterms:modified>
</cp:coreProperties>
</file>