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A8" w:rsidRDefault="007511A8" w:rsidP="007511A8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511A8" w:rsidRDefault="007511A8" w:rsidP="007511A8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7511A8" w:rsidRDefault="007511A8" w:rsidP="007511A8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511A8" w:rsidRDefault="007511A8" w:rsidP="007511A8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511A8" w:rsidRDefault="007511A8" w:rsidP="007511A8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511A8" w:rsidRDefault="007511A8" w:rsidP="007511A8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511A8" w:rsidRDefault="007511A8" w:rsidP="007511A8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511A8" w:rsidRDefault="007511A8" w:rsidP="007511A8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7511A8" w:rsidRPr="007511A8" w:rsidRDefault="007511A8" w:rsidP="007511A8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7511A8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7511A8" w:rsidRPr="007511A8" w:rsidRDefault="007511A8" w:rsidP="007511A8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7511A8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7511A8" w:rsidRPr="007511A8" w:rsidRDefault="007511A8" w:rsidP="007511A8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7511A8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7511A8" w:rsidRPr="007511A8" w:rsidRDefault="007511A8" w:rsidP="007511A8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7511A8" w:rsidRPr="007511A8" w:rsidRDefault="007511A8" w:rsidP="007511A8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11A8" w:rsidRPr="007511A8" w:rsidRDefault="007511A8" w:rsidP="007511A8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11A8" w:rsidRPr="007511A8" w:rsidRDefault="007511A8" w:rsidP="007511A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7511A8" w:rsidRPr="007511A8" w:rsidRDefault="007511A8" w:rsidP="007511A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7511A8" w:rsidRPr="007511A8" w:rsidRDefault="007511A8" w:rsidP="007511A8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</w:rPr>
      </w:pPr>
      <w:r w:rsidRPr="007511A8">
        <w:rPr>
          <w:rFonts w:ascii="Calibri" w:eastAsia="Times New Roman" w:hAnsi="Calibri" w:cs="Times New Roman"/>
          <w:b/>
          <w:sz w:val="36"/>
          <w:szCs w:val="36"/>
        </w:rPr>
        <w:br w:type="page"/>
      </w:r>
    </w:p>
    <w:tbl>
      <w:tblPr>
        <w:tblpPr w:leftFromText="141" w:rightFromText="141" w:vertAnchor="text" w:tblpXSpec="center" w:tblpY="1"/>
        <w:tblOverlap w:val="never"/>
        <w:tblW w:w="1533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2"/>
        <w:gridCol w:w="2345"/>
        <w:gridCol w:w="4385"/>
        <w:gridCol w:w="1740"/>
        <w:gridCol w:w="1820"/>
        <w:gridCol w:w="1754"/>
        <w:gridCol w:w="2647"/>
      </w:tblGrid>
      <w:tr w:rsidR="007511A8" w:rsidRPr="007511A8" w:rsidTr="00B60EA2">
        <w:trPr>
          <w:gridAfter w:val="1"/>
          <w:wAfter w:w="2647" w:type="dxa"/>
          <w:trHeight w:val="315"/>
        </w:trPr>
        <w:tc>
          <w:tcPr>
            <w:tcW w:w="2987" w:type="dxa"/>
            <w:gridSpan w:val="2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color w:val="000099"/>
                <w:sz w:val="18"/>
                <w:szCs w:val="18"/>
              </w:rPr>
              <w:lastRenderedPageBreak/>
              <w:br w:type="page"/>
            </w:r>
            <w:r w:rsidRPr="007511A8">
              <w:rPr>
                <w:rFonts w:ascii="Calibri" w:eastAsia="Times New Roman" w:hAnsi="Calibri" w:cs="Times New Roman"/>
                <w:color w:val="000099"/>
                <w:sz w:val="18"/>
                <w:szCs w:val="18"/>
              </w:rPr>
              <w:br w:type="page"/>
            </w:r>
            <w:r w:rsidRPr="007511A8">
              <w:rPr>
                <w:rFonts w:ascii="Calibri" w:eastAsia="Times New Roman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9699" w:type="dxa"/>
            <w:gridSpan w:val="4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7511A8" w:rsidRPr="007511A8" w:rsidTr="00B60EA2">
        <w:trPr>
          <w:gridAfter w:val="1"/>
          <w:wAfter w:w="2647" w:type="dxa"/>
          <w:trHeight w:val="315"/>
        </w:trPr>
        <w:tc>
          <w:tcPr>
            <w:tcW w:w="2987" w:type="dxa"/>
            <w:gridSpan w:val="2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9699" w:type="dxa"/>
            <w:gridSpan w:val="4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i/>
                <w:color w:val="000099"/>
                <w:sz w:val="18"/>
                <w:szCs w:val="18"/>
              </w:rPr>
              <w:t>7.2 Aktywizacja zawodowa osób pozostających bez pracy</w:t>
            </w:r>
          </w:p>
        </w:tc>
      </w:tr>
      <w:tr w:rsidR="007511A8" w:rsidRPr="007511A8" w:rsidTr="00B60EA2">
        <w:trPr>
          <w:trHeight w:val="315"/>
        </w:trPr>
        <w:tc>
          <w:tcPr>
            <w:tcW w:w="15333" w:type="dxa"/>
            <w:gridSpan w:val="7"/>
            <w:shd w:val="clear" w:color="auto" w:fill="A6A6A6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7511A8" w:rsidRPr="007511A8" w:rsidTr="00B60EA2">
        <w:trPr>
          <w:trHeight w:val="485"/>
        </w:trPr>
        <w:tc>
          <w:tcPr>
            <w:tcW w:w="642" w:type="dxa"/>
            <w:shd w:val="clear" w:color="auto" w:fill="BFBFBF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</w:p>
        </w:tc>
        <w:tc>
          <w:tcPr>
            <w:tcW w:w="6730" w:type="dxa"/>
            <w:gridSpan w:val="2"/>
            <w:shd w:val="clear" w:color="auto" w:fill="BFBFBF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1820" w:type="dxa"/>
            <w:shd w:val="clear" w:color="auto" w:fill="BFBFBF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4401" w:type="dxa"/>
            <w:gridSpan w:val="2"/>
            <w:shd w:val="clear" w:color="auto" w:fill="BFBFBF"/>
            <w:vAlign w:val="center"/>
          </w:tcPr>
          <w:p w:rsidR="007511A8" w:rsidRPr="007511A8" w:rsidRDefault="007511A8" w:rsidP="007511A8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7511A8" w:rsidRPr="007511A8" w:rsidTr="00B60EA2">
        <w:trPr>
          <w:trHeight w:val="255"/>
        </w:trPr>
        <w:tc>
          <w:tcPr>
            <w:tcW w:w="642" w:type="dxa"/>
            <w:shd w:val="clear" w:color="auto" w:fill="D9D9D9"/>
            <w:noWrap/>
            <w:vAlign w:val="bottom"/>
          </w:tcPr>
          <w:p w:rsidR="007511A8" w:rsidRPr="007511A8" w:rsidRDefault="007511A8" w:rsidP="007511A8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6730" w:type="dxa"/>
            <w:gridSpan w:val="2"/>
            <w:shd w:val="clear" w:color="auto" w:fill="D9D9D9"/>
            <w:noWrap/>
            <w:vAlign w:val="bottom"/>
          </w:tcPr>
          <w:p w:rsidR="007511A8" w:rsidRPr="007511A8" w:rsidRDefault="007511A8" w:rsidP="007511A8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bottom"/>
          </w:tcPr>
          <w:p w:rsidR="007511A8" w:rsidRPr="007511A8" w:rsidRDefault="007511A8" w:rsidP="007511A8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D9D9D9"/>
            <w:vAlign w:val="bottom"/>
          </w:tcPr>
          <w:p w:rsidR="007511A8" w:rsidRPr="007511A8" w:rsidRDefault="007511A8" w:rsidP="007511A8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4401" w:type="dxa"/>
            <w:gridSpan w:val="2"/>
            <w:shd w:val="clear" w:color="auto" w:fill="D9D9D9"/>
            <w:vAlign w:val="bottom"/>
          </w:tcPr>
          <w:p w:rsidR="007511A8" w:rsidRPr="007511A8" w:rsidRDefault="007511A8" w:rsidP="007511A8">
            <w:pPr>
              <w:keepNext/>
              <w:keepLines/>
              <w:spacing w:after="0" w:line="276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7511A8" w:rsidRPr="007511A8" w:rsidTr="00B60EA2">
        <w:trPr>
          <w:trHeight w:val="278"/>
        </w:trPr>
        <w:tc>
          <w:tcPr>
            <w:tcW w:w="642" w:type="dxa"/>
            <w:shd w:val="clear" w:color="auto" w:fill="FFFFFF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:rsidR="007511A8" w:rsidRPr="007511A8" w:rsidRDefault="007511A8" w:rsidP="007511A8">
            <w:pPr>
              <w:spacing w:after="12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Wnioskodawca i/lub Partner posiada minimum dwuletnie doświadczenie w obszarze aktywizacji zawodowej osób pozostających bez pracy.</w:t>
            </w:r>
          </w:p>
        </w:tc>
        <w:tc>
          <w:tcPr>
            <w:tcW w:w="1740" w:type="dxa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401" w:type="dxa"/>
            <w:gridSpan w:val="2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Skuteczna realizacja działań w obszarze aktywizacji zawodowej osób pozostających bez zatrudnienia wymaga, aby były one prowadzone przez podmioty posiadające  doświadczenie w tym zakresie.  Dwuletni okres doświadczenia Wnioskodawcy i/ lub Partnera  w realizacji zadań w zakresie aktywizacji zawodowej osób  pozostających bez zatrudnienia jest okresem minimalnym do zapewnienia uczestnikom wsparcia adekwatnego do ich potrzeb. 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a) konieczności spełnienia odnoszących się do tego kryterium warunków jakie musi spełnić projekt, aby móc otrzymać dofinansowanie, lub/i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b) konieczności uzyskania informacji i wyjaśnień wątpliwości dotyczących zapisów wniosku o dofinansowanie projektu.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511A8" w:rsidRPr="007511A8" w:rsidTr="00B60EA2">
        <w:trPr>
          <w:trHeight w:val="278"/>
        </w:trPr>
        <w:tc>
          <w:tcPr>
            <w:tcW w:w="642" w:type="dxa"/>
            <w:shd w:val="clear" w:color="auto" w:fill="FFFFFF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673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511A8" w:rsidRPr="007511A8" w:rsidRDefault="007511A8" w:rsidP="007511A8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511A8">
              <w:rPr>
                <w:rFonts w:ascii="Calibri" w:eastAsia="Calibri" w:hAnsi="Calibri" w:cs="Calibri"/>
                <w:sz w:val="16"/>
                <w:szCs w:val="16"/>
              </w:rPr>
              <w:t>Projekt zakłada na zakończenie jego realizacji osiągnięcie kryterium efektywności zatrudnieniowej, informującego o odsetku uczestników, którzy podjęli zatrudnienie (na podstawie umowy o pracę, oraz samozatrudnienie)  na poziomie:</w:t>
            </w:r>
          </w:p>
          <w:p w:rsidR="007511A8" w:rsidRPr="007511A8" w:rsidRDefault="007511A8" w:rsidP="007511A8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511A8">
              <w:rPr>
                <w:rFonts w:ascii="Calibri" w:eastAsia="Calibri" w:hAnsi="Calibri" w:cs="Calibri"/>
                <w:sz w:val="16"/>
                <w:szCs w:val="16"/>
              </w:rPr>
              <w:t>- dla osób w najtrudniejszej sytuacji, w tym imigranci, reemigranci, osoby w wieku 50 lat i więcej, kobiety, osoby z niepełnosprawnościami, osoby długotrwale bezrobotne, osoby z niskimi kwalifikacjami do poziomu ISCED 3 – minimum 42%;</w:t>
            </w:r>
          </w:p>
          <w:p w:rsidR="007511A8" w:rsidRPr="007511A8" w:rsidRDefault="007511A8" w:rsidP="007511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Calibri" w:hAnsi="Calibri" w:cs="Calibri"/>
                <w:sz w:val="16"/>
                <w:szCs w:val="16"/>
              </w:rPr>
              <w:t>- dla pozostałych osób nienależących do ww. grup – minimum 52%.</w:t>
            </w:r>
          </w:p>
          <w:p w:rsidR="007511A8" w:rsidRPr="007511A8" w:rsidRDefault="007511A8" w:rsidP="007511A8">
            <w:pPr>
              <w:spacing w:after="12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7511A8" w:rsidRPr="007511A8" w:rsidRDefault="007511A8" w:rsidP="007511A8">
            <w:pPr>
              <w:spacing w:after="12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511A8" w:rsidRPr="007511A8" w:rsidRDefault="007511A8" w:rsidP="007511A8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511A8">
              <w:rPr>
                <w:rFonts w:ascii="Calibri" w:eastAsia="Calibri" w:hAnsi="Calibri" w:cs="Calibri"/>
                <w:sz w:val="16"/>
                <w:szCs w:val="16"/>
              </w:rPr>
              <w:t xml:space="preserve">Spełnienie powyższego kryterium będzie weryfikowane w okresie realizacji projektu i po jego zakończeniu. Zastosowanie kryterium efektywności zatrudnieniowej na podstawie metodologii określonej w </w:t>
            </w:r>
            <w:r w:rsidRPr="007511A8">
              <w:rPr>
                <w:rFonts w:ascii="Calibri" w:eastAsia="Calibri" w:hAnsi="Calibri" w:cs="Calibri"/>
                <w:i/>
                <w:sz w:val="16"/>
                <w:szCs w:val="16"/>
              </w:rPr>
              <w:t>Wytycznych w zakresie realizacji przedsięwzięć z udziałem środków Europejskiego Funduszu Społecznego w obszarze rynku pracy na lata 2014-2020.</w:t>
            </w:r>
          </w:p>
          <w:p w:rsidR="007511A8" w:rsidRPr="007511A8" w:rsidRDefault="007511A8" w:rsidP="007511A8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511A8">
              <w:rPr>
                <w:rFonts w:ascii="Calibri" w:eastAsia="Calibri" w:hAnsi="Calibri" w:cs="Calibri"/>
                <w:sz w:val="16"/>
                <w:szCs w:val="16"/>
              </w:rPr>
              <w:t>Efektywność zatrudnieniowa jest mierzona wśród uczestników projektu, którzy w momencie rozpoczęcia udziału w projekcie byli osobami bezrobotnymi lub biernymi zawodowo.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a) konieczności spełnienia odnoszących się do tego kryterium warunków jakie musi spełnić projekt, aby móc otrzymać dofinansowanie, lub/i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b) konieczności uzyskania informacji i wyjaśnień wątpliwości dotyczących zapisów wniosku o dofinansowanie projektu.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511A8" w:rsidRPr="007511A8" w:rsidTr="00B60EA2">
        <w:trPr>
          <w:trHeight w:val="677"/>
        </w:trPr>
        <w:tc>
          <w:tcPr>
            <w:tcW w:w="642" w:type="dxa"/>
            <w:shd w:val="clear" w:color="auto" w:fill="FFFFFF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673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511A8" w:rsidRPr="007511A8" w:rsidRDefault="007511A8" w:rsidP="007511A8">
            <w:pPr>
              <w:spacing w:after="12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Projekt zakłada na zakończenie jego realizacji </w:t>
            </w:r>
            <w:r w:rsidRPr="007511A8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 osiągnięcie kryterium efektywności zawodowej (informującego o odsetku uczestników, których sytuacja na rynku pracy uległa poprawie)  </w:t>
            </w: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na poziomie 7%</w:t>
            </w:r>
            <w:r w:rsidRPr="007511A8">
              <w:rPr>
                <w:rFonts w:ascii="Calibri" w:eastAsia="Times New Roman" w:hAnsi="Calibri" w:cs="Arial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7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W celu  zapewnienia skuteczności wsparcia kierowanego do osób, które w  momencie rozpoczęcia udziału w projekcie były osobami pracującymi</w:t>
            </w:r>
            <w:r w:rsidRPr="007511A8">
              <w:rPr>
                <w:rFonts w:ascii="Calibri" w:eastAsia="Times New Roman" w:hAnsi="Calibri" w:cs="Arial"/>
                <w:sz w:val="16"/>
                <w:szCs w:val="16"/>
                <w:vertAlign w:val="superscript"/>
              </w:rPr>
              <w:footnoteReference w:id="2"/>
            </w: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, konieczne jest uwzględnienie mechanizmów zapewniających, iż projekty realizowane w zakresie poprawy sytuacji osób na rynku pracy uwzględniają kryteria wyboru projektów określające minimalny poziom efektywności zawodowej, tj. odsetek osób, których sytuacja  na rynku pracy ulegnie poprawie. Szczegółowe uregulowania w w/w zakresie ujęte są w dokumencie pn. </w:t>
            </w:r>
            <w:r w:rsidRPr="007511A8">
              <w:rPr>
                <w:rFonts w:ascii="Calibri" w:eastAsia="Times New Roman" w:hAnsi="Calibri" w:cs="Arial"/>
                <w:i/>
                <w:sz w:val="16"/>
                <w:szCs w:val="16"/>
              </w:rPr>
              <w:t>Standardy jakościowe i zasady realizacji wsparcia dla uczestników projektów w obszarze rynku pracy RPO WO 2014-2020 (m.in. szkolenia i kursy, staże i praktyki zawodowe, dodatek relokacyjny, subsydiowane zatrudnienie).</w:t>
            </w: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  .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a) konieczności spełnienia odnoszących się do tego kryterium warunków jakie musi spełnić projekt, aby móc otrzymać dofinansowanie, lub/i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b) konieczności uzyskania informacji i wyjaśnień wątpliwości dotyczących zapisów wniosku o dofinansowanie projektu.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7511A8" w:rsidRPr="007511A8" w:rsidTr="00B60EA2">
        <w:trPr>
          <w:trHeight w:val="677"/>
        </w:trPr>
        <w:tc>
          <w:tcPr>
            <w:tcW w:w="642" w:type="dxa"/>
            <w:shd w:val="clear" w:color="auto" w:fill="FFFFFF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:rsidR="007511A8" w:rsidRPr="007511A8" w:rsidRDefault="007511A8" w:rsidP="007511A8">
            <w:pPr>
              <w:spacing w:before="120" w:after="12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Wsparcie oferowane uczestnikom projektu, stanowi odpowiedź na specyfikę wewnątrzregionalną (Regionalna Strategia Innowacji Województwa Opolskiego do roku 2020, załącznik nr 1 do Uchwały nr 5250 Zarządu Województwa z dnia 1 lipca 2014 r.). Do obszarów rozwojowych w woj. opolskim uznanych m.in. jako kluczowe i potencjalnie kluczowe, uwzględniające technologie i wiedze regionalną należą m.in. chemiczny, budowlany wraz z przemysłem mineralnym i usługami budowlanymi, maszynowy i elektro–maszynowy, paliwowo-energetyczny, rolno-spożywczy, drzewno-papierniczy, w tym przemysł meblarski, metalowy i metalurgiczny oraz usługi medyczne</w:t>
            </w: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 i rehabilitacyjne, usługi turystyczne, transport i logistyka.</w:t>
            </w:r>
          </w:p>
        </w:tc>
        <w:tc>
          <w:tcPr>
            <w:tcW w:w="1740" w:type="dxa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Projekty realizowane w zakresie aktywizacji zawodowej muszą uwzględniać specyfikę wewnątrzregionalną, w tym regionalne inteligentne specjalizacje, branże zidentyfikowane jako kluczowe dla rozwoju regionu lub zawody nadwyżkowe i deficytowe w regionie, w tym przy użyciu np. lokalnych, regionalnych i krajowych badań rynku pracy. Ponadto zaplanowane w ramach projektu szkolenia muszą być zgodne ze zdiagnozowanymi potrzebami i potencjałem uczestnika projektu oraz </w:t>
            </w:r>
            <w:r w:rsidRPr="007511A8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zdiagnozowanymi potrzebami rynku pracy</w:t>
            </w: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.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a) konieczności spełnienia odnoszących się do tego kryterium warunków jakie musi spełnić projekt, aby móc otrzymać dofinansowanie, lub/i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b) konieczności uzyskania informacji i wyjaśnień wątpliwości dotyczących zapisów wniosku o dofinansowanie projektu.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511A8" w:rsidRPr="007511A8" w:rsidTr="00B60EA2">
        <w:trPr>
          <w:trHeight w:val="677"/>
        </w:trPr>
        <w:tc>
          <w:tcPr>
            <w:tcW w:w="6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673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511A8" w:rsidRPr="007511A8" w:rsidRDefault="007511A8" w:rsidP="007511A8">
            <w:pPr>
              <w:spacing w:before="120" w:after="12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Projekt zapewnia możliwość skorzystania ze wsparcia byłym uczestnikom projektów z zakresu włączenia społecznego.</w:t>
            </w:r>
          </w:p>
        </w:tc>
        <w:tc>
          <w:tcPr>
            <w:tcW w:w="17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4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W celu umożliwienia skorzystania ze wsparcia byłym uczestnikom projektów z zakresu włączenia społecznego realizowanych w Osi Priorytetowej VIII Integracja społeczna, konieczne jest zapewnienie wymiany informacji na temat działań podejmowanych na danym obszarze (gmina/powiat) pomiędzy podmiotami realizującymi  projekty w ramach Osi Priorytetowej VII i VIII. W związku z powyższym Wnioskodawca zobligowany jest do zamieszczenia informacji dotyczącej w szczególności  celu projektu, terminu jego realizacji, opisu grupy docelowej, kryteriów rekrutacji i warunków udziału, form wsparcia, harmonogramu realizacji na swojej stronie internetowej. Ponadto Wnioskodawca przekazuje, w terminie do 10 dni roboczych od dnia podpisania umowy o dofinansowanie, pisemną informację  w w/w zakresie do instytucji systemu pomocy i integracji społecznej działających na obszarze realizacji projektu. Do takich instytucji należy zaliczyć w </w:t>
            </w: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lastRenderedPageBreak/>
              <w:t>szczególności ośrodki pomocy społecznej, powiatowe centra pomocy rodzinie, ośrodki wsparcia ekonomii społecznej.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Wnioskodawca jest zobligowany do zawarcia we wniosku informacji odnośnie sposobu spełnienia  przedmiotowego kryterium.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a) konieczności spełnienia odnoszących się do tego kryterium warunków jakie musi spełnić projekt, aby móc otrzymać dofinansowanie, lub/i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b) konieczności uzyskania informacji i wyjaśnień wątpliwości dotyczących zapisów wniosku o dofinansowanie projektu.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7511A8" w:rsidRPr="007511A8" w:rsidRDefault="007511A8" w:rsidP="007511A8">
      <w:pPr>
        <w:spacing w:after="560" w:line="276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tbl>
      <w:tblPr>
        <w:tblW w:w="1531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"/>
        <w:gridCol w:w="5054"/>
        <w:gridCol w:w="1417"/>
        <w:gridCol w:w="759"/>
        <w:gridCol w:w="877"/>
        <w:gridCol w:w="6728"/>
      </w:tblGrid>
      <w:tr w:rsidR="007511A8" w:rsidRPr="007511A8" w:rsidTr="00B60EA2">
        <w:trPr>
          <w:trHeight w:val="315"/>
          <w:tblHeader/>
          <w:jc w:val="center"/>
        </w:trPr>
        <w:tc>
          <w:tcPr>
            <w:tcW w:w="1531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7511A8" w:rsidRPr="007511A8" w:rsidRDefault="007511A8" w:rsidP="007511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7511A8" w:rsidRPr="007511A8" w:rsidTr="00B60EA2">
        <w:trPr>
          <w:trHeight w:val="255"/>
          <w:tblHeader/>
          <w:jc w:val="center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7511A8" w:rsidRPr="007511A8" w:rsidRDefault="007511A8" w:rsidP="007511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7511A8" w:rsidRPr="007511A8" w:rsidRDefault="007511A8" w:rsidP="007511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7511A8" w:rsidRPr="007511A8" w:rsidRDefault="007511A8" w:rsidP="007511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7511A8" w:rsidRPr="007511A8" w:rsidRDefault="007511A8" w:rsidP="007511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7511A8" w:rsidRPr="007511A8" w:rsidRDefault="007511A8" w:rsidP="007511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67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7511A8" w:rsidRPr="007511A8" w:rsidRDefault="007511A8" w:rsidP="007511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7511A8" w:rsidRPr="007511A8" w:rsidTr="00B60EA2">
        <w:trPr>
          <w:trHeight w:val="70"/>
          <w:tblHeader/>
          <w:jc w:val="center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7511A8" w:rsidRPr="007511A8" w:rsidRDefault="007511A8" w:rsidP="007511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7511A8" w:rsidRPr="007511A8" w:rsidRDefault="007511A8" w:rsidP="007511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7511A8" w:rsidRPr="007511A8" w:rsidRDefault="007511A8" w:rsidP="007511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7511A8" w:rsidRPr="007511A8" w:rsidRDefault="007511A8" w:rsidP="007511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7511A8" w:rsidRPr="007511A8" w:rsidRDefault="007511A8" w:rsidP="007511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7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7511A8" w:rsidRPr="007511A8" w:rsidRDefault="007511A8" w:rsidP="007511A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7511A8" w:rsidRPr="007511A8" w:rsidTr="00B60EA2">
        <w:trPr>
          <w:trHeight w:val="838"/>
          <w:jc w:val="center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highlight w:val="green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Projekt jest komplementarny z inicjatywami zaplanowanymi w ramach programu SSD 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highlight w:val="green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 lub 1</w:t>
            </w:r>
          </w:p>
        </w:tc>
        <w:tc>
          <w:tcPr>
            <w:tcW w:w="67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  <w:hideMark/>
          </w:tcPr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0 pkt – projekt nie jest </w:t>
            </w: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komplementarny z inicjatywami zaplanowanymi w ramach programu SSD,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1 pkt- projekt jest komplementarny z inicjatywami zaplanowanymi w ramach programu SSD. Powyższe kryterium zostanie zweryfikowane na podstawie zapisów we wniosku </w:t>
            </w: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br/>
              <w:t>o dofinansowanie. Beneficjent zobligowany jest do jednoznacznego wskazania sposobu w jaki projekt jest komplementarny z inicjatywami ujętymi w ramach programu SSD.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Dla kryterium przewidziano możliwość pozytywnej oceny z zastrzeżeniem: 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a) konieczności spełnienia odnoszących się do tego kryterium warunków jakie musi spełnić projekt, aby móc otrzymać dofinansowanie, lub/i 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b) konieczności uzyskania informacji i wyjaśnień wątpliwości dotyczących zapisów wniosku o dofinansowanie projektu. 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highlight w:val="green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7511A8" w:rsidRPr="007511A8" w:rsidTr="00B60EA2">
        <w:trPr>
          <w:trHeight w:val="838"/>
          <w:jc w:val="center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Założenie efektywności zatrudnieniowej wyższej niż wymagany minimalny próg dla każdej z grup docelowych.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0-4</w:t>
            </w:r>
          </w:p>
        </w:tc>
        <w:tc>
          <w:tcPr>
            <w:tcW w:w="67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Zgodnie z zapisami RPO WO na lata 2014-2020 poprzez kryteria wyboru projektów zostanie zapewnione, iż priorytetowo traktowane będą projekty zakładające efektywność zatrudnieniową wyższą niż wymagany minimalny próg.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 pkt- projekt nie zakłada efektywności zatrudnieniowej wyższej niż wymagany minimalny próg,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 pkt- projekt  zakłada realizację wskaźnika efektywności zatrudnieniowej na poziomie co najmniej </w:t>
            </w: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o 10%  wyższym niż wymagany minimalny próg dla każdej z grup docelowych,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 pkt- projekt  zakłada realizację wskaźnika efektywności zatrudnieniowej na poziomie co najmniej </w:t>
            </w: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 xml:space="preserve">o 20%  wyższym niż wymagany minimalny próg dla każdej z grup docelowych, 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3 pkt- projekt  zakłada realizację wskaźnika efektywności zatrudnieniowej na poziomie co najmniej </w:t>
            </w: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o 30%  wyższym niż wymagany minimalny próg dla każdej z grup docelowych,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4 pkt- projekt  zakłada realizację wskaźnika efektywności zatrudnieniowej na poziomie co najmniej </w:t>
            </w: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  <w:t>o 40%  wyższym niż wymagany minimalny próg dla każdej z grup docelowych.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Dla kryterium przewidziano możliwość pozytywnej oceny z zastrzeżeniem: 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a) konieczności spełnienia odnoszących się do tego kryterium warunków jakie musi spełnić projekt, aby móc otrzymać dofinansowanie, lub/i 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b) konieczności uzyskania informacji i wyjaśnień wątpliwości dotyczących zapisów wniosku o dofinansowanie projektu. 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Ocena kryterium może skutkować wezwaniem do uzupełnienia/poprawienia projektu w części dotyczącej spełnienia tego kryterium.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7511A8" w:rsidRPr="007511A8" w:rsidTr="00B60EA2">
        <w:trPr>
          <w:trHeight w:val="4100"/>
          <w:jc w:val="center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Osiągnięcie wartości wskaźnika </w:t>
            </w:r>
            <w:r w:rsidRPr="007511A8">
              <w:rPr>
                <w:rFonts w:ascii="Calibri" w:eastAsia="Times New Roman" w:hAnsi="Calibri" w:cs="Arial"/>
                <w:i/>
                <w:sz w:val="16"/>
                <w:szCs w:val="16"/>
              </w:rPr>
              <w:t xml:space="preserve">Liczba osób, które uzyskały kwalifikacje po opuszczeniu programu </w:t>
            </w: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 xml:space="preserve">na poziomie wyższym niż  wymagany minimalny próg określony w </w:t>
            </w:r>
            <w:r w:rsidRPr="007511A8">
              <w:rPr>
                <w:rFonts w:ascii="Calibri" w:eastAsia="Times New Roman" w:hAnsi="Calibri" w:cs="Arial"/>
                <w:i/>
                <w:sz w:val="16"/>
                <w:szCs w:val="16"/>
              </w:rPr>
              <w:t>Liście wskaźników na poziomie projektu dla Działania 7.2 RPO WO 2014-2020.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0-4</w:t>
            </w:r>
          </w:p>
        </w:tc>
        <w:tc>
          <w:tcPr>
            <w:tcW w:w="67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Zgodnie z </w:t>
            </w:r>
            <w:r w:rsidRPr="007511A8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Listą wskaźników na poziomie projektu dla Działania 7.2 RPO WO 2014-2020 </w:t>
            </w: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ramach projektu odsetek osób, które uzyskały kwalifikacje  po opuszczeniu programu powinien wynosić minimum 30%  osób bezrobotnych i/lub biernych zawodowo objętych wsparciem w projekcie.  Priorytetowo traktowane będą projekty, w których wartość wskaźnika </w:t>
            </w:r>
            <w:r w:rsidRPr="007511A8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Liczba osób, które uzyskały kwalifikacje po opuszczeniu programu </w:t>
            </w: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określona została na poziomie wyższym niż  wymagany minimalny próg.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0 pkt- projekt nie zakłada wartości wskaźnika </w:t>
            </w:r>
            <w:r w:rsidRPr="007511A8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Liczba osób, które uzyskały kwalifikacje po opuszczeniu programu </w:t>
            </w: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 poziomie wyższym niż  wymagany minimalny próg,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 pkt- projekt zakłada realizację wskaźnika</w:t>
            </w:r>
            <w:r w:rsidRPr="007511A8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 Liczba osób, które uzyskały kwalifikacje po opuszczeniu programu</w:t>
            </w: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na poziomie co najmniej 45%,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 pkt- projekt zakłada realizację wskaźnika</w:t>
            </w:r>
            <w:r w:rsidRPr="007511A8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 Liczba osób, które uzyskały kwalifikacje po opuszczeniu programu</w:t>
            </w: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na poziomie co najmniej 60%,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 pkt- projekt zakłada realizację wskaźnika</w:t>
            </w:r>
            <w:r w:rsidRPr="007511A8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 Liczba osób, które uzyskały kwalifikacje po opuszczeniu programu</w:t>
            </w: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na poziomie co najmniej 75%,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 pkt- projekt zakłada realizację wskaźnika</w:t>
            </w:r>
            <w:r w:rsidRPr="007511A8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 Liczba osób, które uzyskały kwalifikacje po opuszczeniu programu</w:t>
            </w: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na poziomie co najmniej 90%.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Dla kryterium przewidziano możliwość pozytywnej oceny z zastrzeżeniem: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a) konieczności spełnienia odnoszących się do tego kryterium warunków jakie musi spełnić projekt, aby móc otrzymać dofinansowanie, lub/i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b) konieczności uzyskania informacji i wyjaśnień wątpliwości dotyczących zapisów wniosku o dofinansowanie projektu. 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Ocena kryterium może skutkować wezwaniem do uzupełnienia/poprawienia projektu w części dotyczącej spełnienia tego kryterium.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7511A8" w:rsidRPr="007511A8" w:rsidTr="00B60EA2">
        <w:trPr>
          <w:trHeight w:val="4100"/>
          <w:jc w:val="center"/>
        </w:trPr>
        <w:tc>
          <w:tcPr>
            <w:tcW w:w="4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50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7511A8">
              <w:rPr>
                <w:rFonts w:ascii="Calibri" w:eastAsia="Times New Roman" w:hAnsi="Calibri" w:cs="Arial"/>
                <w:sz w:val="16"/>
                <w:szCs w:val="16"/>
              </w:rPr>
              <w:t>Projekt zakłada objęcie wsparciem miast średnich, w  tym  w  szczególności miast średnich  tracących  funkcje społeczno-gospodarcze.</w:t>
            </w:r>
          </w:p>
          <w:p w:rsidR="007511A8" w:rsidRPr="007511A8" w:rsidRDefault="007511A8" w:rsidP="007511A8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7511A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7511A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0, 2 lub 4 pkt</w:t>
            </w:r>
          </w:p>
        </w:tc>
        <w:tc>
          <w:tcPr>
            <w:tcW w:w="67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Wsparcie dla średnich miast jest realizacją jednego z punktów Strategii  na  rzecz Odpowiedzialnego Rozwoju (SOR) i dotyczy miast powyżej 20 tys. mieszkańców z wyłączeniem miast wojewódzkich oraz miast z liczbą ludności 15-20 tys. mieszkańców będących stolicami powiatów. Lista miast średnich wskazana jest w załączniku nr 1 do dokumentu pn. Delimitacja miast średnich tracących funkcje społeczno-gospodarcze opracowanego na potrzeby Strategii na rzecz Odpowiedzialnego Rozwoju, natomiast lista miast średnich   tracących funkcje społeczno-gospodarcze  wskazana  jest  w  załączniku  nr  2  do wspomnianego dokumentu. Dokument pn. Delimitacja miast średnich tracących funkcje społeczno-gospodarcze stanowi załącznik do regulaminu konkursu.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 pkt - projekt nie zakłada objęcia wsparciem miast średnich, w  tym  w  szczególności miast średnich  tracących  funkcje  społeczno-gospodarcze.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 pkt – projekt zakłada objęcie wsparciem przynajmniej jedno miasto średnie spośród miast wskazanych w załączniku nr 1 do dokumentu pn. Delimitacja miast średnich tracących funkcje społeczno-gospodarcze.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 pkt – projekt zakłada objęcie wsparciem przynajmniej jedno miasto średnie tracące funkcje społeczno-gospodarcze spośród miast wskazanych w załączniku nr 2 do dokumentu pn. Delimitacja miast średnich tracących funkcje społeczno-gospodarcze.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11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Punkty sumują się za wyjątkiem sytuacji, gdy z listy miast wskazanych w załączniku nr 1 oraz listy miast wskazanych w załączniku nr 2 do dokumentu pn. Delimitacja miast średnich tracących funkcje społeczno-gospodarcze wybrano to samo miasto.</w:t>
            </w:r>
          </w:p>
          <w:p w:rsidR="007511A8" w:rsidRPr="007511A8" w:rsidRDefault="007511A8" w:rsidP="007511A8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7511A8" w:rsidRPr="007511A8" w:rsidRDefault="007511A8" w:rsidP="007511A8">
      <w:pPr>
        <w:spacing w:after="560" w:line="276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420A32" w:rsidRDefault="00420A32"/>
    <w:sectPr w:rsidR="00420A32" w:rsidSect="007511A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89" w:rsidRDefault="001B2889" w:rsidP="007511A8">
      <w:pPr>
        <w:spacing w:after="0" w:line="240" w:lineRule="auto"/>
      </w:pPr>
      <w:r>
        <w:separator/>
      </w:r>
    </w:p>
  </w:endnote>
  <w:endnote w:type="continuationSeparator" w:id="0">
    <w:p w:rsidR="001B2889" w:rsidRDefault="001B2889" w:rsidP="0075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89" w:rsidRDefault="001B2889" w:rsidP="007511A8">
      <w:pPr>
        <w:spacing w:after="0" w:line="240" w:lineRule="auto"/>
      </w:pPr>
      <w:r>
        <w:separator/>
      </w:r>
    </w:p>
  </w:footnote>
  <w:footnote w:type="continuationSeparator" w:id="0">
    <w:p w:rsidR="001B2889" w:rsidRDefault="001B2889" w:rsidP="007511A8">
      <w:pPr>
        <w:spacing w:after="0" w:line="240" w:lineRule="auto"/>
      </w:pPr>
      <w:r>
        <w:continuationSeparator/>
      </w:r>
    </w:p>
  </w:footnote>
  <w:footnote w:id="1">
    <w:p w:rsidR="007511A8" w:rsidRPr="004959C2" w:rsidRDefault="007511A8" w:rsidP="007511A8">
      <w:pPr>
        <w:pStyle w:val="Tekstprzypisudolnego"/>
        <w:rPr>
          <w:b/>
          <w:i/>
          <w:sz w:val="14"/>
          <w:szCs w:val="14"/>
        </w:rPr>
      </w:pPr>
      <w:r w:rsidRPr="004959C2">
        <w:rPr>
          <w:sz w:val="14"/>
          <w:szCs w:val="14"/>
          <w:vertAlign w:val="superscript"/>
        </w:rPr>
        <w:footnoteRef/>
      </w:r>
      <w:r w:rsidRPr="004959C2">
        <w:rPr>
          <w:sz w:val="14"/>
          <w:szCs w:val="14"/>
        </w:rPr>
        <w:t xml:space="preserve"> Zgodnie z metodologią dla działania 7.5 RPO WO </w:t>
      </w:r>
      <w:r w:rsidRPr="004959C2">
        <w:rPr>
          <w:b/>
          <w:i/>
          <w:sz w:val="14"/>
          <w:szCs w:val="14"/>
        </w:rPr>
        <w:t>szkolenia, doradztwo dla przedsiębiorców i pracowników przedsiębiorstw oraz adaptacyjność przedsiębiorstw.</w:t>
      </w:r>
    </w:p>
    <w:p w:rsidR="007511A8" w:rsidRDefault="007511A8" w:rsidP="007511A8">
      <w:pPr>
        <w:pStyle w:val="Tekstprzypisudolnego"/>
      </w:pPr>
    </w:p>
  </w:footnote>
  <w:footnote w:id="2">
    <w:p w:rsidR="007511A8" w:rsidRDefault="007511A8" w:rsidP="007511A8">
      <w:pPr>
        <w:pStyle w:val="Tekstprzypisudolnego"/>
      </w:pPr>
      <w:r>
        <w:rPr>
          <w:rStyle w:val="Odwoanieprzypisudolnego"/>
          <w:sz w:val="14"/>
          <w:szCs w:val="14"/>
        </w:rPr>
        <w:footnoteRef/>
      </w:r>
      <w:r>
        <w:rPr>
          <w:rStyle w:val="Odwoanieprzypisudolnego"/>
          <w:sz w:val="14"/>
          <w:szCs w:val="14"/>
        </w:rPr>
        <w:tab/>
      </w:r>
      <w:r>
        <w:rPr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 xml:space="preserve">Z wyłączeniem osób, które w okresie trzech miesięcy od zakończenia udziału w projekcie otrzymały zwrotne lub bezzwrotne środki na podjęcie  działalności gospodarczej z EFS </w:t>
      </w:r>
      <w:r>
        <w:rPr>
          <w:rFonts w:ascii="Calibri" w:hAnsi="Calibri"/>
          <w:b/>
          <w:sz w:val="14"/>
          <w:szCs w:val="14"/>
        </w:rPr>
        <w:t xml:space="preserve">(zarówno w danym projekcie realizowanym przez beneficjenta, jak i w innych projektach EFS) </w:t>
      </w:r>
      <w:r>
        <w:rPr>
          <w:rFonts w:ascii="Calibri" w:hAnsi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F0" w:rsidRDefault="00896BF0" w:rsidP="00896BF0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171</w:t>
    </w:r>
    <w:r>
      <w:rPr>
        <w:i/>
        <w:sz w:val="20"/>
        <w:szCs w:val="20"/>
      </w:rPr>
      <w:t>/2018 KM RPO WO 2014-2020</w:t>
    </w:r>
  </w:p>
  <w:p w:rsidR="00896BF0" w:rsidRDefault="00896BF0" w:rsidP="00896BF0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11 kwietnia 2018 r.</w:t>
    </w:r>
  </w:p>
  <w:p w:rsidR="00896BF0" w:rsidRDefault="00896B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A8"/>
    <w:rsid w:val="001B2889"/>
    <w:rsid w:val="00420A32"/>
    <w:rsid w:val="007511A8"/>
    <w:rsid w:val="008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C1BFD-4DA2-4AB6-868D-A9A099AB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11A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7511A8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BF0"/>
  </w:style>
  <w:style w:type="paragraph" w:styleId="Stopka">
    <w:name w:val="footer"/>
    <w:basedOn w:val="Normalny"/>
    <w:link w:val="StopkaZnak"/>
    <w:uiPriority w:val="99"/>
    <w:unhideWhenUsed/>
    <w:rsid w:val="0089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2028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Barbara Łuczywo</cp:lastModifiedBy>
  <cp:revision>2</cp:revision>
  <dcterms:created xsi:type="dcterms:W3CDTF">2018-04-20T06:54:00Z</dcterms:created>
  <dcterms:modified xsi:type="dcterms:W3CDTF">2018-04-26T11:40:00Z</dcterms:modified>
</cp:coreProperties>
</file>