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8031F" w14:textId="5B7FFD69" w:rsidR="004A1C6E" w:rsidRDefault="004A1C6E" w:rsidP="004A1C6E">
      <w:pPr>
        <w:pStyle w:val="NormalnyWeb"/>
        <w:spacing w:before="0" w:beforeAutospacing="0" w:after="0" w:afterAutospacing="0" w:line="360" w:lineRule="auto"/>
        <w:jc w:val="right"/>
      </w:pPr>
      <w:r>
        <w:t xml:space="preserve">Warszawa, </w:t>
      </w:r>
      <w:r w:rsidR="00F51751">
        <w:t>03.06.2016 r.</w:t>
      </w:r>
    </w:p>
    <w:p w14:paraId="0F9C9654" w14:textId="77777777" w:rsidR="004A1C6E" w:rsidRDefault="004A1C6E" w:rsidP="004A1C6E">
      <w:pPr>
        <w:spacing w:before="120" w:line="360" w:lineRule="auto"/>
        <w:jc w:val="center"/>
      </w:pPr>
      <w:r>
        <w:rPr>
          <w:b/>
          <w:bCs/>
        </w:rPr>
        <w:t>OGŁOSZENIE</w:t>
      </w:r>
    </w:p>
    <w:p w14:paraId="053FD4BC" w14:textId="22C046CC" w:rsidR="004A1C6E" w:rsidRDefault="004A1C6E" w:rsidP="004A1C6E">
      <w:pPr>
        <w:spacing w:before="240" w:line="360" w:lineRule="auto"/>
        <w:jc w:val="both"/>
        <w:rPr>
          <w:b/>
          <w:bCs/>
        </w:rPr>
      </w:pPr>
      <w:r w:rsidRPr="008F3C55">
        <w:t xml:space="preserve">Na podstawie </w:t>
      </w:r>
      <w:r>
        <w:t>uchwały nr 208 Rady Ministrów z dnia 3 listopada 2015 r. w sprawie ustanowienia programu wieloletniego na lata 2016-2024 pod nazwą „Narodowy Program Zwalcze</w:t>
      </w:r>
      <w:r w:rsidR="00D9682E">
        <w:t>nia Chorób Nowotworowych” (M.P.</w:t>
      </w:r>
      <w:r>
        <w:t xml:space="preserve"> z 2015 r., poz. 1165)</w:t>
      </w:r>
      <w:r w:rsidR="00DE47F5">
        <w:t>, Minister Zdrowia</w:t>
      </w:r>
      <w:r w:rsidRPr="008F3C55">
        <w:t xml:space="preserve"> ogłasza </w:t>
      </w:r>
      <w:r w:rsidRPr="008F3C55">
        <w:rPr>
          <w:b/>
        </w:rPr>
        <w:t>konkurs ofert</w:t>
      </w:r>
      <w:r w:rsidRPr="008F3C55">
        <w:t xml:space="preserve"> na wybór realizatorów</w:t>
      </w:r>
      <w:r w:rsidR="00DE47F5">
        <w:t xml:space="preserve"> zadania</w:t>
      </w:r>
      <w:r w:rsidRPr="008F3C55">
        <w:t xml:space="preserve"> </w:t>
      </w:r>
      <w:r w:rsidR="00DE47F5">
        <w:t xml:space="preserve">Narodowego Programu Zwalczania Chorób Nowotworowych </w:t>
      </w:r>
      <w:r w:rsidRPr="008F3C55">
        <w:t>pn.:</w:t>
      </w:r>
      <w:r>
        <w:t xml:space="preserve"> </w:t>
      </w:r>
      <w:r>
        <w:rPr>
          <w:b/>
          <w:bCs/>
        </w:rPr>
        <w:t>Program badań przesiewowych</w:t>
      </w:r>
      <w:r w:rsidR="00361E6C">
        <w:rPr>
          <w:b/>
          <w:bCs/>
        </w:rPr>
        <w:t xml:space="preserve"> raka</w:t>
      </w:r>
      <w:r>
        <w:rPr>
          <w:b/>
          <w:bCs/>
        </w:rPr>
        <w:t xml:space="preserve"> jelita grubego, w zakresie wykonywania badań kolonoskopowych</w:t>
      </w:r>
      <w:r w:rsidR="00566896">
        <w:rPr>
          <w:b/>
          <w:bCs/>
        </w:rPr>
        <w:t xml:space="preserve"> w systemie oportunistycznym na lata 2016 - 2018.</w:t>
      </w:r>
    </w:p>
    <w:p w14:paraId="486FABBD" w14:textId="7F1D348A" w:rsidR="004A1C6E" w:rsidRPr="00610D70" w:rsidRDefault="004A1C6E" w:rsidP="004A1C6E">
      <w:pPr>
        <w:spacing w:before="240" w:line="360" w:lineRule="auto"/>
        <w:jc w:val="both"/>
      </w:pPr>
      <w:r w:rsidRPr="0098127E">
        <w:rPr>
          <w:b/>
          <w:bCs/>
        </w:rPr>
        <w:t>I.</w:t>
      </w:r>
      <w:r>
        <w:rPr>
          <w:b/>
          <w:bCs/>
        </w:rPr>
        <w:t xml:space="preserve"> </w:t>
      </w:r>
      <w:r w:rsidRPr="000B35E8">
        <w:rPr>
          <w:b/>
          <w:bCs/>
        </w:rPr>
        <w:t>Cele ogólne zadania Programu badań przesiewowych raka jelita grubego:</w:t>
      </w:r>
      <w:r w:rsidRPr="00610D70">
        <w:t xml:space="preserve"> </w:t>
      </w:r>
    </w:p>
    <w:p w14:paraId="7F1C5B01" w14:textId="77777777" w:rsidR="004A1C6E" w:rsidRDefault="004A1C6E" w:rsidP="004A1C6E">
      <w:pPr>
        <w:numPr>
          <w:ilvl w:val="0"/>
          <w:numId w:val="15"/>
        </w:numPr>
        <w:spacing w:line="360" w:lineRule="auto"/>
        <w:ind w:left="360"/>
        <w:jc w:val="both"/>
      </w:pPr>
      <w:r>
        <w:t>Zwiększenie odsetka raków jelita grubego wykrywanych we wczesnych stadiach zaawansowania (A i B wg Dukes’a).</w:t>
      </w:r>
    </w:p>
    <w:p w14:paraId="7DDC4466" w14:textId="77777777" w:rsidR="004A1C6E" w:rsidRDefault="004A1C6E" w:rsidP="004A1C6E">
      <w:pPr>
        <w:numPr>
          <w:ilvl w:val="0"/>
          <w:numId w:val="15"/>
        </w:numPr>
        <w:spacing w:line="360" w:lineRule="auto"/>
        <w:ind w:left="360"/>
        <w:jc w:val="both"/>
      </w:pPr>
      <w:r>
        <w:t>Zwiększenie odsetka wyleczenia (5-letnich przeżyć).</w:t>
      </w:r>
    </w:p>
    <w:p w14:paraId="0638F3D2" w14:textId="77777777" w:rsidR="004A1C6E" w:rsidRDefault="004A1C6E" w:rsidP="004A1C6E">
      <w:pPr>
        <w:numPr>
          <w:ilvl w:val="0"/>
          <w:numId w:val="15"/>
        </w:numPr>
        <w:spacing w:line="360" w:lineRule="auto"/>
        <w:ind w:left="360"/>
        <w:jc w:val="both"/>
      </w:pPr>
      <w:r>
        <w:t>Obniżenie umieralności na raka jelita grubego.</w:t>
      </w:r>
    </w:p>
    <w:p w14:paraId="7FDDDC48" w14:textId="505E5B1C" w:rsidR="00C242A3" w:rsidRDefault="00C242A3" w:rsidP="004A1C6E">
      <w:pPr>
        <w:numPr>
          <w:ilvl w:val="0"/>
          <w:numId w:val="15"/>
        </w:numPr>
        <w:spacing w:line="360" w:lineRule="auto"/>
        <w:ind w:left="360"/>
        <w:jc w:val="both"/>
      </w:pPr>
      <w:r>
        <w:t>Obniżenie zachorowalności na raka jelita grubego.</w:t>
      </w:r>
    </w:p>
    <w:p w14:paraId="51EE6F05" w14:textId="77777777" w:rsidR="004A1C6E" w:rsidRDefault="004A1C6E" w:rsidP="004A1C6E">
      <w:pPr>
        <w:numPr>
          <w:ilvl w:val="0"/>
          <w:numId w:val="15"/>
        </w:numPr>
        <w:spacing w:line="360" w:lineRule="auto"/>
        <w:ind w:left="360"/>
        <w:jc w:val="both"/>
      </w:pPr>
      <w:r>
        <w:t>Obniżenie kosztów leczenia raka w skali kraju (dzięki leczeniu raków wykrywanych we wczesnych stadiach zaawansowania i dzięki usuwaniu stanów przedrakowych – polipów).</w:t>
      </w:r>
    </w:p>
    <w:p w14:paraId="4325E157" w14:textId="1615A0DC" w:rsidR="004A1C6E" w:rsidRPr="00610D70" w:rsidRDefault="004A1C6E" w:rsidP="004A1C6E">
      <w:pPr>
        <w:spacing w:before="240" w:line="360" w:lineRule="auto"/>
        <w:jc w:val="both"/>
        <w:rPr>
          <w:b/>
        </w:rPr>
      </w:pPr>
      <w:r>
        <w:rPr>
          <w:b/>
        </w:rPr>
        <w:t>II. Cele szczegółowe zadania</w:t>
      </w:r>
      <w:r w:rsidRPr="00C6675B">
        <w:t xml:space="preserve"> </w:t>
      </w:r>
      <w:r w:rsidRPr="00C6675B">
        <w:rPr>
          <w:b/>
        </w:rPr>
        <w:t>Programu badań przesiewowych raka jelita grubego</w:t>
      </w:r>
      <w:r>
        <w:rPr>
          <w:b/>
        </w:rPr>
        <w:t xml:space="preserve"> </w:t>
      </w:r>
      <w:r w:rsidRPr="00610D70">
        <w:rPr>
          <w:b/>
        </w:rPr>
        <w:t>:</w:t>
      </w:r>
    </w:p>
    <w:p w14:paraId="1F42AE3C" w14:textId="77777777" w:rsidR="004A1C6E" w:rsidRDefault="004A1C6E" w:rsidP="004A1C6E">
      <w:pPr>
        <w:numPr>
          <w:ilvl w:val="0"/>
          <w:numId w:val="13"/>
        </w:numPr>
        <w:spacing w:line="360" w:lineRule="auto"/>
        <w:ind w:left="360"/>
        <w:jc w:val="both"/>
      </w:pPr>
      <w:r>
        <w:t>Wykonywanie kolonoskopii diagnostycznej wraz z usunięciem polipów o wielkości do 10 mm i ich badaniem histopatologicznym oraz pobraniem wycinków z nacieku nowotworowego (plus badanie histologiczne).</w:t>
      </w:r>
    </w:p>
    <w:p w14:paraId="5C22EF4A" w14:textId="6E72AEAF" w:rsidR="004A1C6E" w:rsidRDefault="007B2D5B" w:rsidP="004A1C6E">
      <w:pPr>
        <w:numPr>
          <w:ilvl w:val="0"/>
          <w:numId w:val="13"/>
        </w:numPr>
        <w:spacing w:line="360" w:lineRule="auto"/>
        <w:ind w:left="360"/>
        <w:jc w:val="both"/>
      </w:pPr>
      <w:r>
        <w:t>Po badaniu uczestnik</w:t>
      </w:r>
      <w:r w:rsidR="004A1C6E">
        <w:t xml:space="preserve"> powinien wypełnić ankietę</w:t>
      </w:r>
      <w:r w:rsidR="00C34442">
        <w:t xml:space="preserve"> oceny tolerancji badania -</w:t>
      </w:r>
      <w:r w:rsidR="004A1C6E">
        <w:t xml:space="preserve"> </w:t>
      </w:r>
      <w:r w:rsidR="009E59F8">
        <w:t>Gastronet.</w:t>
      </w:r>
    </w:p>
    <w:p w14:paraId="4342CC44" w14:textId="77777777" w:rsidR="004A1C6E" w:rsidRDefault="004A1C6E" w:rsidP="004A1C6E">
      <w:pPr>
        <w:numPr>
          <w:ilvl w:val="0"/>
          <w:numId w:val="13"/>
        </w:numPr>
        <w:spacing w:line="360" w:lineRule="auto"/>
        <w:ind w:left="360"/>
        <w:jc w:val="both"/>
      </w:pPr>
      <w:r>
        <w:t xml:space="preserve">Skierowanie osób z polipami wielkości </w:t>
      </w:r>
      <w:smartTag w:uri="urn:schemas-microsoft-com:office:smarttags" w:element="metricconverter">
        <w:smartTagPr>
          <w:attr w:name="ProductID" w:val="10 mm"/>
        </w:smartTagPr>
        <w:r>
          <w:t>10 mm</w:t>
        </w:r>
      </w:smartTag>
      <w:r>
        <w:t xml:space="preserve"> lub większymi lub licznymi polipami (10 lub więcej) oraz naciekiem nowotworowym do dalszego leczenia (niefinansowanego w ramach Programu).</w:t>
      </w:r>
    </w:p>
    <w:p w14:paraId="74A31322" w14:textId="77777777" w:rsidR="004A1C6E" w:rsidRDefault="004A1C6E" w:rsidP="004A1C6E">
      <w:pPr>
        <w:numPr>
          <w:ilvl w:val="0"/>
          <w:numId w:val="13"/>
        </w:numPr>
        <w:spacing w:line="360" w:lineRule="auto"/>
        <w:ind w:left="360"/>
        <w:jc w:val="both"/>
      </w:pPr>
      <w:r>
        <w:t>Ustalenie dalszych zaleceń u wszystkich osób poddanych badaniom przesiewowym.</w:t>
      </w:r>
    </w:p>
    <w:p w14:paraId="2F21F5AA" w14:textId="77777777" w:rsidR="004A1C6E" w:rsidRDefault="004A1C6E" w:rsidP="004A1C6E">
      <w:pPr>
        <w:numPr>
          <w:ilvl w:val="0"/>
          <w:numId w:val="13"/>
        </w:numPr>
        <w:spacing w:line="360" w:lineRule="auto"/>
        <w:ind w:left="360"/>
        <w:jc w:val="both"/>
      </w:pPr>
      <w:r>
        <w:t>Prowadzenie bazy danych wyników i zaleceń dla osób poddanych badaniom przesiewowym z uwzględnieniem wyników badań histologicznych osób poddanych polipektomii lub leczeniu operacyjnemu zmian wykrytych w Programie a leczonych poza nim.</w:t>
      </w:r>
    </w:p>
    <w:p w14:paraId="44DA4D67" w14:textId="77777777" w:rsidR="004A1C6E" w:rsidRDefault="004A1C6E" w:rsidP="004A1C6E">
      <w:pPr>
        <w:numPr>
          <w:ilvl w:val="0"/>
          <w:numId w:val="13"/>
        </w:numPr>
        <w:spacing w:line="360" w:lineRule="auto"/>
        <w:ind w:left="360"/>
        <w:jc w:val="both"/>
      </w:pPr>
      <w:r>
        <w:t>Zgłoszenie wykrytych raków jelita grubego do regionalnego lub Krajowego Rejestru Nowotworów poprzez wypełnienie odpowiedniej karty zgłoszenia nowotworu złośliwego.</w:t>
      </w:r>
    </w:p>
    <w:p w14:paraId="56C8E087" w14:textId="77777777" w:rsidR="00DA3AD3" w:rsidRDefault="00DA3AD3" w:rsidP="004A1C6E">
      <w:pPr>
        <w:spacing w:before="240" w:line="360" w:lineRule="auto"/>
        <w:jc w:val="both"/>
        <w:rPr>
          <w:b/>
        </w:rPr>
      </w:pPr>
    </w:p>
    <w:p w14:paraId="735A7541" w14:textId="77777777" w:rsidR="00DA3AD3" w:rsidRDefault="00DA3AD3" w:rsidP="004A1C6E">
      <w:pPr>
        <w:spacing w:before="240" w:line="360" w:lineRule="auto"/>
        <w:jc w:val="both"/>
        <w:rPr>
          <w:b/>
        </w:rPr>
      </w:pPr>
    </w:p>
    <w:p w14:paraId="70513320" w14:textId="77777777" w:rsidR="00DA3AD3" w:rsidRDefault="00DA3AD3" w:rsidP="004A1C6E">
      <w:pPr>
        <w:spacing w:before="240" w:line="360" w:lineRule="auto"/>
        <w:jc w:val="both"/>
        <w:rPr>
          <w:b/>
        </w:rPr>
      </w:pPr>
    </w:p>
    <w:p w14:paraId="05D84FAC" w14:textId="77777777" w:rsidR="004A1C6E" w:rsidRDefault="004A1C6E" w:rsidP="004A1C6E">
      <w:pPr>
        <w:spacing w:before="240" w:line="360" w:lineRule="auto"/>
        <w:jc w:val="both"/>
      </w:pPr>
      <w:r w:rsidRPr="000B35E8">
        <w:rPr>
          <w:b/>
        </w:rPr>
        <w:t>III. Przedmiot konkursu:</w:t>
      </w:r>
      <w:r>
        <w:t xml:space="preserve"> </w:t>
      </w:r>
    </w:p>
    <w:p w14:paraId="5675387F" w14:textId="76233DD8" w:rsidR="004A1C6E" w:rsidRDefault="004A1C6E" w:rsidP="004A1C6E">
      <w:pPr>
        <w:spacing w:before="240" w:line="360" w:lineRule="auto"/>
        <w:jc w:val="both"/>
      </w:pPr>
      <w:r>
        <w:t xml:space="preserve">Przedmiotem konkursu jest </w:t>
      </w:r>
      <w:r>
        <w:rPr>
          <w:b/>
          <w:bCs/>
        </w:rPr>
        <w:t>wybór realizatorów Programu badań przesiewowych raka jelita grubego</w:t>
      </w:r>
      <w:r w:rsidR="002766B7">
        <w:t xml:space="preserve"> na lata 2016-2018 </w:t>
      </w:r>
      <w:r>
        <w:t xml:space="preserve">w zakresie wykonywania badań kolonoskopowych </w:t>
      </w:r>
      <w:r w:rsidRPr="0056249B">
        <w:rPr>
          <w:b/>
        </w:rPr>
        <w:t>w systemie oportunistycznym</w:t>
      </w:r>
      <w:r>
        <w:t xml:space="preserve">. </w:t>
      </w:r>
    </w:p>
    <w:p w14:paraId="6A05571F" w14:textId="77777777" w:rsidR="004A1C6E" w:rsidRDefault="004A1C6E" w:rsidP="004A1C6E">
      <w:pPr>
        <w:spacing w:before="240" w:line="360" w:lineRule="auto"/>
        <w:jc w:val="both"/>
        <w:rPr>
          <w:b/>
        </w:rPr>
      </w:pPr>
      <w:r w:rsidRPr="000B35E8">
        <w:rPr>
          <w:b/>
        </w:rPr>
        <w:t>IV. Zakres finansowania zadań stanowiących przedmiot konkursu ze środków Ministerstwa Zdrowia (wydatki bieżące):</w:t>
      </w:r>
    </w:p>
    <w:p w14:paraId="69EC2B2F" w14:textId="6F0BF716" w:rsidR="004A1C6E" w:rsidRPr="000B35E8" w:rsidRDefault="009F2166" w:rsidP="004A1C6E">
      <w:pPr>
        <w:widowControl w:val="0"/>
        <w:tabs>
          <w:tab w:val="left" w:pos="843"/>
        </w:tabs>
        <w:spacing w:before="3" w:line="278" w:lineRule="auto"/>
        <w:ind w:right="120"/>
        <w:rPr>
          <w:lang w:eastAsia="en-US"/>
        </w:rPr>
      </w:pPr>
      <w:r>
        <w:rPr>
          <w:rFonts w:eastAsia="Calibri"/>
          <w:szCs w:val="22"/>
          <w:lang w:eastAsia="en-US"/>
        </w:rPr>
        <w:t xml:space="preserve">Wykonanie kolonoskopii przesiewowych w </w:t>
      </w:r>
      <w:r w:rsidR="004A1C6E">
        <w:rPr>
          <w:rFonts w:eastAsia="Calibri"/>
          <w:szCs w:val="22"/>
          <w:lang w:eastAsia="en-US"/>
        </w:rPr>
        <w:t xml:space="preserve">systemie </w:t>
      </w:r>
      <w:r w:rsidR="004A1C6E" w:rsidRPr="000B35E8">
        <w:rPr>
          <w:rFonts w:eastAsia="Calibri"/>
          <w:szCs w:val="22"/>
          <w:lang w:eastAsia="en-US"/>
        </w:rPr>
        <w:t>oportunistycznym.</w:t>
      </w:r>
    </w:p>
    <w:p w14:paraId="61BA44D1" w14:textId="77777777" w:rsidR="00B142BE" w:rsidRPr="00610D70" w:rsidRDefault="00B142BE" w:rsidP="00B142BE">
      <w:pPr>
        <w:spacing w:before="240" w:line="360" w:lineRule="auto"/>
        <w:jc w:val="both"/>
        <w:rPr>
          <w:b/>
        </w:rPr>
      </w:pPr>
      <w:r>
        <w:rPr>
          <w:b/>
          <w:bCs/>
        </w:rPr>
        <w:t>V. Lista wymagań formalnych:</w:t>
      </w:r>
      <w:r w:rsidRPr="00610D70">
        <w:rPr>
          <w:b/>
        </w:rPr>
        <w:t xml:space="preserve"> </w:t>
      </w:r>
    </w:p>
    <w:p w14:paraId="41EF02C2" w14:textId="77777777" w:rsidR="00B142BE" w:rsidRDefault="00B142BE" w:rsidP="00B142BE">
      <w:pPr>
        <w:numPr>
          <w:ilvl w:val="0"/>
          <w:numId w:val="14"/>
        </w:numPr>
        <w:spacing w:line="360" w:lineRule="auto"/>
        <w:jc w:val="both"/>
      </w:pPr>
      <w:r>
        <w:t xml:space="preserve">Prawidłowo wypełniony </w:t>
      </w:r>
      <w:r w:rsidRPr="00E34D16">
        <w:rPr>
          <w:u w:val="single"/>
        </w:rPr>
        <w:t xml:space="preserve">załącznik nr </w:t>
      </w:r>
      <w:r>
        <w:rPr>
          <w:u w:val="single"/>
        </w:rPr>
        <w:t>1</w:t>
      </w:r>
      <w:r w:rsidRPr="00C61949">
        <w:t xml:space="preserve"> pn.</w:t>
      </w:r>
      <w:r w:rsidRPr="00E34D16">
        <w:t xml:space="preserve"> </w:t>
      </w:r>
      <w:r w:rsidRPr="00E34D16">
        <w:rPr>
          <w:i/>
          <w:iCs/>
        </w:rPr>
        <w:t>Zgłoszenie ofertowe</w:t>
      </w:r>
      <w:r w:rsidRPr="00E34D16">
        <w:rPr>
          <w:iCs/>
        </w:rPr>
        <w:t>.</w:t>
      </w:r>
    </w:p>
    <w:p w14:paraId="0949977C" w14:textId="77777777" w:rsidR="00B142BE" w:rsidRDefault="00B142BE" w:rsidP="00B142BE">
      <w:pPr>
        <w:numPr>
          <w:ilvl w:val="0"/>
          <w:numId w:val="14"/>
        </w:numPr>
        <w:spacing w:line="360" w:lineRule="auto"/>
        <w:jc w:val="both"/>
      </w:pPr>
      <w:r>
        <w:t xml:space="preserve">Prawidłowo złożone oświadczenia (zgodnie z </w:t>
      </w:r>
      <w:r w:rsidRPr="00982D51">
        <w:rPr>
          <w:u w:val="single"/>
        </w:rPr>
        <w:t>załącznikiem nr 2</w:t>
      </w:r>
      <w:r>
        <w:rPr>
          <w:u w:val="single"/>
        </w:rPr>
        <w:t>),</w:t>
      </w:r>
      <w:r>
        <w:t xml:space="preserve"> w tym o:</w:t>
      </w:r>
    </w:p>
    <w:p w14:paraId="67451CB4" w14:textId="77777777" w:rsidR="00B142BE" w:rsidRDefault="00B142BE" w:rsidP="00B142BE">
      <w:pPr>
        <w:numPr>
          <w:ilvl w:val="1"/>
          <w:numId w:val="14"/>
        </w:numPr>
        <w:spacing w:line="360" w:lineRule="auto"/>
        <w:jc w:val="both"/>
      </w:pPr>
      <w:r>
        <w:t>zapoznaniu się z treścią ogłoszenia,</w:t>
      </w:r>
    </w:p>
    <w:p w14:paraId="616B091E" w14:textId="77777777" w:rsidR="00B142BE" w:rsidRDefault="00B142BE" w:rsidP="00B142BE">
      <w:pPr>
        <w:numPr>
          <w:ilvl w:val="1"/>
          <w:numId w:val="14"/>
        </w:numPr>
        <w:spacing w:line="360" w:lineRule="auto"/>
        <w:jc w:val="both"/>
      </w:pPr>
      <w:r>
        <w:t>prawdziwości danych zawartych w ofercie,</w:t>
      </w:r>
    </w:p>
    <w:p w14:paraId="528FD987" w14:textId="64F8AB41" w:rsidR="00387387" w:rsidRDefault="00387387" w:rsidP="00B142BE">
      <w:pPr>
        <w:numPr>
          <w:ilvl w:val="1"/>
          <w:numId w:val="14"/>
        </w:numPr>
        <w:spacing w:line="360" w:lineRule="auto"/>
        <w:jc w:val="both"/>
      </w:pPr>
      <w:r>
        <w:t>przychodach z innych źródeł lub ich braku na realizacje zadań tego samego rodzaju, co zadanie stanowiące przedmiot konkursu, uwzględniające również działalność spółek względem oferenta dominujących lub zależnych w rozumieniu art. 4 pkt 14 i 15 ustawy z dnia 29 lipca 2005 r. o ofercie publicznej i warunkach wprowadzenia instrumentów finansowych do zorganizowanego systemu obrotu oraz o spółkach publicznych (Dz. U. z 2013 r. poz. 1382),</w:t>
      </w:r>
    </w:p>
    <w:p w14:paraId="15586428" w14:textId="77777777" w:rsidR="00264ADC" w:rsidRDefault="00264ADC" w:rsidP="00B142BE">
      <w:pPr>
        <w:numPr>
          <w:ilvl w:val="1"/>
          <w:numId w:val="14"/>
        </w:numPr>
        <w:spacing w:line="360" w:lineRule="auto"/>
        <w:jc w:val="both"/>
      </w:pPr>
      <w:r>
        <w:t>liczbie stron w ofercie,</w:t>
      </w:r>
    </w:p>
    <w:p w14:paraId="1B04CE4E" w14:textId="06987F2B" w:rsidR="00387387" w:rsidRDefault="00387387" w:rsidP="00B142BE">
      <w:pPr>
        <w:numPr>
          <w:ilvl w:val="1"/>
          <w:numId w:val="14"/>
        </w:numPr>
        <w:spacing w:line="360" w:lineRule="auto"/>
        <w:jc w:val="both"/>
      </w:pPr>
      <w:r>
        <w:t>posiadaniu aktualnej umowy ubezpieczenia od odpowiedzialności cywilnej (w przypadku podmiotów wykonujących działalność leczniczą)</w:t>
      </w:r>
    </w:p>
    <w:p w14:paraId="6249BB08" w14:textId="6D9821C1" w:rsidR="00B142BE" w:rsidRPr="004D4235" w:rsidRDefault="00B142BE" w:rsidP="00B142BE">
      <w:pPr>
        <w:numPr>
          <w:ilvl w:val="1"/>
          <w:numId w:val="14"/>
        </w:numPr>
        <w:spacing w:line="360" w:lineRule="auto"/>
        <w:jc w:val="both"/>
      </w:pPr>
      <w:r w:rsidRPr="004D4235">
        <w:t xml:space="preserve">zapoznaniu się ze skrótowym opisem celów i podstawowych elementów zadania określonych w </w:t>
      </w:r>
      <w:r w:rsidRPr="00E0247E">
        <w:rPr>
          <w:u w:val="single"/>
        </w:rPr>
        <w:t xml:space="preserve">załączniku nr </w:t>
      </w:r>
      <w:r>
        <w:rPr>
          <w:u w:val="single"/>
        </w:rPr>
        <w:t>2a</w:t>
      </w:r>
      <w:r w:rsidRPr="004D4235">
        <w:t xml:space="preserve"> pn. </w:t>
      </w:r>
      <w:r w:rsidRPr="00E0247E">
        <w:rPr>
          <w:i/>
        </w:rPr>
        <w:t>O</w:t>
      </w:r>
      <w:r w:rsidRPr="004D4235">
        <w:rPr>
          <w:i/>
        </w:rPr>
        <w:t>pis</w:t>
      </w:r>
      <w:r w:rsidRPr="004D4235">
        <w:t xml:space="preserve"> </w:t>
      </w:r>
      <w:r w:rsidRPr="004D4235">
        <w:rPr>
          <w:i/>
          <w:iCs/>
        </w:rPr>
        <w:t>Programu badań przesiewowych raka jelit</w:t>
      </w:r>
      <w:r w:rsidR="00DA3AD3">
        <w:rPr>
          <w:i/>
          <w:iCs/>
        </w:rPr>
        <w:t>a</w:t>
      </w:r>
      <w:r w:rsidRPr="004D4235">
        <w:rPr>
          <w:i/>
          <w:iCs/>
        </w:rPr>
        <w:t xml:space="preserve"> grubego </w:t>
      </w:r>
      <w:r w:rsidR="00264ADC">
        <w:rPr>
          <w:i/>
          <w:iCs/>
        </w:rPr>
        <w:t xml:space="preserve">na lata </w:t>
      </w:r>
      <w:r w:rsidRPr="004D4235">
        <w:rPr>
          <w:i/>
          <w:iCs/>
        </w:rPr>
        <w:t>201</w:t>
      </w:r>
      <w:r>
        <w:rPr>
          <w:i/>
          <w:iCs/>
        </w:rPr>
        <w:t>6</w:t>
      </w:r>
      <w:r w:rsidR="00264ADC">
        <w:rPr>
          <w:i/>
          <w:iCs/>
        </w:rPr>
        <w:t xml:space="preserve"> -</w:t>
      </w:r>
      <w:r w:rsidRPr="004D4235">
        <w:rPr>
          <w:i/>
          <w:iCs/>
        </w:rPr>
        <w:t>201</w:t>
      </w:r>
      <w:r w:rsidR="00264ADC">
        <w:rPr>
          <w:i/>
          <w:iCs/>
        </w:rPr>
        <w:t xml:space="preserve">8 </w:t>
      </w:r>
      <w:r w:rsidRPr="004D4235">
        <w:rPr>
          <w:i/>
          <w:iCs/>
        </w:rPr>
        <w:t>w systemie oportunistycznym</w:t>
      </w:r>
      <w:r w:rsidRPr="004D4235">
        <w:t xml:space="preserve"> </w:t>
      </w:r>
      <w:r>
        <w:t xml:space="preserve">i </w:t>
      </w:r>
      <w:r w:rsidRPr="00E0247E">
        <w:t>oświadczenie, że Program będzie realizowany zgodnie z opisem zawartym w w/w załączniku</w:t>
      </w:r>
      <w:r>
        <w:t>.</w:t>
      </w:r>
    </w:p>
    <w:p w14:paraId="41991AC4" w14:textId="77777777" w:rsidR="00B142BE" w:rsidRDefault="00B142BE" w:rsidP="00B142BE">
      <w:pPr>
        <w:numPr>
          <w:ilvl w:val="0"/>
          <w:numId w:val="14"/>
        </w:numPr>
        <w:spacing w:line="360" w:lineRule="auto"/>
        <w:jc w:val="both"/>
      </w:pPr>
      <w:r w:rsidRPr="000B35E8">
        <w:t xml:space="preserve">Prawidłowo przedstawione zobowiązania (zgodnie z </w:t>
      </w:r>
      <w:r w:rsidRPr="000B35E8">
        <w:rPr>
          <w:u w:val="single"/>
        </w:rPr>
        <w:t>załącznikiem nr 3</w:t>
      </w:r>
      <w:r w:rsidRPr="000B35E8">
        <w:t xml:space="preserve">), w tym: </w:t>
      </w:r>
    </w:p>
    <w:p w14:paraId="29A4AA85" w14:textId="77777777" w:rsidR="00B142BE" w:rsidRPr="004D4235" w:rsidRDefault="00B142BE" w:rsidP="00B142BE">
      <w:pPr>
        <w:numPr>
          <w:ilvl w:val="1"/>
          <w:numId w:val="14"/>
        </w:numPr>
        <w:spacing w:line="360" w:lineRule="auto"/>
        <w:jc w:val="both"/>
      </w:pPr>
      <w:r>
        <w:t xml:space="preserve">zobowiązanie do zapewnienia dostępu do </w:t>
      </w:r>
      <w:r w:rsidRPr="00D61F43">
        <w:rPr>
          <w:bCs/>
        </w:rPr>
        <w:t>nieodpłatnego badania w znieczuleniu / sedacji u 20% osób poddawanych badaniu</w:t>
      </w:r>
      <w:r>
        <w:t xml:space="preserve"> (wg szczegółowych zasad realizacji badań w znieczuleniu / sedacji określonych</w:t>
      </w:r>
      <w:r w:rsidRPr="004D4235">
        <w:t xml:space="preserve"> w załączniku nr </w:t>
      </w:r>
      <w:r>
        <w:t>2a</w:t>
      </w:r>
      <w:r w:rsidRPr="004D4235">
        <w:t>)</w:t>
      </w:r>
      <w:r>
        <w:t>,</w:t>
      </w:r>
    </w:p>
    <w:p w14:paraId="2D2E7793" w14:textId="12179075" w:rsidR="00B142BE" w:rsidRDefault="00264ADC" w:rsidP="00B142BE">
      <w:pPr>
        <w:numPr>
          <w:ilvl w:val="1"/>
          <w:numId w:val="14"/>
        </w:numPr>
        <w:spacing w:line="360" w:lineRule="auto"/>
        <w:jc w:val="both"/>
      </w:pPr>
      <w:r>
        <w:t>zobowiązanie do obsługi Systemu I</w:t>
      </w:r>
      <w:r w:rsidR="00B142BE" w:rsidRPr="004D4235">
        <w:t>nformatycznego</w:t>
      </w:r>
      <w:r>
        <w:t xml:space="preserve"> Programu Badań Przesiewowych (SI-PBP)</w:t>
      </w:r>
      <w:r w:rsidR="00B142BE" w:rsidRPr="004D4235">
        <w:t xml:space="preserve"> zgodnie z</w:t>
      </w:r>
      <w:r>
        <w:t xml:space="preserve"> opisem w załączniku 2a oraz instrukcjami Koordynatora Programu</w:t>
      </w:r>
      <w:r w:rsidR="00B142BE">
        <w:t>,</w:t>
      </w:r>
    </w:p>
    <w:p w14:paraId="0F3CAAE4" w14:textId="5CF5BDBA" w:rsidR="002E77D6" w:rsidRDefault="002E77D6" w:rsidP="002E77D6">
      <w:pPr>
        <w:numPr>
          <w:ilvl w:val="1"/>
          <w:numId w:val="14"/>
        </w:numPr>
        <w:spacing w:line="360" w:lineRule="auto"/>
        <w:jc w:val="both"/>
      </w:pPr>
      <w:r w:rsidRPr="002E77D6">
        <w:t>zobowiązanie do systematycznego uzupełniania bazy danych SI-PBP za lata 2016 – 2018, a także uzupełniania bazy danych za lata 2014-2015</w:t>
      </w:r>
      <w:r w:rsidR="005E6B43">
        <w:t xml:space="preserve"> (uzupełnianie bazy danych za lata 2014-2015 </w:t>
      </w:r>
      <w:r w:rsidR="005E6B43">
        <w:lastRenderedPageBreak/>
        <w:t>dotyczy tylko ośrodków, które brały udział w Programie w tych latach)</w:t>
      </w:r>
      <w:r w:rsidRPr="002E77D6">
        <w:t xml:space="preserve"> oraz przekazywania brakujących informacji do Koordynatora Programu na jego wniosek,</w:t>
      </w:r>
    </w:p>
    <w:p w14:paraId="1ED681BD" w14:textId="77777777" w:rsidR="00264ADC" w:rsidRDefault="00264ADC" w:rsidP="00264ADC">
      <w:pPr>
        <w:numPr>
          <w:ilvl w:val="1"/>
          <w:numId w:val="14"/>
        </w:numPr>
        <w:spacing w:line="360" w:lineRule="auto"/>
        <w:jc w:val="both"/>
      </w:pPr>
      <w:r>
        <w:t>zobowiązanie do udziału co najmniej jednego lekarza-endoskopisty w corocznym spotkaniu dotyczącym oceny jakości realizacji Programu,</w:t>
      </w:r>
    </w:p>
    <w:p w14:paraId="3EA168B5" w14:textId="361DE72F" w:rsidR="00174216" w:rsidRDefault="00174216" w:rsidP="00174216">
      <w:pPr>
        <w:numPr>
          <w:ilvl w:val="1"/>
          <w:numId w:val="14"/>
        </w:numPr>
        <w:spacing w:line="360" w:lineRule="auto"/>
        <w:jc w:val="both"/>
      </w:pPr>
      <w:r w:rsidRPr="00CA70AA">
        <w:rPr>
          <w:bCs/>
          <w:i/>
        </w:rPr>
        <w:t>doda</w:t>
      </w:r>
      <w:r>
        <w:rPr>
          <w:bCs/>
          <w:i/>
        </w:rPr>
        <w:t>tkowo dla ośrodków, które w 2014</w:t>
      </w:r>
      <w:r w:rsidRPr="00CA70AA">
        <w:rPr>
          <w:bCs/>
          <w:i/>
        </w:rPr>
        <w:t xml:space="preserve"> i 201</w:t>
      </w:r>
      <w:r>
        <w:rPr>
          <w:bCs/>
          <w:i/>
        </w:rPr>
        <w:t>5</w:t>
      </w:r>
      <w:r w:rsidRPr="00CA70AA">
        <w:rPr>
          <w:bCs/>
          <w:i/>
        </w:rPr>
        <w:t xml:space="preserve"> r. nie realizowały Programu</w:t>
      </w:r>
      <w:r w:rsidRPr="00D61F43">
        <w:rPr>
          <w:bCs/>
        </w:rPr>
        <w:t xml:space="preserve"> -</w:t>
      </w:r>
      <w:r w:rsidRPr="00D61F43">
        <w:t xml:space="preserve"> zobowiązanie do udziału w spotkaniu koordynującym co najmniej jednej sekretarki, jednej pielęgniarki endoskopowej, jednego lekarza endoskopisty i jednego histopatologa (o ile nie uczestniczył w Programie w innym ośrodku)</w:t>
      </w:r>
      <w:r>
        <w:t>.</w:t>
      </w:r>
    </w:p>
    <w:p w14:paraId="2D0D865D" w14:textId="6D67CB1C" w:rsidR="00264ADC" w:rsidRDefault="00264ADC" w:rsidP="00264ADC">
      <w:pPr>
        <w:numPr>
          <w:ilvl w:val="1"/>
          <w:numId w:val="14"/>
        </w:numPr>
        <w:spacing w:line="360" w:lineRule="auto"/>
        <w:jc w:val="both"/>
      </w:pPr>
      <w:r>
        <w:t xml:space="preserve"> zobowiązanie, że badania wykonywane w ramach Programu nie będą przedstawiane w rozliczeniach z innymi podmiotami,</w:t>
      </w:r>
    </w:p>
    <w:p w14:paraId="11FA29FA" w14:textId="70A18085" w:rsidR="00531E96" w:rsidRPr="00FE39F8" w:rsidRDefault="00492CDA" w:rsidP="00FE39F8">
      <w:pPr>
        <w:pStyle w:val="Akapitzlist"/>
        <w:numPr>
          <w:ilvl w:val="0"/>
          <w:numId w:val="14"/>
        </w:numPr>
        <w:spacing w:line="360" w:lineRule="auto"/>
        <w:jc w:val="both"/>
        <w:rPr>
          <w:rFonts w:ascii="Times New Roman" w:hAnsi="Times New Roman"/>
          <w:sz w:val="24"/>
          <w:szCs w:val="24"/>
        </w:rPr>
      </w:pPr>
      <w:r w:rsidRPr="00FE39F8">
        <w:rPr>
          <w:rFonts w:ascii="Times New Roman" w:hAnsi="Times New Roman"/>
          <w:sz w:val="24"/>
          <w:szCs w:val="24"/>
        </w:rPr>
        <w:t>Prawidłowo wypełniony załącznik nr 4 i załącznik nr 5, o których mowa w części VI. Wymagania merytoryczne.</w:t>
      </w:r>
    </w:p>
    <w:p w14:paraId="04C8BBF2" w14:textId="3B013FD5" w:rsidR="00174216" w:rsidRPr="00FE39F8" w:rsidRDefault="00174216" w:rsidP="00FE39F8">
      <w:pPr>
        <w:pStyle w:val="Akapitzlist"/>
        <w:numPr>
          <w:ilvl w:val="0"/>
          <w:numId w:val="14"/>
        </w:numPr>
        <w:spacing w:after="0" w:line="360" w:lineRule="auto"/>
        <w:ind w:left="357" w:hanging="357"/>
        <w:jc w:val="both"/>
        <w:rPr>
          <w:rFonts w:ascii="Times New Roman" w:hAnsi="Times New Roman"/>
          <w:sz w:val="24"/>
          <w:szCs w:val="24"/>
        </w:rPr>
      </w:pPr>
      <w:r w:rsidRPr="00FE39F8">
        <w:rPr>
          <w:rFonts w:ascii="Times New Roman" w:hAnsi="Times New Roman"/>
          <w:sz w:val="24"/>
          <w:szCs w:val="24"/>
        </w:rPr>
        <w:t>W przypadku podmiotów, o których mowa w  art. 36 i 49 ustawy z dnia 20 sierpnia 1997 r. o Krajowym Rejestrze Sądowym (Dz. U. z 2015 r. poz. 1142, z późn. zm.), wydruk</w:t>
      </w:r>
      <w:r w:rsidRPr="00FE39F8">
        <w:rPr>
          <w:rFonts w:ascii="Times New Roman" w:hAnsi="Times New Roman"/>
          <w:sz w:val="24"/>
          <w:szCs w:val="24"/>
        </w:rPr>
        <w:footnoteReference w:id="1"/>
      </w:r>
      <w:r w:rsidRPr="00FE39F8">
        <w:rPr>
          <w:rFonts w:ascii="Times New Roman" w:hAnsi="Times New Roman"/>
          <w:sz w:val="24"/>
          <w:szCs w:val="24"/>
        </w:rPr>
        <w:t xml:space="preserve">, o którym mowa w art. 4 ust. 4aa tej ustawy, z Krajowego Rejestru Sądowego, zawierający dane zgodne ze stanem faktycznym i prawnym na dzień sporządzenia oferty. </w:t>
      </w:r>
    </w:p>
    <w:p w14:paraId="23DEDE4D" w14:textId="77777777" w:rsidR="00174216" w:rsidRDefault="00174216" w:rsidP="00531E96">
      <w:pPr>
        <w:numPr>
          <w:ilvl w:val="0"/>
          <w:numId w:val="14"/>
        </w:numPr>
        <w:spacing w:line="360" w:lineRule="auto"/>
        <w:jc w:val="both"/>
      </w:pPr>
      <w:r w:rsidRPr="00866E15">
        <w:t>W przypadku podmiotów wykonujących działalność leczniczą, numer wpisu w rejestrze podmiotów wykonujących działalność leczniczą, o którym mowa w art. 100 ustawy z dnia 15 kwietnia 2011 r. o działalności leczniczej (Dz. U. z 2015 r. poz. 618, z późn. zm.), zaś w przypadku, o którym mowa w art. 104 tej ustawy, kopię zawiadomienia, o którym mowa w tym przepisie, uwierzytelnioną przez osobę albo osoby uprawnione do reprezentacji oferenta, notariusza, radcę prawnego albo adwokata.</w:t>
      </w:r>
    </w:p>
    <w:p w14:paraId="3802E9F8" w14:textId="77777777" w:rsidR="00174216" w:rsidRPr="00866E15" w:rsidRDefault="00174216" w:rsidP="00174216">
      <w:pPr>
        <w:numPr>
          <w:ilvl w:val="0"/>
          <w:numId w:val="14"/>
        </w:numPr>
        <w:spacing w:line="360" w:lineRule="auto"/>
        <w:jc w:val="both"/>
      </w:pPr>
      <w:r w:rsidRPr="00866E15">
        <w:t>W przypadku przedsiębiorców będących osobami fizycznymi, oświadczenie o uzyskaniu wpisu w Centralnej Ewidencji i Informacji o Działalności Gospodarczej, o której mowa w art. 14 ustawy z dnia 2 lipca 2004 r. o swobodzie działalności gospodarczej (Dz. U. z 2015 r. poz. 584, z późn. zm.) albo o dacie złożenia wniosku o wpis do Centralnej Ewidencji i Informacji o Działalności Gospodarczej.</w:t>
      </w:r>
    </w:p>
    <w:p w14:paraId="0264822A" w14:textId="45CEE3BE" w:rsidR="00492CDA" w:rsidRPr="004B6FA4" w:rsidRDefault="00492CDA" w:rsidP="00174216">
      <w:pPr>
        <w:spacing w:line="360" w:lineRule="auto"/>
        <w:ind w:left="360" w:hanging="360"/>
        <w:jc w:val="both"/>
      </w:pPr>
      <w:r>
        <w:t>8.</w:t>
      </w:r>
      <w:r>
        <w:tab/>
        <w:t>Statut jednostki lub inny dokument określający formę i zasady prowadzonej przez nią działalności (np</w:t>
      </w:r>
      <w:r w:rsidRPr="004B6FA4">
        <w:t>. umowa spółki), obowiązujący na dzień sporządzenia oferty.</w:t>
      </w:r>
    </w:p>
    <w:p w14:paraId="53F269A1" w14:textId="5ADD79BC" w:rsidR="00492CDA" w:rsidRDefault="00492CDA" w:rsidP="00492CDA">
      <w:pPr>
        <w:spacing w:line="360" w:lineRule="auto"/>
        <w:ind w:left="360" w:hanging="360"/>
        <w:jc w:val="both"/>
      </w:pPr>
      <w:r w:rsidRPr="004B6FA4">
        <w:t>9.</w:t>
      </w:r>
      <w:r w:rsidRPr="004B6FA4">
        <w:tab/>
      </w:r>
      <w:r w:rsidR="008D3968" w:rsidRPr="004B6FA4">
        <w:t>Oświadczenie o posiadaniu kontraktu z Narodowym Funduszem Zdrowia w zakresie AOS i/lub lecznictwa szpitalnego.</w:t>
      </w:r>
    </w:p>
    <w:p w14:paraId="7D68DFB2" w14:textId="3140BEC9" w:rsidR="00492CDA" w:rsidRPr="004D4235" w:rsidRDefault="00492CDA" w:rsidP="00492CDA">
      <w:pPr>
        <w:spacing w:line="360" w:lineRule="auto"/>
        <w:ind w:left="360" w:hanging="360"/>
        <w:jc w:val="both"/>
      </w:pPr>
      <w:r>
        <w:lastRenderedPageBreak/>
        <w:t>1</w:t>
      </w:r>
      <w:r w:rsidR="00DA3AD3">
        <w:t>0</w:t>
      </w:r>
      <w:r>
        <w:t>.</w:t>
      </w:r>
      <w:r>
        <w:tab/>
        <w:t>Pełnomocnictwo do złożenia oferty i podpisywania dokumentów w imieniu oferenta, w tym do podpisywania oświadczeń i załączników, a także potwierdzania dokumentów za zgodność z oryginałem, o ile nie wynika ono z innych dokumentów złożonych przez oferenta (jeżeli dotyczy).</w:t>
      </w:r>
    </w:p>
    <w:p w14:paraId="2316C8CB" w14:textId="77777777" w:rsidR="00DA3868" w:rsidRDefault="00DA3868" w:rsidP="00A34DF7">
      <w:pPr>
        <w:spacing w:before="240" w:line="360" w:lineRule="auto"/>
        <w:jc w:val="both"/>
        <w:rPr>
          <w:b/>
          <w:bCs/>
        </w:rPr>
      </w:pPr>
    </w:p>
    <w:p w14:paraId="08541418" w14:textId="77777777" w:rsidR="008D3968" w:rsidRDefault="00B142BE" w:rsidP="00A34DF7">
      <w:pPr>
        <w:spacing w:before="240" w:line="360" w:lineRule="auto"/>
        <w:jc w:val="both"/>
        <w:rPr>
          <w:b/>
          <w:bCs/>
        </w:rPr>
      </w:pPr>
      <w:r>
        <w:rPr>
          <w:b/>
          <w:bCs/>
        </w:rPr>
        <w:t xml:space="preserve">VI. </w:t>
      </w:r>
      <w:r w:rsidRPr="007D233D">
        <w:rPr>
          <w:b/>
          <w:bCs/>
        </w:rPr>
        <w:t>Wymagania</w:t>
      </w:r>
      <w:r>
        <w:rPr>
          <w:b/>
          <w:bCs/>
        </w:rPr>
        <w:t xml:space="preserve"> merytoryczne</w:t>
      </w:r>
      <w:r w:rsidRPr="007D233D">
        <w:rPr>
          <w:b/>
          <w:bCs/>
        </w:rPr>
        <w:t>:</w:t>
      </w:r>
    </w:p>
    <w:p w14:paraId="5CB2AB10" w14:textId="1C938C00" w:rsidR="00A34DF7" w:rsidRPr="008D3968" w:rsidRDefault="00A34DF7" w:rsidP="008D3968">
      <w:pPr>
        <w:pStyle w:val="Akapitzlist"/>
        <w:numPr>
          <w:ilvl w:val="0"/>
          <w:numId w:val="39"/>
        </w:numPr>
        <w:spacing w:before="240" w:line="360" w:lineRule="auto"/>
        <w:jc w:val="both"/>
        <w:rPr>
          <w:rFonts w:ascii="Times New Roman" w:hAnsi="Times New Roman"/>
          <w:bCs/>
          <w:sz w:val="24"/>
          <w:szCs w:val="24"/>
        </w:rPr>
      </w:pPr>
      <w:r w:rsidRPr="008D3968">
        <w:rPr>
          <w:rFonts w:ascii="Times New Roman" w:hAnsi="Times New Roman"/>
          <w:bCs/>
          <w:sz w:val="24"/>
          <w:szCs w:val="24"/>
        </w:rPr>
        <w:t>Oferta realizacji zadania, sporządzona wg. załącznika nr 4, zawierająca: wykaz i zakres świadczeń opieki zdrowotnej w ramach zadania, plan rzeczowo-finansowy, harmonogram realizacji zadania oraz informację o prowadzonej działalności, zawierającą dane o wielkości i strukturze zasobów oferenta, zapewniających wykonanie działań będących przedmiotem zadania oraz rodzaju i liczbie świadczeń opieki zdrowotnej udzielanych przez oferenta, w tym potwierdzenie spełnienia następujących wymagań:</w:t>
      </w:r>
    </w:p>
    <w:p w14:paraId="3B6220B2" w14:textId="32F8C450" w:rsidR="00B31CA3" w:rsidRPr="008D3968" w:rsidRDefault="00B31CA3" w:rsidP="008D3968">
      <w:pPr>
        <w:pStyle w:val="Akapitzlist"/>
        <w:keepNext/>
        <w:numPr>
          <w:ilvl w:val="0"/>
          <w:numId w:val="40"/>
        </w:numPr>
        <w:spacing w:before="120" w:line="360" w:lineRule="auto"/>
        <w:ind w:left="426" w:hanging="284"/>
        <w:jc w:val="both"/>
        <w:outlineLvl w:val="2"/>
        <w:rPr>
          <w:rFonts w:ascii="Times New Roman" w:hAnsi="Times New Roman"/>
          <w:b/>
          <w:bCs/>
          <w:sz w:val="24"/>
          <w:szCs w:val="24"/>
        </w:rPr>
      </w:pPr>
      <w:r w:rsidRPr="008D3968">
        <w:rPr>
          <w:rFonts w:ascii="Times New Roman" w:hAnsi="Times New Roman"/>
          <w:b/>
          <w:bCs/>
          <w:sz w:val="24"/>
          <w:szCs w:val="24"/>
        </w:rPr>
        <w:t>Dla ośrodków realizujących Program w 2014 i</w:t>
      </w:r>
      <w:r w:rsidR="00DA3AD3" w:rsidRPr="008D3968">
        <w:rPr>
          <w:rFonts w:ascii="Times New Roman" w:hAnsi="Times New Roman"/>
          <w:b/>
          <w:bCs/>
          <w:sz w:val="24"/>
          <w:szCs w:val="24"/>
        </w:rPr>
        <w:t>/lub</w:t>
      </w:r>
      <w:r w:rsidRPr="008D3968">
        <w:rPr>
          <w:rFonts w:ascii="Times New Roman" w:hAnsi="Times New Roman"/>
          <w:b/>
          <w:bCs/>
          <w:sz w:val="24"/>
          <w:szCs w:val="24"/>
        </w:rPr>
        <w:t xml:space="preserve"> 2015 r.:</w:t>
      </w:r>
    </w:p>
    <w:p w14:paraId="3E8D1CD6" w14:textId="54E69C05" w:rsidR="00B31CA3" w:rsidRPr="004B6FA4" w:rsidRDefault="00B31CA3" w:rsidP="00B31CA3">
      <w:pPr>
        <w:numPr>
          <w:ilvl w:val="1"/>
          <w:numId w:val="16"/>
        </w:numPr>
        <w:spacing w:line="360" w:lineRule="auto"/>
        <w:jc w:val="both"/>
      </w:pPr>
      <w:r w:rsidRPr="00B31CA3">
        <w:t xml:space="preserve">zrealizowanie co najmniej </w:t>
      </w:r>
      <w:r w:rsidRPr="00B31CA3">
        <w:rPr>
          <w:bCs/>
        </w:rPr>
        <w:t>75%</w:t>
      </w:r>
      <w:r w:rsidRPr="00B31CA3">
        <w:t xml:space="preserve"> założonej liczby badań w 2014</w:t>
      </w:r>
      <w:r w:rsidR="0084733E">
        <w:t xml:space="preserve"> (dla jednostek, które realizowały Program w 2014 r.)</w:t>
      </w:r>
      <w:r w:rsidRPr="00B31CA3">
        <w:t xml:space="preserve"> i 2015 r.</w:t>
      </w:r>
      <w:r w:rsidR="0084733E">
        <w:t xml:space="preserve"> (</w:t>
      </w:r>
      <w:r w:rsidR="0084733E" w:rsidRPr="004B6FA4">
        <w:t>dla jednostek realizujących Program w 2014 i 2015 r.), na podstawie umowy lub aneksów</w:t>
      </w:r>
      <w:r w:rsidRPr="004B6FA4">
        <w:t xml:space="preserve">, </w:t>
      </w:r>
    </w:p>
    <w:p w14:paraId="46982538" w14:textId="174D4935" w:rsidR="00B31CA3" w:rsidRPr="004B6FA4" w:rsidRDefault="00B31CA3" w:rsidP="008D3968">
      <w:pPr>
        <w:numPr>
          <w:ilvl w:val="1"/>
          <w:numId w:val="16"/>
        </w:numPr>
        <w:spacing w:line="360" w:lineRule="auto"/>
        <w:jc w:val="both"/>
      </w:pPr>
      <w:r w:rsidRPr="004B6FA4">
        <w:t xml:space="preserve">możliwość organizacji i deklaracja wykonania </w:t>
      </w:r>
      <w:r w:rsidRPr="004B6FA4">
        <w:rPr>
          <w:bCs/>
        </w:rPr>
        <w:t xml:space="preserve">co najmniej </w:t>
      </w:r>
      <w:r w:rsidR="004B6FA4" w:rsidRPr="004B6FA4">
        <w:rPr>
          <w:bCs/>
        </w:rPr>
        <w:t>4</w:t>
      </w:r>
      <w:r w:rsidRPr="004B6FA4">
        <w:rPr>
          <w:bCs/>
        </w:rPr>
        <w:t>00 badań kolonoskopowych rocznie</w:t>
      </w:r>
      <w:r w:rsidRPr="004B6FA4">
        <w:t xml:space="preserve"> w ramach Programu</w:t>
      </w:r>
      <w:r w:rsidR="008D3968" w:rsidRPr="004B6FA4">
        <w:t xml:space="preserve"> (warunkiem przystąpienia do konkursu jest złożenie oferty na realizację co najmniej </w:t>
      </w:r>
      <w:r w:rsidR="004B6FA4" w:rsidRPr="004B6FA4">
        <w:t>4</w:t>
      </w:r>
      <w:r w:rsidR="008D3968" w:rsidRPr="004B6FA4">
        <w:t>00 badań rocznie),</w:t>
      </w:r>
    </w:p>
    <w:p w14:paraId="55D8A943" w14:textId="77777777" w:rsidR="00B31CA3" w:rsidRPr="00B31CA3" w:rsidRDefault="00B31CA3" w:rsidP="00B31CA3">
      <w:pPr>
        <w:numPr>
          <w:ilvl w:val="1"/>
          <w:numId w:val="16"/>
        </w:numPr>
        <w:spacing w:line="360" w:lineRule="auto"/>
        <w:jc w:val="both"/>
      </w:pPr>
      <w:r w:rsidRPr="004B6FA4">
        <w:t>zatrudnienie odpowiednio wyszkolonego</w:t>
      </w:r>
      <w:r w:rsidRPr="00B31CA3">
        <w:t xml:space="preserve"> personelu (minimum 2 lekarzy endoskopistów, minimum 3 pielęgniarki endoskopowe), w tym:</w:t>
      </w:r>
    </w:p>
    <w:p w14:paraId="73E259F6" w14:textId="241F5FB0" w:rsidR="00B31CA3" w:rsidRPr="00B31CA3" w:rsidRDefault="00B31CA3" w:rsidP="00B31CA3">
      <w:pPr>
        <w:numPr>
          <w:ilvl w:val="2"/>
          <w:numId w:val="16"/>
        </w:numPr>
        <w:spacing w:line="360" w:lineRule="auto"/>
        <w:jc w:val="both"/>
      </w:pPr>
      <w:r w:rsidRPr="00B31CA3">
        <w:t>co najmniej jeden lekarz, który wykonał co najmniej 1000 badań</w:t>
      </w:r>
      <w:r w:rsidR="00356395">
        <w:t xml:space="preserve"> kolonoskopowych</w:t>
      </w:r>
      <w:r w:rsidRPr="00B31CA3">
        <w:t xml:space="preserve"> lub</w:t>
      </w:r>
    </w:p>
    <w:p w14:paraId="4DA21E6A" w14:textId="16498E4B" w:rsidR="00B31CA3" w:rsidRPr="00B31CA3" w:rsidRDefault="00B31CA3" w:rsidP="00B31CA3">
      <w:pPr>
        <w:numPr>
          <w:ilvl w:val="2"/>
          <w:numId w:val="16"/>
        </w:numPr>
        <w:spacing w:line="360" w:lineRule="auto"/>
        <w:jc w:val="both"/>
      </w:pPr>
      <w:r w:rsidRPr="00B31CA3">
        <w:t xml:space="preserve">co najmniej 1 lekarz posiada Dyplom Umiejętności PTGE z kolonoskopii </w:t>
      </w:r>
      <w:r w:rsidR="0012204C">
        <w:t>i/</w:t>
      </w:r>
      <w:r w:rsidRPr="00B31CA3">
        <w:t>lub</w:t>
      </w:r>
      <w:r w:rsidR="0012204C">
        <w:t xml:space="preserve"> dyplom umiejętności TChP lub </w:t>
      </w:r>
    </w:p>
    <w:p w14:paraId="5F759FA6" w14:textId="77777777" w:rsidR="00B31CA3" w:rsidRPr="00B31CA3" w:rsidRDefault="00B31CA3" w:rsidP="00B31CA3">
      <w:pPr>
        <w:numPr>
          <w:ilvl w:val="2"/>
          <w:numId w:val="16"/>
        </w:numPr>
        <w:spacing w:line="360" w:lineRule="auto"/>
        <w:jc w:val="both"/>
      </w:pPr>
      <w:r w:rsidRPr="00B31CA3">
        <w:t>co najmniej 1 lekarz posiada specjalizację z gastroenterologii,</w:t>
      </w:r>
    </w:p>
    <w:p w14:paraId="3E7A86A9" w14:textId="77777777" w:rsidR="00B31CA3" w:rsidRPr="00B31CA3" w:rsidRDefault="00B31CA3" w:rsidP="00B31CA3">
      <w:pPr>
        <w:numPr>
          <w:ilvl w:val="2"/>
          <w:numId w:val="16"/>
        </w:numPr>
        <w:spacing w:line="360" w:lineRule="auto"/>
        <w:jc w:val="both"/>
      </w:pPr>
      <w:r w:rsidRPr="00B31CA3">
        <w:t>potwierdzona współpraca z lekarzem histopatologiem posiadającym specjalizację,</w:t>
      </w:r>
    </w:p>
    <w:p w14:paraId="7D8CD5AF" w14:textId="77777777" w:rsidR="00B31CA3" w:rsidRPr="00B31CA3" w:rsidRDefault="00B31CA3" w:rsidP="00B31CA3">
      <w:pPr>
        <w:numPr>
          <w:ilvl w:val="1"/>
          <w:numId w:val="16"/>
        </w:numPr>
        <w:spacing w:line="360" w:lineRule="auto"/>
        <w:jc w:val="both"/>
      </w:pPr>
      <w:r w:rsidRPr="00B31CA3">
        <w:t>posiadanie odpowiedniego sprzętu endoskopowego, w tym:</w:t>
      </w:r>
    </w:p>
    <w:p w14:paraId="1EEEA80B" w14:textId="77777777" w:rsidR="00B31CA3" w:rsidRPr="00B31CA3" w:rsidRDefault="00B31CA3" w:rsidP="00B31CA3">
      <w:pPr>
        <w:numPr>
          <w:ilvl w:val="2"/>
          <w:numId w:val="16"/>
        </w:numPr>
        <w:spacing w:line="360" w:lineRule="auto"/>
        <w:jc w:val="both"/>
      </w:pPr>
      <w:r w:rsidRPr="00B31CA3">
        <w:t>co najmniej 3 videokolonoskopy,</w:t>
      </w:r>
    </w:p>
    <w:p w14:paraId="44B15F13" w14:textId="77777777" w:rsidR="00B31CA3" w:rsidRPr="00B31CA3" w:rsidRDefault="00B31CA3" w:rsidP="00B31CA3">
      <w:pPr>
        <w:numPr>
          <w:ilvl w:val="2"/>
          <w:numId w:val="16"/>
        </w:numPr>
        <w:spacing w:line="360" w:lineRule="auto"/>
        <w:jc w:val="both"/>
      </w:pPr>
      <w:r w:rsidRPr="00B31CA3">
        <w:t>sprzęt do polipektomii (diatermia i pętle diatermiczne),</w:t>
      </w:r>
    </w:p>
    <w:p w14:paraId="639934C4" w14:textId="77777777" w:rsidR="00B31CA3" w:rsidRPr="00B31CA3" w:rsidRDefault="00B31CA3" w:rsidP="00B31CA3">
      <w:pPr>
        <w:numPr>
          <w:ilvl w:val="2"/>
          <w:numId w:val="16"/>
        </w:numPr>
        <w:spacing w:line="360" w:lineRule="auto"/>
      </w:pPr>
      <w:r w:rsidRPr="00B31CA3">
        <w:t>sprzęt do tamowania krwawienia (beamer argonowy i/lub klipsownica),</w:t>
      </w:r>
    </w:p>
    <w:p w14:paraId="078A2D61" w14:textId="77777777" w:rsidR="00B31CA3" w:rsidRDefault="00B31CA3" w:rsidP="00B31CA3">
      <w:pPr>
        <w:numPr>
          <w:ilvl w:val="2"/>
          <w:numId w:val="16"/>
        </w:numPr>
        <w:spacing w:line="360" w:lineRule="auto"/>
      </w:pPr>
      <w:r w:rsidRPr="00B31CA3">
        <w:t>myjnia do dezynfekcji endoskopów,</w:t>
      </w:r>
    </w:p>
    <w:p w14:paraId="278802B3" w14:textId="1BDFFCBE" w:rsidR="00FC4123" w:rsidRPr="00B31CA3" w:rsidRDefault="00FC4123" w:rsidP="00B31CA3">
      <w:pPr>
        <w:numPr>
          <w:ilvl w:val="2"/>
          <w:numId w:val="16"/>
        </w:numPr>
        <w:spacing w:line="360" w:lineRule="auto"/>
      </w:pPr>
      <w:r>
        <w:t>i</w:t>
      </w:r>
      <w:r w:rsidR="00580778">
        <w:t>nsuflator CO2</w:t>
      </w:r>
      <w:r>
        <w:t xml:space="preserve"> (opcjonalnie),</w:t>
      </w:r>
    </w:p>
    <w:p w14:paraId="5AFBA479" w14:textId="77777777" w:rsidR="00B31CA3" w:rsidRPr="00B31CA3" w:rsidRDefault="00B31CA3" w:rsidP="00B31CA3">
      <w:pPr>
        <w:numPr>
          <w:ilvl w:val="1"/>
          <w:numId w:val="16"/>
        </w:numPr>
        <w:spacing w:line="360" w:lineRule="auto"/>
        <w:jc w:val="both"/>
      </w:pPr>
      <w:r w:rsidRPr="00B31CA3">
        <w:t>posiadanie co najmniej jednego komputera z drukarką i dostępem do Internetu w pracowni endoskopowej,</w:t>
      </w:r>
    </w:p>
    <w:p w14:paraId="02E1A5AE" w14:textId="77777777" w:rsidR="00B31CA3" w:rsidRPr="00B31CA3" w:rsidRDefault="00B31CA3" w:rsidP="00B31CA3">
      <w:pPr>
        <w:numPr>
          <w:ilvl w:val="1"/>
          <w:numId w:val="16"/>
        </w:numPr>
        <w:spacing w:line="360" w:lineRule="auto"/>
        <w:jc w:val="both"/>
      </w:pPr>
      <w:r w:rsidRPr="00B31CA3">
        <w:t>posiadanie biura administracyjnego z osobną linią telefoniczną, komputerem z drukarką i dostępem do Internetu, adresem mailowym założonym dla celów realizacji Programu zgodnie z instrukcjami Koordynatora oraz sekretarką zatrudnioną dla celów realizacji Programu na co najmniej ½ etatu.</w:t>
      </w:r>
    </w:p>
    <w:p w14:paraId="259DB105" w14:textId="77777777" w:rsidR="00B31CA3" w:rsidRPr="008D3968" w:rsidRDefault="00B31CA3" w:rsidP="008D3968">
      <w:pPr>
        <w:pStyle w:val="Akapitzlist"/>
        <w:keepNext/>
        <w:numPr>
          <w:ilvl w:val="0"/>
          <w:numId w:val="40"/>
        </w:numPr>
        <w:spacing w:before="120" w:line="360" w:lineRule="auto"/>
        <w:ind w:left="426" w:hanging="284"/>
        <w:jc w:val="both"/>
        <w:outlineLvl w:val="2"/>
        <w:rPr>
          <w:rFonts w:ascii="Times New Roman" w:hAnsi="Times New Roman"/>
          <w:b/>
          <w:bCs/>
          <w:sz w:val="24"/>
          <w:szCs w:val="24"/>
        </w:rPr>
      </w:pPr>
      <w:r w:rsidRPr="008D3968">
        <w:rPr>
          <w:rFonts w:ascii="Times New Roman" w:hAnsi="Times New Roman"/>
          <w:b/>
          <w:bCs/>
          <w:sz w:val="24"/>
          <w:szCs w:val="24"/>
        </w:rPr>
        <w:t>Dla ośrodków, które w 2014 i 2015 r. nie realizowały Programu:</w:t>
      </w:r>
    </w:p>
    <w:p w14:paraId="2D9CD820" w14:textId="69A4A1F9" w:rsidR="00B31CA3" w:rsidRPr="004B6FA4" w:rsidRDefault="00B31CA3" w:rsidP="004B6FA4">
      <w:pPr>
        <w:numPr>
          <w:ilvl w:val="1"/>
          <w:numId w:val="41"/>
        </w:numPr>
        <w:spacing w:before="120" w:line="360" w:lineRule="auto"/>
        <w:jc w:val="both"/>
      </w:pPr>
      <w:r w:rsidRPr="00B31CA3">
        <w:t xml:space="preserve">możliwość </w:t>
      </w:r>
      <w:r w:rsidRPr="004B6FA4">
        <w:t xml:space="preserve">organizacji i deklaracja wykonania </w:t>
      </w:r>
      <w:r w:rsidRPr="004B6FA4">
        <w:rPr>
          <w:bCs/>
        </w:rPr>
        <w:t>co najmniej 300 badań kolonoskopowych rocznie</w:t>
      </w:r>
      <w:r w:rsidRPr="004B6FA4">
        <w:t xml:space="preserve"> w ramach Programu</w:t>
      </w:r>
      <w:r w:rsidR="00727824" w:rsidRPr="004B6FA4">
        <w:t xml:space="preserve"> (warunkiem przystąpienia do konkursu jest </w:t>
      </w:r>
      <w:r w:rsidR="00DA3AD3" w:rsidRPr="004B6FA4">
        <w:t>złożenie oferty na realizację co najmniej 300 badań</w:t>
      </w:r>
      <w:r w:rsidR="008D3968" w:rsidRPr="004B6FA4">
        <w:t xml:space="preserve"> rocznie</w:t>
      </w:r>
      <w:r w:rsidR="00DA3AD3" w:rsidRPr="004B6FA4">
        <w:t>)</w:t>
      </w:r>
    </w:p>
    <w:p w14:paraId="4DBDE84A" w14:textId="77777777" w:rsidR="00B31CA3" w:rsidRPr="00B31CA3" w:rsidRDefault="00B31CA3" w:rsidP="004B6FA4">
      <w:pPr>
        <w:numPr>
          <w:ilvl w:val="1"/>
          <w:numId w:val="41"/>
        </w:numPr>
        <w:spacing w:before="120" w:line="360" w:lineRule="auto"/>
        <w:jc w:val="both"/>
      </w:pPr>
      <w:r w:rsidRPr="00B31CA3">
        <w:t>zatrudnienie odpowiednio wyszkolonego personelu lekarskiego (minimum 2 lekarzy endoskopistów, minimum 3 pielęgniarki endoskopowe), w tym:</w:t>
      </w:r>
    </w:p>
    <w:p w14:paraId="09853222" w14:textId="77777777" w:rsidR="00B31CA3" w:rsidRPr="00B31CA3" w:rsidRDefault="00B31CA3" w:rsidP="00B31CA3">
      <w:pPr>
        <w:numPr>
          <w:ilvl w:val="2"/>
          <w:numId w:val="16"/>
        </w:numPr>
        <w:spacing w:line="360" w:lineRule="auto"/>
        <w:jc w:val="both"/>
      </w:pPr>
      <w:r w:rsidRPr="00B31CA3">
        <w:t>co najmniej 1 lekarz, który wykonał co najmniej 1000 badań i wykonuje co najmniej 200 kolonoskopii rocznie oraz</w:t>
      </w:r>
    </w:p>
    <w:p w14:paraId="55E0EE42" w14:textId="5FF60C93" w:rsidR="00B31CA3" w:rsidRPr="00B31CA3" w:rsidRDefault="00B31CA3" w:rsidP="00F71CAE">
      <w:pPr>
        <w:numPr>
          <w:ilvl w:val="2"/>
          <w:numId w:val="16"/>
        </w:numPr>
        <w:spacing w:line="360" w:lineRule="auto"/>
        <w:jc w:val="both"/>
      </w:pPr>
      <w:r w:rsidRPr="00B31CA3">
        <w:t xml:space="preserve">każdy z lekarzy zaplanowanych do wykonywania badań posiada Dyplom Umiejętności PTGE z kolonoskopii </w:t>
      </w:r>
      <w:r w:rsidR="00727824">
        <w:t>i/</w:t>
      </w:r>
      <w:r w:rsidRPr="00B31CA3">
        <w:t>lub</w:t>
      </w:r>
      <w:r w:rsidR="00727824">
        <w:t xml:space="preserve"> </w:t>
      </w:r>
      <w:r w:rsidR="00B47542">
        <w:t>D</w:t>
      </w:r>
      <w:r w:rsidR="00727824">
        <w:t xml:space="preserve">yplom </w:t>
      </w:r>
      <w:r w:rsidR="00B47542">
        <w:t>U</w:t>
      </w:r>
      <w:r w:rsidR="00727824">
        <w:t>miejętności TChP lub</w:t>
      </w:r>
      <w:r w:rsidR="00F71CAE">
        <w:t xml:space="preserve"> </w:t>
      </w:r>
      <w:r w:rsidRPr="00B31CA3">
        <w:t>specjalizację z gastroenterologii lub zaliczył tygodniowe szkolenie u Koordynatora Programu,</w:t>
      </w:r>
    </w:p>
    <w:p w14:paraId="312144C0" w14:textId="77777777" w:rsidR="00B31CA3" w:rsidRPr="00B31CA3" w:rsidRDefault="00B31CA3" w:rsidP="00B31CA3">
      <w:pPr>
        <w:numPr>
          <w:ilvl w:val="2"/>
          <w:numId w:val="16"/>
        </w:numPr>
        <w:spacing w:line="360" w:lineRule="auto"/>
        <w:jc w:val="both"/>
      </w:pPr>
      <w:r w:rsidRPr="00B31CA3">
        <w:t>potwierdzona współpraca z lekarzem histopatologiem posiadającym specjalizację,</w:t>
      </w:r>
    </w:p>
    <w:p w14:paraId="64574D5E" w14:textId="77777777" w:rsidR="00B31CA3" w:rsidRPr="00B31CA3" w:rsidRDefault="00B31CA3" w:rsidP="004B6FA4">
      <w:pPr>
        <w:numPr>
          <w:ilvl w:val="1"/>
          <w:numId w:val="41"/>
        </w:numPr>
        <w:spacing w:before="120" w:line="360" w:lineRule="auto"/>
        <w:jc w:val="both"/>
      </w:pPr>
      <w:r w:rsidRPr="00B31CA3">
        <w:t>posiadanie odpowiedniego sprzętu endoskopowego, w tym:</w:t>
      </w:r>
    </w:p>
    <w:p w14:paraId="04400444" w14:textId="77777777" w:rsidR="00B31CA3" w:rsidRPr="00B31CA3" w:rsidRDefault="00B31CA3" w:rsidP="00B31CA3">
      <w:pPr>
        <w:numPr>
          <w:ilvl w:val="2"/>
          <w:numId w:val="16"/>
        </w:numPr>
        <w:spacing w:line="360" w:lineRule="auto"/>
      </w:pPr>
      <w:r w:rsidRPr="00B31CA3">
        <w:t>co najmniej 3 videokolonoskopy,</w:t>
      </w:r>
    </w:p>
    <w:p w14:paraId="26F05482" w14:textId="77777777" w:rsidR="00B31CA3" w:rsidRPr="00B31CA3" w:rsidRDefault="00B31CA3" w:rsidP="00B31CA3">
      <w:pPr>
        <w:numPr>
          <w:ilvl w:val="2"/>
          <w:numId w:val="16"/>
        </w:numPr>
        <w:spacing w:line="360" w:lineRule="auto"/>
      </w:pPr>
      <w:r w:rsidRPr="00B31CA3">
        <w:t>sprzęt do polipektomii (diatermia i pętle diatermiczne),</w:t>
      </w:r>
    </w:p>
    <w:p w14:paraId="6CE6D4B8" w14:textId="77777777" w:rsidR="00B31CA3" w:rsidRPr="00B31CA3" w:rsidRDefault="00B31CA3" w:rsidP="00B31CA3">
      <w:pPr>
        <w:numPr>
          <w:ilvl w:val="2"/>
          <w:numId w:val="16"/>
        </w:numPr>
        <w:spacing w:line="360" w:lineRule="auto"/>
      </w:pPr>
      <w:r w:rsidRPr="00B31CA3">
        <w:t>sprzęt do tamowania krwawienia (beamer argonowy i/lub klipsownica),</w:t>
      </w:r>
    </w:p>
    <w:p w14:paraId="6E7B7A59" w14:textId="77777777" w:rsidR="00B31CA3" w:rsidRDefault="00B31CA3" w:rsidP="00B31CA3">
      <w:pPr>
        <w:numPr>
          <w:ilvl w:val="2"/>
          <w:numId w:val="16"/>
        </w:numPr>
        <w:spacing w:line="360" w:lineRule="auto"/>
      </w:pPr>
      <w:r w:rsidRPr="00B31CA3">
        <w:t>myjnia do dezynfekcji endoskopów,</w:t>
      </w:r>
    </w:p>
    <w:p w14:paraId="799A2924" w14:textId="13FD97EE" w:rsidR="00F71CAE" w:rsidRPr="00F71CAE" w:rsidRDefault="00F71CAE" w:rsidP="00F71CAE">
      <w:pPr>
        <w:pStyle w:val="Akapitzlist"/>
        <w:numPr>
          <w:ilvl w:val="2"/>
          <w:numId w:val="16"/>
        </w:numPr>
        <w:rPr>
          <w:rFonts w:ascii="Times New Roman" w:hAnsi="Times New Roman"/>
          <w:sz w:val="24"/>
          <w:szCs w:val="24"/>
          <w:lang w:eastAsia="pl-PL"/>
        </w:rPr>
      </w:pPr>
      <w:r w:rsidRPr="00F71CAE">
        <w:rPr>
          <w:rFonts w:ascii="Times New Roman" w:hAnsi="Times New Roman"/>
          <w:sz w:val="24"/>
          <w:szCs w:val="24"/>
          <w:lang w:eastAsia="pl-PL"/>
        </w:rPr>
        <w:t>insuflator CO2 (opcjonalnie),</w:t>
      </w:r>
    </w:p>
    <w:p w14:paraId="12118A91" w14:textId="77777777" w:rsidR="00B31CA3" w:rsidRPr="00B31CA3" w:rsidRDefault="00B31CA3" w:rsidP="004B6FA4">
      <w:pPr>
        <w:numPr>
          <w:ilvl w:val="1"/>
          <w:numId w:val="41"/>
        </w:numPr>
        <w:spacing w:before="120" w:line="360" w:lineRule="auto"/>
        <w:jc w:val="both"/>
      </w:pPr>
      <w:r w:rsidRPr="00B31CA3">
        <w:t>posiadanie co najmniej jednego komputera z drukarką i dostępem do Internetu w pracowni endoskopowej,</w:t>
      </w:r>
    </w:p>
    <w:p w14:paraId="45FD953F" w14:textId="7FB2AA90" w:rsidR="00B31CA3" w:rsidRDefault="00B31CA3" w:rsidP="004B6FA4">
      <w:pPr>
        <w:numPr>
          <w:ilvl w:val="1"/>
          <w:numId w:val="41"/>
        </w:numPr>
        <w:spacing w:before="120" w:line="360" w:lineRule="auto"/>
        <w:jc w:val="both"/>
      </w:pPr>
      <w:r w:rsidRPr="00B31CA3">
        <w:t xml:space="preserve">posiadanie biura administracyjnego z osobną linią telefoniczną, komputerem z drukarką i dostępem do Internetu oraz sekretarką zatrudnioną na co najmniej </w:t>
      </w:r>
      <w:r w:rsidR="004B6FA4">
        <w:t>1/4</w:t>
      </w:r>
      <w:r w:rsidRPr="00B31CA3">
        <w:t xml:space="preserve"> etatu.</w:t>
      </w:r>
    </w:p>
    <w:p w14:paraId="7787FC87" w14:textId="150496AF" w:rsidR="008D3968" w:rsidRPr="008D3968" w:rsidRDefault="00B31CA3" w:rsidP="008D3968">
      <w:pPr>
        <w:pStyle w:val="Akapitzlist"/>
        <w:numPr>
          <w:ilvl w:val="0"/>
          <w:numId w:val="39"/>
        </w:numPr>
        <w:spacing w:before="240" w:line="360" w:lineRule="auto"/>
        <w:jc w:val="both"/>
        <w:rPr>
          <w:rFonts w:ascii="Times New Roman" w:hAnsi="Times New Roman"/>
          <w:bCs/>
          <w:sz w:val="24"/>
          <w:szCs w:val="24"/>
        </w:rPr>
      </w:pPr>
      <w:r w:rsidRPr="008D3968">
        <w:rPr>
          <w:rFonts w:ascii="Times New Roman" w:hAnsi="Times New Roman"/>
          <w:bCs/>
          <w:sz w:val="24"/>
          <w:szCs w:val="24"/>
        </w:rPr>
        <w:t>W przypadku oferentów, którzy nie uczestn</w:t>
      </w:r>
      <w:r w:rsidR="00DA3AD3" w:rsidRPr="008D3968">
        <w:rPr>
          <w:rFonts w:ascii="Times New Roman" w:hAnsi="Times New Roman"/>
          <w:bCs/>
          <w:sz w:val="24"/>
          <w:szCs w:val="24"/>
        </w:rPr>
        <w:t xml:space="preserve">iczyli w Programie w 2014 i </w:t>
      </w:r>
      <w:r w:rsidRPr="008D3968">
        <w:rPr>
          <w:rFonts w:ascii="Times New Roman" w:hAnsi="Times New Roman"/>
          <w:bCs/>
          <w:sz w:val="24"/>
          <w:szCs w:val="24"/>
        </w:rPr>
        <w:t>2015 r., oferta powinna zawierać pozytywną opinię wojewódzkiego lub krajowego konsultanta w dziedzinie gastroenterologii o spełnieniu wymagań stawianych oferentom i m</w:t>
      </w:r>
      <w:r w:rsidR="008D3968">
        <w:rPr>
          <w:rFonts w:ascii="Times New Roman" w:hAnsi="Times New Roman"/>
          <w:bCs/>
          <w:sz w:val="24"/>
          <w:szCs w:val="24"/>
        </w:rPr>
        <w:t>ożliwości realizacji zadania (w </w:t>
      </w:r>
      <w:r w:rsidRPr="008D3968">
        <w:rPr>
          <w:rFonts w:ascii="Times New Roman" w:hAnsi="Times New Roman"/>
          <w:bCs/>
          <w:sz w:val="24"/>
          <w:szCs w:val="24"/>
        </w:rPr>
        <w:t>sytuacji gdy konsultant wojewódzki w dziedzinie gastr</w:t>
      </w:r>
      <w:r w:rsidR="008D3968">
        <w:rPr>
          <w:rFonts w:ascii="Times New Roman" w:hAnsi="Times New Roman"/>
          <w:bCs/>
          <w:sz w:val="24"/>
          <w:szCs w:val="24"/>
        </w:rPr>
        <w:t>oenterologii zatrudniony jest w </w:t>
      </w:r>
      <w:r w:rsidRPr="008D3968">
        <w:rPr>
          <w:rFonts w:ascii="Times New Roman" w:hAnsi="Times New Roman"/>
          <w:bCs/>
          <w:sz w:val="24"/>
          <w:szCs w:val="24"/>
        </w:rPr>
        <w:t>jednostce oferenta wymagana jest również opinia krajowego konsultanta w dziedzinie gastroenterologii w powyższym zakresie).</w:t>
      </w:r>
    </w:p>
    <w:p w14:paraId="32E389B1" w14:textId="25C6BC66" w:rsidR="00403290" w:rsidRPr="008D3968" w:rsidRDefault="00B31CA3" w:rsidP="008D3968">
      <w:pPr>
        <w:pStyle w:val="Akapitzlist"/>
        <w:numPr>
          <w:ilvl w:val="0"/>
          <w:numId w:val="39"/>
        </w:numPr>
        <w:spacing w:before="240" w:line="360" w:lineRule="auto"/>
        <w:jc w:val="both"/>
        <w:rPr>
          <w:rFonts w:ascii="Times New Roman" w:hAnsi="Times New Roman"/>
          <w:bCs/>
          <w:sz w:val="24"/>
          <w:szCs w:val="24"/>
        </w:rPr>
      </w:pPr>
      <w:r w:rsidRPr="008D3968">
        <w:rPr>
          <w:rFonts w:ascii="Times New Roman" w:hAnsi="Times New Roman"/>
          <w:bCs/>
          <w:sz w:val="24"/>
          <w:szCs w:val="24"/>
        </w:rPr>
        <w:t xml:space="preserve">W przypadku oferentów, którzy realizowali Program w 2014 </w:t>
      </w:r>
      <w:r w:rsidR="008D3968">
        <w:rPr>
          <w:rFonts w:ascii="Times New Roman" w:hAnsi="Times New Roman"/>
          <w:bCs/>
          <w:sz w:val="24"/>
          <w:szCs w:val="24"/>
        </w:rPr>
        <w:t>i/l</w:t>
      </w:r>
      <w:r w:rsidRPr="008D3968">
        <w:rPr>
          <w:rFonts w:ascii="Times New Roman" w:hAnsi="Times New Roman"/>
          <w:bCs/>
          <w:sz w:val="24"/>
          <w:szCs w:val="24"/>
        </w:rPr>
        <w:t xml:space="preserve">ub 2015 r., oferta powinna zawierać </w:t>
      </w:r>
      <w:r w:rsidR="00403290" w:rsidRPr="008D3968">
        <w:rPr>
          <w:rFonts w:ascii="Times New Roman" w:hAnsi="Times New Roman"/>
          <w:bCs/>
          <w:sz w:val="24"/>
          <w:szCs w:val="24"/>
        </w:rPr>
        <w:t>Oświadczenie o spełnieniu kryteriów jakości wykonywanych badań, sporządzone wg załącznika nr 5, pn. Ocena jakości realizacji Programu badań przesiewowych raka jelita grubego w 2014-2015 r. dla ośrodków ubiegających się o realizację Programu w systemie oportunistycznym</w:t>
      </w:r>
      <w:r w:rsidR="008D3968">
        <w:rPr>
          <w:rFonts w:ascii="Times New Roman" w:hAnsi="Times New Roman"/>
          <w:bCs/>
          <w:sz w:val="24"/>
          <w:szCs w:val="24"/>
        </w:rPr>
        <w:t xml:space="preserve"> (w</w:t>
      </w:r>
      <w:r w:rsidR="00403290" w:rsidRPr="008D3968">
        <w:rPr>
          <w:rFonts w:ascii="Times New Roman" w:hAnsi="Times New Roman"/>
          <w:sz w:val="24"/>
          <w:szCs w:val="24"/>
        </w:rPr>
        <w:t xml:space="preserve"> przypadku realizatorów, którzy realizowali Program tylko w 2015 r. oświadczenie powinno zawierać informację o spełnieniu kryteriów jakości badań wykonywanych w roku 2015</w:t>
      </w:r>
      <w:r w:rsidR="008D3968">
        <w:rPr>
          <w:rFonts w:ascii="Times New Roman" w:hAnsi="Times New Roman"/>
          <w:sz w:val="24"/>
          <w:szCs w:val="24"/>
        </w:rPr>
        <w:t>),</w:t>
      </w:r>
      <w:r w:rsidR="00403290" w:rsidRPr="008D3968">
        <w:rPr>
          <w:rFonts w:ascii="Times New Roman" w:hAnsi="Times New Roman"/>
          <w:sz w:val="24"/>
          <w:szCs w:val="24"/>
        </w:rPr>
        <w:t xml:space="preserve"> w tym:</w:t>
      </w:r>
    </w:p>
    <w:p w14:paraId="5E2618C6" w14:textId="77777777" w:rsidR="00403290" w:rsidRDefault="00403290" w:rsidP="00403290">
      <w:pPr>
        <w:spacing w:line="360" w:lineRule="auto"/>
        <w:ind w:left="720"/>
        <w:jc w:val="both"/>
      </w:pPr>
      <w:r>
        <w:t>a) osiągalność kątnicy (CIR) dla ośrodka – co najmniej 90%,</w:t>
      </w:r>
    </w:p>
    <w:p w14:paraId="76915D16" w14:textId="3F8ECB5D" w:rsidR="00403290" w:rsidRDefault="00403290" w:rsidP="00403290">
      <w:pPr>
        <w:spacing w:line="360" w:lineRule="auto"/>
        <w:ind w:left="720"/>
        <w:jc w:val="both"/>
      </w:pPr>
      <w:r>
        <w:t>b) częstość wykrywanych gruczolaków (</w:t>
      </w:r>
      <w:r w:rsidR="004B6FA4">
        <w:t>ADR) dla ośrodka – co najmniej 15</w:t>
      </w:r>
      <w:r>
        <w:t>%,</w:t>
      </w:r>
    </w:p>
    <w:p w14:paraId="41AD0A2E" w14:textId="77777777" w:rsidR="00403290" w:rsidRDefault="00403290" w:rsidP="00403290">
      <w:pPr>
        <w:spacing w:line="360" w:lineRule="auto"/>
        <w:ind w:left="720"/>
        <w:jc w:val="both"/>
      </w:pPr>
      <w:r>
        <w:t>c) wykonanie polipektomii bezpośrednio w czasie badania przesiewowego u co najmniej 80% osób, u których stwierdzona polipy,</w:t>
      </w:r>
    </w:p>
    <w:p w14:paraId="7BA2D2BF" w14:textId="6502636C" w:rsidR="00B31CA3" w:rsidRPr="00B31CA3" w:rsidRDefault="00403290" w:rsidP="00403290">
      <w:pPr>
        <w:spacing w:line="360" w:lineRule="auto"/>
        <w:ind w:left="720"/>
        <w:jc w:val="both"/>
      </w:pPr>
      <w:r>
        <w:t>d) odpowiednia ocena histologiczna usuniętych polipów – doszczętność polipektomii oceniona w co najmniej 95% przypadków, odsetek zmian z dysplazją dużego stopnia (niezależnie od wielkości) nie powinien przekraczać 5%.</w:t>
      </w:r>
    </w:p>
    <w:p w14:paraId="4A94A77F" w14:textId="77777777" w:rsidR="00A34DF7" w:rsidRPr="00843E62" w:rsidRDefault="00A34DF7" w:rsidP="00A34DF7">
      <w:pPr>
        <w:spacing w:before="240" w:line="360" w:lineRule="auto"/>
        <w:jc w:val="both"/>
        <w:rPr>
          <w:bCs/>
        </w:rPr>
      </w:pPr>
      <w:r w:rsidRPr="00E52834">
        <w:rPr>
          <w:b/>
          <w:bCs/>
        </w:rPr>
        <w:t>Uwaga:</w:t>
      </w:r>
      <w:r w:rsidRPr="00843E62">
        <w:rPr>
          <w:bCs/>
        </w:rPr>
        <w:t xml:space="preserve"> w przypadku realizacji badań w różnych lokalizacjach – wymagane wypełnienie załącznika nr 4 oddzielnie dla każdej z lokalizacji, w których będą wykonywane badania kolonoskopowe, będące przedmiotem konkursu.  </w:t>
      </w:r>
    </w:p>
    <w:p w14:paraId="65319D07" w14:textId="77777777" w:rsidR="00B142BE" w:rsidRPr="006D3DEC" w:rsidRDefault="00B142BE" w:rsidP="00B142BE">
      <w:pPr>
        <w:spacing w:before="240" w:line="360" w:lineRule="auto"/>
        <w:jc w:val="both"/>
        <w:rPr>
          <w:b/>
        </w:rPr>
      </w:pPr>
      <w:r w:rsidRPr="006D3DEC">
        <w:rPr>
          <w:b/>
          <w:bCs/>
        </w:rPr>
        <w:t>VII. Sposób oceny ofert:</w:t>
      </w:r>
    </w:p>
    <w:p w14:paraId="3B61F06E" w14:textId="77777777" w:rsidR="00B142BE" w:rsidRPr="00BF6B74" w:rsidRDefault="00B142BE" w:rsidP="00677A95">
      <w:pPr>
        <w:pStyle w:val="Akapitzlist"/>
        <w:numPr>
          <w:ilvl w:val="0"/>
          <w:numId w:val="17"/>
        </w:numPr>
        <w:spacing w:line="360" w:lineRule="auto"/>
        <w:ind w:left="357" w:hanging="357"/>
        <w:jc w:val="both"/>
        <w:rPr>
          <w:rFonts w:ascii="Times New Roman" w:hAnsi="Times New Roman"/>
          <w:sz w:val="24"/>
          <w:szCs w:val="24"/>
          <w:lang w:eastAsia="pl-PL"/>
        </w:rPr>
      </w:pPr>
      <w:r>
        <w:rPr>
          <w:rFonts w:ascii="Times New Roman" w:hAnsi="Times New Roman"/>
          <w:sz w:val="24"/>
          <w:szCs w:val="24"/>
          <w:lang w:eastAsia="pl-PL"/>
        </w:rPr>
        <w:t>W</w:t>
      </w:r>
      <w:r w:rsidRPr="00BF6B74">
        <w:rPr>
          <w:rFonts w:ascii="Times New Roman" w:hAnsi="Times New Roman"/>
          <w:sz w:val="24"/>
          <w:szCs w:val="24"/>
          <w:lang w:eastAsia="pl-PL"/>
        </w:rPr>
        <w:t xml:space="preserve"> pierwszej kolejności oceniane jes</w:t>
      </w:r>
      <w:r>
        <w:rPr>
          <w:rFonts w:ascii="Times New Roman" w:hAnsi="Times New Roman"/>
          <w:sz w:val="24"/>
          <w:szCs w:val="24"/>
          <w:lang w:eastAsia="pl-PL"/>
        </w:rPr>
        <w:t>t spełnienie wymogów formalnych.</w:t>
      </w:r>
    </w:p>
    <w:p w14:paraId="37519277" w14:textId="77777777" w:rsidR="00B142BE" w:rsidRPr="00BF6B74" w:rsidRDefault="00B142BE" w:rsidP="00677A95">
      <w:pPr>
        <w:pStyle w:val="Akapitzlist"/>
        <w:numPr>
          <w:ilvl w:val="0"/>
          <w:numId w:val="17"/>
        </w:numPr>
        <w:spacing w:line="360" w:lineRule="auto"/>
        <w:ind w:left="357" w:hanging="357"/>
        <w:jc w:val="both"/>
        <w:rPr>
          <w:rFonts w:ascii="Times New Roman" w:hAnsi="Times New Roman"/>
          <w:sz w:val="24"/>
          <w:szCs w:val="24"/>
          <w:lang w:eastAsia="pl-PL"/>
        </w:rPr>
      </w:pPr>
      <w:r>
        <w:rPr>
          <w:rFonts w:ascii="Times New Roman" w:hAnsi="Times New Roman"/>
          <w:sz w:val="24"/>
          <w:szCs w:val="24"/>
          <w:lang w:eastAsia="pl-PL"/>
        </w:rPr>
        <w:t>W</w:t>
      </w:r>
      <w:r w:rsidRPr="00BF6B74">
        <w:rPr>
          <w:rFonts w:ascii="Times New Roman" w:hAnsi="Times New Roman"/>
          <w:sz w:val="24"/>
          <w:szCs w:val="24"/>
          <w:lang w:eastAsia="pl-PL"/>
        </w:rPr>
        <w:t xml:space="preserve"> drugiej kolejności oceniane jest spełnienie wymagań merytorycznych stawianych oferentom, punkty dla oferentów będą przyznawane w</w:t>
      </w:r>
      <w:r>
        <w:rPr>
          <w:rFonts w:ascii="Times New Roman" w:hAnsi="Times New Roman"/>
          <w:sz w:val="24"/>
          <w:szCs w:val="24"/>
          <w:lang w:eastAsia="pl-PL"/>
        </w:rPr>
        <w:t xml:space="preserve"> oparciu o kryteria oceny ofert.</w:t>
      </w:r>
    </w:p>
    <w:p w14:paraId="4F6CA54A" w14:textId="1142AA7C" w:rsidR="00B142BE" w:rsidRPr="00BF6B74" w:rsidRDefault="009F225D" w:rsidP="00677A95">
      <w:pPr>
        <w:pStyle w:val="Akapitzlist"/>
        <w:numPr>
          <w:ilvl w:val="0"/>
          <w:numId w:val="17"/>
        </w:numPr>
        <w:spacing w:line="360" w:lineRule="auto"/>
        <w:ind w:left="357" w:hanging="357"/>
        <w:jc w:val="both"/>
        <w:rPr>
          <w:rFonts w:ascii="Times New Roman" w:hAnsi="Times New Roman"/>
          <w:sz w:val="24"/>
          <w:szCs w:val="24"/>
          <w:lang w:eastAsia="pl-PL"/>
        </w:rPr>
      </w:pPr>
      <w:r>
        <w:rPr>
          <w:rFonts w:ascii="Times New Roman" w:hAnsi="Times New Roman"/>
          <w:sz w:val="24"/>
          <w:szCs w:val="24"/>
          <w:lang w:eastAsia="pl-PL"/>
        </w:rPr>
        <w:t>Brak potwierdzenia w ofercie spełnienia chociażby jednego wymagania merytorycznego powoduje odstąpienie od dalszej oceny oferty i jej odrzucenie</w:t>
      </w:r>
      <w:r w:rsidR="00B142BE">
        <w:rPr>
          <w:rFonts w:ascii="Times New Roman" w:hAnsi="Times New Roman"/>
          <w:sz w:val="24"/>
          <w:szCs w:val="24"/>
          <w:lang w:eastAsia="pl-PL"/>
        </w:rPr>
        <w:t>.</w:t>
      </w:r>
    </w:p>
    <w:p w14:paraId="160DDB5B" w14:textId="77777777" w:rsidR="00B142BE" w:rsidRPr="006D3DEC" w:rsidRDefault="00B142BE" w:rsidP="00677A95">
      <w:pPr>
        <w:pStyle w:val="Akapitzlist"/>
        <w:numPr>
          <w:ilvl w:val="0"/>
          <w:numId w:val="17"/>
        </w:numPr>
        <w:spacing w:before="240" w:line="360" w:lineRule="auto"/>
        <w:ind w:left="357" w:hanging="357"/>
        <w:jc w:val="both"/>
        <w:rPr>
          <w:rFonts w:ascii="Times New Roman" w:hAnsi="Times New Roman"/>
          <w:b/>
          <w:bCs/>
          <w:sz w:val="24"/>
          <w:szCs w:val="24"/>
        </w:rPr>
      </w:pPr>
      <w:r w:rsidRPr="006D3DEC">
        <w:rPr>
          <w:rFonts w:ascii="Times New Roman" w:hAnsi="Times New Roman"/>
          <w:sz w:val="24"/>
          <w:szCs w:val="24"/>
          <w:lang w:eastAsia="pl-PL"/>
        </w:rPr>
        <w:t xml:space="preserve">Oferty będą rozpatrywane zgodnie z zarządzeniem Ministra Zdrowia z dnia 29 grudnia 2014 r. </w:t>
      </w:r>
      <w:r w:rsidRPr="006D3DEC">
        <w:rPr>
          <w:rFonts w:ascii="Times New Roman" w:hAnsi="Times New Roman"/>
          <w:bCs/>
          <w:sz w:val="24"/>
          <w:szCs w:val="24"/>
          <w:lang w:eastAsia="pl-PL"/>
        </w:rPr>
        <w:t>w sprawie prowadzenia prac nad opracowaniem i realizacją programów polityki zdrowotnej (Dz. Urz. Min. Zdrow. z 2014 r. poz. 84, z późn. zm.).</w:t>
      </w:r>
    </w:p>
    <w:p w14:paraId="2CA4F2E0" w14:textId="77777777" w:rsidR="00B142BE" w:rsidRDefault="00B142BE" w:rsidP="00B142BE">
      <w:pPr>
        <w:spacing w:before="240" w:line="360" w:lineRule="auto"/>
        <w:jc w:val="both"/>
        <w:rPr>
          <w:b/>
          <w:bCs/>
        </w:rPr>
      </w:pPr>
      <w:r w:rsidRPr="006D3DEC">
        <w:rPr>
          <w:b/>
          <w:bCs/>
        </w:rPr>
        <w:t>VIII. Kryteria oceny ofert:</w:t>
      </w:r>
    </w:p>
    <w:p w14:paraId="0C79CB39" w14:textId="77777777" w:rsidR="00143FC0" w:rsidRPr="00F84C71" w:rsidRDefault="00143FC0" w:rsidP="00143FC0">
      <w:pPr>
        <w:spacing w:before="240" w:line="360" w:lineRule="auto"/>
        <w:jc w:val="both"/>
        <w:rPr>
          <w:bCs/>
        </w:rPr>
      </w:pPr>
      <w:r w:rsidRPr="00F84C71">
        <w:rPr>
          <w:bCs/>
        </w:rPr>
        <w:t>Wybór dokonany będzie na podstawie następujących kryteriów:</w:t>
      </w:r>
    </w:p>
    <w:p w14:paraId="3775FC5C" w14:textId="77777777" w:rsidR="00143FC0" w:rsidRPr="004A6485" w:rsidRDefault="00143FC0" w:rsidP="00143FC0">
      <w:pPr>
        <w:pStyle w:val="Akapitzlist"/>
        <w:numPr>
          <w:ilvl w:val="0"/>
          <w:numId w:val="26"/>
        </w:numPr>
        <w:spacing w:line="360" w:lineRule="auto"/>
        <w:jc w:val="both"/>
        <w:rPr>
          <w:rFonts w:ascii="Times New Roman" w:hAnsi="Times New Roman"/>
          <w:sz w:val="24"/>
          <w:szCs w:val="24"/>
          <w:lang w:eastAsia="pl-PL"/>
        </w:rPr>
      </w:pPr>
      <w:r>
        <w:rPr>
          <w:rFonts w:ascii="Times New Roman" w:hAnsi="Times New Roman"/>
          <w:sz w:val="24"/>
          <w:szCs w:val="24"/>
          <w:lang w:eastAsia="pl-PL"/>
        </w:rPr>
        <w:t>Dostępność badań – planowany czas zapewnienia badań w tygodniu (1 – 2 pkt).</w:t>
      </w:r>
    </w:p>
    <w:p w14:paraId="116E7CFB" w14:textId="54365EA2" w:rsidR="00143FC0" w:rsidRPr="000D4D65" w:rsidRDefault="00143FC0" w:rsidP="00143FC0">
      <w:pPr>
        <w:pStyle w:val="Akapitzlist"/>
        <w:numPr>
          <w:ilvl w:val="0"/>
          <w:numId w:val="26"/>
        </w:numPr>
        <w:spacing w:line="360" w:lineRule="auto"/>
        <w:jc w:val="both"/>
        <w:rPr>
          <w:rFonts w:ascii="Times New Roman" w:hAnsi="Times New Roman"/>
          <w:sz w:val="24"/>
          <w:szCs w:val="24"/>
          <w:lang w:eastAsia="pl-PL"/>
        </w:rPr>
      </w:pPr>
      <w:r>
        <w:rPr>
          <w:rFonts w:ascii="Times New Roman" w:hAnsi="Times New Roman"/>
          <w:sz w:val="24"/>
          <w:szCs w:val="24"/>
          <w:lang w:eastAsia="pl-PL"/>
        </w:rPr>
        <w:t xml:space="preserve">Doświadczenie w realizacji badań w ramach Programu </w:t>
      </w:r>
      <w:r w:rsidRPr="000D4D65">
        <w:rPr>
          <w:rFonts w:ascii="Times New Roman" w:hAnsi="Times New Roman"/>
          <w:sz w:val="24"/>
          <w:szCs w:val="24"/>
          <w:lang w:eastAsia="pl-PL"/>
        </w:rPr>
        <w:t>(1-4 pkt),</w:t>
      </w:r>
    </w:p>
    <w:p w14:paraId="56BD7349" w14:textId="77777777" w:rsidR="00143FC0" w:rsidRPr="00D7408C" w:rsidRDefault="00143FC0" w:rsidP="00143FC0">
      <w:pPr>
        <w:pStyle w:val="Akapitzlist"/>
        <w:numPr>
          <w:ilvl w:val="0"/>
          <w:numId w:val="26"/>
        </w:numPr>
        <w:spacing w:line="360" w:lineRule="auto"/>
        <w:jc w:val="both"/>
        <w:rPr>
          <w:rFonts w:ascii="Times New Roman" w:hAnsi="Times New Roman"/>
          <w:sz w:val="24"/>
          <w:szCs w:val="24"/>
          <w:lang w:eastAsia="pl-PL"/>
        </w:rPr>
      </w:pPr>
      <w:r w:rsidRPr="00D7408C">
        <w:rPr>
          <w:rFonts w:ascii="Times New Roman" w:hAnsi="Times New Roman"/>
          <w:sz w:val="24"/>
          <w:szCs w:val="24"/>
          <w:lang w:eastAsia="pl-PL"/>
        </w:rPr>
        <w:t xml:space="preserve">Jakość realizowanych badań w ramach Programu </w:t>
      </w:r>
      <w:r w:rsidRPr="005F7C5B">
        <w:rPr>
          <w:rFonts w:ascii="Times New Roman" w:hAnsi="Times New Roman"/>
          <w:sz w:val="24"/>
          <w:szCs w:val="24"/>
          <w:lang w:eastAsia="pl-PL"/>
        </w:rPr>
        <w:t>w 2014 lub 2015 r.</w:t>
      </w:r>
      <w:r w:rsidRPr="00D7408C">
        <w:rPr>
          <w:rFonts w:ascii="Times New Roman" w:hAnsi="Times New Roman"/>
          <w:sz w:val="24"/>
          <w:szCs w:val="24"/>
          <w:lang w:eastAsia="pl-PL"/>
        </w:rPr>
        <w:t xml:space="preserve"> </w:t>
      </w:r>
      <w:r>
        <w:rPr>
          <w:rFonts w:ascii="Times New Roman" w:hAnsi="Times New Roman"/>
          <w:sz w:val="24"/>
          <w:szCs w:val="24"/>
          <w:lang w:eastAsia="pl-PL"/>
        </w:rPr>
        <w:t xml:space="preserve">oceniana na podstawie danych Koordynatora Programu, </w:t>
      </w:r>
      <w:r w:rsidRPr="00D7408C">
        <w:rPr>
          <w:rFonts w:ascii="Times New Roman" w:hAnsi="Times New Roman"/>
          <w:sz w:val="24"/>
          <w:szCs w:val="24"/>
          <w:lang w:eastAsia="pl-PL"/>
        </w:rPr>
        <w:t>w tym:</w:t>
      </w:r>
    </w:p>
    <w:p w14:paraId="3CFCAA03" w14:textId="77777777" w:rsidR="00143FC0" w:rsidRPr="00D7408C" w:rsidRDefault="00143FC0" w:rsidP="00143FC0">
      <w:pPr>
        <w:pStyle w:val="Akapitzlist"/>
        <w:spacing w:line="360" w:lineRule="auto"/>
        <w:ind w:left="360"/>
        <w:jc w:val="both"/>
        <w:rPr>
          <w:rFonts w:ascii="Times New Roman" w:hAnsi="Times New Roman"/>
          <w:sz w:val="24"/>
          <w:szCs w:val="24"/>
          <w:lang w:eastAsia="pl-PL"/>
        </w:rPr>
      </w:pPr>
      <w:r w:rsidRPr="00D7408C">
        <w:rPr>
          <w:rFonts w:ascii="Times New Roman" w:hAnsi="Times New Roman"/>
          <w:sz w:val="24"/>
          <w:szCs w:val="24"/>
          <w:lang w:eastAsia="pl-PL"/>
        </w:rPr>
        <w:t>a) częstoś</w:t>
      </w:r>
      <w:r>
        <w:rPr>
          <w:rFonts w:ascii="Times New Roman" w:hAnsi="Times New Roman"/>
          <w:sz w:val="24"/>
          <w:szCs w:val="24"/>
          <w:lang w:eastAsia="pl-PL"/>
        </w:rPr>
        <w:t>ć wykrywanych gruczolaków ADR (1</w:t>
      </w:r>
      <w:r w:rsidRPr="00D7408C">
        <w:rPr>
          <w:rFonts w:ascii="Times New Roman" w:hAnsi="Times New Roman"/>
          <w:sz w:val="24"/>
          <w:szCs w:val="24"/>
          <w:lang w:eastAsia="pl-PL"/>
        </w:rPr>
        <w:t xml:space="preserve"> – 3 pkt),</w:t>
      </w:r>
    </w:p>
    <w:p w14:paraId="4412FD8C" w14:textId="77777777" w:rsidR="00143FC0" w:rsidRPr="004B6FA4" w:rsidRDefault="00143FC0" w:rsidP="00143FC0">
      <w:pPr>
        <w:pStyle w:val="Akapitzlist"/>
        <w:spacing w:line="360" w:lineRule="auto"/>
        <w:ind w:left="360"/>
        <w:jc w:val="both"/>
        <w:rPr>
          <w:rFonts w:ascii="Times New Roman" w:hAnsi="Times New Roman"/>
          <w:sz w:val="24"/>
          <w:szCs w:val="24"/>
          <w:lang w:eastAsia="pl-PL"/>
        </w:rPr>
      </w:pPr>
      <w:r w:rsidRPr="00D7408C">
        <w:rPr>
          <w:rFonts w:ascii="Times New Roman" w:hAnsi="Times New Roman"/>
          <w:sz w:val="24"/>
          <w:szCs w:val="24"/>
          <w:lang w:eastAsia="pl-PL"/>
        </w:rPr>
        <w:t xml:space="preserve">b)osiągalność kątnicy CIR </w:t>
      </w:r>
      <w:r>
        <w:rPr>
          <w:rFonts w:ascii="Times New Roman" w:hAnsi="Times New Roman"/>
          <w:sz w:val="24"/>
          <w:szCs w:val="24"/>
          <w:lang w:eastAsia="pl-PL"/>
        </w:rPr>
        <w:t xml:space="preserve">(1 – 3 </w:t>
      </w:r>
      <w:r w:rsidRPr="004B6FA4">
        <w:rPr>
          <w:rFonts w:ascii="Times New Roman" w:hAnsi="Times New Roman"/>
          <w:sz w:val="24"/>
          <w:szCs w:val="24"/>
          <w:lang w:eastAsia="pl-PL"/>
        </w:rPr>
        <w:t>pkt),</w:t>
      </w:r>
    </w:p>
    <w:p w14:paraId="2795B023" w14:textId="6C98DB00" w:rsidR="00143FC0" w:rsidRDefault="00143FC0" w:rsidP="00143FC0">
      <w:pPr>
        <w:pStyle w:val="Akapitzlist"/>
        <w:numPr>
          <w:ilvl w:val="0"/>
          <w:numId w:val="26"/>
        </w:numPr>
        <w:spacing w:line="360" w:lineRule="auto"/>
        <w:jc w:val="both"/>
        <w:rPr>
          <w:rFonts w:ascii="Times New Roman" w:hAnsi="Times New Roman"/>
          <w:sz w:val="24"/>
          <w:szCs w:val="24"/>
          <w:lang w:eastAsia="pl-PL"/>
        </w:rPr>
      </w:pPr>
      <w:r w:rsidRPr="004B6FA4">
        <w:rPr>
          <w:rFonts w:ascii="Times New Roman" w:hAnsi="Times New Roman"/>
          <w:sz w:val="24"/>
          <w:szCs w:val="24"/>
          <w:lang w:eastAsia="pl-PL"/>
        </w:rPr>
        <w:t xml:space="preserve"> Procentowe wykonanie umowy w </w:t>
      </w:r>
      <w:r w:rsidR="008D3968" w:rsidRPr="004B6FA4">
        <w:rPr>
          <w:rFonts w:ascii="Times New Roman" w:hAnsi="Times New Roman"/>
          <w:sz w:val="24"/>
          <w:szCs w:val="24"/>
          <w:lang w:eastAsia="pl-PL"/>
        </w:rPr>
        <w:t xml:space="preserve">2014 i/lub </w:t>
      </w:r>
      <w:r w:rsidRPr="004B6FA4">
        <w:rPr>
          <w:rFonts w:ascii="Times New Roman" w:hAnsi="Times New Roman"/>
          <w:sz w:val="24"/>
          <w:szCs w:val="24"/>
          <w:lang w:eastAsia="pl-PL"/>
        </w:rPr>
        <w:t>2015 r. (0 –</w:t>
      </w:r>
      <w:r>
        <w:rPr>
          <w:rFonts w:ascii="Times New Roman" w:hAnsi="Times New Roman"/>
          <w:sz w:val="24"/>
          <w:szCs w:val="24"/>
          <w:lang w:eastAsia="pl-PL"/>
        </w:rPr>
        <w:t xml:space="preserve"> 3 pkt),</w:t>
      </w:r>
    </w:p>
    <w:p w14:paraId="3493051C" w14:textId="77777777" w:rsidR="00143FC0" w:rsidRPr="008A1B19" w:rsidRDefault="00143FC0" w:rsidP="00143FC0">
      <w:pPr>
        <w:pStyle w:val="Akapitzlist"/>
        <w:numPr>
          <w:ilvl w:val="0"/>
          <w:numId w:val="26"/>
        </w:numPr>
        <w:spacing w:line="360" w:lineRule="auto"/>
        <w:jc w:val="both"/>
        <w:rPr>
          <w:rFonts w:ascii="Times New Roman" w:hAnsi="Times New Roman"/>
          <w:sz w:val="24"/>
          <w:szCs w:val="24"/>
          <w:lang w:eastAsia="pl-PL"/>
        </w:rPr>
      </w:pPr>
      <w:r>
        <w:rPr>
          <w:rFonts w:ascii="Times New Roman" w:hAnsi="Times New Roman"/>
          <w:sz w:val="24"/>
          <w:szCs w:val="24"/>
          <w:lang w:eastAsia="pl-PL"/>
        </w:rPr>
        <w:t xml:space="preserve">Posiadanie insuflatora CO2 do badań skryningowych (0 </w:t>
      </w:r>
      <w:r w:rsidRPr="00655560">
        <w:rPr>
          <w:rFonts w:ascii="Times New Roman" w:hAnsi="Times New Roman"/>
          <w:sz w:val="24"/>
          <w:szCs w:val="24"/>
          <w:lang w:eastAsia="pl-PL"/>
        </w:rPr>
        <w:t>–</w:t>
      </w:r>
      <w:r>
        <w:rPr>
          <w:rFonts w:ascii="Times New Roman" w:hAnsi="Times New Roman"/>
          <w:sz w:val="24"/>
          <w:szCs w:val="24"/>
          <w:lang w:eastAsia="pl-PL"/>
        </w:rPr>
        <w:t xml:space="preserve"> 1 pkt).</w:t>
      </w:r>
    </w:p>
    <w:p w14:paraId="3C21D83B" w14:textId="77777777" w:rsidR="00DA3868" w:rsidRDefault="00DA3868" w:rsidP="00B142BE">
      <w:pPr>
        <w:spacing w:before="240" w:line="360" w:lineRule="auto"/>
        <w:jc w:val="both"/>
        <w:rPr>
          <w:b/>
        </w:rPr>
      </w:pPr>
    </w:p>
    <w:p w14:paraId="3AF8EED9" w14:textId="77777777" w:rsidR="00B142BE" w:rsidRPr="002A657B" w:rsidRDefault="00B142BE" w:rsidP="00B142BE">
      <w:pPr>
        <w:spacing w:before="240" w:line="360" w:lineRule="auto"/>
        <w:jc w:val="both"/>
        <w:rPr>
          <w:b/>
          <w:bCs/>
        </w:rPr>
      </w:pPr>
      <w:r w:rsidRPr="003300D2">
        <w:rPr>
          <w:b/>
        </w:rPr>
        <w:t>IX.</w:t>
      </w:r>
      <w:r>
        <w:t xml:space="preserve"> </w:t>
      </w:r>
      <w:r w:rsidRPr="000B35E8">
        <w:rPr>
          <w:b/>
          <w:bCs/>
        </w:rPr>
        <w:t>Kryteria podziału środków finansowych:</w:t>
      </w:r>
    </w:p>
    <w:p w14:paraId="7AEFCFCD" w14:textId="55FF9F9D" w:rsidR="00B142BE" w:rsidRDefault="00B142BE" w:rsidP="00B142BE">
      <w:pPr>
        <w:pStyle w:val="Akapitzlist"/>
        <w:numPr>
          <w:ilvl w:val="0"/>
          <w:numId w:val="25"/>
        </w:numPr>
        <w:spacing w:line="360" w:lineRule="auto"/>
        <w:ind w:left="360"/>
        <w:jc w:val="both"/>
        <w:rPr>
          <w:rFonts w:ascii="Times New Roman" w:hAnsi="Times New Roman"/>
          <w:sz w:val="24"/>
          <w:szCs w:val="24"/>
          <w:lang w:eastAsia="pl-PL"/>
        </w:rPr>
      </w:pPr>
      <w:r w:rsidRPr="004A6485">
        <w:rPr>
          <w:rFonts w:ascii="Times New Roman" w:hAnsi="Times New Roman"/>
          <w:sz w:val="24"/>
          <w:szCs w:val="24"/>
          <w:lang w:eastAsia="pl-PL"/>
        </w:rPr>
        <w:t xml:space="preserve">Wskaźnik populacji </w:t>
      </w:r>
      <w:r w:rsidRPr="001713C0">
        <w:rPr>
          <w:rFonts w:ascii="Times New Roman" w:hAnsi="Times New Roman"/>
          <w:sz w:val="24"/>
          <w:szCs w:val="24"/>
          <w:lang w:eastAsia="pl-PL"/>
        </w:rPr>
        <w:t>docelowej</w:t>
      </w:r>
      <w:r w:rsidR="005D5C19">
        <w:rPr>
          <w:rFonts w:ascii="Times New Roman" w:hAnsi="Times New Roman"/>
          <w:sz w:val="24"/>
          <w:szCs w:val="24"/>
          <w:lang w:eastAsia="pl-PL"/>
        </w:rPr>
        <w:t xml:space="preserve"> w danym województwie.</w:t>
      </w:r>
    </w:p>
    <w:p w14:paraId="5D03DB90" w14:textId="77777777" w:rsidR="00B142BE" w:rsidRPr="004A6485" w:rsidRDefault="00B142BE" w:rsidP="00B142BE">
      <w:pPr>
        <w:pStyle w:val="Akapitzlist"/>
        <w:numPr>
          <w:ilvl w:val="0"/>
          <w:numId w:val="25"/>
        </w:numPr>
        <w:spacing w:line="360" w:lineRule="auto"/>
        <w:ind w:left="360"/>
        <w:jc w:val="both"/>
        <w:rPr>
          <w:rFonts w:ascii="Times New Roman" w:hAnsi="Times New Roman"/>
          <w:sz w:val="24"/>
          <w:szCs w:val="24"/>
          <w:lang w:eastAsia="pl-PL"/>
        </w:rPr>
      </w:pPr>
      <w:r>
        <w:rPr>
          <w:rFonts w:ascii="Times New Roman" w:hAnsi="Times New Roman"/>
          <w:sz w:val="24"/>
          <w:szCs w:val="24"/>
          <w:lang w:eastAsia="pl-PL"/>
        </w:rPr>
        <w:t>Liczba punktów wynikająca z oceny ofert.</w:t>
      </w:r>
    </w:p>
    <w:p w14:paraId="780B1952" w14:textId="72E9B79D" w:rsidR="00B142BE" w:rsidRDefault="00B142BE" w:rsidP="00B142BE">
      <w:pPr>
        <w:pStyle w:val="Akapitzlist"/>
        <w:numPr>
          <w:ilvl w:val="0"/>
          <w:numId w:val="25"/>
        </w:numPr>
        <w:spacing w:line="360" w:lineRule="auto"/>
        <w:ind w:left="360"/>
        <w:jc w:val="both"/>
        <w:rPr>
          <w:rFonts w:ascii="Times New Roman" w:hAnsi="Times New Roman"/>
          <w:sz w:val="24"/>
          <w:szCs w:val="24"/>
          <w:lang w:eastAsia="pl-PL"/>
        </w:rPr>
      </w:pPr>
      <w:r>
        <w:rPr>
          <w:rFonts w:ascii="Times New Roman" w:hAnsi="Times New Roman"/>
          <w:sz w:val="24"/>
          <w:szCs w:val="24"/>
          <w:lang w:eastAsia="pl-PL"/>
        </w:rPr>
        <w:t xml:space="preserve">Zaplanowane środki finansowe </w:t>
      </w:r>
      <w:r w:rsidR="00972FF7">
        <w:rPr>
          <w:rFonts w:ascii="Times New Roman" w:hAnsi="Times New Roman"/>
          <w:sz w:val="24"/>
          <w:szCs w:val="24"/>
          <w:lang w:eastAsia="pl-PL"/>
        </w:rPr>
        <w:t xml:space="preserve">na realizację Programu w </w:t>
      </w:r>
      <w:r w:rsidR="00DA3AD3">
        <w:rPr>
          <w:rFonts w:ascii="Times New Roman" w:hAnsi="Times New Roman"/>
          <w:sz w:val="24"/>
          <w:szCs w:val="24"/>
          <w:lang w:eastAsia="pl-PL"/>
        </w:rPr>
        <w:t>latach 20</w:t>
      </w:r>
      <w:r w:rsidR="00972FF7">
        <w:rPr>
          <w:rFonts w:ascii="Times New Roman" w:hAnsi="Times New Roman"/>
          <w:sz w:val="24"/>
          <w:szCs w:val="24"/>
          <w:lang w:eastAsia="pl-PL"/>
        </w:rPr>
        <w:t>16-2018</w:t>
      </w:r>
      <w:r>
        <w:rPr>
          <w:rFonts w:ascii="Times New Roman" w:hAnsi="Times New Roman"/>
          <w:sz w:val="24"/>
          <w:szCs w:val="24"/>
          <w:lang w:eastAsia="pl-PL"/>
        </w:rPr>
        <w:t>.</w:t>
      </w:r>
    </w:p>
    <w:p w14:paraId="5CD76236" w14:textId="782FAF6A" w:rsidR="00B142BE" w:rsidRDefault="00B142BE" w:rsidP="00B142BE">
      <w:pPr>
        <w:pStyle w:val="Akapitzlist"/>
        <w:spacing w:line="360" w:lineRule="auto"/>
        <w:ind w:left="360"/>
        <w:jc w:val="both"/>
        <w:rPr>
          <w:rFonts w:ascii="Times New Roman" w:hAnsi="Times New Roman"/>
          <w:sz w:val="24"/>
          <w:szCs w:val="24"/>
          <w:lang w:eastAsia="pl-PL"/>
        </w:rPr>
      </w:pPr>
      <w:r w:rsidRPr="000B35E8">
        <w:rPr>
          <w:rFonts w:ascii="Times New Roman" w:hAnsi="Times New Roman"/>
          <w:sz w:val="24"/>
          <w:szCs w:val="24"/>
          <w:lang w:eastAsia="pl-PL"/>
        </w:rPr>
        <w:t>Za</w:t>
      </w:r>
      <w:r>
        <w:rPr>
          <w:rFonts w:ascii="Times New Roman" w:hAnsi="Times New Roman"/>
          <w:sz w:val="24"/>
          <w:szCs w:val="24"/>
          <w:lang w:eastAsia="pl-PL"/>
        </w:rPr>
        <w:t xml:space="preserve">planowane środki finansowe </w:t>
      </w:r>
      <w:r w:rsidR="00972FF7">
        <w:rPr>
          <w:rFonts w:ascii="Times New Roman" w:hAnsi="Times New Roman"/>
          <w:sz w:val="24"/>
          <w:szCs w:val="24"/>
          <w:lang w:eastAsia="pl-PL"/>
        </w:rPr>
        <w:t>na realizację Programu w latach 2016-2018</w:t>
      </w:r>
      <w:r>
        <w:rPr>
          <w:rFonts w:ascii="Times New Roman" w:hAnsi="Times New Roman"/>
          <w:sz w:val="24"/>
          <w:szCs w:val="24"/>
          <w:lang w:eastAsia="pl-PL"/>
        </w:rPr>
        <w:t xml:space="preserve"> zostaną podzielone na województwa w oparciu o wskaźnik populacji docelowej. Następnie środki finansowe przypadające na dane województwo zostaną podzielone pomiędzy oferentów w oparciu o liczbę punktów wynikającą z oceny ofert.</w:t>
      </w:r>
    </w:p>
    <w:p w14:paraId="176B3159" w14:textId="77777777" w:rsidR="00B142BE" w:rsidRPr="00E30159" w:rsidRDefault="00B142BE" w:rsidP="00B142BE">
      <w:pPr>
        <w:spacing w:line="360" w:lineRule="auto"/>
        <w:jc w:val="both"/>
        <w:rPr>
          <w:b/>
        </w:rPr>
      </w:pPr>
      <w:r w:rsidRPr="00E30159">
        <w:rPr>
          <w:b/>
        </w:rPr>
        <w:t>X. Sposób sporządzenia oferty:</w:t>
      </w:r>
    </w:p>
    <w:p w14:paraId="0650D311" w14:textId="3A0BB52C" w:rsidR="00B142BE" w:rsidRDefault="00B142BE" w:rsidP="00851A75">
      <w:pPr>
        <w:spacing w:line="360" w:lineRule="auto"/>
        <w:ind w:left="284" w:hanging="284"/>
        <w:jc w:val="both"/>
      </w:pPr>
      <w:r>
        <w:t xml:space="preserve">1. </w:t>
      </w:r>
      <w:r w:rsidR="00C928AF">
        <w:t>Każdą o</w:t>
      </w:r>
      <w:r>
        <w:t>fertę składa się w</w:t>
      </w:r>
      <w:r w:rsidR="005C7C04">
        <w:t xml:space="preserve"> zamkniętej kopercie, w</w:t>
      </w:r>
      <w:r>
        <w:t xml:space="preserve"> jednym egzemplarzu, w formie pi</w:t>
      </w:r>
      <w:r w:rsidR="005C7C04">
        <w:t>semnej pod rygorem nieważności.</w:t>
      </w:r>
      <w:r w:rsidR="009C287A">
        <w:t xml:space="preserve"> W taki sam sposób składa się uzupełnienia braków formalnych.</w:t>
      </w:r>
      <w:r w:rsidR="005C7C04">
        <w:t xml:space="preserve"> </w:t>
      </w:r>
    </w:p>
    <w:p w14:paraId="65BDDB56" w14:textId="77777777" w:rsidR="00B142BE" w:rsidRDefault="00B142BE" w:rsidP="00B142BE">
      <w:pPr>
        <w:spacing w:line="360" w:lineRule="auto"/>
        <w:ind w:left="360" w:hanging="360"/>
        <w:jc w:val="both"/>
      </w:pPr>
      <w:r>
        <w:t>2. Przedłożona oferta powinna zawierać spis załączonych dokumentów.</w:t>
      </w:r>
    </w:p>
    <w:p w14:paraId="3F9459DE" w14:textId="77777777" w:rsidR="00B142BE" w:rsidRDefault="00B142BE" w:rsidP="00B142BE">
      <w:pPr>
        <w:spacing w:line="360" w:lineRule="auto"/>
        <w:ind w:left="360" w:hanging="360"/>
        <w:jc w:val="both"/>
      </w:pPr>
      <w:r>
        <w:t>3. Oferta powinna być trwale spięta.</w:t>
      </w:r>
    </w:p>
    <w:p w14:paraId="2CB6E63F" w14:textId="53563C5D" w:rsidR="00B142BE" w:rsidRDefault="00B142BE" w:rsidP="00851A75">
      <w:pPr>
        <w:spacing w:line="360" w:lineRule="auto"/>
        <w:ind w:left="284" w:hanging="284"/>
        <w:jc w:val="both"/>
      </w:pPr>
      <w:r>
        <w:t>4. Wszystkie strony oferty powinny być ponumerowane i parafowane przez oferenta. Kopie oryginalnych dokumentów powinny być uwierzytelnione przez oferenta podpisem potwierdzającym zgodność z</w:t>
      </w:r>
      <w:r w:rsidR="00851A75">
        <w:t> </w:t>
      </w:r>
      <w:r>
        <w:t>oryginałem i opatrzone datą.</w:t>
      </w:r>
    </w:p>
    <w:p w14:paraId="7FABC551" w14:textId="5809F23B" w:rsidR="00B142BE" w:rsidRDefault="00F71356" w:rsidP="00851A75">
      <w:pPr>
        <w:spacing w:line="360" w:lineRule="auto"/>
        <w:ind w:left="284" w:hanging="284"/>
        <w:jc w:val="both"/>
      </w:pPr>
      <w:r>
        <w:t>5</w:t>
      </w:r>
      <w:r w:rsidR="00B142BE">
        <w:t>. Oferent może wskazać, które z informacji zawartych w ofercie stanowią tajemnicę przedsiębiorcy w</w:t>
      </w:r>
      <w:r w:rsidR="00851A75">
        <w:t> </w:t>
      </w:r>
      <w:r w:rsidR="00B142BE">
        <w:t>rozumieniu art. 5 ustawy z dnia 6 września 2001 r. o dostępie do informacji publicznej (Dz. U. z</w:t>
      </w:r>
      <w:r w:rsidR="00851A75">
        <w:t> </w:t>
      </w:r>
      <w:r w:rsidR="00B142BE">
        <w:t>201</w:t>
      </w:r>
      <w:r w:rsidR="00361E6C">
        <w:t xml:space="preserve">5 r. </w:t>
      </w:r>
      <w:r w:rsidR="00B142BE">
        <w:t xml:space="preserve">poz. </w:t>
      </w:r>
      <w:r w:rsidR="00361E6C">
        <w:t>2058</w:t>
      </w:r>
      <w:r w:rsidR="00B142BE">
        <w:t>, z późn. zm.) podlegającą wyłączeniu z dostępu dla innych podmiotów.</w:t>
      </w:r>
    </w:p>
    <w:p w14:paraId="0B360610" w14:textId="77777777" w:rsidR="00DA3AD3" w:rsidRDefault="00DA3AD3" w:rsidP="00B142BE">
      <w:pPr>
        <w:spacing w:line="360" w:lineRule="auto"/>
        <w:ind w:left="360" w:hanging="360"/>
        <w:jc w:val="both"/>
      </w:pPr>
    </w:p>
    <w:p w14:paraId="626DB0F6" w14:textId="5E20703B" w:rsidR="00E52834" w:rsidRDefault="00E52834" w:rsidP="00E52834">
      <w:pPr>
        <w:spacing w:line="360" w:lineRule="auto"/>
        <w:jc w:val="both"/>
      </w:pPr>
      <w:r w:rsidRPr="00E52834">
        <w:t>Koperta powinna być opisana w sposób następujący</w:t>
      </w:r>
      <w:r w:rsidRPr="00DA3AD3">
        <w:rPr>
          <w:b/>
        </w:rPr>
        <w:t xml:space="preserve">: Konkurs – Narodowy Program Zwalczania Chorób Nowotworowych zadanie: Program badań przesiewowych raka jelita grubego w systemie </w:t>
      </w:r>
      <w:r w:rsidR="00DA3AD3">
        <w:rPr>
          <w:b/>
        </w:rPr>
        <w:t>oportunistycznym</w:t>
      </w:r>
      <w:r w:rsidRPr="00DA3AD3">
        <w:rPr>
          <w:b/>
        </w:rPr>
        <w:t>.</w:t>
      </w:r>
      <w:r w:rsidRPr="00E52834">
        <w:t xml:space="preserve"> </w:t>
      </w:r>
    </w:p>
    <w:p w14:paraId="5D4A5EE7" w14:textId="77777777" w:rsidR="00E52834" w:rsidRDefault="00E52834" w:rsidP="00B142BE">
      <w:pPr>
        <w:spacing w:line="360" w:lineRule="auto"/>
        <w:jc w:val="both"/>
        <w:rPr>
          <w:b/>
        </w:rPr>
      </w:pPr>
    </w:p>
    <w:p w14:paraId="7BBDAABC" w14:textId="77777777" w:rsidR="00B142BE" w:rsidRPr="00833796" w:rsidRDefault="00B142BE" w:rsidP="00B142BE">
      <w:pPr>
        <w:spacing w:line="360" w:lineRule="auto"/>
        <w:jc w:val="both"/>
        <w:rPr>
          <w:b/>
        </w:rPr>
      </w:pPr>
      <w:r w:rsidRPr="00833796">
        <w:rPr>
          <w:b/>
        </w:rPr>
        <w:t>XI. Termin i miejsce składania ofert:</w:t>
      </w:r>
    </w:p>
    <w:p w14:paraId="364BE74F" w14:textId="4A2D4467" w:rsidR="00B142BE" w:rsidRDefault="00B142BE" w:rsidP="00B142BE">
      <w:pPr>
        <w:spacing w:line="360" w:lineRule="auto"/>
        <w:ind w:left="360"/>
        <w:jc w:val="both"/>
      </w:pPr>
      <w:r>
        <w:t xml:space="preserve">Oferty należy złożyć w nieprzekraczalnym terminie do dnia </w:t>
      </w:r>
      <w:r w:rsidR="00F51751">
        <w:rPr>
          <w:b/>
        </w:rPr>
        <w:t xml:space="preserve">20 czerwca 2016 r. </w:t>
      </w:r>
      <w:r>
        <w:t>na adres:</w:t>
      </w:r>
    </w:p>
    <w:p w14:paraId="18F582AA" w14:textId="77777777" w:rsidR="00B142BE" w:rsidRPr="000B35E8" w:rsidRDefault="00B142BE" w:rsidP="00B142BE">
      <w:pPr>
        <w:spacing w:line="360" w:lineRule="auto"/>
        <w:ind w:left="360"/>
        <w:jc w:val="both"/>
      </w:pPr>
      <w:r>
        <w:t>Ministerstwo Zdrowia, Departament Polityki Zdrowotnej, ul. Miodowa 15, 00-952 Warszawa (godziny pracy urzędu 8:15-16:15).</w:t>
      </w:r>
    </w:p>
    <w:p w14:paraId="1FA4E0C4" w14:textId="77777777" w:rsidR="00972FF7" w:rsidRDefault="00972FF7" w:rsidP="00972FF7">
      <w:pPr>
        <w:spacing w:line="360" w:lineRule="auto"/>
        <w:jc w:val="both"/>
        <w:rPr>
          <w:b/>
        </w:rPr>
      </w:pPr>
    </w:p>
    <w:p w14:paraId="7D253A86" w14:textId="77777777" w:rsidR="00B142BE" w:rsidRPr="00972FF7" w:rsidRDefault="00B142BE" w:rsidP="00972FF7">
      <w:pPr>
        <w:spacing w:line="360" w:lineRule="auto"/>
        <w:jc w:val="both"/>
        <w:rPr>
          <w:b/>
        </w:rPr>
      </w:pPr>
      <w:r w:rsidRPr="00972FF7">
        <w:rPr>
          <w:b/>
        </w:rPr>
        <w:t>Uwaga!</w:t>
      </w:r>
    </w:p>
    <w:p w14:paraId="17A40423" w14:textId="07379DB0" w:rsidR="00544358" w:rsidRDefault="00544358" w:rsidP="00DE4142">
      <w:pPr>
        <w:widowControl w:val="0"/>
        <w:spacing w:line="360" w:lineRule="auto"/>
        <w:jc w:val="both"/>
        <w:rPr>
          <w:lang w:eastAsia="en-US"/>
        </w:rPr>
      </w:pPr>
      <w:r>
        <w:rPr>
          <w:lang w:eastAsia="en-US"/>
        </w:rPr>
        <w:t>1. O zachowaniu terminu złożenia oferty/uzupełnienia braków formalnych decyduje dzień wpływu oferty/przedmiotowych braków do siedziby urzędu obsługującego ministra właściwego do spraw zdrowia. W przypadku niedotrzymania tego terminu oferta podlega odrzuceniu.</w:t>
      </w:r>
    </w:p>
    <w:p w14:paraId="0A3F799A" w14:textId="20804E05" w:rsidR="00544358" w:rsidRDefault="00544358" w:rsidP="00DE4142">
      <w:pPr>
        <w:widowControl w:val="0"/>
        <w:spacing w:line="360" w:lineRule="auto"/>
        <w:jc w:val="both"/>
        <w:rPr>
          <w:lang w:eastAsia="en-US"/>
        </w:rPr>
      </w:pPr>
      <w:r>
        <w:rPr>
          <w:lang w:eastAsia="en-US"/>
        </w:rPr>
        <w:t>2. Możliwe jest uwzględnienie oferty/uzupełnienia braków formalnych nadesłanych po upływie terminu, jeżeli Oferent uprawdopodobni, iż niedotrzymanie terminu nastąpiło bez jego winy.</w:t>
      </w:r>
    </w:p>
    <w:p w14:paraId="4028B5FA" w14:textId="6128F3D8" w:rsidR="00544358" w:rsidRDefault="00544358" w:rsidP="00DE4142">
      <w:pPr>
        <w:widowControl w:val="0"/>
        <w:spacing w:line="360" w:lineRule="auto"/>
        <w:jc w:val="both"/>
        <w:rPr>
          <w:lang w:eastAsia="en-US"/>
        </w:rPr>
      </w:pPr>
      <w:r>
        <w:rPr>
          <w:lang w:eastAsia="en-US"/>
        </w:rPr>
        <w:t xml:space="preserve">3. Zastrzega się możliwość przesunięcia terminu składania ofert, odwołania konkursu lub unieważnienia konkursu. </w:t>
      </w:r>
    </w:p>
    <w:p w14:paraId="74DA1806" w14:textId="04693419" w:rsidR="00544358" w:rsidRDefault="00544358" w:rsidP="00DE4142">
      <w:pPr>
        <w:widowControl w:val="0"/>
        <w:spacing w:line="360" w:lineRule="auto"/>
        <w:jc w:val="both"/>
        <w:rPr>
          <w:lang w:eastAsia="en-US"/>
        </w:rPr>
      </w:pPr>
      <w:r>
        <w:rPr>
          <w:lang w:eastAsia="en-US"/>
        </w:rPr>
        <w:t>4. Informacja o przesunięciu terminu składania ofert, odwołaniu konkursu lub unieważnieniu konkursu jest zamieszczana na tablicy ogłoszeń w siedzibie i na stronie internetowej urzędu obsługującego ministra właściwego do spraw zdrowia.</w:t>
      </w:r>
    </w:p>
    <w:p w14:paraId="6DD8A712" w14:textId="4D0B9462" w:rsidR="00544358" w:rsidRDefault="00544358" w:rsidP="00DE4142">
      <w:pPr>
        <w:widowControl w:val="0"/>
        <w:spacing w:line="360" w:lineRule="auto"/>
        <w:jc w:val="both"/>
        <w:rPr>
          <w:lang w:eastAsia="en-US"/>
        </w:rPr>
      </w:pPr>
      <w:r>
        <w:rPr>
          <w:lang w:eastAsia="en-US"/>
        </w:rPr>
        <w:t>5. Lista ofert spełniających warunki formalne zostanie umieszczona na tablicy ogłoszeń w siedzibie i na stronie internetowej urzędu obsługującego ministra właściwego do spraw zdrowia.</w:t>
      </w:r>
    </w:p>
    <w:p w14:paraId="2B8E5859" w14:textId="003480B6" w:rsidR="00544358" w:rsidRDefault="00544358" w:rsidP="00DE4142">
      <w:pPr>
        <w:widowControl w:val="0"/>
        <w:spacing w:line="360" w:lineRule="auto"/>
        <w:jc w:val="both"/>
        <w:rPr>
          <w:lang w:eastAsia="en-US"/>
        </w:rPr>
      </w:pPr>
      <w:r>
        <w:rPr>
          <w:lang w:eastAsia="en-US"/>
        </w:rPr>
        <w:t>6. Lista ofert niespełniających warunków formalnych zawierająca wskazanie braków formalnych zostanie umieszczona na tablicy ogłoszeń w siedzibie i na stronie internetowej urzędu obsługującego ministra właściwego do spraw zdrowia wraz z informacją o możliwości uzupełniania przez Oferenta braków formalnych w formie pisemnej w 7-dniowym terminie liczonym od dnia ukazania się listy.</w:t>
      </w:r>
    </w:p>
    <w:p w14:paraId="0EE01D16" w14:textId="52211BDC" w:rsidR="00544358" w:rsidRDefault="00544358" w:rsidP="00DE4142">
      <w:pPr>
        <w:widowControl w:val="0"/>
        <w:spacing w:line="360" w:lineRule="auto"/>
        <w:jc w:val="both"/>
        <w:rPr>
          <w:lang w:eastAsia="en-US"/>
        </w:rPr>
      </w:pPr>
      <w:r>
        <w:rPr>
          <w:lang w:eastAsia="en-US"/>
        </w:rPr>
        <w:t xml:space="preserve">7. Zastrzega się, iż w przypadku dużej liczby oferentów, nie wszyscy oferenci, którzy spełnili wymagania formalne i merytoryczne, mogą zostać uwzględnieni przy podziale środków finansowych przeznaczonych na realizację przedmiotowego zadania. </w:t>
      </w:r>
    </w:p>
    <w:p w14:paraId="46C884CC" w14:textId="598E6CD7" w:rsidR="00544358" w:rsidRDefault="00544358" w:rsidP="00DE4142">
      <w:pPr>
        <w:widowControl w:val="0"/>
        <w:spacing w:line="360" w:lineRule="auto"/>
        <w:jc w:val="both"/>
        <w:rPr>
          <w:lang w:eastAsia="en-US"/>
        </w:rPr>
      </w:pPr>
      <w:r>
        <w:rPr>
          <w:lang w:eastAsia="en-US"/>
        </w:rPr>
        <w:t>8. Wysokość przyznanych środków finansowych może być niższa niż wnioskowana w ofercie konkursowej.</w:t>
      </w:r>
    </w:p>
    <w:p w14:paraId="159B5B9B" w14:textId="353213C3" w:rsidR="00544358" w:rsidRDefault="00544358" w:rsidP="00DE4142">
      <w:pPr>
        <w:widowControl w:val="0"/>
        <w:spacing w:line="360" w:lineRule="auto"/>
        <w:jc w:val="both"/>
        <w:rPr>
          <w:lang w:eastAsia="en-US"/>
        </w:rPr>
      </w:pPr>
      <w:r>
        <w:rPr>
          <w:lang w:eastAsia="en-US"/>
        </w:rPr>
        <w:t>9. Przystąpienie do postępowania konkursowego nie jest uwarunkowane wpłaceniem/zabezpieczeniem wadium przez oferenta.</w:t>
      </w:r>
    </w:p>
    <w:p w14:paraId="04160674" w14:textId="1D574938" w:rsidR="00544358" w:rsidRDefault="00544358" w:rsidP="00DE4142">
      <w:pPr>
        <w:widowControl w:val="0"/>
        <w:spacing w:line="360" w:lineRule="auto"/>
        <w:jc w:val="both"/>
        <w:rPr>
          <w:lang w:eastAsia="en-US"/>
        </w:rPr>
      </w:pPr>
      <w:r>
        <w:rPr>
          <w:lang w:eastAsia="en-US"/>
        </w:rPr>
        <w:t>10. Ogłaszający zamieści na stronie internetowej urzędu obsługującego ministra właściwego do spraw zdrowia informację o terminie i zasadach uczestnictwa Oferentów w pierwszym posiedzeniu Komisji Konkursowej.</w:t>
      </w:r>
    </w:p>
    <w:p w14:paraId="73090162" w14:textId="217C8980" w:rsidR="00B142BE" w:rsidRDefault="00544358" w:rsidP="00DE4142">
      <w:pPr>
        <w:widowControl w:val="0"/>
        <w:spacing w:line="360" w:lineRule="auto"/>
        <w:jc w:val="both"/>
        <w:rPr>
          <w:lang w:eastAsia="en-US"/>
        </w:rPr>
      </w:pPr>
      <w:r>
        <w:rPr>
          <w:lang w:eastAsia="en-US"/>
        </w:rPr>
        <w:t>11. Udzielanie wyjaśnień w zakresie treści ogłoszenia o konkursie ofert oraz w zakresie treści oferty udzielane będą na pisemny wniosek jednostki/oferenta. Wniosek</w:t>
      </w:r>
      <w:r w:rsidR="00361E6C">
        <w:rPr>
          <w:lang w:eastAsia="en-US"/>
        </w:rPr>
        <w:t>,</w:t>
      </w:r>
      <w:r>
        <w:rPr>
          <w:lang w:eastAsia="en-US"/>
        </w:rPr>
        <w:t xml:space="preserve"> o którym mowa powyżej</w:t>
      </w:r>
      <w:r w:rsidR="00361E6C">
        <w:rPr>
          <w:lang w:eastAsia="en-US"/>
        </w:rPr>
        <w:t>,</w:t>
      </w:r>
      <w:r>
        <w:rPr>
          <w:lang w:eastAsia="en-US"/>
        </w:rPr>
        <w:t xml:space="preserve"> może zostać przesłany drogą elektroniczną bez obowiązku zastosowania bezpiecznego podpisu elektronicznego weryfikowanego przy pomocy kwalifikowanego certyfikatu, o którym mowa w ustawie z dnia 18 września 2001 r. o podpisie elektronicznym (Dz. U. z 2013 r. poz. 262 z późn. zm.). Odpowiedź na wniosek udzielona zostanie w ww. formie.  </w:t>
      </w:r>
    </w:p>
    <w:p w14:paraId="3B870A7B" w14:textId="77777777" w:rsidR="00B142BE" w:rsidRDefault="00B142BE" w:rsidP="00DE4142">
      <w:pPr>
        <w:widowControl w:val="0"/>
        <w:spacing w:line="360" w:lineRule="auto"/>
        <w:jc w:val="both"/>
        <w:rPr>
          <w:lang w:eastAsia="en-US"/>
        </w:rPr>
      </w:pPr>
    </w:p>
    <w:p w14:paraId="46A9F084" w14:textId="77777777" w:rsidR="00B142BE" w:rsidRPr="000B35E8" w:rsidRDefault="00B142BE" w:rsidP="00DE4142">
      <w:pPr>
        <w:widowControl w:val="0"/>
        <w:spacing w:line="360" w:lineRule="auto"/>
        <w:jc w:val="both"/>
        <w:rPr>
          <w:lang w:eastAsia="en-US"/>
        </w:rPr>
        <w:sectPr w:rsidR="00B142BE" w:rsidRPr="000B35E8">
          <w:headerReference w:type="even" r:id="rId8"/>
          <w:headerReference w:type="default" r:id="rId9"/>
          <w:footerReference w:type="even" r:id="rId10"/>
          <w:footerReference w:type="default" r:id="rId11"/>
          <w:headerReference w:type="first" r:id="rId12"/>
          <w:footerReference w:type="first" r:id="rId13"/>
          <w:pgSz w:w="11910" w:h="16840"/>
          <w:pgMar w:top="1100" w:right="960" w:bottom="940" w:left="960" w:header="0" w:footer="739" w:gutter="0"/>
          <w:cols w:space="708"/>
        </w:sectPr>
      </w:pPr>
    </w:p>
    <w:p w14:paraId="49E29E0A" w14:textId="47136124" w:rsidR="00AB6C1A" w:rsidRDefault="00AB6C1A" w:rsidP="00B142BE">
      <w:pPr>
        <w:ind w:firstLine="7513"/>
        <w:outlineLvl w:val="0"/>
        <w:rPr>
          <w:b/>
          <w:bCs/>
        </w:rPr>
      </w:pPr>
      <w:r>
        <w:rPr>
          <w:b/>
          <w:bCs/>
        </w:rPr>
        <w:t xml:space="preserve">Załącznik </w:t>
      </w:r>
      <w:r w:rsidR="00E0677D">
        <w:rPr>
          <w:b/>
          <w:bCs/>
        </w:rPr>
        <w:t xml:space="preserve">nr </w:t>
      </w:r>
      <w:r>
        <w:rPr>
          <w:b/>
          <w:bCs/>
        </w:rPr>
        <w:t>1</w:t>
      </w:r>
    </w:p>
    <w:p w14:paraId="46445DED" w14:textId="5845C4FE" w:rsidR="00AB6C1A" w:rsidRPr="00A97776" w:rsidRDefault="00A97776" w:rsidP="00AB6C1A">
      <w:pPr>
        <w:outlineLvl w:val="0"/>
        <w:rPr>
          <w:i/>
        </w:rPr>
      </w:pPr>
      <w:r w:rsidRPr="00A97776">
        <w:rPr>
          <w:i/>
        </w:rPr>
        <w:t>………………………</w:t>
      </w:r>
    </w:p>
    <w:p w14:paraId="47D438FF" w14:textId="55B52E34" w:rsidR="00AB6C1A" w:rsidRPr="00A97776" w:rsidRDefault="00AB6C1A" w:rsidP="00AB6C1A">
      <w:pPr>
        <w:pStyle w:val="Nagwek8"/>
        <w:spacing w:before="0" w:line="360" w:lineRule="auto"/>
        <w:rPr>
          <w:sz w:val="22"/>
          <w:szCs w:val="22"/>
        </w:rPr>
      </w:pPr>
      <w:r w:rsidRPr="00A97776">
        <w:rPr>
          <w:bCs/>
          <w:sz w:val="22"/>
          <w:szCs w:val="22"/>
        </w:rPr>
        <w:t>Piecz</w:t>
      </w:r>
      <w:r w:rsidR="00A97776" w:rsidRPr="00A97776">
        <w:rPr>
          <w:bCs/>
          <w:sz w:val="22"/>
          <w:szCs w:val="22"/>
        </w:rPr>
        <w:t>ęć</w:t>
      </w:r>
      <w:r w:rsidRPr="00A97776">
        <w:rPr>
          <w:bCs/>
          <w:sz w:val="22"/>
          <w:szCs w:val="22"/>
        </w:rPr>
        <w:t xml:space="preserve"> oferenta</w:t>
      </w:r>
    </w:p>
    <w:p w14:paraId="697FFEF5" w14:textId="77777777" w:rsidR="00AB6C1A" w:rsidRDefault="00AB6C1A" w:rsidP="00300B49">
      <w:pPr>
        <w:pStyle w:val="Nagwek8"/>
        <w:spacing w:before="0" w:after="0"/>
        <w:jc w:val="center"/>
        <w:rPr>
          <w:b/>
          <w:bCs/>
        </w:rPr>
      </w:pPr>
      <w:r>
        <w:rPr>
          <w:b/>
          <w:bCs/>
        </w:rPr>
        <w:t>Zgłoszenie ofertowe</w:t>
      </w:r>
    </w:p>
    <w:p w14:paraId="6E64FF27" w14:textId="1F5B1591" w:rsidR="00AB6C1A" w:rsidRPr="00AB6C1A" w:rsidRDefault="00AB6C1A" w:rsidP="00300B49">
      <w:pPr>
        <w:jc w:val="center"/>
        <w:outlineLvl w:val="0"/>
        <w:rPr>
          <w:bCs/>
        </w:rPr>
      </w:pPr>
      <w:r w:rsidRPr="00AB6C1A">
        <w:rPr>
          <w:bCs/>
        </w:rPr>
        <w:t>do udziału w Pr</w:t>
      </w:r>
      <w:r w:rsidR="000620D3">
        <w:rPr>
          <w:bCs/>
        </w:rPr>
        <w:t xml:space="preserve">ogramie badań przesiewowych </w:t>
      </w:r>
      <w:r w:rsidRPr="00AB6C1A">
        <w:rPr>
          <w:bCs/>
        </w:rPr>
        <w:t>raka jelita grubego, w zakresie wykonywania kolonoskopii w systemie oportunistycznym.</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5031"/>
      </w:tblGrid>
      <w:tr w:rsidR="00AB6C1A" w14:paraId="243616A4" w14:textId="77777777" w:rsidTr="00B56726">
        <w:trPr>
          <w:trHeight w:val="1105"/>
        </w:trPr>
        <w:tc>
          <w:tcPr>
            <w:tcW w:w="4181" w:type="dxa"/>
            <w:shd w:val="clear" w:color="auto" w:fill="CCFFCC"/>
            <w:vAlign w:val="center"/>
          </w:tcPr>
          <w:p w14:paraId="6866BAE8" w14:textId="54AB67D0" w:rsidR="00AB6C1A" w:rsidRPr="00AB6C1A" w:rsidRDefault="00AB6C1A" w:rsidP="00AB6C1A">
            <w:r w:rsidRPr="00AB6C1A">
              <w:t xml:space="preserve">Pełna nazwa </w:t>
            </w:r>
            <w:r>
              <w:t>o</w:t>
            </w:r>
            <w:r w:rsidRPr="00AB6C1A">
              <w:t>ferenta</w:t>
            </w:r>
          </w:p>
        </w:tc>
        <w:tc>
          <w:tcPr>
            <w:tcW w:w="5031" w:type="dxa"/>
            <w:vAlign w:val="center"/>
          </w:tcPr>
          <w:p w14:paraId="481D3990" w14:textId="77777777" w:rsidR="00AB6C1A" w:rsidRDefault="00AB6C1A" w:rsidP="00A97776"/>
        </w:tc>
      </w:tr>
      <w:tr w:rsidR="00AB6C1A" w14:paraId="461F33EA" w14:textId="77777777" w:rsidTr="00B56726">
        <w:trPr>
          <w:trHeight w:val="831"/>
        </w:trPr>
        <w:tc>
          <w:tcPr>
            <w:tcW w:w="4181" w:type="dxa"/>
            <w:shd w:val="clear" w:color="auto" w:fill="CCFFCC"/>
            <w:vAlign w:val="center"/>
          </w:tcPr>
          <w:p w14:paraId="4973DDC1" w14:textId="1014B4B2" w:rsidR="00AB6C1A" w:rsidRPr="00AB6C1A" w:rsidRDefault="00AB6C1A" w:rsidP="00A97776">
            <w:r w:rsidRPr="00AB6C1A">
              <w:t>Adres wraz z kodem pocztowym</w:t>
            </w:r>
          </w:p>
        </w:tc>
        <w:tc>
          <w:tcPr>
            <w:tcW w:w="5031" w:type="dxa"/>
            <w:vAlign w:val="center"/>
          </w:tcPr>
          <w:p w14:paraId="7D0F117F" w14:textId="77777777" w:rsidR="00AB6C1A" w:rsidRDefault="00AB6C1A" w:rsidP="00A97776"/>
        </w:tc>
      </w:tr>
      <w:tr w:rsidR="00AB6C1A" w14:paraId="62804A72" w14:textId="77777777" w:rsidTr="00B56726">
        <w:trPr>
          <w:trHeight w:val="680"/>
        </w:trPr>
        <w:tc>
          <w:tcPr>
            <w:tcW w:w="4181" w:type="dxa"/>
            <w:shd w:val="clear" w:color="auto" w:fill="CCFFCC"/>
            <w:vAlign w:val="center"/>
          </w:tcPr>
          <w:p w14:paraId="36177EBC" w14:textId="77777777" w:rsidR="00AB6C1A" w:rsidRPr="00AB6C1A" w:rsidRDefault="00AB6C1A" w:rsidP="00A97776">
            <w:r w:rsidRPr="00AB6C1A">
              <w:t>Województwo</w:t>
            </w:r>
          </w:p>
        </w:tc>
        <w:tc>
          <w:tcPr>
            <w:tcW w:w="5031" w:type="dxa"/>
            <w:vAlign w:val="center"/>
          </w:tcPr>
          <w:p w14:paraId="3E65CD43" w14:textId="77777777" w:rsidR="00AB6C1A" w:rsidRDefault="00AB6C1A" w:rsidP="00A97776"/>
        </w:tc>
      </w:tr>
      <w:tr w:rsidR="00AB6C1A" w14:paraId="47DEAAE2" w14:textId="77777777" w:rsidTr="00B56726">
        <w:trPr>
          <w:trHeight w:val="680"/>
        </w:trPr>
        <w:tc>
          <w:tcPr>
            <w:tcW w:w="4181" w:type="dxa"/>
            <w:shd w:val="clear" w:color="auto" w:fill="CCFFCC"/>
            <w:vAlign w:val="center"/>
          </w:tcPr>
          <w:p w14:paraId="6EB4DFB6" w14:textId="31EDC778" w:rsidR="00AB6C1A" w:rsidRPr="00AB6C1A" w:rsidRDefault="00AB6C1A" w:rsidP="00B56726">
            <w:r w:rsidRPr="00AB6C1A">
              <w:t>Numer telefonu</w:t>
            </w:r>
            <w:r w:rsidR="00B56726">
              <w:t>, n</w:t>
            </w:r>
            <w:r w:rsidR="00B56726" w:rsidRPr="00B56726">
              <w:t>umer fa</w:t>
            </w:r>
            <w:r w:rsidR="00B56726">
              <w:t>ks</w:t>
            </w:r>
            <w:r w:rsidR="00B56726" w:rsidRPr="00B56726">
              <w:t>u</w:t>
            </w:r>
          </w:p>
        </w:tc>
        <w:tc>
          <w:tcPr>
            <w:tcW w:w="5031" w:type="dxa"/>
            <w:vAlign w:val="center"/>
          </w:tcPr>
          <w:p w14:paraId="2BF74354" w14:textId="77777777" w:rsidR="00AB6C1A" w:rsidRDefault="00AB6C1A" w:rsidP="00A97776"/>
        </w:tc>
      </w:tr>
      <w:tr w:rsidR="00AB6C1A" w14:paraId="423D57FB" w14:textId="77777777" w:rsidTr="00B56726">
        <w:trPr>
          <w:trHeight w:val="680"/>
        </w:trPr>
        <w:tc>
          <w:tcPr>
            <w:tcW w:w="4181" w:type="dxa"/>
            <w:shd w:val="clear" w:color="auto" w:fill="CCFFCC"/>
            <w:vAlign w:val="center"/>
          </w:tcPr>
          <w:p w14:paraId="241007E1" w14:textId="77777777" w:rsidR="00AB6C1A" w:rsidRPr="00AB6C1A" w:rsidRDefault="00AB6C1A" w:rsidP="00A97776">
            <w:r w:rsidRPr="00AB6C1A">
              <w:t xml:space="preserve">Adres e-mail </w:t>
            </w:r>
          </w:p>
        </w:tc>
        <w:tc>
          <w:tcPr>
            <w:tcW w:w="5031" w:type="dxa"/>
            <w:vAlign w:val="center"/>
          </w:tcPr>
          <w:p w14:paraId="160B1550" w14:textId="77777777" w:rsidR="00AB6C1A" w:rsidRDefault="00AB6C1A" w:rsidP="00A97776"/>
        </w:tc>
      </w:tr>
      <w:tr w:rsidR="00AB6C1A" w14:paraId="002843B8" w14:textId="77777777" w:rsidTr="00B56726">
        <w:trPr>
          <w:trHeight w:val="809"/>
        </w:trPr>
        <w:tc>
          <w:tcPr>
            <w:tcW w:w="4181" w:type="dxa"/>
            <w:shd w:val="clear" w:color="auto" w:fill="CCFFCC"/>
            <w:vAlign w:val="center"/>
          </w:tcPr>
          <w:p w14:paraId="517494BC" w14:textId="2CF15EB2" w:rsidR="00AB6C1A" w:rsidRPr="00AB6C1A" w:rsidRDefault="00B8056B" w:rsidP="00B8056B">
            <w:pPr>
              <w:spacing w:before="60" w:after="60"/>
            </w:pPr>
            <w:r>
              <w:t>I</w:t>
            </w:r>
            <w:r w:rsidR="00AB6C1A" w:rsidRPr="00AB6C1A">
              <w:t xml:space="preserve">mię </w:t>
            </w:r>
            <w:r>
              <w:t>i n</w:t>
            </w:r>
            <w:r w:rsidRPr="00AB6C1A">
              <w:t xml:space="preserve">azwisko </w:t>
            </w:r>
            <w:r w:rsidR="00AB6C1A">
              <w:t>osoby lub osób uprawnionych do reprezentowania oferenta</w:t>
            </w:r>
          </w:p>
        </w:tc>
        <w:tc>
          <w:tcPr>
            <w:tcW w:w="5031" w:type="dxa"/>
            <w:vAlign w:val="center"/>
          </w:tcPr>
          <w:p w14:paraId="007AC01A" w14:textId="77777777" w:rsidR="00AB6C1A" w:rsidRDefault="00AB6C1A" w:rsidP="00AB6C1A">
            <w:pPr>
              <w:spacing w:before="60" w:after="60"/>
            </w:pPr>
          </w:p>
        </w:tc>
      </w:tr>
      <w:tr w:rsidR="003B0699" w14:paraId="4F8D56E6" w14:textId="77777777" w:rsidTr="00B56726">
        <w:trPr>
          <w:trHeight w:val="809"/>
        </w:trPr>
        <w:tc>
          <w:tcPr>
            <w:tcW w:w="4181" w:type="dxa"/>
            <w:shd w:val="clear" w:color="auto" w:fill="CCFFCC"/>
            <w:vAlign w:val="center"/>
          </w:tcPr>
          <w:p w14:paraId="0C226858" w14:textId="1C8B5EDC" w:rsidR="003B0699" w:rsidRPr="00AB6C1A" w:rsidRDefault="00B56726" w:rsidP="00B56726">
            <w:pPr>
              <w:spacing w:before="60" w:after="60"/>
            </w:pPr>
            <w:r>
              <w:t>Dane</w:t>
            </w:r>
            <w:r w:rsidR="003B0699" w:rsidRPr="003B0699">
              <w:t xml:space="preserve"> osoby</w:t>
            </w:r>
            <w:r w:rsidR="003B0699">
              <w:t xml:space="preserve"> odpowiedzialnej za koordynację merytoryczną Programu </w:t>
            </w:r>
            <w:r w:rsidR="003B0699" w:rsidRPr="00B56726">
              <w:t>w</w:t>
            </w:r>
            <w:r>
              <w:t> </w:t>
            </w:r>
            <w:r w:rsidR="003B0699" w:rsidRPr="00B56726">
              <w:t>jednostce</w:t>
            </w:r>
            <w:r>
              <w:t xml:space="preserve"> (imię, nazwisko, nr telefonu)</w:t>
            </w:r>
          </w:p>
        </w:tc>
        <w:tc>
          <w:tcPr>
            <w:tcW w:w="5031" w:type="dxa"/>
            <w:vAlign w:val="center"/>
          </w:tcPr>
          <w:p w14:paraId="1F09A1B5" w14:textId="77777777" w:rsidR="003B0699" w:rsidRDefault="003B0699" w:rsidP="00AB6C1A">
            <w:pPr>
              <w:spacing w:before="60" w:after="60"/>
            </w:pPr>
          </w:p>
        </w:tc>
      </w:tr>
      <w:tr w:rsidR="00AB6C1A" w14:paraId="78F276E2" w14:textId="77777777" w:rsidTr="00B56726">
        <w:trPr>
          <w:trHeight w:val="927"/>
        </w:trPr>
        <w:tc>
          <w:tcPr>
            <w:tcW w:w="4181" w:type="dxa"/>
            <w:shd w:val="clear" w:color="auto" w:fill="CCFFCC"/>
            <w:vAlign w:val="center"/>
          </w:tcPr>
          <w:p w14:paraId="606C9E73" w14:textId="510778AC" w:rsidR="00735D63" w:rsidRDefault="00AB6C1A" w:rsidP="00A97776">
            <w:pPr>
              <w:spacing w:before="60" w:after="60"/>
            </w:pPr>
            <w:r w:rsidRPr="00AB6C1A">
              <w:t xml:space="preserve">Data i numer wpisu do KRS </w:t>
            </w:r>
            <w:r w:rsidR="00735D63">
              <w:br/>
              <w:t>wraz z </w:t>
            </w:r>
            <w:r w:rsidR="00735D63" w:rsidRPr="00AB6C1A">
              <w:t>nazw</w:t>
            </w:r>
            <w:r w:rsidR="00735D63">
              <w:t>ą</w:t>
            </w:r>
            <w:r w:rsidR="00735D63" w:rsidRPr="00AB6C1A">
              <w:t xml:space="preserve"> i siedzib</w:t>
            </w:r>
            <w:r w:rsidR="00735D63">
              <w:t>ą</w:t>
            </w:r>
            <w:r w:rsidR="00735D63" w:rsidRPr="00AB6C1A">
              <w:t xml:space="preserve"> sądu </w:t>
            </w:r>
          </w:p>
          <w:p w14:paraId="4B65969D" w14:textId="184959D1" w:rsidR="00AB6C1A" w:rsidRPr="00AB6C1A" w:rsidRDefault="00AB6C1A" w:rsidP="00A97776">
            <w:pPr>
              <w:spacing w:before="60" w:after="60"/>
            </w:pPr>
            <w:r w:rsidRPr="00AB6C1A">
              <w:t xml:space="preserve">lub </w:t>
            </w:r>
            <w:r w:rsidR="00A97776">
              <w:t xml:space="preserve">informacje o </w:t>
            </w:r>
            <w:r w:rsidRPr="00AB6C1A">
              <w:t>inn</w:t>
            </w:r>
            <w:r w:rsidR="00A97776">
              <w:t>ym</w:t>
            </w:r>
            <w:r w:rsidRPr="00AB6C1A">
              <w:t xml:space="preserve"> właściw</w:t>
            </w:r>
            <w:r w:rsidR="00A97776">
              <w:t>ym</w:t>
            </w:r>
            <w:r w:rsidRPr="00AB6C1A">
              <w:t xml:space="preserve"> dokumen</w:t>
            </w:r>
            <w:r w:rsidR="00A97776">
              <w:t>cie</w:t>
            </w:r>
            <w:r w:rsidRPr="00AB6C1A">
              <w:t xml:space="preserve"> rejestrow</w:t>
            </w:r>
            <w:r w:rsidR="00A97776">
              <w:t>ym</w:t>
            </w:r>
          </w:p>
        </w:tc>
        <w:tc>
          <w:tcPr>
            <w:tcW w:w="5031" w:type="dxa"/>
            <w:vAlign w:val="center"/>
          </w:tcPr>
          <w:p w14:paraId="134FD6DC" w14:textId="77777777" w:rsidR="00AB6C1A" w:rsidRDefault="00AB6C1A" w:rsidP="00A97776">
            <w:pPr>
              <w:spacing w:before="60"/>
            </w:pPr>
          </w:p>
        </w:tc>
      </w:tr>
      <w:tr w:rsidR="00AB6C1A" w14:paraId="0E011ED6" w14:textId="77777777" w:rsidTr="00B56726">
        <w:trPr>
          <w:trHeight w:val="755"/>
        </w:trPr>
        <w:tc>
          <w:tcPr>
            <w:tcW w:w="4181" w:type="dxa"/>
            <w:shd w:val="clear" w:color="auto" w:fill="CCFFCC"/>
            <w:vAlign w:val="center"/>
          </w:tcPr>
          <w:p w14:paraId="08C7A874" w14:textId="77777777" w:rsidR="00AB6C1A" w:rsidRPr="00AB6C1A" w:rsidRDefault="00AB6C1A" w:rsidP="00A97776">
            <w:r w:rsidRPr="00AB6C1A">
              <w:t>Nr wpisu do rejestru podmiotów wykonujących działalność leczniczą</w:t>
            </w:r>
          </w:p>
        </w:tc>
        <w:tc>
          <w:tcPr>
            <w:tcW w:w="5031" w:type="dxa"/>
            <w:vAlign w:val="center"/>
          </w:tcPr>
          <w:p w14:paraId="6E96106D" w14:textId="77777777" w:rsidR="00AB6C1A" w:rsidRDefault="00AB6C1A" w:rsidP="00A97776"/>
        </w:tc>
      </w:tr>
      <w:tr w:rsidR="00AB6C1A" w14:paraId="7BC40926" w14:textId="77777777" w:rsidTr="00B56726">
        <w:trPr>
          <w:trHeight w:val="851"/>
        </w:trPr>
        <w:tc>
          <w:tcPr>
            <w:tcW w:w="4181" w:type="dxa"/>
            <w:shd w:val="clear" w:color="auto" w:fill="CCFFCC"/>
            <w:vAlign w:val="center"/>
          </w:tcPr>
          <w:p w14:paraId="5307DBBD" w14:textId="7046FFD2" w:rsidR="00AB6C1A" w:rsidRPr="00AB6C1A" w:rsidRDefault="00AB6C1A" w:rsidP="00300B49">
            <w:r w:rsidRPr="00AB6C1A">
              <w:t xml:space="preserve">Nazwa banku i numer konta bankowego </w:t>
            </w:r>
            <w:r w:rsidR="00A97776">
              <w:t>o</w:t>
            </w:r>
            <w:r w:rsidRPr="00AB6C1A">
              <w:t>ferenta</w:t>
            </w:r>
          </w:p>
        </w:tc>
        <w:tc>
          <w:tcPr>
            <w:tcW w:w="5031" w:type="dxa"/>
            <w:vAlign w:val="center"/>
          </w:tcPr>
          <w:p w14:paraId="6F85D187" w14:textId="77777777" w:rsidR="00AB6C1A" w:rsidRDefault="00AB6C1A" w:rsidP="00300B49"/>
        </w:tc>
      </w:tr>
    </w:tbl>
    <w:p w14:paraId="526A00CA" w14:textId="1917A79D" w:rsidR="00AB6C1A" w:rsidRPr="00735D63" w:rsidRDefault="00AB6C1A" w:rsidP="00300B49">
      <w:pPr>
        <w:tabs>
          <w:tab w:val="left" w:pos="6237"/>
        </w:tabs>
        <w:jc w:val="both"/>
        <w:rPr>
          <w:i/>
        </w:rPr>
      </w:pPr>
      <w:r>
        <w:t>.......................</w:t>
      </w:r>
      <w:r w:rsidR="003B0699">
        <w:t>...........................</w:t>
      </w:r>
      <w:r w:rsidR="003B0699">
        <w:tab/>
        <w:t>...............................................</w:t>
      </w:r>
    </w:p>
    <w:p w14:paraId="2E4973B1" w14:textId="0A389096" w:rsidR="00AB6C1A" w:rsidRDefault="00AB6C1A" w:rsidP="00300B49">
      <w:pPr>
        <w:tabs>
          <w:tab w:val="left" w:pos="6237"/>
        </w:tabs>
        <w:jc w:val="both"/>
        <w:rPr>
          <w:b/>
        </w:rPr>
      </w:pPr>
      <w:r w:rsidRPr="00AB6C1A">
        <w:t>Pieczęć i podpis głównego księgowego /</w:t>
      </w:r>
      <w:r w:rsidRPr="00AB6C1A">
        <w:tab/>
        <w:t>Pieczęć i podpis osoby</w:t>
      </w:r>
      <w:r>
        <w:t xml:space="preserve"> lub osoby </w:t>
      </w:r>
      <w:r w:rsidRPr="00AB6C1A">
        <w:t xml:space="preserve">odpowiedzialnej za sprawy finansowe  </w:t>
      </w:r>
      <w:r w:rsidRPr="00AB6C1A">
        <w:tab/>
        <w:t>os</w:t>
      </w:r>
      <w:r>
        <w:t>ó</w:t>
      </w:r>
      <w:r w:rsidRPr="00AB6C1A">
        <w:t>b uprawnion</w:t>
      </w:r>
      <w:r>
        <w:t>ych</w:t>
      </w:r>
      <w:r w:rsidRPr="00AB6C1A">
        <w:t xml:space="preserve"> do</w:t>
      </w:r>
      <w:r>
        <w:rPr>
          <w:b/>
        </w:rPr>
        <w:t xml:space="preserve"> </w:t>
      </w:r>
    </w:p>
    <w:p w14:paraId="5693CAE3" w14:textId="667A698E" w:rsidR="00AB6C1A" w:rsidRPr="00AB6C1A" w:rsidRDefault="00AB6C1A" w:rsidP="00300B49">
      <w:pPr>
        <w:tabs>
          <w:tab w:val="left" w:pos="6237"/>
        </w:tabs>
        <w:jc w:val="both"/>
      </w:pPr>
      <w:r>
        <w:rPr>
          <w:b/>
        </w:rPr>
        <w:tab/>
      </w:r>
      <w:r w:rsidRPr="00AB6C1A">
        <w:t xml:space="preserve">reprezentowania </w:t>
      </w:r>
      <w:r w:rsidR="00A97776">
        <w:t>o</w:t>
      </w:r>
      <w:r w:rsidRPr="00AB6C1A">
        <w:t>ferenta</w:t>
      </w:r>
    </w:p>
    <w:p w14:paraId="1479E06F" w14:textId="77777777" w:rsidR="00300B49" w:rsidRDefault="00AB6C1A" w:rsidP="00B8056B">
      <w:pPr>
        <w:spacing w:before="120"/>
        <w:jc w:val="both"/>
      </w:pPr>
      <w:r>
        <w:t>Data ..................................</w:t>
      </w:r>
    </w:p>
    <w:p w14:paraId="7FBB7189" w14:textId="77777777" w:rsidR="00300B49" w:rsidRPr="00A97776" w:rsidRDefault="00300B49" w:rsidP="00300B49">
      <w:pPr>
        <w:spacing w:after="120" w:line="276" w:lineRule="auto"/>
      </w:pPr>
      <w:r w:rsidRPr="00A97776">
        <w:t>………………………………</w:t>
      </w:r>
    </w:p>
    <w:p w14:paraId="285AF60F" w14:textId="6A64F8D3" w:rsidR="00AB6C1A" w:rsidRDefault="00300B49" w:rsidP="00300B49">
      <w:pPr>
        <w:spacing w:after="120" w:line="276" w:lineRule="auto"/>
        <w:rPr>
          <w:b/>
          <w:bCs/>
        </w:rPr>
      </w:pPr>
      <w:r w:rsidRPr="00045398">
        <w:rPr>
          <w:i/>
          <w:sz w:val="22"/>
          <w:szCs w:val="20"/>
        </w:rPr>
        <w:t>Pieczęć oferenta</w:t>
      </w:r>
      <w:r w:rsidR="00B56726">
        <w:t xml:space="preserve"> </w:t>
      </w:r>
      <w:r w:rsidR="00AB6C1A">
        <w:rPr>
          <w:b/>
          <w:bCs/>
        </w:rPr>
        <w:br w:type="page"/>
      </w:r>
    </w:p>
    <w:p w14:paraId="4EFD9D15" w14:textId="77777777" w:rsidR="00A97776" w:rsidRPr="00A97776" w:rsidRDefault="00A97776" w:rsidP="00A97776">
      <w:pPr>
        <w:spacing w:after="120" w:line="276" w:lineRule="auto"/>
        <w:jc w:val="right"/>
        <w:rPr>
          <w:b/>
        </w:rPr>
      </w:pPr>
      <w:r w:rsidRPr="00A97776">
        <w:rPr>
          <w:b/>
        </w:rPr>
        <w:t>Załącznik nr 2</w:t>
      </w:r>
    </w:p>
    <w:p w14:paraId="7166E7D2" w14:textId="11AA3C31" w:rsidR="00A97776" w:rsidRPr="007739C2" w:rsidRDefault="00A97776" w:rsidP="00A97776">
      <w:pPr>
        <w:spacing w:after="120" w:line="276" w:lineRule="auto"/>
        <w:jc w:val="center"/>
        <w:rPr>
          <w:b/>
        </w:rPr>
      </w:pPr>
      <w:r w:rsidRPr="007739C2">
        <w:rPr>
          <w:b/>
        </w:rPr>
        <w:t>Oświadczam</w:t>
      </w:r>
      <w:r w:rsidR="00735D63" w:rsidRPr="007739C2">
        <w:rPr>
          <w:b/>
        </w:rPr>
        <w:t>,</w:t>
      </w:r>
      <w:r w:rsidRPr="007739C2">
        <w:rPr>
          <w:b/>
        </w:rPr>
        <w:t xml:space="preserve"> </w:t>
      </w:r>
      <w:r w:rsidR="00735D63" w:rsidRPr="007739C2">
        <w:rPr>
          <w:b/>
        </w:rPr>
        <w:t>że</w:t>
      </w:r>
      <w:r w:rsidRPr="007739C2">
        <w:rPr>
          <w:b/>
        </w:rPr>
        <w:t>:</w:t>
      </w:r>
    </w:p>
    <w:p w14:paraId="13D86285" w14:textId="77777777" w:rsidR="00A97776" w:rsidRPr="00A97776" w:rsidRDefault="00A97776" w:rsidP="00C93BDE">
      <w:pPr>
        <w:spacing w:after="120" w:line="276" w:lineRule="auto"/>
      </w:pPr>
    </w:p>
    <w:p w14:paraId="6F484C46" w14:textId="39440272" w:rsidR="00A97776" w:rsidRPr="00A97776" w:rsidRDefault="00E0677D" w:rsidP="00C31003">
      <w:pPr>
        <w:numPr>
          <w:ilvl w:val="0"/>
          <w:numId w:val="18"/>
        </w:numPr>
        <w:spacing w:after="120" w:line="276" w:lineRule="auto"/>
        <w:jc w:val="both"/>
      </w:pPr>
      <w:r>
        <w:t>z</w:t>
      </w:r>
      <w:r w:rsidR="00A97776" w:rsidRPr="00A97776">
        <w:t>apoznałem się z treścią ogłoszenia</w:t>
      </w:r>
      <w:r>
        <w:t>,</w:t>
      </w:r>
      <w:r w:rsidR="00A97776" w:rsidRPr="00A97776">
        <w:t xml:space="preserve"> </w:t>
      </w:r>
    </w:p>
    <w:p w14:paraId="43A30FF7" w14:textId="6C1DF3B5" w:rsidR="00A97776" w:rsidRDefault="00E0677D" w:rsidP="00C31003">
      <w:pPr>
        <w:numPr>
          <w:ilvl w:val="0"/>
          <w:numId w:val="18"/>
        </w:numPr>
        <w:spacing w:after="120" w:line="276" w:lineRule="auto"/>
        <w:jc w:val="both"/>
      </w:pPr>
      <w:r>
        <w:t>d</w:t>
      </w:r>
      <w:r w:rsidR="00A97776" w:rsidRPr="00A97776">
        <w:t>ane zawarte w ofercie są prawdziwe</w:t>
      </w:r>
      <w:r>
        <w:t>,</w:t>
      </w:r>
    </w:p>
    <w:p w14:paraId="25962F76" w14:textId="45E7008B" w:rsidR="00B31DA0" w:rsidRDefault="00B31DA0" w:rsidP="00B31DA0">
      <w:pPr>
        <w:numPr>
          <w:ilvl w:val="0"/>
          <w:numId w:val="18"/>
        </w:numPr>
        <w:spacing w:after="120" w:line="276" w:lineRule="auto"/>
        <w:jc w:val="both"/>
      </w:pPr>
      <w:r>
        <w:t>nie posiadam przychodów z innych źródeł na realizację zadań tego samego rodzaju, co zadanie stanowiące przedmiot konkursu, uwzględniające również działalność spółek względem oferenta dominujących lub zależnych w rozumieniu art. 4 pkt 14 i 15 ustawy z dnia 29 lipca 2005 r. o ofercie publicznej i warunkach wprowadzenia instrumentów  finansowych do zorganizowanego systemu obrotu oraz o spółkach publicznych (Dz. U. z 2013 r. poz. 1382)/posiadam przychody z innych źródeł na realizację zadań tego samego rodzaju, co zadanie stanowiące przedmiot konkursu, uwzględniające również działalność spółek względem oferenta dominujących lub zależnych w rozumieniu art. 4 pkt 14 i 15 ustawy z dnia 29 lipca 2005 r. o ofercie publicznej i warunkach wprowadzenia instrumentów finansowych do zorganizowanego systemu obrotu oraz o spółkach publicznych (Dz. U. z 2013 r. poz. 1382) ( należy wskazać źródło i wysokość przychodów)</w:t>
      </w:r>
      <w:r w:rsidRPr="00B31DA0">
        <w:t xml:space="preserve"> *</w:t>
      </w:r>
      <w:r>
        <w:t>:</w:t>
      </w:r>
    </w:p>
    <w:p w14:paraId="13232249" w14:textId="0B56F40F" w:rsidR="00B31DA0" w:rsidRDefault="00B31DA0" w:rsidP="00B31DA0">
      <w:pPr>
        <w:pStyle w:val="Akapitzlist"/>
        <w:numPr>
          <w:ilvl w:val="0"/>
          <w:numId w:val="34"/>
        </w:numPr>
        <w:spacing w:after="120"/>
        <w:jc w:val="both"/>
      </w:pPr>
      <w:r>
        <w:t>………………………………………………………………………………………………………………………………………………..</w:t>
      </w:r>
    </w:p>
    <w:p w14:paraId="16A9CE2B" w14:textId="1C84A73F" w:rsidR="00B31DA0" w:rsidRPr="00A97776" w:rsidRDefault="00B31DA0" w:rsidP="00B31DA0">
      <w:pPr>
        <w:pStyle w:val="Akapitzlist"/>
        <w:numPr>
          <w:ilvl w:val="0"/>
          <w:numId w:val="34"/>
        </w:numPr>
        <w:spacing w:after="120"/>
        <w:jc w:val="both"/>
      </w:pPr>
      <w:r>
        <w:t>……………………………………………………………………………………………………………………………………………....</w:t>
      </w:r>
    </w:p>
    <w:p w14:paraId="03DD510D" w14:textId="1F7C948A" w:rsidR="00C93BDE" w:rsidRDefault="00735D63" w:rsidP="00C31003">
      <w:pPr>
        <w:numPr>
          <w:ilvl w:val="0"/>
          <w:numId w:val="18"/>
        </w:numPr>
        <w:spacing w:after="120" w:line="276" w:lineRule="auto"/>
        <w:jc w:val="both"/>
      </w:pPr>
      <w:r>
        <w:t xml:space="preserve">zapoznałem się </w:t>
      </w:r>
      <w:r w:rsidRPr="00735D63">
        <w:t xml:space="preserve">ze skrótowym opisem celów i podstawowych elementów zadania określonych w </w:t>
      </w:r>
      <w:r w:rsidRPr="00C93BDE">
        <w:rPr>
          <w:u w:val="single"/>
        </w:rPr>
        <w:t xml:space="preserve">załączniku nr </w:t>
      </w:r>
      <w:r w:rsidR="00C93BDE" w:rsidRPr="00C93BDE">
        <w:rPr>
          <w:u w:val="single"/>
        </w:rPr>
        <w:t>2a</w:t>
      </w:r>
      <w:r w:rsidRPr="00735D63">
        <w:t xml:space="preserve"> pn. </w:t>
      </w:r>
      <w:r w:rsidR="00C93BDE" w:rsidRPr="00C93BDE">
        <w:rPr>
          <w:i/>
        </w:rPr>
        <w:t>O</w:t>
      </w:r>
      <w:r w:rsidRPr="00C93BDE">
        <w:rPr>
          <w:i/>
        </w:rPr>
        <w:t>pis</w:t>
      </w:r>
      <w:r w:rsidRPr="00735D63">
        <w:t xml:space="preserve"> </w:t>
      </w:r>
      <w:r w:rsidR="009D02BC">
        <w:rPr>
          <w:i/>
          <w:iCs/>
        </w:rPr>
        <w:t>Programu badań przesiewowych raka jelit</w:t>
      </w:r>
      <w:r w:rsidR="00B47542">
        <w:rPr>
          <w:i/>
          <w:iCs/>
        </w:rPr>
        <w:t>a</w:t>
      </w:r>
      <w:r w:rsidR="009D02BC">
        <w:rPr>
          <w:i/>
          <w:iCs/>
        </w:rPr>
        <w:t xml:space="preserve"> grubego w </w:t>
      </w:r>
      <w:r w:rsidR="00B47542">
        <w:rPr>
          <w:i/>
          <w:iCs/>
        </w:rPr>
        <w:t xml:space="preserve">latach </w:t>
      </w:r>
      <w:r w:rsidR="009D02BC">
        <w:rPr>
          <w:i/>
          <w:iCs/>
        </w:rPr>
        <w:t>2016-2018</w:t>
      </w:r>
      <w:r w:rsidRPr="00C93BDE">
        <w:rPr>
          <w:i/>
          <w:iCs/>
        </w:rPr>
        <w:t>. w systemie oportunistycznym</w:t>
      </w:r>
      <w:r w:rsidR="00C93BDE">
        <w:t xml:space="preserve"> i</w:t>
      </w:r>
      <w:r w:rsidR="00337738">
        <w:t xml:space="preserve"> oświadczam, że </w:t>
      </w:r>
      <w:r w:rsidR="00995572">
        <w:t>P</w:t>
      </w:r>
      <w:r w:rsidR="00995572" w:rsidRPr="00735D63">
        <w:t xml:space="preserve">rogram </w:t>
      </w:r>
      <w:r w:rsidR="00337738">
        <w:t xml:space="preserve">będzie realizowany </w:t>
      </w:r>
      <w:r w:rsidRPr="00735D63">
        <w:t>zgodnie z opisem zawartym w w/w załączniku</w:t>
      </w:r>
      <w:r w:rsidR="00C93BDE">
        <w:t>.</w:t>
      </w:r>
    </w:p>
    <w:p w14:paraId="609007D0" w14:textId="715BEB63" w:rsidR="00497BDD" w:rsidRDefault="00497BDD" w:rsidP="00C31003">
      <w:pPr>
        <w:numPr>
          <w:ilvl w:val="0"/>
          <w:numId w:val="18"/>
        </w:numPr>
        <w:spacing w:after="120" w:line="276" w:lineRule="auto"/>
        <w:jc w:val="both"/>
      </w:pPr>
      <w:r>
        <w:t>oferta zawiera………………………….ponumerowane/ych strony/n,</w:t>
      </w:r>
    </w:p>
    <w:p w14:paraId="72A1BAD3" w14:textId="18B99843" w:rsidR="00261A76" w:rsidRPr="004B6FA4" w:rsidRDefault="00497BDD" w:rsidP="00261A76">
      <w:pPr>
        <w:numPr>
          <w:ilvl w:val="0"/>
          <w:numId w:val="18"/>
        </w:numPr>
        <w:spacing w:after="120" w:line="276" w:lineRule="auto"/>
        <w:jc w:val="both"/>
      </w:pPr>
      <w:r>
        <w:t xml:space="preserve">posiadam aktualną umowę ubezpieczenia od odpowiedzialności cywilnej (w przypadku </w:t>
      </w:r>
      <w:r w:rsidRPr="004B6FA4">
        <w:t>podmiotów wykonujących działalność leczniczą</w:t>
      </w:r>
      <w:r w:rsidR="009D02BC" w:rsidRPr="004B6FA4">
        <w:t>)</w:t>
      </w:r>
      <w:r w:rsidR="00261A76" w:rsidRPr="004B6FA4">
        <w:t>,</w:t>
      </w:r>
    </w:p>
    <w:p w14:paraId="5DF9EE07" w14:textId="2016F133" w:rsidR="00261A76" w:rsidRPr="004B6FA4" w:rsidRDefault="00261A76" w:rsidP="00261A76">
      <w:pPr>
        <w:numPr>
          <w:ilvl w:val="0"/>
          <w:numId w:val="18"/>
        </w:numPr>
        <w:spacing w:after="120" w:line="276" w:lineRule="auto"/>
        <w:jc w:val="both"/>
        <w:rPr>
          <w:i/>
        </w:rPr>
      </w:pPr>
      <w:r w:rsidRPr="004B6FA4">
        <w:t xml:space="preserve">posiadam aktualny kontrakt z Narodowym Funduszem Zdrowia w zakresie </w:t>
      </w:r>
      <w:r w:rsidRPr="004B6FA4">
        <w:rPr>
          <w:i/>
        </w:rPr>
        <w:t>AOS i/lub lecznictwa szpitalnego*.</w:t>
      </w:r>
    </w:p>
    <w:p w14:paraId="7CBAA9F4" w14:textId="77777777" w:rsidR="00261A76" w:rsidRPr="00A97776" w:rsidRDefault="00261A76" w:rsidP="00261A76">
      <w:pPr>
        <w:spacing w:after="120" w:line="276" w:lineRule="auto"/>
        <w:ind w:left="360"/>
        <w:jc w:val="both"/>
      </w:pPr>
    </w:p>
    <w:p w14:paraId="4015E8D1" w14:textId="34425C1E" w:rsidR="00A97776" w:rsidRPr="00A97776" w:rsidRDefault="00995572" w:rsidP="00995572">
      <w:pPr>
        <w:tabs>
          <w:tab w:val="left" w:pos="3686"/>
        </w:tabs>
        <w:spacing w:after="120" w:line="276" w:lineRule="auto"/>
        <w:jc w:val="both"/>
      </w:pPr>
      <w:r w:rsidRPr="00A97776">
        <w:t>.................................</w:t>
      </w:r>
      <w:r>
        <w:tab/>
      </w:r>
      <w:r w:rsidR="00A97776" w:rsidRPr="00A97776">
        <w:t>.........................................................................................</w:t>
      </w:r>
    </w:p>
    <w:p w14:paraId="6177B196" w14:textId="1BB31516" w:rsidR="00995572" w:rsidRDefault="00995572" w:rsidP="00995572">
      <w:pPr>
        <w:tabs>
          <w:tab w:val="left" w:pos="709"/>
          <w:tab w:val="left" w:pos="4111"/>
        </w:tabs>
        <w:spacing w:line="276" w:lineRule="auto"/>
      </w:pPr>
      <w:r>
        <w:tab/>
        <w:t xml:space="preserve">Data </w:t>
      </w:r>
      <w:r>
        <w:tab/>
      </w:r>
      <w:r w:rsidR="00A97776" w:rsidRPr="00A97776">
        <w:t xml:space="preserve">Pieczęć i podpis osoby lub osób uprawnionych </w:t>
      </w:r>
    </w:p>
    <w:p w14:paraId="7A01DAED" w14:textId="2943DB01" w:rsidR="00215181" w:rsidRPr="00637A0E" w:rsidRDefault="00995572" w:rsidP="00300B49">
      <w:pPr>
        <w:tabs>
          <w:tab w:val="left" w:pos="4962"/>
        </w:tabs>
        <w:spacing w:after="120" w:line="276" w:lineRule="auto"/>
        <w:rPr>
          <w:b/>
          <w:bCs/>
        </w:rPr>
        <w:sectPr w:rsidR="00215181" w:rsidRPr="00637A0E">
          <w:pgSz w:w="11906" w:h="16838"/>
          <w:pgMar w:top="1417" w:right="1417" w:bottom="1417" w:left="1417" w:header="708" w:footer="708" w:gutter="0"/>
          <w:cols w:space="708"/>
          <w:docGrid w:linePitch="360"/>
        </w:sectPr>
      </w:pPr>
      <w:r>
        <w:tab/>
      </w:r>
      <w:r w:rsidR="00A97776" w:rsidRPr="00A97776">
        <w:t xml:space="preserve">do reprezentowania </w:t>
      </w:r>
      <w:r w:rsidR="00735D63">
        <w:t>oferenta</w:t>
      </w:r>
      <w:r w:rsidR="00A97776" w:rsidRPr="00A97776">
        <w:t xml:space="preserve"> </w:t>
      </w:r>
      <w:r w:rsidR="00637A0E" w:rsidRPr="00637A0E">
        <w:rPr>
          <w:b/>
          <w:bCs/>
        </w:rPr>
        <w:t>*</w:t>
      </w:r>
      <w:r w:rsidR="00637A0E">
        <w:rPr>
          <w:b/>
          <w:bCs/>
        </w:rPr>
        <w:t xml:space="preserve"> </w:t>
      </w:r>
      <w:r w:rsidR="00497BDD">
        <w:rPr>
          <w:bCs/>
        </w:rPr>
        <w:t>niewłaściwe</w:t>
      </w:r>
      <w:r w:rsidR="00B31DA0" w:rsidRPr="00637A0E">
        <w:rPr>
          <w:bCs/>
        </w:rPr>
        <w:t xml:space="preserve"> skreślić</w:t>
      </w:r>
    </w:p>
    <w:p w14:paraId="7B15F6FA" w14:textId="7800931D" w:rsidR="002778CE" w:rsidRDefault="00995572" w:rsidP="002778CE">
      <w:pPr>
        <w:spacing w:line="360" w:lineRule="auto"/>
        <w:jc w:val="right"/>
        <w:rPr>
          <w:b/>
          <w:bCs/>
        </w:rPr>
      </w:pPr>
      <w:r>
        <w:rPr>
          <w:b/>
          <w:bCs/>
        </w:rPr>
        <w:t xml:space="preserve">Załącznik </w:t>
      </w:r>
      <w:r w:rsidR="00E0677D">
        <w:rPr>
          <w:b/>
          <w:bCs/>
        </w:rPr>
        <w:t xml:space="preserve">nr </w:t>
      </w:r>
      <w:r w:rsidR="00C93BDE">
        <w:rPr>
          <w:b/>
          <w:bCs/>
        </w:rPr>
        <w:t>2a</w:t>
      </w:r>
    </w:p>
    <w:p w14:paraId="5BC71CEF" w14:textId="712B01CF" w:rsidR="002778CE" w:rsidRPr="002E0135" w:rsidRDefault="00C93BDE" w:rsidP="00EB3178">
      <w:pPr>
        <w:spacing w:before="120" w:after="120" w:line="276" w:lineRule="auto"/>
        <w:jc w:val="center"/>
        <w:rPr>
          <w:b/>
          <w:bCs/>
          <w:sz w:val="26"/>
          <w:szCs w:val="26"/>
        </w:rPr>
      </w:pPr>
      <w:r>
        <w:rPr>
          <w:b/>
          <w:bCs/>
          <w:sz w:val="26"/>
          <w:szCs w:val="26"/>
        </w:rPr>
        <w:t>O</w:t>
      </w:r>
      <w:r w:rsidR="002778CE" w:rsidRPr="002E0135">
        <w:rPr>
          <w:b/>
          <w:bCs/>
          <w:sz w:val="26"/>
          <w:szCs w:val="26"/>
        </w:rPr>
        <w:t xml:space="preserve">pis Programu </w:t>
      </w:r>
      <w:r w:rsidR="002E0135" w:rsidRPr="002E0135">
        <w:rPr>
          <w:b/>
          <w:bCs/>
          <w:sz w:val="26"/>
          <w:szCs w:val="26"/>
        </w:rPr>
        <w:t>b</w:t>
      </w:r>
      <w:r w:rsidR="002778CE" w:rsidRPr="002E0135">
        <w:rPr>
          <w:b/>
          <w:bCs/>
          <w:sz w:val="26"/>
          <w:szCs w:val="26"/>
        </w:rPr>
        <w:t xml:space="preserve">adań </w:t>
      </w:r>
      <w:r w:rsidR="002E0135" w:rsidRPr="002E0135">
        <w:rPr>
          <w:b/>
          <w:bCs/>
          <w:sz w:val="26"/>
          <w:szCs w:val="26"/>
        </w:rPr>
        <w:t>p</w:t>
      </w:r>
      <w:r w:rsidR="002778CE" w:rsidRPr="002E0135">
        <w:rPr>
          <w:b/>
          <w:bCs/>
          <w:sz w:val="26"/>
          <w:szCs w:val="26"/>
        </w:rPr>
        <w:t xml:space="preserve">rzesiewowych raka jelita grubego </w:t>
      </w:r>
      <w:r w:rsidR="002E0135">
        <w:rPr>
          <w:b/>
          <w:bCs/>
          <w:sz w:val="26"/>
          <w:szCs w:val="26"/>
        </w:rPr>
        <w:t>w</w:t>
      </w:r>
      <w:r w:rsidR="001A7187">
        <w:rPr>
          <w:b/>
          <w:bCs/>
          <w:sz w:val="26"/>
          <w:szCs w:val="26"/>
        </w:rPr>
        <w:t xml:space="preserve"> latach</w:t>
      </w:r>
      <w:r w:rsidR="002778CE" w:rsidRPr="002E0135">
        <w:rPr>
          <w:b/>
          <w:bCs/>
          <w:sz w:val="26"/>
          <w:szCs w:val="26"/>
        </w:rPr>
        <w:t xml:space="preserve"> 201</w:t>
      </w:r>
      <w:r w:rsidR="004A1C6E">
        <w:rPr>
          <w:b/>
          <w:bCs/>
          <w:sz w:val="26"/>
          <w:szCs w:val="26"/>
        </w:rPr>
        <w:t>6</w:t>
      </w:r>
      <w:r w:rsidR="001A7187">
        <w:rPr>
          <w:b/>
          <w:bCs/>
          <w:sz w:val="26"/>
          <w:szCs w:val="26"/>
        </w:rPr>
        <w:t>-2018</w:t>
      </w:r>
      <w:r w:rsidR="008A6D84">
        <w:rPr>
          <w:b/>
          <w:bCs/>
          <w:sz w:val="26"/>
          <w:szCs w:val="26"/>
        </w:rPr>
        <w:t xml:space="preserve"> w systemie o</w:t>
      </w:r>
      <w:r w:rsidR="00D16009">
        <w:rPr>
          <w:b/>
          <w:bCs/>
          <w:sz w:val="26"/>
          <w:szCs w:val="26"/>
        </w:rPr>
        <w:t>p</w:t>
      </w:r>
      <w:r w:rsidR="008A6D84">
        <w:rPr>
          <w:b/>
          <w:bCs/>
          <w:sz w:val="26"/>
          <w:szCs w:val="26"/>
        </w:rPr>
        <w:t>ortunistycznym</w:t>
      </w:r>
    </w:p>
    <w:p w14:paraId="00ADD518" w14:textId="52A1B040" w:rsidR="002778CE" w:rsidRDefault="002778CE" w:rsidP="00EB3178">
      <w:pPr>
        <w:spacing w:before="240" w:after="120"/>
        <w:jc w:val="both"/>
        <w:rPr>
          <w:b/>
          <w:bCs/>
        </w:rPr>
      </w:pPr>
      <w:r>
        <w:rPr>
          <w:b/>
          <w:bCs/>
        </w:rPr>
        <w:t>Cel</w:t>
      </w:r>
      <w:r w:rsidR="00C278A1">
        <w:rPr>
          <w:b/>
          <w:bCs/>
        </w:rPr>
        <w:t>e</w:t>
      </w:r>
      <w:r>
        <w:rPr>
          <w:b/>
          <w:bCs/>
        </w:rPr>
        <w:t xml:space="preserve"> </w:t>
      </w:r>
      <w:r w:rsidR="00C278A1">
        <w:rPr>
          <w:b/>
          <w:bCs/>
        </w:rPr>
        <w:t>P</w:t>
      </w:r>
      <w:r>
        <w:rPr>
          <w:b/>
          <w:bCs/>
        </w:rPr>
        <w:t>rogramu</w:t>
      </w:r>
      <w:r w:rsidR="00EB3178">
        <w:rPr>
          <w:b/>
          <w:bCs/>
        </w:rPr>
        <w:t>:</w:t>
      </w:r>
    </w:p>
    <w:p w14:paraId="27D4AC26" w14:textId="34DD59A8" w:rsidR="002778CE" w:rsidRDefault="005C08BF" w:rsidP="00C31003">
      <w:pPr>
        <w:numPr>
          <w:ilvl w:val="0"/>
          <w:numId w:val="19"/>
        </w:numPr>
        <w:jc w:val="both"/>
      </w:pPr>
      <w:r>
        <w:t>z</w:t>
      </w:r>
      <w:r w:rsidR="002778CE">
        <w:t>większenie odsetka raków wykrywanych we wczesnych stadiach zaawansowania (A i B wg Dukes’a)</w:t>
      </w:r>
      <w:r>
        <w:t>,</w:t>
      </w:r>
    </w:p>
    <w:p w14:paraId="24DCEAA6" w14:textId="1BB42B1E" w:rsidR="002778CE" w:rsidRDefault="005C08BF" w:rsidP="00C31003">
      <w:pPr>
        <w:numPr>
          <w:ilvl w:val="0"/>
          <w:numId w:val="19"/>
        </w:numPr>
        <w:jc w:val="both"/>
      </w:pPr>
      <w:r>
        <w:t>z</w:t>
      </w:r>
      <w:r w:rsidR="002778CE">
        <w:t>większenie odsetka wyleczenia (5-letnich przeżyć)</w:t>
      </w:r>
      <w:r>
        <w:t>,</w:t>
      </w:r>
    </w:p>
    <w:p w14:paraId="548E1D30" w14:textId="093FB8EB" w:rsidR="004F32C1" w:rsidRDefault="004F32C1" w:rsidP="00C31003">
      <w:pPr>
        <w:numPr>
          <w:ilvl w:val="0"/>
          <w:numId w:val="19"/>
        </w:numPr>
        <w:jc w:val="both"/>
      </w:pPr>
      <w:r>
        <w:t>obniżenie zachorowalności na raka jelita grubego,</w:t>
      </w:r>
    </w:p>
    <w:p w14:paraId="4A22B42A" w14:textId="59036A23" w:rsidR="002778CE" w:rsidRDefault="005C08BF" w:rsidP="00C31003">
      <w:pPr>
        <w:numPr>
          <w:ilvl w:val="0"/>
          <w:numId w:val="19"/>
        </w:numPr>
        <w:jc w:val="both"/>
      </w:pPr>
      <w:r>
        <w:t>o</w:t>
      </w:r>
      <w:r w:rsidR="002778CE">
        <w:t>bniżenie umieralności na raka jelita grubego</w:t>
      </w:r>
      <w:r>
        <w:t>,</w:t>
      </w:r>
    </w:p>
    <w:p w14:paraId="306686E3" w14:textId="2257072E" w:rsidR="002778CE" w:rsidRDefault="005C08BF" w:rsidP="00C31003">
      <w:pPr>
        <w:numPr>
          <w:ilvl w:val="0"/>
          <w:numId w:val="19"/>
        </w:numPr>
        <w:spacing w:after="240"/>
        <w:jc w:val="both"/>
      </w:pPr>
      <w:r>
        <w:t>o</w:t>
      </w:r>
      <w:r w:rsidR="002778CE">
        <w:t xml:space="preserve">bniżenie kosztów leczenia raka w skali kraju (dzięki leczeniu raków </w:t>
      </w:r>
      <w:r w:rsidR="00D2754E">
        <w:t>wykrywanych we wczesnych stadiach zaawansowania</w:t>
      </w:r>
      <w:r w:rsidR="002778CE">
        <w:t xml:space="preserve"> i dzięki usuwaniu stanów przedrakowych – polipów).</w:t>
      </w:r>
    </w:p>
    <w:p w14:paraId="68518988" w14:textId="1FF35EB2" w:rsidR="002778CE" w:rsidRDefault="002778CE" w:rsidP="002778CE">
      <w:pPr>
        <w:spacing w:after="120"/>
        <w:jc w:val="both"/>
        <w:rPr>
          <w:b/>
          <w:bCs/>
        </w:rPr>
      </w:pPr>
      <w:r>
        <w:rPr>
          <w:b/>
          <w:bCs/>
        </w:rPr>
        <w:t xml:space="preserve">Opis </w:t>
      </w:r>
      <w:r w:rsidR="00C278A1">
        <w:rPr>
          <w:b/>
          <w:bCs/>
        </w:rPr>
        <w:t>P</w:t>
      </w:r>
      <w:r>
        <w:rPr>
          <w:b/>
          <w:bCs/>
        </w:rPr>
        <w:t>rogramu</w:t>
      </w:r>
      <w:r w:rsidR="00EB3178">
        <w:rPr>
          <w:b/>
          <w:bCs/>
        </w:rPr>
        <w:t>:</w:t>
      </w:r>
    </w:p>
    <w:p w14:paraId="1B1602CC" w14:textId="7642B302" w:rsidR="002778CE" w:rsidRDefault="00B643D7" w:rsidP="002778CE">
      <w:pPr>
        <w:spacing w:after="120"/>
        <w:jc w:val="both"/>
        <w:rPr>
          <w:bCs/>
        </w:rPr>
      </w:pPr>
      <w:r w:rsidRPr="00B643D7">
        <w:rPr>
          <w:bCs/>
        </w:rPr>
        <w:t>Program polega na wykonywaniu kolonoskopii przesiewowych w populacji osób średniego ryzyka zachorowania na raka jelita grubego. Niniejszy opis dotyczy realizacji Programu w</w:t>
      </w:r>
      <w:r w:rsidR="00B31C3C">
        <w:rPr>
          <w:bCs/>
        </w:rPr>
        <w:t> </w:t>
      </w:r>
      <w:r w:rsidRPr="00B643D7">
        <w:rPr>
          <w:bCs/>
        </w:rPr>
        <w:t xml:space="preserve">systemie oportunistycznym. W systemie oportunistycznym identyfikacja kandydatów do badań odbywa się przez lekarzy rodzinnych </w:t>
      </w:r>
      <w:r w:rsidR="004B6FA4">
        <w:rPr>
          <w:bCs/>
        </w:rPr>
        <w:t>i podstawowej opieki zdrowotnej lub poprzez samodzielne zgłoszenie się do ośrodka.</w:t>
      </w:r>
    </w:p>
    <w:p w14:paraId="3675FE2A" w14:textId="77777777" w:rsidR="002778CE" w:rsidRPr="002778CE" w:rsidRDefault="002778CE" w:rsidP="00D969C5">
      <w:pPr>
        <w:spacing w:before="240" w:after="120"/>
        <w:jc w:val="both"/>
        <w:rPr>
          <w:b/>
          <w:bCs/>
        </w:rPr>
      </w:pPr>
      <w:r w:rsidRPr="002778CE">
        <w:rPr>
          <w:b/>
          <w:bCs/>
        </w:rPr>
        <w:t>Populacja badana:</w:t>
      </w:r>
    </w:p>
    <w:p w14:paraId="67A4519E" w14:textId="77777777" w:rsidR="002778CE" w:rsidRPr="000535BA" w:rsidRDefault="002778CE" w:rsidP="002778CE">
      <w:pPr>
        <w:spacing w:after="120"/>
        <w:jc w:val="both"/>
        <w:rPr>
          <w:bCs/>
        </w:rPr>
      </w:pPr>
      <w:r>
        <w:rPr>
          <w:bCs/>
        </w:rPr>
        <w:t>Kryteria włączenia:</w:t>
      </w:r>
    </w:p>
    <w:p w14:paraId="25DC1BBA" w14:textId="6C679FD3" w:rsidR="002778CE" w:rsidRPr="000535BA" w:rsidRDefault="00EB3178" w:rsidP="00C31003">
      <w:pPr>
        <w:numPr>
          <w:ilvl w:val="0"/>
          <w:numId w:val="2"/>
        </w:numPr>
        <w:spacing w:after="120"/>
        <w:jc w:val="both"/>
        <w:rPr>
          <w:bCs/>
        </w:rPr>
      </w:pPr>
      <w:r>
        <w:rPr>
          <w:bCs/>
        </w:rPr>
        <w:t>o</w:t>
      </w:r>
      <w:r w:rsidR="002778CE" w:rsidRPr="000535BA">
        <w:rPr>
          <w:bCs/>
        </w:rPr>
        <w:t>soby w wieku 50 – 65 lat, niezależnie od wywiadu rodzinnego,</w:t>
      </w:r>
    </w:p>
    <w:p w14:paraId="082075AE" w14:textId="045D6AB4" w:rsidR="002778CE" w:rsidRPr="0081323E" w:rsidRDefault="00EB3178" w:rsidP="00C31003">
      <w:pPr>
        <w:numPr>
          <w:ilvl w:val="0"/>
          <w:numId w:val="2"/>
        </w:numPr>
        <w:spacing w:after="120"/>
        <w:jc w:val="both"/>
        <w:rPr>
          <w:bCs/>
        </w:rPr>
      </w:pPr>
      <w:r>
        <w:rPr>
          <w:bCs/>
        </w:rPr>
        <w:t>o</w:t>
      </w:r>
      <w:r w:rsidR="004B7EDD">
        <w:rPr>
          <w:bCs/>
        </w:rPr>
        <w:t>soby w wieku 40 – 49</w:t>
      </w:r>
      <w:r w:rsidR="002778CE" w:rsidRPr="000535BA">
        <w:rPr>
          <w:bCs/>
        </w:rPr>
        <w:t xml:space="preserve"> lat, które mają krewnego pierwszego stopnia, u którego rozpoznano </w:t>
      </w:r>
      <w:r w:rsidR="002778CE" w:rsidRPr="0081323E">
        <w:rPr>
          <w:bCs/>
        </w:rPr>
        <w:t>raka jelita grubego,</w:t>
      </w:r>
    </w:p>
    <w:p w14:paraId="604F5625" w14:textId="55C29771" w:rsidR="002778CE" w:rsidRDefault="00EB3178" w:rsidP="00C31003">
      <w:pPr>
        <w:numPr>
          <w:ilvl w:val="0"/>
          <w:numId w:val="2"/>
        </w:numPr>
        <w:spacing w:after="120"/>
        <w:jc w:val="both"/>
        <w:rPr>
          <w:bCs/>
        </w:rPr>
      </w:pPr>
      <w:r>
        <w:rPr>
          <w:bCs/>
        </w:rPr>
        <w:t>o</w:t>
      </w:r>
      <w:r w:rsidR="004B7EDD">
        <w:rPr>
          <w:bCs/>
        </w:rPr>
        <w:t>soby w wieku 25 – 49</w:t>
      </w:r>
      <w:r w:rsidR="002778CE" w:rsidRPr="000535BA">
        <w:rPr>
          <w:bCs/>
        </w:rPr>
        <w:t xml:space="preserve"> lat z rodziny </w:t>
      </w:r>
      <w:r w:rsidR="002778CE">
        <w:rPr>
          <w:bCs/>
        </w:rPr>
        <w:t>z zespołem Lynch</w:t>
      </w:r>
      <w:smartTag w:uri="urn:schemas-microsoft-com:office:smarttags" w:element="PersonName">
        <w:r w:rsidR="002778CE">
          <w:rPr>
            <w:bCs/>
          </w:rPr>
          <w:t>a</w:t>
        </w:r>
        <w:r w:rsidR="002778CE" w:rsidRPr="000535BA">
          <w:rPr>
            <w:bCs/>
          </w:rPr>
          <w:t>.</w:t>
        </w:r>
      </w:smartTag>
      <w:r w:rsidR="002778CE" w:rsidRPr="000535BA">
        <w:rPr>
          <w:bCs/>
        </w:rPr>
        <w:t xml:space="preserve"> W tej grupie osób konieczne jest potwierdzenie rozpoznania przynależności do rodziny z zespołem Lyncha z poradni genetycznej na podstawie spełnienia tzw. kryteriów amsterdamskich i ewentualnego badania genetycznego. Członkowie takiej rodziny powinny mieć powtarzane kolonoskopie co 2-3 lata, chyba, że badanie genetyczne wskaże, że u danej osoby nie ma mutacji genetycznych i że dana osoba może być zwolniona z wykonywania kontrolnych (nadzorczych) kolonoskopii.</w:t>
      </w:r>
    </w:p>
    <w:p w14:paraId="5EA8C3A6" w14:textId="77777777" w:rsidR="002778CE" w:rsidRDefault="002778CE" w:rsidP="002778CE">
      <w:pPr>
        <w:spacing w:after="120"/>
        <w:jc w:val="both"/>
        <w:rPr>
          <w:bCs/>
        </w:rPr>
      </w:pPr>
      <w:r>
        <w:rPr>
          <w:bCs/>
        </w:rPr>
        <w:t>Kryteria wyłączenia:</w:t>
      </w:r>
    </w:p>
    <w:p w14:paraId="0B669AF6" w14:textId="065391E0" w:rsidR="002778CE" w:rsidRDefault="00EB3178" w:rsidP="00C31003">
      <w:pPr>
        <w:numPr>
          <w:ilvl w:val="0"/>
          <w:numId w:val="8"/>
        </w:numPr>
        <w:spacing w:after="120"/>
        <w:jc w:val="both"/>
        <w:rPr>
          <w:bCs/>
        </w:rPr>
      </w:pPr>
      <w:r>
        <w:rPr>
          <w:bCs/>
        </w:rPr>
        <w:t>o</w:t>
      </w:r>
      <w:r w:rsidR="002778CE" w:rsidRPr="000E1E69">
        <w:rPr>
          <w:bCs/>
        </w:rPr>
        <w:t>bjaw</w:t>
      </w:r>
      <w:r w:rsidR="002778CE">
        <w:rPr>
          <w:bCs/>
        </w:rPr>
        <w:t>y</w:t>
      </w:r>
      <w:r w:rsidR="002778CE" w:rsidRPr="000E1E69">
        <w:rPr>
          <w:bCs/>
        </w:rPr>
        <w:t xml:space="preserve"> kliniczn</w:t>
      </w:r>
      <w:r w:rsidR="002778CE">
        <w:rPr>
          <w:bCs/>
        </w:rPr>
        <w:t>e</w:t>
      </w:r>
      <w:r w:rsidR="002778CE" w:rsidRPr="000E1E69">
        <w:rPr>
          <w:bCs/>
        </w:rPr>
        <w:t xml:space="preserve"> sugerując</w:t>
      </w:r>
      <w:r w:rsidR="002778CE">
        <w:rPr>
          <w:bCs/>
        </w:rPr>
        <w:t>e</w:t>
      </w:r>
      <w:r w:rsidR="002778CE" w:rsidRPr="000E1E69">
        <w:rPr>
          <w:bCs/>
        </w:rPr>
        <w:t xml:space="preserve"> istnienie raka jelita grubego</w:t>
      </w:r>
      <w:r>
        <w:rPr>
          <w:bCs/>
        </w:rPr>
        <w:t>,</w:t>
      </w:r>
    </w:p>
    <w:p w14:paraId="7A53992B" w14:textId="066FC3B2" w:rsidR="002778CE" w:rsidRDefault="00EB3178" w:rsidP="004B6FA4">
      <w:pPr>
        <w:numPr>
          <w:ilvl w:val="0"/>
          <w:numId w:val="8"/>
        </w:numPr>
        <w:spacing w:after="120"/>
        <w:jc w:val="both"/>
        <w:rPr>
          <w:bCs/>
        </w:rPr>
      </w:pPr>
      <w:r>
        <w:rPr>
          <w:bCs/>
        </w:rPr>
        <w:t>k</w:t>
      </w:r>
      <w:r w:rsidR="002778CE">
        <w:rPr>
          <w:bCs/>
        </w:rPr>
        <w:t>olonoskopia w ostatnich 10 latach</w:t>
      </w:r>
      <w:r w:rsidR="004B6FA4">
        <w:rPr>
          <w:bCs/>
        </w:rPr>
        <w:t xml:space="preserve"> </w:t>
      </w:r>
      <w:r w:rsidR="004B6FA4" w:rsidRPr="004B6FA4">
        <w:rPr>
          <w:bCs/>
        </w:rPr>
        <w:t>(poza pacjentami z zespołem Lyncha).</w:t>
      </w:r>
    </w:p>
    <w:p w14:paraId="3E1F03E3" w14:textId="5684852A" w:rsidR="005C1F77" w:rsidRPr="005C1F77" w:rsidRDefault="005C1F77" w:rsidP="00D969C5">
      <w:pPr>
        <w:spacing w:before="240" w:after="120"/>
        <w:jc w:val="both"/>
        <w:rPr>
          <w:b/>
          <w:bCs/>
        </w:rPr>
      </w:pPr>
      <w:r w:rsidRPr="005C1F77">
        <w:rPr>
          <w:b/>
          <w:bCs/>
        </w:rPr>
        <w:t>Sposób rekrutacji</w:t>
      </w:r>
      <w:r w:rsidR="00EB3178">
        <w:rPr>
          <w:b/>
          <w:bCs/>
        </w:rPr>
        <w:t>:</w:t>
      </w:r>
    </w:p>
    <w:p w14:paraId="46E4E651" w14:textId="1D2D40B5" w:rsidR="005C1F77" w:rsidRPr="004F6204" w:rsidRDefault="005C1F77" w:rsidP="005C1F77">
      <w:pPr>
        <w:spacing w:after="120"/>
        <w:jc w:val="both"/>
        <w:rPr>
          <w:bCs/>
        </w:rPr>
      </w:pPr>
      <w:r>
        <w:rPr>
          <w:bCs/>
        </w:rPr>
        <w:t>Kandydaci do badań są identyfikowani przez lekarzy rodzinnych lub lekarzy podstawowej opieki zdrowotnej, którzy oceniają czy dana osoba kwalifikuje się do badani</w:t>
      </w:r>
      <w:smartTag w:uri="urn:schemas-microsoft-com:office:smarttags" w:element="PersonName">
        <w:r>
          <w:rPr>
            <w:bCs/>
          </w:rPr>
          <w:t>a.</w:t>
        </w:r>
      </w:smartTag>
      <w:r>
        <w:rPr>
          <w:bCs/>
        </w:rPr>
        <w:t xml:space="preserve"> Kandydaci do badań są kierowani do ośrodków przesiewowych z wypełnioną Ankietą (wzór Ankiety będzie </w:t>
      </w:r>
      <w:r w:rsidR="00B643D7">
        <w:rPr>
          <w:bCs/>
        </w:rPr>
        <w:t>załącznikiem</w:t>
      </w:r>
      <w:r>
        <w:rPr>
          <w:bCs/>
        </w:rPr>
        <w:t xml:space="preserve"> do umowy na realizacj</w:t>
      </w:r>
      <w:r w:rsidR="007B0973">
        <w:rPr>
          <w:bCs/>
        </w:rPr>
        <w:t>ę</w:t>
      </w:r>
      <w:r>
        <w:rPr>
          <w:bCs/>
        </w:rPr>
        <w:t xml:space="preserve"> </w:t>
      </w:r>
      <w:r w:rsidR="00B643D7">
        <w:rPr>
          <w:bCs/>
        </w:rPr>
        <w:t>P</w:t>
      </w:r>
      <w:r>
        <w:rPr>
          <w:bCs/>
        </w:rPr>
        <w:t>rogramu). Biuro</w:t>
      </w:r>
      <w:r w:rsidRPr="004F6204">
        <w:rPr>
          <w:bCs/>
        </w:rPr>
        <w:t xml:space="preserve"> </w:t>
      </w:r>
      <w:r>
        <w:rPr>
          <w:bCs/>
        </w:rPr>
        <w:t xml:space="preserve">każdego z ośrodków </w:t>
      </w:r>
      <w:r w:rsidRPr="004F6204">
        <w:rPr>
          <w:bCs/>
        </w:rPr>
        <w:t xml:space="preserve">przyjmuje Ankiety przesyłane pocztą, faksem lub osobiście przez </w:t>
      </w:r>
      <w:r>
        <w:rPr>
          <w:bCs/>
        </w:rPr>
        <w:t xml:space="preserve">kandydatów na badanie. </w:t>
      </w:r>
      <w:r w:rsidRPr="004F6204">
        <w:rPr>
          <w:bCs/>
        </w:rPr>
        <w:t xml:space="preserve">Osoby, których Ankiety są prawidłowo wypełnione i nie budzą wątpliwości </w:t>
      </w:r>
      <w:r>
        <w:rPr>
          <w:bCs/>
        </w:rPr>
        <w:t xml:space="preserve">mają wykonywaną </w:t>
      </w:r>
      <w:r w:rsidRPr="004F6204">
        <w:rPr>
          <w:bCs/>
        </w:rPr>
        <w:t>kolonoskop</w:t>
      </w:r>
      <w:r>
        <w:rPr>
          <w:bCs/>
        </w:rPr>
        <w:t>ię przesiewową</w:t>
      </w:r>
      <w:r w:rsidRPr="004F6204">
        <w:rPr>
          <w:bCs/>
        </w:rPr>
        <w:t xml:space="preserve">. Osoby, których Ankiety wskazują, że dana osoba nie spełnia kryteriów udziału w badaniu przesiewowym zapraszane są na wizytę </w:t>
      </w:r>
      <w:r>
        <w:rPr>
          <w:bCs/>
        </w:rPr>
        <w:t>u konsultanta gastroenterologa, który w</w:t>
      </w:r>
      <w:r w:rsidR="00B31C3C">
        <w:rPr>
          <w:bCs/>
        </w:rPr>
        <w:t> </w:t>
      </w:r>
      <w:r>
        <w:rPr>
          <w:bCs/>
        </w:rPr>
        <w:t xml:space="preserve">zależności </w:t>
      </w:r>
      <w:r w:rsidRPr="004F6204">
        <w:rPr>
          <w:bCs/>
        </w:rPr>
        <w:t xml:space="preserve">od przyczyn </w:t>
      </w:r>
      <w:r>
        <w:rPr>
          <w:bCs/>
        </w:rPr>
        <w:t>podejmuje różne działania:</w:t>
      </w:r>
    </w:p>
    <w:p w14:paraId="56649CDF" w14:textId="310F4BBB" w:rsidR="005C1F77" w:rsidRDefault="005C1F77" w:rsidP="00C31003">
      <w:pPr>
        <w:numPr>
          <w:ilvl w:val="0"/>
          <w:numId w:val="3"/>
        </w:numPr>
        <w:spacing w:after="120"/>
        <w:jc w:val="both"/>
        <w:rPr>
          <w:bCs/>
        </w:rPr>
      </w:pPr>
      <w:r w:rsidRPr="004F6204">
        <w:rPr>
          <w:bCs/>
        </w:rPr>
        <w:t>gdy występują objawy sugerujące raka kier</w:t>
      </w:r>
      <w:r>
        <w:rPr>
          <w:bCs/>
        </w:rPr>
        <w:t xml:space="preserve">uje </w:t>
      </w:r>
      <w:r w:rsidRPr="004F6204">
        <w:rPr>
          <w:bCs/>
        </w:rPr>
        <w:t>na badanie kolonoskopowe diagnostyczne w</w:t>
      </w:r>
      <w:r w:rsidR="00B31C3C">
        <w:rPr>
          <w:bCs/>
        </w:rPr>
        <w:t> </w:t>
      </w:r>
      <w:r w:rsidRPr="004F6204">
        <w:rPr>
          <w:bCs/>
        </w:rPr>
        <w:t xml:space="preserve">ramach </w:t>
      </w:r>
      <w:r w:rsidR="007B0973">
        <w:rPr>
          <w:bCs/>
        </w:rPr>
        <w:t>systemu</w:t>
      </w:r>
      <w:r w:rsidRPr="004F6204">
        <w:rPr>
          <w:bCs/>
        </w:rPr>
        <w:t xml:space="preserve"> finansowan</w:t>
      </w:r>
      <w:r w:rsidR="007B0973">
        <w:rPr>
          <w:bCs/>
        </w:rPr>
        <w:t>ego</w:t>
      </w:r>
      <w:r w:rsidR="00EB3178">
        <w:rPr>
          <w:bCs/>
        </w:rPr>
        <w:t xml:space="preserve"> przez Narodowy Fundusz Zdrowia,</w:t>
      </w:r>
    </w:p>
    <w:p w14:paraId="6CE302FB" w14:textId="77777777" w:rsidR="005C1F77" w:rsidRDefault="005C1F77" w:rsidP="00C31003">
      <w:pPr>
        <w:numPr>
          <w:ilvl w:val="0"/>
          <w:numId w:val="3"/>
        </w:numPr>
        <w:spacing w:after="120"/>
        <w:jc w:val="both"/>
        <w:rPr>
          <w:bCs/>
        </w:rPr>
      </w:pPr>
      <w:r w:rsidRPr="004F6204">
        <w:rPr>
          <w:bCs/>
        </w:rPr>
        <w:t xml:space="preserve">gdy podejrzewa inne problemy </w:t>
      </w:r>
      <w:r>
        <w:rPr>
          <w:bCs/>
        </w:rPr>
        <w:t>gastroenterologiczne podejmuje</w:t>
      </w:r>
      <w:r w:rsidRPr="004F6204">
        <w:rPr>
          <w:bCs/>
        </w:rPr>
        <w:t xml:space="preserve"> odpowiednie działania diagnostyczne i ewentualne lecznicze w ramach działań finansowanych przez Narodowy Fundusz Zdrowia ( inne badania- USG, gastroskopia itp.).</w:t>
      </w:r>
    </w:p>
    <w:p w14:paraId="5BF64D92" w14:textId="77777777" w:rsidR="005C1F77" w:rsidRDefault="005C1F77" w:rsidP="005C1F77">
      <w:pPr>
        <w:spacing w:after="120"/>
        <w:jc w:val="both"/>
      </w:pPr>
      <w:r>
        <w:t xml:space="preserve">W ośrodku wykonującym badania organizuje się biuro Programu (1-2 osoby) posiadające własny telefon – biuro stanowi punkt kontaktowy dla lekarzy rodzinnych i opieki podstawowej, dla osób gotowych poddać się badaniu kolonoskopowemu. </w:t>
      </w:r>
    </w:p>
    <w:p w14:paraId="130AB395" w14:textId="3F955E13" w:rsidR="005C1F77" w:rsidRDefault="005C1F77" w:rsidP="005C1F77">
      <w:pPr>
        <w:spacing w:after="120"/>
        <w:jc w:val="both"/>
      </w:pPr>
      <w:r>
        <w:t>Biuro przyjmuje Ankiety przesyłane pocztą, faksem lub osobiście przez pacjentów, ustala terminy badań, wydaje instrukcje oraz środki do przygotowania jelita grubego do badania, prowadzi dokumentację, porządkuje ją, wprowadza dane demograficzne do bazy komputerowej</w:t>
      </w:r>
      <w:r w:rsidR="00F21596">
        <w:t xml:space="preserve"> (SI-PBP)</w:t>
      </w:r>
      <w:r>
        <w:t>. Biuro ośrodka jest centralnym ogniwem Programu.</w:t>
      </w:r>
    </w:p>
    <w:p w14:paraId="3E7C7749" w14:textId="1FA04E06" w:rsidR="00C93BDE" w:rsidRDefault="00C93BDE" w:rsidP="005C1F77">
      <w:pPr>
        <w:spacing w:after="120"/>
        <w:jc w:val="both"/>
        <w:rPr>
          <w:bCs/>
        </w:rPr>
      </w:pPr>
      <w:r>
        <w:rPr>
          <w:bCs/>
        </w:rPr>
        <w:t>O</w:t>
      </w:r>
      <w:r w:rsidRPr="00C93BDE">
        <w:rPr>
          <w:bCs/>
        </w:rPr>
        <w:t>sob</w:t>
      </w:r>
      <w:r>
        <w:rPr>
          <w:bCs/>
        </w:rPr>
        <w:t>a</w:t>
      </w:r>
      <w:r w:rsidRPr="00C93BDE">
        <w:rPr>
          <w:bCs/>
        </w:rPr>
        <w:t xml:space="preserve"> odpowiedzialn</w:t>
      </w:r>
      <w:r>
        <w:rPr>
          <w:bCs/>
        </w:rPr>
        <w:t>a</w:t>
      </w:r>
      <w:r w:rsidRPr="00C93BDE">
        <w:rPr>
          <w:bCs/>
        </w:rPr>
        <w:t xml:space="preserve"> za kontakt elektroniczny </w:t>
      </w:r>
      <w:r>
        <w:rPr>
          <w:bCs/>
        </w:rPr>
        <w:t xml:space="preserve">powinna mieć </w:t>
      </w:r>
      <w:r w:rsidRPr="00C93BDE">
        <w:rPr>
          <w:bCs/>
        </w:rPr>
        <w:t>założ</w:t>
      </w:r>
      <w:r>
        <w:rPr>
          <w:bCs/>
        </w:rPr>
        <w:t>ony</w:t>
      </w:r>
      <w:r w:rsidRPr="00C93BDE">
        <w:rPr>
          <w:bCs/>
        </w:rPr>
        <w:t xml:space="preserve"> formaln</w:t>
      </w:r>
      <w:r>
        <w:rPr>
          <w:bCs/>
        </w:rPr>
        <w:t>y</w:t>
      </w:r>
      <w:r w:rsidRPr="00C93BDE">
        <w:rPr>
          <w:bCs/>
        </w:rPr>
        <w:t xml:space="preserve"> adres mailowy o następującej strukturze: </w:t>
      </w:r>
      <w:r w:rsidRPr="009C7F40">
        <w:rPr>
          <w:bCs/>
          <w:i/>
          <w:iCs/>
        </w:rPr>
        <w:t xml:space="preserve">kod </w:t>
      </w:r>
      <w:hyperlink r:id="rId14" w:history="1">
        <w:r w:rsidRPr="009C7F40">
          <w:rPr>
            <w:rStyle w:val="Hipercze"/>
            <w:rFonts w:ascii="Times New Roman" w:hAnsi="Times New Roman"/>
            <w:b w:val="0"/>
            <w:bCs/>
            <w:i/>
            <w:iCs/>
            <w:sz w:val="24"/>
          </w:rPr>
          <w:t>ośrodka.pbp@gmail.com</w:t>
        </w:r>
      </w:hyperlink>
      <w:r w:rsidRPr="00C93BDE">
        <w:rPr>
          <w:bCs/>
        </w:rPr>
        <w:t xml:space="preserve"> </w:t>
      </w:r>
      <w:r>
        <w:rPr>
          <w:bCs/>
        </w:rPr>
        <w:t>(</w:t>
      </w:r>
      <w:r w:rsidRPr="00C93BDE">
        <w:rPr>
          <w:bCs/>
        </w:rPr>
        <w:t>trzyliterowy kod ośrodka nadany ośrodkom uczestniczącym w Programie w ubiegłych latach; w przypadku nowych ośrodków konieczność założenia adresu po kwalifikacji i nadaniu kodu ośrodka; przykład Centrum Onkologii będzie miało adres wa</w:t>
      </w:r>
      <w:smartTag w:uri="urn:schemas-microsoft-com:office:smarttags" w:element="PersonName">
        <w:r w:rsidRPr="00C93BDE">
          <w:rPr>
            <w:bCs/>
          </w:rPr>
          <w:t>a.</w:t>
        </w:r>
      </w:smartTag>
      <w:r w:rsidRPr="00C93BDE">
        <w:rPr>
          <w:bCs/>
        </w:rPr>
        <w:t>pbp@gmail.com)</w:t>
      </w:r>
    </w:p>
    <w:p w14:paraId="10CE3DF9" w14:textId="245BE7AB" w:rsidR="00257578" w:rsidRDefault="00257578" w:rsidP="00D969C5">
      <w:pPr>
        <w:pStyle w:val="Nagwek7"/>
        <w:jc w:val="both"/>
        <w:rPr>
          <w:b/>
        </w:rPr>
      </w:pPr>
      <w:r>
        <w:rPr>
          <w:b/>
        </w:rPr>
        <w:t>Organizacja realizacji prze</w:t>
      </w:r>
      <w:r w:rsidR="00EB3178">
        <w:rPr>
          <w:b/>
        </w:rPr>
        <w:t>siewowych badań kolonoskopowych:</w:t>
      </w:r>
    </w:p>
    <w:p w14:paraId="532C462F" w14:textId="4CAB507F" w:rsidR="00257578" w:rsidRPr="00BB22DA" w:rsidRDefault="00257578" w:rsidP="00C278A1">
      <w:pPr>
        <w:spacing w:before="120" w:after="120" w:line="300" w:lineRule="exact"/>
        <w:jc w:val="both"/>
      </w:pPr>
      <w:r w:rsidRPr="00BB22DA">
        <w:t xml:space="preserve">Badania kolonoskopowe przesiewowe wykonywane są </w:t>
      </w:r>
      <w:r>
        <w:t xml:space="preserve">preferencyjnie </w:t>
      </w:r>
      <w:r w:rsidRPr="00BB22DA">
        <w:t xml:space="preserve">w </w:t>
      </w:r>
      <w:r w:rsidR="00B31C3C">
        <w:t xml:space="preserve">takich </w:t>
      </w:r>
      <w:r w:rsidRPr="00BB22DA">
        <w:t>godzinach aby nie zmniejszały normalnej działalności diagnostycznej i</w:t>
      </w:r>
      <w:r w:rsidR="00B31C3C">
        <w:t> </w:t>
      </w:r>
      <w:r w:rsidRPr="00BB22DA">
        <w:t>terapeutycznej ośrodka oraz aby nie kolidowały z harmonogramem realizacji badań kolonoskopowych wykonywanych w ramach umowy świadczeniodawcy z Narodowym Funduszem Zdrowi</w:t>
      </w:r>
      <w:smartTag w:uri="urn:schemas-microsoft-com:office:smarttags" w:element="PersonName">
        <w:r w:rsidRPr="00BB22DA">
          <w:t>a.</w:t>
        </w:r>
      </w:smartTag>
    </w:p>
    <w:p w14:paraId="648D52E9" w14:textId="2818259E" w:rsidR="00257578" w:rsidRDefault="00257578" w:rsidP="00257578">
      <w:pPr>
        <w:spacing w:after="120"/>
        <w:jc w:val="both"/>
      </w:pPr>
      <w:r>
        <w:t>Badanie przesiewowe polega na wykonaniu pełnej kolonoskopii z uwidocznieniem dna kątnicy i proksymalnego fałdu zastawki Bauchin</w:t>
      </w:r>
      <w:smartTag w:uri="urn:schemas-microsoft-com:office:smarttags" w:element="PersonName">
        <w:r>
          <w:t>a.</w:t>
        </w:r>
      </w:smartTag>
      <w:r>
        <w:t xml:space="preserve"> Dodatkowe zasady realizacji badań w</w:t>
      </w:r>
      <w:r w:rsidR="00B31C3C">
        <w:t> </w:t>
      </w:r>
      <w:r>
        <w:t xml:space="preserve">znieczuleniu/sedacji dożylnej umieszczono </w:t>
      </w:r>
      <w:r w:rsidR="0081323E">
        <w:t>poniżej</w:t>
      </w:r>
      <w:r>
        <w:t>. Kolonoskopia przesiewowa obejmuje również:</w:t>
      </w:r>
    </w:p>
    <w:p w14:paraId="1CB2ACAF" w14:textId="4EDD3F55" w:rsidR="00257578" w:rsidRDefault="00257578" w:rsidP="00C31003">
      <w:pPr>
        <w:numPr>
          <w:ilvl w:val="0"/>
          <w:numId w:val="9"/>
        </w:numPr>
        <w:jc w:val="both"/>
      </w:pPr>
      <w:r>
        <w:t>pobranie wycinków z nacieku nowotworowego lub zmian podej</w:t>
      </w:r>
      <w:r w:rsidR="00EB3178">
        <w:t>rzanych o charakter nowotworowy,</w:t>
      </w:r>
    </w:p>
    <w:p w14:paraId="0D97689B" w14:textId="18D38ABB" w:rsidR="00257578" w:rsidRDefault="00257578" w:rsidP="00C31003">
      <w:pPr>
        <w:numPr>
          <w:ilvl w:val="0"/>
          <w:numId w:val="9"/>
        </w:numPr>
        <w:spacing w:after="120"/>
        <w:jc w:val="both"/>
      </w:pPr>
      <w:r>
        <w:t>usunięcie polipów wielkości do 10</w:t>
      </w:r>
      <w:r w:rsidR="00EB3178">
        <w:t xml:space="preserve"> </w:t>
      </w:r>
      <w:r>
        <w:t>mm.</w:t>
      </w:r>
    </w:p>
    <w:p w14:paraId="0494AA2D" w14:textId="0ECBA83B" w:rsidR="00257578" w:rsidRDefault="00257578" w:rsidP="00257578">
      <w:pPr>
        <w:spacing w:after="120"/>
        <w:jc w:val="both"/>
      </w:pPr>
      <w:r>
        <w:t xml:space="preserve">Jeśli polipy są wielkości </w:t>
      </w:r>
      <w:smartTag w:uri="urn:schemas-microsoft-com:office:smarttags" w:element="metricconverter">
        <w:smartTagPr>
          <w:attr w:name="ProductID" w:val="10 mm"/>
        </w:smartTagPr>
        <w:r>
          <w:t>10 mm</w:t>
        </w:r>
      </w:smartTag>
      <w:r>
        <w:t xml:space="preserve"> lub większe lub ich liczba jest duża (10 lub więcej) to zgodnie z założeniami Programu osoby z badań przesiewowych stają się pacjentami i leczone</w:t>
      </w:r>
      <w:r w:rsidR="00722127">
        <w:t xml:space="preserve"> są</w:t>
      </w:r>
      <w:r>
        <w:t xml:space="preserve"> w</w:t>
      </w:r>
      <w:r w:rsidR="00B31C3C">
        <w:t> </w:t>
      </w:r>
      <w:r>
        <w:t>ramach systemu finansowanego przez Narodowy Fundusz Zdrowi</w:t>
      </w:r>
      <w:smartTag w:uri="urn:schemas-microsoft-com:office:smarttags" w:element="PersonName">
        <w:r>
          <w:t>a.</w:t>
        </w:r>
      </w:smartTag>
      <w:r>
        <w:t xml:space="preserve"> </w:t>
      </w:r>
    </w:p>
    <w:p w14:paraId="565125BC" w14:textId="77777777" w:rsidR="00257578" w:rsidRDefault="00257578" w:rsidP="00257578">
      <w:pPr>
        <w:spacing w:after="120"/>
        <w:jc w:val="both"/>
      </w:pPr>
      <w:r>
        <w:t>Po zabiegach osoby poddane kolonoskopii przesiewowej od razu otrzymują wynik badani</w:t>
      </w:r>
      <w:smartTag w:uri="urn:schemas-microsoft-com:office:smarttags" w:element="PersonName">
        <w:r>
          <w:t>a.</w:t>
        </w:r>
      </w:smartTag>
    </w:p>
    <w:p w14:paraId="02218FA4" w14:textId="11886998" w:rsidR="00257578" w:rsidRDefault="00257578" w:rsidP="00257578">
      <w:pPr>
        <w:spacing w:after="120"/>
        <w:jc w:val="both"/>
      </w:pPr>
      <w:r>
        <w:t>Osoby, u których wykryto raka poddaje się standardowej operacji albo w ośrodku wykonującym badania lub w innym zgodnie z preferencjami pacjent</w:t>
      </w:r>
      <w:smartTag w:uri="urn:schemas-microsoft-com:office:smarttags" w:element="PersonName">
        <w:r>
          <w:t>a.</w:t>
        </w:r>
      </w:smartTag>
      <w:r>
        <w:t xml:space="preserve"> Jeśli pacjent spełnia kryteria leczenia endoskopowego polipa z utkaniem raka wskazane jest przeprowadzenie z nim rozmowy na temat możliwości odstąpienia od zabiegu operacyjnego. W Programie obowiązują kryteria leczenia endoskopowego polipa z utkaniem raka opublikowane w wytycznych </w:t>
      </w:r>
      <w:r w:rsidR="004F4964">
        <w:t xml:space="preserve">Europejskiego Towarzystwa Endoskopii Przewodu Pokarmowego </w:t>
      </w:r>
      <w:r>
        <w:t>dotyczących nadzoru k</w:t>
      </w:r>
      <w:r w:rsidR="004F4964">
        <w:t>olonoskopowego po polipektomii 2013 Oct;45(10):842-51 doi: 10.1055/s-0033-1344548.</w:t>
      </w:r>
      <w:r>
        <w:t xml:space="preserve"> </w:t>
      </w:r>
    </w:p>
    <w:p w14:paraId="251E309B" w14:textId="0A58FB55" w:rsidR="00257578" w:rsidRDefault="00257578" w:rsidP="00257578">
      <w:pPr>
        <w:spacing w:after="120"/>
        <w:jc w:val="both"/>
      </w:pPr>
      <w:r>
        <w:t>Wszystkie wycinki i usunięte polipy poddawane są badaniu histopatologicznemu we współpracujących Pracowniach endoskopowych. Opisy histopatologiczne trafiają do bazy danych Programu</w:t>
      </w:r>
      <w:r w:rsidR="00650272">
        <w:t xml:space="preserve"> (SI-PBP)</w:t>
      </w:r>
      <w:r>
        <w:t xml:space="preserve">. Wydawane są pacjentom </w:t>
      </w:r>
      <w:r w:rsidR="00720164">
        <w:t xml:space="preserve">wraz </w:t>
      </w:r>
      <w:r>
        <w:t>z</w:t>
      </w:r>
      <w:r w:rsidR="00B31C3C">
        <w:t> </w:t>
      </w:r>
      <w:r>
        <w:t>dalszymi zaleceniami dotyczącymi dalszego leczenia lub nadzoru w przyszłości.</w:t>
      </w:r>
    </w:p>
    <w:p w14:paraId="123B7098" w14:textId="5F26A26D" w:rsidR="00257578" w:rsidRDefault="00257578" w:rsidP="00257578">
      <w:pPr>
        <w:spacing w:after="120"/>
        <w:jc w:val="both"/>
      </w:pPr>
      <w:r>
        <w:t xml:space="preserve">W Programie obowiązują wytyczne nadzoru kolonoskopowego po polipektomii </w:t>
      </w:r>
      <w:r w:rsidRPr="002674FC">
        <w:t>opublikowane</w:t>
      </w:r>
      <w:r>
        <w:t xml:space="preserve"> </w:t>
      </w:r>
      <w:r w:rsidR="003028C3">
        <w:t>w wytycznych Europejskiego Towarzystwa Endoskopii Przewodu Pokarmowego dotyczących nadzoru kolonoskopowego po polipektomii (Endoscopy 2013 Oct;45(10):842-51 doi: 10.1055/s-0033-1344548.).</w:t>
      </w:r>
      <w:r>
        <w:t xml:space="preserve"> Każdy z ośrodków realizujących Program otrzyma egzemplarz elektroniczny ww. wytycznych.</w:t>
      </w:r>
      <w:r w:rsidR="003028C3">
        <w:t xml:space="preserve"> SI-PBP umożliwia automatyczne wstawienie zaleceń na podstawie kategoryzacji znalezisk w trakcie kolonoskopii przesiewowej.</w:t>
      </w:r>
    </w:p>
    <w:p w14:paraId="26E9EE34" w14:textId="65D9DBBC" w:rsidR="00C278A1" w:rsidRPr="00C278A1" w:rsidRDefault="00C278A1" w:rsidP="00C278A1">
      <w:pPr>
        <w:spacing w:after="120"/>
        <w:jc w:val="both"/>
      </w:pPr>
      <w:r w:rsidRPr="00C278A1">
        <w:t xml:space="preserve">Jakość prowadzenia </w:t>
      </w:r>
      <w:r>
        <w:t>P</w:t>
      </w:r>
      <w:r w:rsidRPr="00C278A1">
        <w:t xml:space="preserve">rogramu w poszczególnych ośrodkach będzie kontrolowana przez niezależną firmę monitorującą a także przez przedstawicieli Koordynatora </w:t>
      </w:r>
      <w:r>
        <w:t>P</w:t>
      </w:r>
      <w:r w:rsidRPr="00C278A1">
        <w:t>rogramu.</w:t>
      </w:r>
    </w:p>
    <w:p w14:paraId="7763FE9E" w14:textId="77777777" w:rsidR="00C278A1" w:rsidRPr="00C278A1" w:rsidRDefault="00C278A1" w:rsidP="00EB3178">
      <w:pPr>
        <w:spacing w:after="80"/>
        <w:jc w:val="both"/>
      </w:pPr>
      <w:r w:rsidRPr="00C278A1">
        <w:t>Najważniejsze elementy podlegające ocenie to:</w:t>
      </w:r>
    </w:p>
    <w:p w14:paraId="522BFE21" w14:textId="2573DB86" w:rsidR="00C278A1" w:rsidRPr="00C278A1" w:rsidRDefault="00C278A1" w:rsidP="00C31003">
      <w:pPr>
        <w:numPr>
          <w:ilvl w:val="0"/>
          <w:numId w:val="10"/>
        </w:numPr>
        <w:spacing w:after="80"/>
        <w:ind w:left="360"/>
        <w:jc w:val="both"/>
      </w:pPr>
      <w:r w:rsidRPr="00C278A1">
        <w:t>właściwe finansowanie badań w ramach Programu (chodzi o uniknięcie podwójnego finansowania badań); sugerowane rozwiązanie to wykonywanie badań w godzinach nie kolidujących z badaniami realizowanymi w ramach umowy świadczeniodawcy z Narodowym Funduszem Zdrowia lub w godzinach popo</w:t>
      </w:r>
      <w:r w:rsidR="00EB3178">
        <w:t>łudniowych oraz w soboty,</w:t>
      </w:r>
    </w:p>
    <w:p w14:paraId="7CC10A7B" w14:textId="53A4A843" w:rsidR="00C278A1" w:rsidRPr="00C278A1" w:rsidRDefault="00C278A1" w:rsidP="00C31003">
      <w:pPr>
        <w:numPr>
          <w:ilvl w:val="0"/>
          <w:numId w:val="10"/>
        </w:numPr>
        <w:spacing w:after="80"/>
        <w:ind w:left="360"/>
        <w:jc w:val="both"/>
      </w:pPr>
      <w:r w:rsidRPr="00C278A1">
        <w:t>przestrzeganie kryteriów kwalifikacji osób do badań</w:t>
      </w:r>
      <w:r w:rsidR="00EB3178">
        <w:t>,</w:t>
      </w:r>
    </w:p>
    <w:p w14:paraId="14BC105D" w14:textId="1DAFCF01" w:rsidR="00C278A1" w:rsidRPr="00C278A1" w:rsidRDefault="00C278A1" w:rsidP="00C31003">
      <w:pPr>
        <w:numPr>
          <w:ilvl w:val="0"/>
          <w:numId w:val="10"/>
        </w:numPr>
        <w:spacing w:after="80"/>
        <w:ind w:left="360"/>
        <w:jc w:val="both"/>
      </w:pPr>
      <w:r w:rsidRPr="00C278A1">
        <w:t>posiadany sprzęt endoskopowy,</w:t>
      </w:r>
      <w:r w:rsidR="002B1772">
        <w:t xml:space="preserve"> w tym insuflator CO2,</w:t>
      </w:r>
      <w:r w:rsidRPr="00C278A1">
        <w:t xml:space="preserve"> zasady dezynfekcji</w:t>
      </w:r>
      <w:r w:rsidR="00EB3178">
        <w:t>,</w:t>
      </w:r>
    </w:p>
    <w:p w14:paraId="0DCC870C" w14:textId="775CC1BE" w:rsidR="00C278A1" w:rsidRPr="00C278A1" w:rsidRDefault="00C278A1" w:rsidP="00C31003">
      <w:pPr>
        <w:numPr>
          <w:ilvl w:val="0"/>
          <w:numId w:val="10"/>
        </w:numPr>
        <w:spacing w:after="80"/>
        <w:ind w:left="360"/>
        <w:jc w:val="both"/>
      </w:pPr>
      <w:r w:rsidRPr="00C278A1">
        <w:t>osiągalność kątnicy</w:t>
      </w:r>
      <w:r w:rsidR="00EB3178">
        <w:t>,</w:t>
      </w:r>
    </w:p>
    <w:p w14:paraId="7A6580DE" w14:textId="3C306C27" w:rsidR="00C278A1" w:rsidRPr="00C278A1" w:rsidRDefault="00C278A1" w:rsidP="00C31003">
      <w:pPr>
        <w:numPr>
          <w:ilvl w:val="0"/>
          <w:numId w:val="10"/>
        </w:numPr>
        <w:spacing w:after="80"/>
        <w:ind w:left="360"/>
        <w:jc w:val="both"/>
      </w:pPr>
      <w:r w:rsidRPr="00C278A1">
        <w:t>odsetek wyk</w:t>
      </w:r>
      <w:r w:rsidR="00773C04">
        <w:t>rywanych polipów gruczolakowych</w:t>
      </w:r>
      <w:r w:rsidR="00EB3178">
        <w:t>,</w:t>
      </w:r>
    </w:p>
    <w:p w14:paraId="230DB69E" w14:textId="7A82D7C8" w:rsidR="00C278A1" w:rsidRPr="00C278A1" w:rsidRDefault="00C278A1" w:rsidP="00C31003">
      <w:pPr>
        <w:numPr>
          <w:ilvl w:val="0"/>
          <w:numId w:val="10"/>
        </w:numPr>
        <w:spacing w:after="80"/>
        <w:ind w:left="360"/>
        <w:jc w:val="both"/>
      </w:pPr>
      <w:r w:rsidRPr="00C278A1">
        <w:t>kompletność badania histopatologicznego</w:t>
      </w:r>
      <w:r w:rsidR="00EB3178">
        <w:t>,</w:t>
      </w:r>
    </w:p>
    <w:p w14:paraId="60238983" w14:textId="0C82D716" w:rsidR="00C278A1" w:rsidRDefault="00C278A1" w:rsidP="00C31003">
      <w:pPr>
        <w:numPr>
          <w:ilvl w:val="0"/>
          <w:numId w:val="10"/>
        </w:numPr>
        <w:spacing w:after="80"/>
        <w:ind w:left="360"/>
        <w:jc w:val="both"/>
      </w:pPr>
      <w:r w:rsidRPr="00C278A1">
        <w:t>usuwanie polipów o średnicy do 10 mm w czasie pierwszego badania kolonoskopowego</w:t>
      </w:r>
      <w:r w:rsidR="00EB3178">
        <w:t>,</w:t>
      </w:r>
    </w:p>
    <w:p w14:paraId="7CA52CD4" w14:textId="12AEB218" w:rsidR="002B1772" w:rsidRPr="00C278A1" w:rsidRDefault="002B1772" w:rsidP="00C31003">
      <w:pPr>
        <w:numPr>
          <w:ilvl w:val="0"/>
          <w:numId w:val="10"/>
        </w:numPr>
        <w:spacing w:after="80"/>
        <w:ind w:left="360"/>
        <w:jc w:val="both"/>
      </w:pPr>
      <w:r>
        <w:t>wydawanie ankiety</w:t>
      </w:r>
      <w:r w:rsidR="00650272">
        <w:t xml:space="preserve"> oceny tolerancji badania -</w:t>
      </w:r>
      <w:r>
        <w:t xml:space="preserve"> Gastronet i odpowiednie instruowanie uczestników jak ją wypełnić,</w:t>
      </w:r>
    </w:p>
    <w:p w14:paraId="4E5F56AF" w14:textId="2207F8BF" w:rsidR="00C278A1" w:rsidRPr="00C278A1" w:rsidRDefault="00C278A1" w:rsidP="00C31003">
      <w:pPr>
        <w:numPr>
          <w:ilvl w:val="0"/>
          <w:numId w:val="10"/>
        </w:numPr>
        <w:spacing w:after="80"/>
        <w:ind w:left="360"/>
        <w:jc w:val="both"/>
      </w:pPr>
      <w:r w:rsidRPr="00C278A1">
        <w:t>wł</w:t>
      </w:r>
      <w:r w:rsidR="00EB3178">
        <w:t>aściwe prowadzenie dokumentacji,</w:t>
      </w:r>
    </w:p>
    <w:p w14:paraId="3A8D4739" w14:textId="77777777" w:rsidR="00C278A1" w:rsidRPr="00C278A1" w:rsidRDefault="00C278A1" w:rsidP="00C31003">
      <w:pPr>
        <w:numPr>
          <w:ilvl w:val="0"/>
          <w:numId w:val="10"/>
        </w:numPr>
        <w:spacing w:after="80"/>
        <w:ind w:left="360"/>
        <w:jc w:val="both"/>
      </w:pPr>
      <w:r w:rsidRPr="00C278A1">
        <w:t>kompletność dokumentacji i bazy danych.</w:t>
      </w:r>
    </w:p>
    <w:p w14:paraId="58F232C4" w14:textId="4456E8DA" w:rsidR="00C278A1" w:rsidRPr="00C278A1" w:rsidRDefault="00C278A1" w:rsidP="00C278A1">
      <w:pPr>
        <w:spacing w:after="120"/>
        <w:jc w:val="both"/>
        <w:rPr>
          <w:bCs/>
        </w:rPr>
      </w:pPr>
      <w:r w:rsidRPr="00C278A1">
        <w:rPr>
          <w:bCs/>
        </w:rPr>
        <w:t xml:space="preserve">Cała dokumentacja i korespondencja dotycząca </w:t>
      </w:r>
      <w:r>
        <w:rPr>
          <w:bCs/>
        </w:rPr>
        <w:t>P</w:t>
      </w:r>
      <w:r w:rsidRPr="00C278A1">
        <w:rPr>
          <w:bCs/>
        </w:rPr>
        <w:t>rogramu powinna być gromadzona i przechowywana w jednym wyznaczonym miejscu.</w:t>
      </w:r>
    </w:p>
    <w:p w14:paraId="1B15DD7A" w14:textId="058937B4" w:rsidR="00093364" w:rsidRPr="00D969C5" w:rsidRDefault="00093364" w:rsidP="007B0973">
      <w:pPr>
        <w:pStyle w:val="Default"/>
        <w:spacing w:before="240" w:after="120" w:line="320" w:lineRule="exact"/>
        <w:jc w:val="both"/>
        <w:rPr>
          <w:rFonts w:ascii="Times New Roman" w:hAnsi="Times New Roman" w:cs="Times New Roman"/>
          <w:b/>
          <w:color w:val="auto"/>
        </w:rPr>
      </w:pPr>
      <w:r w:rsidRPr="00D969C5">
        <w:rPr>
          <w:rFonts w:ascii="Times New Roman" w:hAnsi="Times New Roman" w:cs="Times New Roman"/>
          <w:b/>
          <w:color w:val="auto"/>
        </w:rPr>
        <w:t>Zasady realizacji badań w znieczuleniu</w:t>
      </w:r>
      <w:r w:rsidR="007B0973">
        <w:rPr>
          <w:rFonts w:ascii="Times New Roman" w:hAnsi="Times New Roman" w:cs="Times New Roman"/>
          <w:b/>
          <w:color w:val="auto"/>
        </w:rPr>
        <w:t xml:space="preserve"> </w:t>
      </w:r>
      <w:r w:rsidRPr="00D969C5">
        <w:rPr>
          <w:rFonts w:ascii="Times New Roman" w:hAnsi="Times New Roman" w:cs="Times New Roman"/>
          <w:b/>
          <w:color w:val="auto"/>
        </w:rPr>
        <w:t>/</w:t>
      </w:r>
      <w:r w:rsidR="007B0973">
        <w:rPr>
          <w:rFonts w:ascii="Times New Roman" w:hAnsi="Times New Roman" w:cs="Times New Roman"/>
          <w:b/>
          <w:color w:val="auto"/>
        </w:rPr>
        <w:t xml:space="preserve"> </w:t>
      </w:r>
      <w:r w:rsidRPr="00D969C5">
        <w:rPr>
          <w:rFonts w:ascii="Times New Roman" w:hAnsi="Times New Roman" w:cs="Times New Roman"/>
          <w:b/>
          <w:color w:val="auto"/>
        </w:rPr>
        <w:t xml:space="preserve">sedacji w ramach Programu </w:t>
      </w:r>
      <w:r w:rsidR="002E0135" w:rsidRPr="00D969C5">
        <w:rPr>
          <w:rFonts w:ascii="Times New Roman" w:hAnsi="Times New Roman" w:cs="Times New Roman"/>
          <w:b/>
          <w:color w:val="auto"/>
        </w:rPr>
        <w:t>b</w:t>
      </w:r>
      <w:r w:rsidRPr="00D969C5">
        <w:rPr>
          <w:rFonts w:ascii="Times New Roman" w:hAnsi="Times New Roman" w:cs="Times New Roman"/>
          <w:b/>
          <w:color w:val="auto"/>
        </w:rPr>
        <w:t>adań</w:t>
      </w:r>
      <w:r w:rsidRPr="002E0135">
        <w:rPr>
          <w:rFonts w:ascii="Times New Roman" w:hAnsi="Times New Roman" w:cs="Times New Roman"/>
          <w:b/>
          <w:bCs/>
          <w:sz w:val="26"/>
          <w:szCs w:val="26"/>
        </w:rPr>
        <w:t xml:space="preserve"> </w:t>
      </w:r>
      <w:r w:rsidR="002E0135" w:rsidRPr="00D969C5">
        <w:rPr>
          <w:rFonts w:ascii="Times New Roman" w:hAnsi="Times New Roman" w:cs="Times New Roman"/>
          <w:b/>
          <w:color w:val="auto"/>
        </w:rPr>
        <w:t>p</w:t>
      </w:r>
      <w:r w:rsidRPr="00D969C5">
        <w:rPr>
          <w:rFonts w:ascii="Times New Roman" w:hAnsi="Times New Roman" w:cs="Times New Roman"/>
          <w:b/>
          <w:color w:val="auto"/>
        </w:rPr>
        <w:t>rzesiewowych raka jelita grubego</w:t>
      </w:r>
      <w:r w:rsidR="00EB3178">
        <w:rPr>
          <w:rFonts w:ascii="Times New Roman" w:hAnsi="Times New Roman" w:cs="Times New Roman"/>
          <w:b/>
          <w:color w:val="auto"/>
        </w:rPr>
        <w:t>:</w:t>
      </w:r>
      <w:r w:rsidRPr="00D969C5">
        <w:rPr>
          <w:rFonts w:ascii="Times New Roman" w:hAnsi="Times New Roman" w:cs="Times New Roman"/>
          <w:b/>
          <w:color w:val="auto"/>
        </w:rPr>
        <w:t xml:space="preserve"> </w:t>
      </w:r>
    </w:p>
    <w:p w14:paraId="58197E75" w14:textId="57F53B62" w:rsidR="00093364" w:rsidRDefault="00093364" w:rsidP="00C31003">
      <w:pPr>
        <w:pStyle w:val="Default"/>
        <w:numPr>
          <w:ilvl w:val="0"/>
          <w:numId w:val="5"/>
        </w:numPr>
        <w:spacing w:before="120" w:after="80" w:line="276" w:lineRule="auto"/>
        <w:jc w:val="both"/>
        <w:rPr>
          <w:rFonts w:ascii="Times New Roman" w:hAnsi="Times New Roman" w:cs="Times New Roman"/>
        </w:rPr>
      </w:pPr>
      <w:r>
        <w:rPr>
          <w:rFonts w:ascii="Times New Roman" w:hAnsi="Times New Roman" w:cs="Times New Roman"/>
        </w:rPr>
        <w:t>Za kolonoskopię w znieczuleniu/sedacji uznaje się badanie w trakcie, którego podawane są leki mające na celu zmniejszyć dyskomfort pacjenta związany z kolonoskopią (co najmniej jeden lek sedatywny i co najmniej jeden lek przeciwbólowy) a pacjent jest monitorowany przez dodatkową, przeszkoloną osobę (anestezjolog lub dodatkowy przeszkolony lekarz, lub pielęgniarka po odbyciu dodatkowego kursu z anestezjologii) z udziałem dodatkowego sprzętu monitorującego (co najmniej pulsoksymetr z funkcją monitorowania tętna i</w:t>
      </w:r>
      <w:r w:rsidR="00D969C5">
        <w:rPr>
          <w:rFonts w:ascii="Times New Roman" w:hAnsi="Times New Roman" w:cs="Times New Roman"/>
        </w:rPr>
        <w:t> </w:t>
      </w:r>
      <w:r>
        <w:rPr>
          <w:rFonts w:ascii="Times New Roman" w:hAnsi="Times New Roman" w:cs="Times New Roman"/>
        </w:rPr>
        <w:t>sfingomanometr)</w:t>
      </w:r>
      <w:r w:rsidR="00573851">
        <w:rPr>
          <w:rFonts w:ascii="Times New Roman" w:hAnsi="Times New Roman" w:cs="Times New Roman"/>
        </w:rPr>
        <w:t>.</w:t>
      </w:r>
    </w:p>
    <w:p w14:paraId="6515360E" w14:textId="68B97A38" w:rsidR="00093364" w:rsidRDefault="00093364" w:rsidP="00C31003">
      <w:pPr>
        <w:pStyle w:val="Default"/>
        <w:numPr>
          <w:ilvl w:val="0"/>
          <w:numId w:val="5"/>
        </w:numPr>
        <w:spacing w:after="80" w:line="276" w:lineRule="auto"/>
        <w:jc w:val="both"/>
        <w:rPr>
          <w:rFonts w:ascii="Times New Roman" w:hAnsi="Times New Roman" w:cs="Times New Roman"/>
        </w:rPr>
      </w:pPr>
      <w:r>
        <w:rPr>
          <w:rFonts w:ascii="Times New Roman" w:hAnsi="Times New Roman" w:cs="Times New Roman"/>
        </w:rPr>
        <w:t>Osoba odpowiedzialna za monitorowanie pacjenta w czasie badania w znieczuleniu musi być wpisana do bazy danych w polu: asysta</w:t>
      </w:r>
      <w:r w:rsidR="00EB3178">
        <w:rPr>
          <w:rFonts w:ascii="Times New Roman" w:hAnsi="Times New Roman" w:cs="Times New Roman"/>
        </w:rPr>
        <w:t>.</w:t>
      </w:r>
      <w:r>
        <w:rPr>
          <w:rFonts w:ascii="Times New Roman" w:hAnsi="Times New Roman" w:cs="Times New Roman"/>
        </w:rPr>
        <w:t xml:space="preserve"> </w:t>
      </w:r>
    </w:p>
    <w:p w14:paraId="79C791F9" w14:textId="0A1336C4" w:rsidR="00093364" w:rsidRPr="00D969C5" w:rsidRDefault="00093364" w:rsidP="00C31003">
      <w:pPr>
        <w:pStyle w:val="Default"/>
        <w:numPr>
          <w:ilvl w:val="0"/>
          <w:numId w:val="5"/>
        </w:numPr>
        <w:spacing w:line="276" w:lineRule="auto"/>
        <w:jc w:val="both"/>
        <w:rPr>
          <w:rFonts w:ascii="Times New Roman" w:hAnsi="Times New Roman" w:cs="Times New Roman"/>
          <w:bCs/>
          <w:color w:val="auto"/>
        </w:rPr>
      </w:pPr>
      <w:r w:rsidRPr="00D969C5">
        <w:rPr>
          <w:rFonts w:ascii="Times New Roman" w:hAnsi="Times New Roman" w:cs="Times New Roman"/>
          <w:bCs/>
          <w:color w:val="auto"/>
        </w:rPr>
        <w:t>Administracja ośrodka jest odpowiedzialna za doradzenie wykonania badania w</w:t>
      </w:r>
      <w:r w:rsidR="00D969C5" w:rsidRPr="00D969C5">
        <w:rPr>
          <w:rFonts w:ascii="Times New Roman" w:hAnsi="Times New Roman" w:cs="Times New Roman"/>
          <w:bCs/>
          <w:color w:val="auto"/>
        </w:rPr>
        <w:t> </w:t>
      </w:r>
      <w:r w:rsidRPr="00D969C5">
        <w:rPr>
          <w:rFonts w:ascii="Times New Roman" w:hAnsi="Times New Roman" w:cs="Times New Roman"/>
          <w:bCs/>
          <w:color w:val="auto"/>
        </w:rPr>
        <w:t>znieczuleniu/sedacji osobom:</w:t>
      </w:r>
    </w:p>
    <w:p w14:paraId="7837E3F5" w14:textId="29B3D0F8" w:rsidR="00093364" w:rsidRPr="00D969C5" w:rsidRDefault="00573851" w:rsidP="00C31003">
      <w:pPr>
        <w:pStyle w:val="Default"/>
        <w:numPr>
          <w:ilvl w:val="0"/>
          <w:numId w:val="6"/>
        </w:numPr>
        <w:spacing w:line="276" w:lineRule="auto"/>
        <w:ind w:left="757"/>
        <w:jc w:val="both"/>
        <w:rPr>
          <w:rFonts w:ascii="Times New Roman" w:hAnsi="Times New Roman" w:cs="Times New Roman"/>
          <w:bCs/>
          <w:color w:val="auto"/>
        </w:rPr>
      </w:pPr>
      <w:r w:rsidRPr="00D969C5">
        <w:rPr>
          <w:rFonts w:ascii="Times New Roman" w:hAnsi="Times New Roman" w:cs="Times New Roman"/>
          <w:bCs/>
          <w:color w:val="auto"/>
        </w:rPr>
        <w:t>p</w:t>
      </w:r>
      <w:r w:rsidR="00093364" w:rsidRPr="00D969C5">
        <w:rPr>
          <w:rFonts w:ascii="Times New Roman" w:hAnsi="Times New Roman" w:cs="Times New Roman"/>
          <w:bCs/>
          <w:color w:val="auto"/>
        </w:rPr>
        <w:t>o przebytych rozległych operacjach w obrębie jamy brzusznej, zwłaszcza operacjach ginekologicznych, w tym cięciach cesarskich i operacjach będących wynikiem powikłań medycznych</w:t>
      </w:r>
      <w:r w:rsidR="00EB3178">
        <w:rPr>
          <w:rFonts w:ascii="Times New Roman" w:hAnsi="Times New Roman" w:cs="Times New Roman"/>
          <w:bCs/>
          <w:color w:val="auto"/>
        </w:rPr>
        <w:t>,</w:t>
      </w:r>
    </w:p>
    <w:p w14:paraId="13311A6E" w14:textId="16B75312" w:rsidR="00093364" w:rsidRPr="00D969C5" w:rsidRDefault="00573851" w:rsidP="00C31003">
      <w:pPr>
        <w:pStyle w:val="Default"/>
        <w:numPr>
          <w:ilvl w:val="0"/>
          <w:numId w:val="6"/>
        </w:numPr>
        <w:spacing w:line="276" w:lineRule="auto"/>
        <w:ind w:left="757"/>
        <w:jc w:val="both"/>
        <w:rPr>
          <w:rFonts w:ascii="Times New Roman" w:hAnsi="Times New Roman" w:cs="Times New Roman"/>
          <w:bCs/>
          <w:color w:val="auto"/>
        </w:rPr>
      </w:pPr>
      <w:r w:rsidRPr="00D969C5">
        <w:rPr>
          <w:rFonts w:ascii="Times New Roman" w:hAnsi="Times New Roman" w:cs="Times New Roman"/>
          <w:bCs/>
          <w:color w:val="auto"/>
        </w:rPr>
        <w:t>p</w:t>
      </w:r>
      <w:r w:rsidR="00093364" w:rsidRPr="00D969C5">
        <w:rPr>
          <w:rFonts w:ascii="Times New Roman" w:hAnsi="Times New Roman" w:cs="Times New Roman"/>
          <w:bCs/>
          <w:color w:val="auto"/>
        </w:rPr>
        <w:t>o niepełnych lub bardzo bolesnych badaniach endoskopowych jelita grubego w</w:t>
      </w:r>
      <w:r w:rsidR="00D969C5" w:rsidRPr="00D969C5">
        <w:rPr>
          <w:rFonts w:ascii="Times New Roman" w:hAnsi="Times New Roman" w:cs="Times New Roman"/>
          <w:bCs/>
          <w:color w:val="auto"/>
        </w:rPr>
        <w:t> </w:t>
      </w:r>
      <w:r w:rsidR="00093364" w:rsidRPr="00D969C5">
        <w:rPr>
          <w:rFonts w:ascii="Times New Roman" w:hAnsi="Times New Roman" w:cs="Times New Roman"/>
          <w:bCs/>
          <w:color w:val="auto"/>
        </w:rPr>
        <w:t>przeszłości</w:t>
      </w:r>
      <w:r w:rsidR="00EB3178">
        <w:rPr>
          <w:rFonts w:ascii="Times New Roman" w:hAnsi="Times New Roman" w:cs="Times New Roman"/>
          <w:bCs/>
          <w:color w:val="auto"/>
        </w:rPr>
        <w:t>,</w:t>
      </w:r>
    </w:p>
    <w:p w14:paraId="5DCF9B24" w14:textId="77777777" w:rsidR="00093364" w:rsidRPr="00D969C5" w:rsidRDefault="00573851" w:rsidP="00C31003">
      <w:pPr>
        <w:pStyle w:val="Default"/>
        <w:numPr>
          <w:ilvl w:val="0"/>
          <w:numId w:val="6"/>
        </w:numPr>
        <w:spacing w:after="80" w:line="276" w:lineRule="auto"/>
        <w:ind w:left="757"/>
        <w:jc w:val="both"/>
        <w:rPr>
          <w:rFonts w:ascii="Times New Roman" w:hAnsi="Times New Roman" w:cs="Times New Roman"/>
          <w:bCs/>
          <w:color w:val="auto"/>
        </w:rPr>
      </w:pPr>
      <w:r w:rsidRPr="00D969C5">
        <w:rPr>
          <w:rFonts w:ascii="Times New Roman" w:hAnsi="Times New Roman" w:cs="Times New Roman"/>
          <w:bCs/>
          <w:color w:val="auto"/>
        </w:rPr>
        <w:t>z</w:t>
      </w:r>
      <w:r w:rsidR="00093364" w:rsidRPr="00D969C5">
        <w:rPr>
          <w:rFonts w:ascii="Times New Roman" w:hAnsi="Times New Roman" w:cs="Times New Roman"/>
          <w:bCs/>
          <w:color w:val="auto"/>
        </w:rPr>
        <w:t>głaszającym administracji ośrodka duży lęk przed wykonaniem badani</w:t>
      </w:r>
      <w:smartTag w:uri="urn:schemas-microsoft-com:office:smarttags" w:element="PersonName">
        <w:r w:rsidR="00093364" w:rsidRPr="00D969C5">
          <w:rPr>
            <w:rFonts w:ascii="Times New Roman" w:hAnsi="Times New Roman" w:cs="Times New Roman"/>
            <w:bCs/>
            <w:color w:val="auto"/>
          </w:rPr>
          <w:t>a</w:t>
        </w:r>
        <w:r w:rsidRPr="00D969C5">
          <w:rPr>
            <w:rFonts w:ascii="Times New Roman" w:hAnsi="Times New Roman" w:cs="Times New Roman"/>
            <w:bCs/>
            <w:color w:val="auto"/>
          </w:rPr>
          <w:t>.</w:t>
        </w:r>
      </w:smartTag>
    </w:p>
    <w:p w14:paraId="0CFAEBA9" w14:textId="41B4B55B" w:rsidR="00215181" w:rsidRDefault="00093364" w:rsidP="00C31003">
      <w:pPr>
        <w:pStyle w:val="Default"/>
        <w:numPr>
          <w:ilvl w:val="0"/>
          <w:numId w:val="5"/>
        </w:numPr>
        <w:spacing w:after="160" w:line="259" w:lineRule="auto"/>
        <w:jc w:val="both"/>
        <w:rPr>
          <w:rFonts w:ascii="Times New Roman" w:hAnsi="Times New Roman" w:cs="Times New Roman"/>
        </w:rPr>
        <w:sectPr w:rsidR="00215181" w:rsidSect="00BD3C62">
          <w:footerReference w:type="default" r:id="rId15"/>
          <w:pgSz w:w="11906" w:h="16838"/>
          <w:pgMar w:top="1417" w:right="1417" w:bottom="1417" w:left="1417" w:header="708" w:footer="708" w:gutter="0"/>
          <w:pgNumType w:start="1"/>
          <w:cols w:space="708"/>
          <w:docGrid w:linePitch="360"/>
        </w:sectPr>
      </w:pPr>
      <w:r w:rsidRPr="00973BC8">
        <w:rPr>
          <w:rFonts w:ascii="Times New Roman" w:hAnsi="Times New Roman" w:cs="Times New Roman"/>
        </w:rPr>
        <w:t>Dostęp do nieodpłatnego badania w znieczuleniu powinien być zapewniony dla 20% osób poddawanych badaniu</w:t>
      </w:r>
      <w:r>
        <w:rPr>
          <w:rFonts w:ascii="Times New Roman" w:hAnsi="Times New Roman" w:cs="Times New Roman"/>
        </w:rPr>
        <w:t>.</w:t>
      </w:r>
      <w:r w:rsidR="00EB3178">
        <w:rPr>
          <w:rFonts w:ascii="Times New Roman" w:hAnsi="Times New Roman" w:cs="Times New Roman"/>
        </w:rPr>
        <w:t xml:space="preserve"> </w:t>
      </w:r>
      <w:r w:rsidR="00D1555E">
        <w:rPr>
          <w:rFonts w:ascii="Times New Roman" w:hAnsi="Times New Roman" w:cs="Times New Roman"/>
        </w:rPr>
        <w:t xml:space="preserve"> W koszcie znieczulenia należy uwzględnić koszt wykonania ewentualnych badań diagnostycznych, potrzebnych do wykonania badania kolonoskopowego w znieczuleniu.</w:t>
      </w:r>
    </w:p>
    <w:p w14:paraId="07EC2A9F" w14:textId="77777777" w:rsidR="00B8056B" w:rsidRPr="00CC1416" w:rsidRDefault="00B8056B" w:rsidP="00B8056B">
      <w:pPr>
        <w:spacing w:after="120" w:line="276" w:lineRule="auto"/>
        <w:jc w:val="right"/>
        <w:rPr>
          <w:b/>
        </w:rPr>
      </w:pPr>
      <w:r w:rsidRPr="00CC1416">
        <w:rPr>
          <w:b/>
        </w:rPr>
        <w:t xml:space="preserve">Załącznik nr </w:t>
      </w:r>
      <w:r>
        <w:rPr>
          <w:b/>
        </w:rPr>
        <w:t xml:space="preserve">3  </w:t>
      </w:r>
    </w:p>
    <w:p w14:paraId="0A2BD96D" w14:textId="77777777" w:rsidR="00B8056B" w:rsidRPr="00CC1416" w:rsidRDefault="00B8056B" w:rsidP="00B8056B">
      <w:pPr>
        <w:spacing w:after="120" w:line="276" w:lineRule="auto"/>
      </w:pPr>
      <w:r w:rsidRPr="00CC1416">
        <w:t>………………………………</w:t>
      </w:r>
    </w:p>
    <w:p w14:paraId="4F40DEE6" w14:textId="77777777" w:rsidR="00B8056B" w:rsidRPr="00CC1416" w:rsidRDefault="00B8056B" w:rsidP="00B8056B">
      <w:pPr>
        <w:spacing w:after="120" w:line="276" w:lineRule="auto"/>
        <w:rPr>
          <w:b/>
          <w:i/>
          <w:u w:val="single"/>
        </w:rPr>
      </w:pPr>
      <w:r w:rsidRPr="00CC1416">
        <w:rPr>
          <w:i/>
        </w:rPr>
        <w:t>Pieczęć oferenta</w:t>
      </w:r>
    </w:p>
    <w:p w14:paraId="06B3EF28" w14:textId="77777777" w:rsidR="00B8056B" w:rsidRPr="00CC1416" w:rsidRDefault="00B8056B" w:rsidP="00B8056B">
      <w:pPr>
        <w:keepNext/>
        <w:shd w:val="clear" w:color="auto" w:fill="FFFFFF"/>
        <w:spacing w:after="120" w:line="276" w:lineRule="auto"/>
        <w:ind w:right="153"/>
        <w:jc w:val="right"/>
        <w:outlineLvl w:val="4"/>
        <w:rPr>
          <w:b/>
          <w:color w:val="000000"/>
          <w:spacing w:val="-13"/>
        </w:rPr>
      </w:pPr>
    </w:p>
    <w:p w14:paraId="3FEA7D97" w14:textId="77777777" w:rsidR="00B8056B" w:rsidRPr="00CC1416" w:rsidRDefault="00B8056B" w:rsidP="00B8056B">
      <w:pPr>
        <w:spacing w:after="120" w:line="276" w:lineRule="auto"/>
        <w:jc w:val="both"/>
      </w:pPr>
    </w:p>
    <w:p w14:paraId="21E0DC34" w14:textId="77777777" w:rsidR="00B8056B" w:rsidRPr="00CC1416" w:rsidRDefault="00B8056B" w:rsidP="00B8056B">
      <w:pPr>
        <w:spacing w:after="120" w:line="276" w:lineRule="auto"/>
        <w:jc w:val="center"/>
      </w:pPr>
    </w:p>
    <w:p w14:paraId="4A6C8245" w14:textId="2500EFF6" w:rsidR="00B8056B" w:rsidRPr="0050369C" w:rsidRDefault="00B8056B" w:rsidP="00B8056B">
      <w:pPr>
        <w:spacing w:after="120" w:line="276" w:lineRule="auto"/>
        <w:jc w:val="center"/>
        <w:rPr>
          <w:b/>
        </w:rPr>
      </w:pPr>
      <w:r w:rsidRPr="0050369C">
        <w:rPr>
          <w:b/>
        </w:rPr>
        <w:t>W przypadku wyłonienia reprezentowanego przeze mnie podmiotu jako realizatora Programu badań przesiewowych raka jelita grubego</w:t>
      </w:r>
      <w:r w:rsidR="009D1811">
        <w:rPr>
          <w:b/>
        </w:rPr>
        <w:t xml:space="preserve"> </w:t>
      </w:r>
      <w:r w:rsidR="009D1811">
        <w:rPr>
          <w:b/>
        </w:rPr>
        <w:br/>
        <w:t>w systemie oportunistycznym</w:t>
      </w:r>
      <w:r w:rsidRPr="0050369C">
        <w:rPr>
          <w:b/>
        </w:rPr>
        <w:t>, zobowiązuję się do:</w:t>
      </w:r>
    </w:p>
    <w:p w14:paraId="3FCE6091" w14:textId="77777777" w:rsidR="00B8056B" w:rsidRPr="00CC1416" w:rsidRDefault="00B8056B" w:rsidP="00B8056B">
      <w:pPr>
        <w:spacing w:after="120" w:line="276" w:lineRule="auto"/>
        <w:jc w:val="center"/>
      </w:pPr>
    </w:p>
    <w:p w14:paraId="6B5B69CC" w14:textId="4C0D5F85" w:rsidR="00B8056B" w:rsidRPr="004D4235" w:rsidRDefault="00B8056B" w:rsidP="00C31003">
      <w:pPr>
        <w:numPr>
          <w:ilvl w:val="0"/>
          <w:numId w:val="23"/>
        </w:numPr>
        <w:spacing w:after="120" w:line="276" w:lineRule="auto"/>
        <w:jc w:val="both"/>
      </w:pPr>
      <w:r>
        <w:t xml:space="preserve">zapewnienia dostępu do </w:t>
      </w:r>
      <w:r w:rsidRPr="00D91F5C">
        <w:t>nieodpłatnego badania w znieczuleniu</w:t>
      </w:r>
      <w:r>
        <w:t xml:space="preserve"> </w:t>
      </w:r>
      <w:r w:rsidRPr="00D91F5C">
        <w:t>/</w:t>
      </w:r>
      <w:r>
        <w:t xml:space="preserve"> </w:t>
      </w:r>
      <w:r w:rsidRPr="00D91F5C">
        <w:t>sedacji u 20% osób poddawanych badaniu</w:t>
      </w:r>
      <w:r>
        <w:t xml:space="preserve"> (wg szczegółowych zasad realizacji badań w znieczuleniu / sedacji </w:t>
      </w:r>
      <w:r w:rsidR="00773C04">
        <w:t>określonych</w:t>
      </w:r>
      <w:r w:rsidRPr="004D4235">
        <w:t xml:space="preserve"> w załączniku nr </w:t>
      </w:r>
      <w:r>
        <w:t>2a</w:t>
      </w:r>
      <w:r w:rsidRPr="004D4235">
        <w:t>)</w:t>
      </w:r>
      <w:r>
        <w:t>,</w:t>
      </w:r>
    </w:p>
    <w:p w14:paraId="2CF6B01F" w14:textId="3DACB25C" w:rsidR="00B8056B" w:rsidRDefault="00AC7B94" w:rsidP="00C31003">
      <w:pPr>
        <w:numPr>
          <w:ilvl w:val="0"/>
          <w:numId w:val="23"/>
        </w:numPr>
        <w:spacing w:after="120" w:line="276" w:lineRule="auto"/>
        <w:jc w:val="both"/>
      </w:pPr>
      <w:r>
        <w:t>obsługi Systemu I</w:t>
      </w:r>
      <w:r w:rsidR="00B8056B" w:rsidRPr="004D4235">
        <w:t>nformatycznego</w:t>
      </w:r>
      <w:r>
        <w:t xml:space="preserve"> Programu Badań Przesiewowych (SI-PBP),</w:t>
      </w:r>
      <w:r w:rsidR="00B8056B" w:rsidRPr="004D4235">
        <w:t xml:space="preserve"> zgodnie z</w:t>
      </w:r>
      <w:r>
        <w:t xml:space="preserve"> opisem w załączniku 2a oraz</w:t>
      </w:r>
      <w:r w:rsidR="00B8056B" w:rsidRPr="004D4235">
        <w:t xml:space="preserve"> instrukcjami Koordyn</w:t>
      </w:r>
      <w:r w:rsidR="00B8056B">
        <w:t>a</w:t>
      </w:r>
      <w:r w:rsidR="00B8056B" w:rsidRPr="004D4235">
        <w:t>tora</w:t>
      </w:r>
      <w:r w:rsidR="00B8056B">
        <w:t xml:space="preserve"> Programu,</w:t>
      </w:r>
    </w:p>
    <w:p w14:paraId="254351C2" w14:textId="7B99510D" w:rsidR="00AC7B94" w:rsidRPr="004D4235" w:rsidRDefault="00AC7B94" w:rsidP="001B1AB4">
      <w:pPr>
        <w:numPr>
          <w:ilvl w:val="0"/>
          <w:numId w:val="23"/>
        </w:numPr>
        <w:spacing w:after="120" w:line="276" w:lineRule="auto"/>
        <w:jc w:val="both"/>
      </w:pPr>
      <w:r>
        <w:t>systematycznego uzupełniania b</w:t>
      </w:r>
      <w:r w:rsidR="009603D1">
        <w:t>azy danych (SI-PBP) za lata 2016</w:t>
      </w:r>
      <w:r>
        <w:t>-2018</w:t>
      </w:r>
      <w:r w:rsidR="00DC7D3F" w:rsidRPr="00DC7D3F">
        <w:t>*</w:t>
      </w:r>
      <w:r w:rsidR="00A1612D">
        <w:t>, a także uzupełnienia</w:t>
      </w:r>
      <w:r w:rsidR="00106B85">
        <w:t xml:space="preserve"> bazy danych za lata 2014-2015</w:t>
      </w:r>
      <w:r w:rsidR="009A5D2D">
        <w:t>*</w:t>
      </w:r>
      <w:r w:rsidR="001B1AB4">
        <w:t xml:space="preserve"> </w:t>
      </w:r>
      <w:r>
        <w:t>oraz przekazywania brakujących informacji do Koordynatora Programu na jego wniosek,</w:t>
      </w:r>
    </w:p>
    <w:p w14:paraId="432BB50E" w14:textId="3D2F85A3" w:rsidR="00B8056B" w:rsidRDefault="00B8056B" w:rsidP="00C31003">
      <w:pPr>
        <w:numPr>
          <w:ilvl w:val="0"/>
          <w:numId w:val="23"/>
        </w:numPr>
        <w:spacing w:after="120" w:line="276" w:lineRule="auto"/>
        <w:jc w:val="both"/>
      </w:pPr>
      <w:r w:rsidRPr="005B53E6">
        <w:t>udziału co najmniej</w:t>
      </w:r>
      <w:r w:rsidR="00AC7B94">
        <w:t xml:space="preserve"> 1 sekretarki i 1 lekarza koordynującego Program w danym ośrodku w szkoleniu dotyczącym wdrażania systemu,</w:t>
      </w:r>
    </w:p>
    <w:p w14:paraId="67442AEC" w14:textId="66216CE2" w:rsidR="00AC7B94" w:rsidRDefault="00AC7B94" w:rsidP="00C31003">
      <w:pPr>
        <w:numPr>
          <w:ilvl w:val="0"/>
          <w:numId w:val="23"/>
        </w:numPr>
        <w:spacing w:after="120" w:line="276" w:lineRule="auto"/>
        <w:jc w:val="both"/>
      </w:pPr>
      <w:r>
        <w:t>udziału co najmniej jednego lekarza-endoskopisty w corocznym spotkaniu</w:t>
      </w:r>
      <w:r w:rsidR="005F1F2E">
        <w:t xml:space="preserve"> dotyczącym oceny jakości realizacji Programu,</w:t>
      </w:r>
    </w:p>
    <w:p w14:paraId="1A65B26D" w14:textId="77777777" w:rsidR="00F80091" w:rsidRPr="00E123F0" w:rsidRDefault="00B8056B" w:rsidP="00F80091">
      <w:pPr>
        <w:numPr>
          <w:ilvl w:val="0"/>
          <w:numId w:val="23"/>
        </w:numPr>
        <w:spacing w:after="120" w:line="276" w:lineRule="auto"/>
        <w:jc w:val="both"/>
      </w:pPr>
      <w:r w:rsidRPr="005B53E6">
        <w:t xml:space="preserve">badania wykonywane w ramach Programu nie będą przedstawiane w rozliczeniach z innymi </w:t>
      </w:r>
      <w:r w:rsidRPr="00E123F0">
        <w:t>podmiotami</w:t>
      </w:r>
      <w:r w:rsidR="00F80091" w:rsidRPr="00E123F0">
        <w:t>,</w:t>
      </w:r>
    </w:p>
    <w:p w14:paraId="11681672" w14:textId="6F9CEFEB" w:rsidR="00F80091" w:rsidRPr="00E123F0" w:rsidRDefault="00F80091" w:rsidP="00F80091">
      <w:pPr>
        <w:numPr>
          <w:ilvl w:val="0"/>
          <w:numId w:val="23"/>
        </w:numPr>
        <w:spacing w:after="120" w:line="276" w:lineRule="auto"/>
        <w:jc w:val="both"/>
      </w:pPr>
      <w:r w:rsidRPr="00E123F0">
        <w:t>** udziału w spotkaniu koordynującym co najmniej jednej sekretarki, jednej pielęgniarki endoskopowej, jednego lekarza endoskopisty i jednego histopatologa (o ile nie uczestniczył w Programie w innym ośrodku).</w:t>
      </w:r>
    </w:p>
    <w:p w14:paraId="327CB3CA" w14:textId="77777777" w:rsidR="00B8056B" w:rsidRPr="00E123F0" w:rsidRDefault="00B8056B" w:rsidP="00B8056B">
      <w:pPr>
        <w:spacing w:after="120" w:line="276" w:lineRule="auto"/>
        <w:ind w:left="360"/>
        <w:jc w:val="both"/>
        <w:rPr>
          <w:bCs/>
          <w:i/>
        </w:rPr>
      </w:pPr>
    </w:p>
    <w:p w14:paraId="72EECDCF" w14:textId="77777777" w:rsidR="00B8056B" w:rsidRPr="00E123F0" w:rsidRDefault="00B8056B" w:rsidP="00B8056B">
      <w:pPr>
        <w:spacing w:after="120" w:line="276" w:lineRule="auto"/>
        <w:jc w:val="both"/>
      </w:pPr>
    </w:p>
    <w:p w14:paraId="76D77ED9" w14:textId="77777777" w:rsidR="00B8056B" w:rsidRPr="00E123F0" w:rsidRDefault="00B8056B" w:rsidP="00B8056B">
      <w:pPr>
        <w:tabs>
          <w:tab w:val="left" w:pos="3686"/>
        </w:tabs>
        <w:spacing w:after="120" w:line="276" w:lineRule="auto"/>
        <w:jc w:val="both"/>
      </w:pPr>
      <w:r w:rsidRPr="00E123F0">
        <w:t>.................................</w:t>
      </w:r>
      <w:r w:rsidRPr="00E123F0">
        <w:tab/>
        <w:t>.........................................................................................</w:t>
      </w:r>
    </w:p>
    <w:p w14:paraId="442A4B09" w14:textId="77777777" w:rsidR="00B8056B" w:rsidRPr="00E123F0" w:rsidRDefault="00B8056B" w:rsidP="00B8056B">
      <w:pPr>
        <w:tabs>
          <w:tab w:val="left" w:pos="709"/>
          <w:tab w:val="left" w:pos="4111"/>
        </w:tabs>
        <w:spacing w:line="276" w:lineRule="auto"/>
      </w:pPr>
      <w:r w:rsidRPr="00E123F0">
        <w:tab/>
        <w:t xml:space="preserve">Data </w:t>
      </w:r>
      <w:r w:rsidRPr="00E123F0">
        <w:tab/>
        <w:t xml:space="preserve">Pieczęć i podpis osoby lub osób uprawnionych </w:t>
      </w:r>
    </w:p>
    <w:p w14:paraId="258D6A05" w14:textId="77777777" w:rsidR="00B8056B" w:rsidRPr="00E123F0" w:rsidRDefault="00B8056B" w:rsidP="00B8056B">
      <w:pPr>
        <w:tabs>
          <w:tab w:val="left" w:pos="4962"/>
        </w:tabs>
        <w:spacing w:after="120" w:line="276" w:lineRule="auto"/>
      </w:pPr>
      <w:r w:rsidRPr="00E123F0">
        <w:tab/>
        <w:t xml:space="preserve">do reprezentowania oferenta </w:t>
      </w:r>
    </w:p>
    <w:p w14:paraId="5E709636" w14:textId="2C25D5D2" w:rsidR="00DC7D3F" w:rsidRPr="00E123F0" w:rsidRDefault="00DC7D3F" w:rsidP="00DC7D3F">
      <w:pPr>
        <w:spacing w:after="160" w:line="259" w:lineRule="auto"/>
        <w:rPr>
          <w:bCs/>
        </w:rPr>
      </w:pPr>
      <w:r w:rsidRPr="00E123F0">
        <w:rPr>
          <w:bCs/>
        </w:rPr>
        <w:t>* jeżeli w tym okresie realizowano Program</w:t>
      </w:r>
    </w:p>
    <w:p w14:paraId="10060002" w14:textId="342550A4" w:rsidR="001F2A95" w:rsidRDefault="00F80091" w:rsidP="00F80091">
      <w:pPr>
        <w:spacing w:after="160" w:line="259" w:lineRule="auto"/>
        <w:rPr>
          <w:b/>
          <w:bCs/>
        </w:rPr>
      </w:pPr>
      <w:r w:rsidRPr="00E123F0">
        <w:rPr>
          <w:bCs/>
        </w:rPr>
        <w:t>** dotyczy ośrodków, które w 2014 i 2015 r. nie realizowały Programu.</w:t>
      </w:r>
    </w:p>
    <w:p w14:paraId="11A873AD" w14:textId="77777777" w:rsidR="009A5D2D" w:rsidRDefault="009A5D2D" w:rsidP="001F2A95">
      <w:pPr>
        <w:outlineLvl w:val="0"/>
        <w:rPr>
          <w:b/>
          <w:bCs/>
        </w:rPr>
        <w:sectPr w:rsidR="009A5D2D" w:rsidSect="009A5D2D">
          <w:footerReference w:type="default" r:id="rId16"/>
          <w:pgSz w:w="11906" w:h="16838" w:code="9"/>
          <w:pgMar w:top="1418" w:right="1418" w:bottom="1418" w:left="1418" w:header="709" w:footer="709" w:gutter="0"/>
          <w:pgNumType w:start="1"/>
          <w:cols w:space="708"/>
          <w:docGrid w:linePitch="360"/>
        </w:sectPr>
      </w:pPr>
    </w:p>
    <w:p w14:paraId="5F5CD7F0" w14:textId="30C9F9D2" w:rsidR="00D05C40" w:rsidRDefault="00D05C40" w:rsidP="00D05C40">
      <w:pPr>
        <w:jc w:val="right"/>
        <w:outlineLvl w:val="0"/>
        <w:rPr>
          <w:b/>
          <w:bCs/>
        </w:rPr>
      </w:pPr>
      <w:r>
        <w:rPr>
          <w:b/>
          <w:bCs/>
        </w:rPr>
        <w:t xml:space="preserve">Załącznik </w:t>
      </w:r>
      <w:r w:rsidR="00E0677D">
        <w:rPr>
          <w:b/>
          <w:bCs/>
        </w:rPr>
        <w:t xml:space="preserve">nr </w:t>
      </w:r>
      <w:r w:rsidR="00B8056B">
        <w:rPr>
          <w:b/>
          <w:bCs/>
        </w:rPr>
        <w:t>4</w:t>
      </w:r>
    </w:p>
    <w:p w14:paraId="1100D658" w14:textId="77777777" w:rsidR="001F2A95" w:rsidRDefault="001F2A95" w:rsidP="001F2A95">
      <w:pPr>
        <w:outlineLvl w:val="0"/>
        <w:rPr>
          <w:b/>
          <w:bCs/>
        </w:rPr>
      </w:pPr>
      <w:r w:rsidRPr="00BC131E">
        <w:rPr>
          <w:b/>
          <w:bCs/>
        </w:rPr>
        <w:t>UWAGA: w przypadku realizacji badań w różnych lokalizacjach – wymagane wypełnienie załącznika nr 4 oddzielnie dla każdej z lokalizacji, w których będą wykonywane badania kolonoskopowe, będące przedmiotem konkursu.</w:t>
      </w:r>
    </w:p>
    <w:p w14:paraId="512EABE5" w14:textId="77777777" w:rsidR="001F2A95" w:rsidRPr="009909CC" w:rsidRDefault="001F2A95" w:rsidP="00D05C40">
      <w:pPr>
        <w:jc w:val="right"/>
        <w:outlineLvl w:val="0"/>
      </w:pPr>
    </w:p>
    <w:p w14:paraId="4CD1FC1D" w14:textId="77777777" w:rsidR="001F2A95" w:rsidRDefault="001F2A95" w:rsidP="00F043C2">
      <w:pPr>
        <w:pStyle w:val="Nagwek8"/>
        <w:spacing w:before="0"/>
        <w:rPr>
          <w:bCs/>
          <w:i w:val="0"/>
          <w:sz w:val="20"/>
          <w:szCs w:val="20"/>
        </w:rPr>
      </w:pPr>
    </w:p>
    <w:p w14:paraId="692D248A" w14:textId="28E2B180" w:rsidR="00F043C2" w:rsidRPr="00F043C2" w:rsidRDefault="00F043C2" w:rsidP="00F043C2">
      <w:pPr>
        <w:pStyle w:val="Nagwek8"/>
        <w:spacing w:before="0"/>
        <w:rPr>
          <w:bCs/>
          <w:i w:val="0"/>
          <w:sz w:val="20"/>
          <w:szCs w:val="20"/>
        </w:rPr>
      </w:pPr>
      <w:r w:rsidRPr="00F043C2">
        <w:rPr>
          <w:bCs/>
          <w:i w:val="0"/>
          <w:sz w:val="20"/>
          <w:szCs w:val="20"/>
        </w:rPr>
        <w:t>…………………………</w:t>
      </w:r>
    </w:p>
    <w:p w14:paraId="7C16825E" w14:textId="1E679B59" w:rsidR="00D05C40" w:rsidRPr="00045398" w:rsidRDefault="00D05C40" w:rsidP="00F043C2">
      <w:pPr>
        <w:pStyle w:val="Nagwek8"/>
        <w:spacing w:before="120"/>
        <w:rPr>
          <w:sz w:val="28"/>
        </w:rPr>
      </w:pPr>
      <w:r w:rsidRPr="00045398">
        <w:rPr>
          <w:bCs/>
          <w:sz w:val="22"/>
          <w:szCs w:val="20"/>
        </w:rPr>
        <w:t>Piec</w:t>
      </w:r>
      <w:r w:rsidR="00F043C2" w:rsidRPr="00045398">
        <w:rPr>
          <w:bCs/>
          <w:sz w:val="22"/>
          <w:szCs w:val="20"/>
        </w:rPr>
        <w:t>zęć</w:t>
      </w:r>
      <w:r w:rsidRPr="00045398">
        <w:rPr>
          <w:bCs/>
          <w:sz w:val="22"/>
          <w:szCs w:val="20"/>
        </w:rPr>
        <w:t xml:space="preserve"> oferenta</w:t>
      </w:r>
    </w:p>
    <w:p w14:paraId="239A8F68" w14:textId="5BFCE969" w:rsidR="009F7E4D" w:rsidRPr="00F82779" w:rsidRDefault="00761AAD" w:rsidP="00F82779">
      <w:pPr>
        <w:spacing w:before="120" w:after="240"/>
        <w:jc w:val="center"/>
        <w:outlineLvl w:val="0"/>
        <w:rPr>
          <w:b/>
          <w:bCs/>
          <w:sz w:val="26"/>
          <w:szCs w:val="26"/>
        </w:rPr>
      </w:pPr>
      <w:r w:rsidRPr="007A0B3E">
        <w:rPr>
          <w:b/>
          <w:bCs/>
          <w:sz w:val="26"/>
          <w:szCs w:val="26"/>
        </w:rPr>
        <w:t xml:space="preserve">PLAN RZECZOWO – FINANSOWY </w:t>
      </w:r>
    </w:p>
    <w:tbl>
      <w:tblPr>
        <w:tblStyle w:val="Tabela-Siatka"/>
        <w:tblW w:w="0" w:type="auto"/>
        <w:tblInd w:w="-147" w:type="dxa"/>
        <w:tblLook w:val="04A0" w:firstRow="1" w:lastRow="0" w:firstColumn="1" w:lastColumn="0" w:noHBand="0" w:noVBand="1"/>
      </w:tblPr>
      <w:tblGrid>
        <w:gridCol w:w="851"/>
        <w:gridCol w:w="2835"/>
        <w:gridCol w:w="3826"/>
        <w:gridCol w:w="6627"/>
      </w:tblGrid>
      <w:tr w:rsidR="00F82779" w:rsidRPr="001F2211" w14:paraId="7CE432EA" w14:textId="0CFD1ED8" w:rsidTr="001F2211">
        <w:trPr>
          <w:trHeight w:val="283"/>
        </w:trPr>
        <w:tc>
          <w:tcPr>
            <w:tcW w:w="851" w:type="dxa"/>
            <w:shd w:val="clear" w:color="auto" w:fill="D9D9D9" w:themeFill="background1" w:themeFillShade="D9"/>
          </w:tcPr>
          <w:p w14:paraId="7357A071" w14:textId="7F6F18B2" w:rsidR="00F82779" w:rsidRPr="001F2211" w:rsidRDefault="00F82779" w:rsidP="001F2211">
            <w:pPr>
              <w:spacing w:before="60" w:after="60"/>
              <w:outlineLvl w:val="0"/>
              <w:rPr>
                <w:b/>
                <w:sz w:val="22"/>
              </w:rPr>
            </w:pPr>
            <w:r w:rsidRPr="001F2211">
              <w:rPr>
                <w:b/>
                <w:sz w:val="22"/>
              </w:rPr>
              <w:t>Rok</w:t>
            </w:r>
          </w:p>
        </w:tc>
        <w:tc>
          <w:tcPr>
            <w:tcW w:w="2835" w:type="dxa"/>
            <w:shd w:val="clear" w:color="auto" w:fill="D9D9D9" w:themeFill="background1" w:themeFillShade="D9"/>
          </w:tcPr>
          <w:p w14:paraId="25866C27" w14:textId="3EAFA4F2" w:rsidR="00F82779" w:rsidRPr="001F2211" w:rsidRDefault="00F82779" w:rsidP="001F2211">
            <w:pPr>
              <w:spacing w:before="60" w:after="60"/>
              <w:outlineLvl w:val="0"/>
              <w:rPr>
                <w:b/>
                <w:sz w:val="22"/>
              </w:rPr>
            </w:pPr>
            <w:r w:rsidRPr="001F2211">
              <w:rPr>
                <w:b/>
                <w:sz w:val="22"/>
              </w:rPr>
              <w:t>Planowana liczba badań</w:t>
            </w:r>
          </w:p>
        </w:tc>
        <w:tc>
          <w:tcPr>
            <w:tcW w:w="3827" w:type="dxa"/>
            <w:shd w:val="clear" w:color="auto" w:fill="D9D9D9" w:themeFill="background1" w:themeFillShade="D9"/>
          </w:tcPr>
          <w:p w14:paraId="30EFDC53" w14:textId="4682D859" w:rsidR="00F82779" w:rsidRPr="001F2211" w:rsidRDefault="00F82779" w:rsidP="001F2211">
            <w:pPr>
              <w:spacing w:before="60" w:after="60"/>
              <w:outlineLvl w:val="0"/>
              <w:rPr>
                <w:b/>
                <w:sz w:val="22"/>
              </w:rPr>
            </w:pPr>
            <w:r w:rsidRPr="001F2211">
              <w:rPr>
                <w:b/>
                <w:sz w:val="22"/>
              </w:rPr>
              <w:t>Cena jednostkowa badania w zł</w:t>
            </w:r>
          </w:p>
        </w:tc>
        <w:tc>
          <w:tcPr>
            <w:tcW w:w="6628" w:type="dxa"/>
            <w:shd w:val="clear" w:color="auto" w:fill="D9D9D9" w:themeFill="background1" w:themeFillShade="D9"/>
          </w:tcPr>
          <w:p w14:paraId="65950594" w14:textId="3C4D9FC1" w:rsidR="00F82779" w:rsidRPr="001F2211" w:rsidRDefault="00F82779" w:rsidP="001F2211">
            <w:pPr>
              <w:spacing w:before="60" w:after="60"/>
              <w:outlineLvl w:val="0"/>
              <w:rPr>
                <w:b/>
                <w:sz w:val="22"/>
              </w:rPr>
            </w:pPr>
            <w:r w:rsidRPr="001F2211">
              <w:rPr>
                <w:b/>
                <w:sz w:val="22"/>
              </w:rPr>
              <w:t>Koszt programu (liczba badań x cena jednostkowa) w zł</w:t>
            </w:r>
          </w:p>
        </w:tc>
      </w:tr>
      <w:tr w:rsidR="00F82779" w:rsidRPr="001F2211" w14:paraId="71F4C11E" w14:textId="2103F90D" w:rsidTr="003F62A5">
        <w:trPr>
          <w:trHeight w:val="283"/>
        </w:trPr>
        <w:tc>
          <w:tcPr>
            <w:tcW w:w="851" w:type="dxa"/>
            <w:shd w:val="clear" w:color="auto" w:fill="D9D9D9" w:themeFill="background1" w:themeFillShade="D9"/>
          </w:tcPr>
          <w:p w14:paraId="06600DBF" w14:textId="60E394D1" w:rsidR="00F82779" w:rsidRPr="003F62A5" w:rsidRDefault="00F82779" w:rsidP="001F2211">
            <w:pPr>
              <w:spacing w:before="60" w:after="60" w:line="360" w:lineRule="auto"/>
              <w:outlineLvl w:val="0"/>
              <w:rPr>
                <w:b/>
                <w:sz w:val="22"/>
              </w:rPr>
            </w:pPr>
            <w:r w:rsidRPr="003F62A5">
              <w:rPr>
                <w:b/>
                <w:sz w:val="22"/>
              </w:rPr>
              <w:t>201</w:t>
            </w:r>
            <w:r w:rsidR="004A1C6E">
              <w:rPr>
                <w:b/>
                <w:sz w:val="22"/>
              </w:rPr>
              <w:t>6</w:t>
            </w:r>
          </w:p>
        </w:tc>
        <w:tc>
          <w:tcPr>
            <w:tcW w:w="2835" w:type="dxa"/>
          </w:tcPr>
          <w:p w14:paraId="5982483F" w14:textId="03B308AA" w:rsidR="00F82779" w:rsidRPr="001F2211" w:rsidRDefault="00F82779" w:rsidP="001F2211">
            <w:pPr>
              <w:spacing w:before="60" w:after="60" w:line="360" w:lineRule="auto"/>
              <w:outlineLvl w:val="0"/>
              <w:rPr>
                <w:sz w:val="22"/>
              </w:rPr>
            </w:pPr>
          </w:p>
        </w:tc>
        <w:tc>
          <w:tcPr>
            <w:tcW w:w="3827" w:type="dxa"/>
          </w:tcPr>
          <w:p w14:paraId="761A81DC" w14:textId="77777777" w:rsidR="00F82779" w:rsidRPr="001F2211" w:rsidRDefault="00F82779" w:rsidP="001F2211">
            <w:pPr>
              <w:spacing w:before="60" w:after="60" w:line="360" w:lineRule="auto"/>
              <w:outlineLvl w:val="0"/>
              <w:rPr>
                <w:sz w:val="22"/>
              </w:rPr>
            </w:pPr>
          </w:p>
        </w:tc>
        <w:tc>
          <w:tcPr>
            <w:tcW w:w="6628" w:type="dxa"/>
          </w:tcPr>
          <w:p w14:paraId="30762BFC" w14:textId="77777777" w:rsidR="00F82779" w:rsidRPr="001F2211" w:rsidRDefault="00F82779" w:rsidP="001F2211">
            <w:pPr>
              <w:spacing w:before="60" w:after="60" w:line="360" w:lineRule="auto"/>
              <w:outlineLvl w:val="0"/>
              <w:rPr>
                <w:sz w:val="22"/>
              </w:rPr>
            </w:pPr>
          </w:p>
        </w:tc>
      </w:tr>
      <w:tr w:rsidR="00F82779" w:rsidRPr="001F2211" w14:paraId="6E3FE304" w14:textId="4082283B" w:rsidTr="003F62A5">
        <w:trPr>
          <w:trHeight w:val="283"/>
        </w:trPr>
        <w:tc>
          <w:tcPr>
            <w:tcW w:w="851" w:type="dxa"/>
            <w:shd w:val="clear" w:color="auto" w:fill="D9D9D9" w:themeFill="background1" w:themeFillShade="D9"/>
          </w:tcPr>
          <w:p w14:paraId="4BFCA7C8" w14:textId="0FCF52BC" w:rsidR="00F82779" w:rsidRPr="003F62A5" w:rsidRDefault="00F82779" w:rsidP="001F2211">
            <w:pPr>
              <w:spacing w:before="60" w:after="60" w:line="360" w:lineRule="auto"/>
              <w:outlineLvl w:val="0"/>
              <w:rPr>
                <w:b/>
                <w:sz w:val="22"/>
              </w:rPr>
            </w:pPr>
            <w:r w:rsidRPr="003F62A5">
              <w:rPr>
                <w:b/>
                <w:sz w:val="22"/>
              </w:rPr>
              <w:t>201</w:t>
            </w:r>
            <w:r w:rsidR="004A1C6E">
              <w:rPr>
                <w:b/>
                <w:sz w:val="22"/>
              </w:rPr>
              <w:t>7</w:t>
            </w:r>
          </w:p>
        </w:tc>
        <w:tc>
          <w:tcPr>
            <w:tcW w:w="2835" w:type="dxa"/>
          </w:tcPr>
          <w:p w14:paraId="36BD8AE9" w14:textId="77777777" w:rsidR="00F82779" w:rsidRPr="001F2211" w:rsidRDefault="00F82779" w:rsidP="001F2211">
            <w:pPr>
              <w:spacing w:before="60" w:after="60" w:line="360" w:lineRule="auto"/>
              <w:outlineLvl w:val="0"/>
              <w:rPr>
                <w:sz w:val="22"/>
              </w:rPr>
            </w:pPr>
          </w:p>
        </w:tc>
        <w:tc>
          <w:tcPr>
            <w:tcW w:w="3827" w:type="dxa"/>
          </w:tcPr>
          <w:p w14:paraId="2086CBA9" w14:textId="77777777" w:rsidR="00F82779" w:rsidRPr="001F2211" w:rsidRDefault="00F82779" w:rsidP="001F2211">
            <w:pPr>
              <w:spacing w:before="60" w:after="60" w:line="360" w:lineRule="auto"/>
              <w:outlineLvl w:val="0"/>
              <w:rPr>
                <w:sz w:val="22"/>
              </w:rPr>
            </w:pPr>
          </w:p>
        </w:tc>
        <w:tc>
          <w:tcPr>
            <w:tcW w:w="6628" w:type="dxa"/>
          </w:tcPr>
          <w:p w14:paraId="5C4E366D" w14:textId="77777777" w:rsidR="00F82779" w:rsidRPr="001F2211" w:rsidRDefault="00F82779" w:rsidP="001F2211">
            <w:pPr>
              <w:spacing w:before="60" w:after="60" w:line="360" w:lineRule="auto"/>
              <w:outlineLvl w:val="0"/>
              <w:rPr>
                <w:sz w:val="22"/>
              </w:rPr>
            </w:pPr>
          </w:p>
        </w:tc>
      </w:tr>
      <w:tr w:rsidR="001E570E" w:rsidRPr="001F2211" w14:paraId="260E863B" w14:textId="77777777" w:rsidTr="003F62A5">
        <w:trPr>
          <w:trHeight w:val="283"/>
        </w:trPr>
        <w:tc>
          <w:tcPr>
            <w:tcW w:w="851" w:type="dxa"/>
            <w:shd w:val="clear" w:color="auto" w:fill="D9D9D9" w:themeFill="background1" w:themeFillShade="D9"/>
          </w:tcPr>
          <w:p w14:paraId="1AB5FCD4" w14:textId="16404B32" w:rsidR="001E570E" w:rsidRPr="003F62A5" w:rsidRDefault="001E570E" w:rsidP="001F2211">
            <w:pPr>
              <w:spacing w:before="60" w:after="60" w:line="360" w:lineRule="auto"/>
              <w:outlineLvl w:val="0"/>
              <w:rPr>
                <w:b/>
                <w:sz w:val="22"/>
              </w:rPr>
            </w:pPr>
            <w:r>
              <w:rPr>
                <w:b/>
                <w:sz w:val="22"/>
              </w:rPr>
              <w:t>2018</w:t>
            </w:r>
          </w:p>
        </w:tc>
        <w:tc>
          <w:tcPr>
            <w:tcW w:w="2835" w:type="dxa"/>
          </w:tcPr>
          <w:p w14:paraId="52B111D4" w14:textId="77777777" w:rsidR="001E570E" w:rsidRPr="001F2211" w:rsidRDefault="001E570E" w:rsidP="001F2211">
            <w:pPr>
              <w:spacing w:before="60" w:after="60" w:line="360" w:lineRule="auto"/>
              <w:outlineLvl w:val="0"/>
              <w:rPr>
                <w:sz w:val="22"/>
              </w:rPr>
            </w:pPr>
          </w:p>
        </w:tc>
        <w:tc>
          <w:tcPr>
            <w:tcW w:w="3827" w:type="dxa"/>
          </w:tcPr>
          <w:p w14:paraId="6E05D06C" w14:textId="77777777" w:rsidR="001E570E" w:rsidRPr="001F2211" w:rsidRDefault="001E570E" w:rsidP="001F2211">
            <w:pPr>
              <w:spacing w:before="60" w:after="60" w:line="360" w:lineRule="auto"/>
              <w:outlineLvl w:val="0"/>
              <w:rPr>
                <w:sz w:val="22"/>
              </w:rPr>
            </w:pPr>
          </w:p>
        </w:tc>
        <w:tc>
          <w:tcPr>
            <w:tcW w:w="6628" w:type="dxa"/>
          </w:tcPr>
          <w:p w14:paraId="7019BA57" w14:textId="77777777" w:rsidR="001E570E" w:rsidRPr="001F2211" w:rsidRDefault="001E570E" w:rsidP="001F2211">
            <w:pPr>
              <w:spacing w:before="60" w:after="60" w:line="360" w:lineRule="auto"/>
              <w:outlineLvl w:val="0"/>
              <w:rPr>
                <w:sz w:val="22"/>
              </w:rPr>
            </w:pPr>
          </w:p>
        </w:tc>
      </w:tr>
    </w:tbl>
    <w:p w14:paraId="0B587D37" w14:textId="77777777" w:rsidR="009F7E4D" w:rsidRPr="00F82779" w:rsidRDefault="009F7E4D" w:rsidP="00F82779">
      <w:pPr>
        <w:spacing w:line="360" w:lineRule="auto"/>
        <w:outlineLvl w:val="0"/>
        <w:rPr>
          <w:sz w:val="20"/>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064"/>
        <w:gridCol w:w="1134"/>
        <w:gridCol w:w="1134"/>
        <w:gridCol w:w="1276"/>
      </w:tblGrid>
      <w:tr w:rsidR="00F82779" w14:paraId="467E8A05" w14:textId="77777777" w:rsidTr="008D3598">
        <w:trPr>
          <w:trHeight w:val="195"/>
        </w:trPr>
        <w:tc>
          <w:tcPr>
            <w:tcW w:w="568" w:type="dxa"/>
            <w:vMerge w:val="restart"/>
            <w:shd w:val="clear" w:color="auto" w:fill="E0E0E0"/>
            <w:vAlign w:val="center"/>
          </w:tcPr>
          <w:p w14:paraId="2100FF1B" w14:textId="304BCDFB" w:rsidR="00F82779" w:rsidRDefault="00F82779" w:rsidP="007A0B3E">
            <w:pPr>
              <w:spacing w:before="60" w:after="60"/>
              <w:jc w:val="center"/>
              <w:rPr>
                <w:b/>
                <w:bCs/>
                <w:sz w:val="22"/>
                <w:szCs w:val="22"/>
              </w:rPr>
            </w:pPr>
            <w:r>
              <w:rPr>
                <w:b/>
                <w:bCs/>
                <w:sz w:val="22"/>
                <w:szCs w:val="22"/>
              </w:rPr>
              <w:t>Lp.</w:t>
            </w:r>
          </w:p>
        </w:tc>
        <w:tc>
          <w:tcPr>
            <w:tcW w:w="10064" w:type="dxa"/>
            <w:vMerge w:val="restart"/>
            <w:shd w:val="clear" w:color="auto" w:fill="E0E0E0"/>
            <w:vAlign w:val="center"/>
          </w:tcPr>
          <w:p w14:paraId="3E47652B" w14:textId="7025AF61" w:rsidR="00F82779" w:rsidRDefault="00F82779" w:rsidP="00761AAD">
            <w:pPr>
              <w:spacing w:before="60" w:after="60"/>
              <w:rPr>
                <w:b/>
                <w:bCs/>
                <w:sz w:val="22"/>
                <w:szCs w:val="22"/>
              </w:rPr>
            </w:pPr>
            <w:r w:rsidRPr="009F7E4D">
              <w:rPr>
                <w:b/>
                <w:bCs/>
                <w:sz w:val="22"/>
                <w:szCs w:val="22"/>
              </w:rPr>
              <w:t>Szczegółowa kalkulacja ceny jednostkowej badania uwzględniającego następujące elementy kosztorysu</w:t>
            </w:r>
            <w:r>
              <w:rPr>
                <w:b/>
                <w:bCs/>
                <w:sz w:val="22"/>
                <w:szCs w:val="22"/>
              </w:rPr>
              <w:t>:</w:t>
            </w:r>
          </w:p>
        </w:tc>
        <w:tc>
          <w:tcPr>
            <w:tcW w:w="3544" w:type="dxa"/>
            <w:gridSpan w:val="3"/>
            <w:shd w:val="clear" w:color="auto" w:fill="D9D9D9" w:themeFill="background1" w:themeFillShade="D9"/>
            <w:vAlign w:val="center"/>
          </w:tcPr>
          <w:p w14:paraId="54010736" w14:textId="40A54D68" w:rsidR="00F82779" w:rsidRDefault="00F82779" w:rsidP="007A0B3E">
            <w:pPr>
              <w:spacing w:before="60" w:after="60"/>
              <w:jc w:val="center"/>
              <w:rPr>
                <w:b/>
                <w:bCs/>
                <w:sz w:val="22"/>
                <w:szCs w:val="22"/>
              </w:rPr>
            </w:pPr>
            <w:r>
              <w:rPr>
                <w:b/>
                <w:bCs/>
                <w:sz w:val="22"/>
                <w:szCs w:val="22"/>
              </w:rPr>
              <w:t xml:space="preserve">Planowane środki w zł </w:t>
            </w:r>
          </w:p>
        </w:tc>
      </w:tr>
      <w:tr w:rsidR="001E570E" w14:paraId="1EEFC199" w14:textId="02D2203C" w:rsidTr="008D3598">
        <w:trPr>
          <w:trHeight w:val="195"/>
        </w:trPr>
        <w:tc>
          <w:tcPr>
            <w:tcW w:w="568" w:type="dxa"/>
            <w:vMerge/>
            <w:shd w:val="clear" w:color="auto" w:fill="E0E0E0"/>
            <w:vAlign w:val="center"/>
          </w:tcPr>
          <w:p w14:paraId="222721F7" w14:textId="77777777" w:rsidR="001E570E" w:rsidRDefault="001E570E" w:rsidP="007A0B3E">
            <w:pPr>
              <w:spacing w:before="60" w:after="60"/>
              <w:jc w:val="center"/>
              <w:rPr>
                <w:b/>
                <w:bCs/>
                <w:sz w:val="22"/>
                <w:szCs w:val="22"/>
              </w:rPr>
            </w:pPr>
          </w:p>
        </w:tc>
        <w:tc>
          <w:tcPr>
            <w:tcW w:w="10064" w:type="dxa"/>
            <w:vMerge/>
            <w:shd w:val="clear" w:color="auto" w:fill="E0E0E0"/>
            <w:vAlign w:val="center"/>
          </w:tcPr>
          <w:p w14:paraId="524EB421" w14:textId="77777777" w:rsidR="001E570E" w:rsidRPr="009F7E4D" w:rsidRDefault="001E570E" w:rsidP="007A0B3E">
            <w:pPr>
              <w:spacing w:before="60" w:after="60"/>
              <w:jc w:val="center"/>
              <w:rPr>
                <w:b/>
                <w:bCs/>
                <w:sz w:val="22"/>
                <w:szCs w:val="22"/>
              </w:rPr>
            </w:pPr>
          </w:p>
        </w:tc>
        <w:tc>
          <w:tcPr>
            <w:tcW w:w="1134" w:type="dxa"/>
            <w:shd w:val="clear" w:color="auto" w:fill="D9D9D9" w:themeFill="background1" w:themeFillShade="D9"/>
            <w:vAlign w:val="center"/>
          </w:tcPr>
          <w:p w14:paraId="1852FC27" w14:textId="3266177B" w:rsidR="001E570E" w:rsidRDefault="001E570E" w:rsidP="007A0B3E">
            <w:pPr>
              <w:spacing w:before="60" w:after="60"/>
              <w:jc w:val="center"/>
              <w:rPr>
                <w:b/>
                <w:bCs/>
                <w:sz w:val="22"/>
                <w:szCs w:val="22"/>
              </w:rPr>
            </w:pPr>
            <w:r>
              <w:rPr>
                <w:b/>
                <w:bCs/>
                <w:sz w:val="22"/>
                <w:szCs w:val="22"/>
              </w:rPr>
              <w:t>2016</w:t>
            </w:r>
          </w:p>
        </w:tc>
        <w:tc>
          <w:tcPr>
            <w:tcW w:w="1134" w:type="dxa"/>
            <w:shd w:val="clear" w:color="auto" w:fill="D9D9D9" w:themeFill="background1" w:themeFillShade="D9"/>
            <w:vAlign w:val="center"/>
          </w:tcPr>
          <w:p w14:paraId="3061470E" w14:textId="1B052484" w:rsidR="001E570E" w:rsidRDefault="001E570E" w:rsidP="001E570E">
            <w:pPr>
              <w:spacing w:before="60" w:after="60"/>
              <w:jc w:val="center"/>
              <w:rPr>
                <w:b/>
                <w:bCs/>
                <w:sz w:val="22"/>
                <w:szCs w:val="22"/>
              </w:rPr>
            </w:pPr>
            <w:r>
              <w:rPr>
                <w:b/>
                <w:bCs/>
                <w:sz w:val="22"/>
                <w:szCs w:val="22"/>
              </w:rPr>
              <w:t>2017</w:t>
            </w:r>
          </w:p>
        </w:tc>
        <w:tc>
          <w:tcPr>
            <w:tcW w:w="1276" w:type="dxa"/>
            <w:shd w:val="clear" w:color="auto" w:fill="D9D9D9" w:themeFill="background1" w:themeFillShade="D9"/>
            <w:vAlign w:val="center"/>
          </w:tcPr>
          <w:p w14:paraId="522B4AD4" w14:textId="277898BF" w:rsidR="001E570E" w:rsidRDefault="001E570E" w:rsidP="007A0B3E">
            <w:pPr>
              <w:spacing w:before="60" w:after="60"/>
              <w:jc w:val="center"/>
              <w:rPr>
                <w:b/>
                <w:bCs/>
                <w:sz w:val="22"/>
                <w:szCs w:val="22"/>
              </w:rPr>
            </w:pPr>
            <w:r>
              <w:rPr>
                <w:b/>
                <w:bCs/>
                <w:sz w:val="22"/>
                <w:szCs w:val="22"/>
              </w:rPr>
              <w:t>2018</w:t>
            </w:r>
          </w:p>
        </w:tc>
      </w:tr>
      <w:tr w:rsidR="001E570E" w14:paraId="028902C0" w14:textId="0601223D" w:rsidTr="008D3598">
        <w:trPr>
          <w:trHeight w:val="397"/>
        </w:trPr>
        <w:tc>
          <w:tcPr>
            <w:tcW w:w="568" w:type="dxa"/>
            <w:shd w:val="clear" w:color="auto" w:fill="D9D9D9" w:themeFill="background1" w:themeFillShade="D9"/>
          </w:tcPr>
          <w:p w14:paraId="7F81AEC4" w14:textId="77777777" w:rsidR="001E570E" w:rsidRDefault="001E570E" w:rsidP="00045398">
            <w:pPr>
              <w:spacing w:before="60" w:after="60"/>
              <w:rPr>
                <w:sz w:val="22"/>
                <w:szCs w:val="22"/>
              </w:rPr>
            </w:pPr>
            <w:r>
              <w:rPr>
                <w:sz w:val="22"/>
                <w:szCs w:val="22"/>
              </w:rPr>
              <w:t>1.</w:t>
            </w:r>
          </w:p>
        </w:tc>
        <w:tc>
          <w:tcPr>
            <w:tcW w:w="10064" w:type="dxa"/>
            <w:shd w:val="clear" w:color="auto" w:fill="D9D9D9" w:themeFill="background1" w:themeFillShade="D9"/>
            <w:vAlign w:val="center"/>
          </w:tcPr>
          <w:p w14:paraId="2D1A83F3" w14:textId="381653D9" w:rsidR="001E570E" w:rsidRDefault="001E570E" w:rsidP="00773C04">
            <w:pPr>
              <w:spacing w:before="60" w:after="60"/>
              <w:rPr>
                <w:sz w:val="22"/>
                <w:szCs w:val="22"/>
              </w:rPr>
            </w:pPr>
            <w:r>
              <w:rPr>
                <w:sz w:val="22"/>
                <w:szCs w:val="22"/>
              </w:rPr>
              <w:t>Koszty osobowe zespołu endoskopowego: lekarzy wykonujących badanie, pielęgniarek, anestezjologów</w:t>
            </w:r>
          </w:p>
        </w:tc>
        <w:tc>
          <w:tcPr>
            <w:tcW w:w="1134" w:type="dxa"/>
            <w:shd w:val="clear" w:color="auto" w:fill="auto"/>
            <w:vAlign w:val="center"/>
          </w:tcPr>
          <w:p w14:paraId="2CD59093" w14:textId="77777777" w:rsidR="001E570E" w:rsidRDefault="001E570E" w:rsidP="00045398">
            <w:pPr>
              <w:spacing w:before="60" w:after="60"/>
              <w:jc w:val="right"/>
              <w:rPr>
                <w:sz w:val="22"/>
                <w:szCs w:val="22"/>
              </w:rPr>
            </w:pPr>
          </w:p>
        </w:tc>
        <w:tc>
          <w:tcPr>
            <w:tcW w:w="1134" w:type="dxa"/>
            <w:shd w:val="clear" w:color="auto" w:fill="auto"/>
            <w:vAlign w:val="center"/>
          </w:tcPr>
          <w:p w14:paraId="6D44C6BC" w14:textId="4EC669CC" w:rsidR="001E570E" w:rsidRDefault="001E570E" w:rsidP="00045398">
            <w:pPr>
              <w:spacing w:before="60" w:after="60"/>
              <w:jc w:val="right"/>
              <w:rPr>
                <w:sz w:val="22"/>
                <w:szCs w:val="22"/>
              </w:rPr>
            </w:pPr>
          </w:p>
        </w:tc>
        <w:tc>
          <w:tcPr>
            <w:tcW w:w="1276" w:type="dxa"/>
            <w:shd w:val="clear" w:color="auto" w:fill="auto"/>
            <w:vAlign w:val="center"/>
          </w:tcPr>
          <w:p w14:paraId="748B29D7" w14:textId="77777777" w:rsidR="001E570E" w:rsidRDefault="001E570E" w:rsidP="00045398">
            <w:pPr>
              <w:spacing w:before="60" w:after="60"/>
              <w:jc w:val="right"/>
              <w:rPr>
                <w:sz w:val="22"/>
                <w:szCs w:val="22"/>
              </w:rPr>
            </w:pPr>
          </w:p>
        </w:tc>
      </w:tr>
      <w:tr w:rsidR="001E570E" w14:paraId="40CCD9EE" w14:textId="37840F0B" w:rsidTr="008D3598">
        <w:trPr>
          <w:trHeight w:val="397"/>
        </w:trPr>
        <w:tc>
          <w:tcPr>
            <w:tcW w:w="568" w:type="dxa"/>
            <w:shd w:val="clear" w:color="auto" w:fill="D9D9D9" w:themeFill="background1" w:themeFillShade="D9"/>
          </w:tcPr>
          <w:p w14:paraId="5D3B3B51" w14:textId="77777777" w:rsidR="001E570E" w:rsidRDefault="001E570E" w:rsidP="00045398">
            <w:pPr>
              <w:spacing w:before="60" w:after="60"/>
              <w:rPr>
                <w:sz w:val="22"/>
                <w:szCs w:val="22"/>
              </w:rPr>
            </w:pPr>
            <w:r>
              <w:rPr>
                <w:sz w:val="22"/>
                <w:szCs w:val="22"/>
              </w:rPr>
              <w:t>2.</w:t>
            </w:r>
          </w:p>
        </w:tc>
        <w:tc>
          <w:tcPr>
            <w:tcW w:w="10064" w:type="dxa"/>
            <w:shd w:val="clear" w:color="auto" w:fill="D9D9D9" w:themeFill="background1" w:themeFillShade="D9"/>
            <w:vAlign w:val="center"/>
          </w:tcPr>
          <w:p w14:paraId="445F7BC7" w14:textId="77777777" w:rsidR="001E570E" w:rsidRDefault="001E570E" w:rsidP="00045398">
            <w:pPr>
              <w:spacing w:before="60" w:after="60"/>
              <w:rPr>
                <w:sz w:val="22"/>
                <w:szCs w:val="22"/>
              </w:rPr>
            </w:pPr>
            <w:r>
              <w:rPr>
                <w:sz w:val="22"/>
                <w:szCs w:val="22"/>
              </w:rPr>
              <w:t>Koszty histopatologii</w:t>
            </w:r>
          </w:p>
        </w:tc>
        <w:tc>
          <w:tcPr>
            <w:tcW w:w="1134" w:type="dxa"/>
            <w:shd w:val="clear" w:color="auto" w:fill="auto"/>
            <w:vAlign w:val="center"/>
          </w:tcPr>
          <w:p w14:paraId="5EA72F17" w14:textId="77777777" w:rsidR="001E570E" w:rsidRDefault="001E570E" w:rsidP="00045398">
            <w:pPr>
              <w:spacing w:before="60" w:after="60"/>
              <w:jc w:val="right"/>
              <w:rPr>
                <w:sz w:val="22"/>
                <w:szCs w:val="22"/>
              </w:rPr>
            </w:pPr>
          </w:p>
        </w:tc>
        <w:tc>
          <w:tcPr>
            <w:tcW w:w="1134" w:type="dxa"/>
            <w:shd w:val="clear" w:color="auto" w:fill="auto"/>
            <w:vAlign w:val="center"/>
          </w:tcPr>
          <w:p w14:paraId="1E1C5A9C" w14:textId="04161819" w:rsidR="001E570E" w:rsidRDefault="001E570E" w:rsidP="00045398">
            <w:pPr>
              <w:spacing w:before="60" w:after="60"/>
              <w:jc w:val="right"/>
              <w:rPr>
                <w:sz w:val="22"/>
                <w:szCs w:val="22"/>
              </w:rPr>
            </w:pPr>
          </w:p>
        </w:tc>
        <w:tc>
          <w:tcPr>
            <w:tcW w:w="1276" w:type="dxa"/>
            <w:shd w:val="clear" w:color="auto" w:fill="auto"/>
            <w:vAlign w:val="center"/>
          </w:tcPr>
          <w:p w14:paraId="6041EFD6" w14:textId="77777777" w:rsidR="001E570E" w:rsidRDefault="001E570E" w:rsidP="00045398">
            <w:pPr>
              <w:spacing w:before="60" w:after="60"/>
              <w:jc w:val="right"/>
              <w:rPr>
                <w:sz w:val="22"/>
                <w:szCs w:val="22"/>
              </w:rPr>
            </w:pPr>
          </w:p>
        </w:tc>
      </w:tr>
      <w:tr w:rsidR="001E570E" w14:paraId="39BC4D7C" w14:textId="7C3878DC" w:rsidTr="008D3598">
        <w:trPr>
          <w:trHeight w:val="397"/>
        </w:trPr>
        <w:tc>
          <w:tcPr>
            <w:tcW w:w="568" w:type="dxa"/>
            <w:shd w:val="clear" w:color="auto" w:fill="D9D9D9" w:themeFill="background1" w:themeFillShade="D9"/>
          </w:tcPr>
          <w:p w14:paraId="0DD14F56" w14:textId="77777777" w:rsidR="001E570E" w:rsidRDefault="001E570E" w:rsidP="00045398">
            <w:pPr>
              <w:spacing w:before="60" w:after="60"/>
              <w:rPr>
                <w:sz w:val="22"/>
                <w:szCs w:val="22"/>
              </w:rPr>
            </w:pPr>
            <w:r>
              <w:rPr>
                <w:sz w:val="22"/>
                <w:szCs w:val="22"/>
              </w:rPr>
              <w:t>3.</w:t>
            </w:r>
          </w:p>
        </w:tc>
        <w:tc>
          <w:tcPr>
            <w:tcW w:w="10064" w:type="dxa"/>
            <w:shd w:val="clear" w:color="auto" w:fill="D9D9D9" w:themeFill="background1" w:themeFillShade="D9"/>
            <w:vAlign w:val="center"/>
          </w:tcPr>
          <w:p w14:paraId="14FF7FE0" w14:textId="50D3BF90" w:rsidR="001E570E" w:rsidRDefault="001E570E" w:rsidP="00F82779">
            <w:pPr>
              <w:pStyle w:val="Obszartekstu"/>
              <w:autoSpaceDE/>
              <w:autoSpaceDN/>
              <w:adjustRightInd/>
              <w:spacing w:before="60" w:after="60"/>
              <w:rPr>
                <w:sz w:val="22"/>
                <w:szCs w:val="22"/>
              </w:rPr>
            </w:pPr>
            <w:r>
              <w:rPr>
                <w:sz w:val="22"/>
                <w:szCs w:val="22"/>
              </w:rPr>
              <w:t>Koszt administracyjny lekarza rodzinnego: - zwrot kosztów poniesionych w związku z identyfikacją kandydatów do badań, przekazania instrukcji postępowania i komunikacji z ośrodkiem wykonującym badania</w:t>
            </w:r>
          </w:p>
        </w:tc>
        <w:tc>
          <w:tcPr>
            <w:tcW w:w="1134" w:type="dxa"/>
            <w:shd w:val="clear" w:color="auto" w:fill="auto"/>
            <w:vAlign w:val="center"/>
          </w:tcPr>
          <w:p w14:paraId="12FCB771" w14:textId="77777777" w:rsidR="001E570E" w:rsidRDefault="001E570E" w:rsidP="00045398">
            <w:pPr>
              <w:spacing w:before="60" w:after="60"/>
              <w:jc w:val="right"/>
              <w:rPr>
                <w:sz w:val="22"/>
                <w:szCs w:val="22"/>
              </w:rPr>
            </w:pPr>
          </w:p>
        </w:tc>
        <w:tc>
          <w:tcPr>
            <w:tcW w:w="1134" w:type="dxa"/>
            <w:shd w:val="clear" w:color="auto" w:fill="auto"/>
            <w:vAlign w:val="center"/>
          </w:tcPr>
          <w:p w14:paraId="28D97723" w14:textId="290DD6F8" w:rsidR="001E570E" w:rsidRDefault="001E570E" w:rsidP="00045398">
            <w:pPr>
              <w:spacing w:before="60" w:after="60"/>
              <w:jc w:val="right"/>
              <w:rPr>
                <w:sz w:val="22"/>
                <w:szCs w:val="22"/>
              </w:rPr>
            </w:pPr>
          </w:p>
        </w:tc>
        <w:tc>
          <w:tcPr>
            <w:tcW w:w="1276" w:type="dxa"/>
            <w:shd w:val="clear" w:color="auto" w:fill="auto"/>
            <w:vAlign w:val="center"/>
          </w:tcPr>
          <w:p w14:paraId="1D8198F8" w14:textId="77777777" w:rsidR="001E570E" w:rsidRDefault="001E570E" w:rsidP="00045398">
            <w:pPr>
              <w:spacing w:before="60" w:after="60"/>
              <w:jc w:val="right"/>
              <w:rPr>
                <w:sz w:val="22"/>
                <w:szCs w:val="22"/>
              </w:rPr>
            </w:pPr>
          </w:p>
        </w:tc>
      </w:tr>
      <w:tr w:rsidR="001E570E" w14:paraId="788E82D0" w14:textId="4FA990F5" w:rsidTr="008D3598">
        <w:trPr>
          <w:trHeight w:val="397"/>
        </w:trPr>
        <w:tc>
          <w:tcPr>
            <w:tcW w:w="568" w:type="dxa"/>
            <w:shd w:val="clear" w:color="auto" w:fill="D9D9D9" w:themeFill="background1" w:themeFillShade="D9"/>
          </w:tcPr>
          <w:p w14:paraId="07F56ABD" w14:textId="77777777" w:rsidR="001E570E" w:rsidRDefault="001E570E" w:rsidP="00045398">
            <w:pPr>
              <w:spacing w:before="60" w:after="60"/>
              <w:rPr>
                <w:sz w:val="22"/>
                <w:szCs w:val="22"/>
              </w:rPr>
            </w:pPr>
            <w:r>
              <w:rPr>
                <w:sz w:val="22"/>
                <w:szCs w:val="22"/>
              </w:rPr>
              <w:t>4.</w:t>
            </w:r>
          </w:p>
        </w:tc>
        <w:tc>
          <w:tcPr>
            <w:tcW w:w="10064" w:type="dxa"/>
            <w:shd w:val="clear" w:color="auto" w:fill="D9D9D9" w:themeFill="background1" w:themeFillShade="D9"/>
            <w:vAlign w:val="center"/>
          </w:tcPr>
          <w:p w14:paraId="6D0C7C38" w14:textId="6EC4D295" w:rsidR="001E570E" w:rsidRDefault="001E570E" w:rsidP="00045398">
            <w:pPr>
              <w:spacing w:before="60" w:after="60"/>
              <w:rPr>
                <w:sz w:val="22"/>
                <w:szCs w:val="22"/>
              </w:rPr>
            </w:pPr>
            <w:r>
              <w:rPr>
                <w:sz w:val="22"/>
                <w:szCs w:val="22"/>
              </w:rPr>
              <w:t>Koszty materiałów używanych do endoskopii i histopatologii: podkłady, prześcieradła jednorazowe, rękawiczki, wlewka fosforanowa, płyny do dezynfekcji, konserwacja i naprawy sprzętu endoskopowego oraz urządzeń do dezynfekcji, odczynniki.</w:t>
            </w:r>
          </w:p>
        </w:tc>
        <w:tc>
          <w:tcPr>
            <w:tcW w:w="1134" w:type="dxa"/>
            <w:shd w:val="clear" w:color="auto" w:fill="auto"/>
            <w:vAlign w:val="center"/>
          </w:tcPr>
          <w:p w14:paraId="0118A20F" w14:textId="77777777" w:rsidR="001E570E" w:rsidRDefault="001E570E" w:rsidP="00045398">
            <w:pPr>
              <w:spacing w:before="60" w:after="60"/>
              <w:jc w:val="right"/>
              <w:rPr>
                <w:sz w:val="22"/>
                <w:szCs w:val="22"/>
              </w:rPr>
            </w:pPr>
          </w:p>
        </w:tc>
        <w:tc>
          <w:tcPr>
            <w:tcW w:w="1134" w:type="dxa"/>
            <w:shd w:val="clear" w:color="auto" w:fill="auto"/>
            <w:vAlign w:val="center"/>
          </w:tcPr>
          <w:p w14:paraId="13066CF4" w14:textId="0344CA7C" w:rsidR="001E570E" w:rsidRDefault="001E570E" w:rsidP="00045398">
            <w:pPr>
              <w:spacing w:before="60" w:after="60"/>
              <w:jc w:val="right"/>
              <w:rPr>
                <w:sz w:val="22"/>
                <w:szCs w:val="22"/>
              </w:rPr>
            </w:pPr>
          </w:p>
        </w:tc>
        <w:tc>
          <w:tcPr>
            <w:tcW w:w="1276" w:type="dxa"/>
            <w:shd w:val="clear" w:color="auto" w:fill="auto"/>
            <w:vAlign w:val="center"/>
          </w:tcPr>
          <w:p w14:paraId="372AF094" w14:textId="77777777" w:rsidR="001E570E" w:rsidRDefault="001E570E" w:rsidP="00045398">
            <w:pPr>
              <w:spacing w:before="60" w:after="60"/>
              <w:jc w:val="right"/>
              <w:rPr>
                <w:sz w:val="22"/>
                <w:szCs w:val="22"/>
              </w:rPr>
            </w:pPr>
          </w:p>
        </w:tc>
      </w:tr>
      <w:tr w:rsidR="001E570E" w14:paraId="10221642" w14:textId="7BDF9F53" w:rsidTr="008D3598">
        <w:trPr>
          <w:trHeight w:val="397"/>
        </w:trPr>
        <w:tc>
          <w:tcPr>
            <w:tcW w:w="568" w:type="dxa"/>
            <w:shd w:val="clear" w:color="auto" w:fill="D9D9D9" w:themeFill="background1" w:themeFillShade="D9"/>
          </w:tcPr>
          <w:p w14:paraId="0E3D4BEB" w14:textId="77777777" w:rsidR="001E570E" w:rsidRDefault="001E570E" w:rsidP="00045398">
            <w:pPr>
              <w:spacing w:before="60" w:after="60"/>
              <w:rPr>
                <w:sz w:val="22"/>
                <w:szCs w:val="22"/>
              </w:rPr>
            </w:pPr>
            <w:r>
              <w:rPr>
                <w:sz w:val="22"/>
                <w:szCs w:val="22"/>
              </w:rPr>
              <w:t>5.</w:t>
            </w:r>
          </w:p>
        </w:tc>
        <w:tc>
          <w:tcPr>
            <w:tcW w:w="10064" w:type="dxa"/>
            <w:shd w:val="clear" w:color="auto" w:fill="D9D9D9" w:themeFill="background1" w:themeFillShade="D9"/>
            <w:vAlign w:val="center"/>
          </w:tcPr>
          <w:p w14:paraId="60962EA4" w14:textId="68F6DD4D" w:rsidR="001E570E" w:rsidRDefault="00E123F0" w:rsidP="00045398">
            <w:pPr>
              <w:spacing w:before="60" w:after="60"/>
              <w:rPr>
                <w:sz w:val="22"/>
                <w:szCs w:val="22"/>
              </w:rPr>
            </w:pPr>
            <w:r w:rsidRPr="00E123F0">
              <w:rPr>
                <w:sz w:val="22"/>
                <w:szCs w:val="22"/>
              </w:rPr>
              <w:t>Koszt preparatu do przygotowania pacjenta na badanie kolonoskopowe (a) roztwór glikolu polietylenowego, b) pikosiarczan sodu z cytrynianem i/lub c) siarczan sodu, magnezu i potasu)</w:t>
            </w:r>
          </w:p>
        </w:tc>
        <w:tc>
          <w:tcPr>
            <w:tcW w:w="1134" w:type="dxa"/>
            <w:shd w:val="clear" w:color="auto" w:fill="auto"/>
            <w:vAlign w:val="center"/>
          </w:tcPr>
          <w:p w14:paraId="27C31D39" w14:textId="77777777" w:rsidR="001E570E" w:rsidRDefault="001E570E" w:rsidP="00045398">
            <w:pPr>
              <w:spacing w:before="60" w:after="60"/>
              <w:jc w:val="right"/>
              <w:rPr>
                <w:sz w:val="22"/>
                <w:szCs w:val="22"/>
              </w:rPr>
            </w:pPr>
          </w:p>
        </w:tc>
        <w:tc>
          <w:tcPr>
            <w:tcW w:w="1134" w:type="dxa"/>
            <w:shd w:val="clear" w:color="auto" w:fill="auto"/>
            <w:vAlign w:val="center"/>
          </w:tcPr>
          <w:p w14:paraId="7C883339" w14:textId="6B9755CA" w:rsidR="001E570E" w:rsidRDefault="001E570E" w:rsidP="00045398">
            <w:pPr>
              <w:spacing w:before="60" w:after="60"/>
              <w:jc w:val="right"/>
              <w:rPr>
                <w:sz w:val="22"/>
                <w:szCs w:val="22"/>
              </w:rPr>
            </w:pPr>
          </w:p>
        </w:tc>
        <w:tc>
          <w:tcPr>
            <w:tcW w:w="1276" w:type="dxa"/>
            <w:shd w:val="clear" w:color="auto" w:fill="auto"/>
            <w:vAlign w:val="center"/>
          </w:tcPr>
          <w:p w14:paraId="4CF01DC6" w14:textId="77777777" w:rsidR="001E570E" w:rsidRDefault="001E570E" w:rsidP="00045398">
            <w:pPr>
              <w:spacing w:before="60" w:after="60"/>
              <w:jc w:val="right"/>
              <w:rPr>
                <w:sz w:val="22"/>
                <w:szCs w:val="22"/>
              </w:rPr>
            </w:pPr>
          </w:p>
        </w:tc>
      </w:tr>
      <w:tr w:rsidR="001E570E" w14:paraId="0EB6C887" w14:textId="13E1E691" w:rsidTr="008D3598">
        <w:trPr>
          <w:trHeight w:val="397"/>
        </w:trPr>
        <w:tc>
          <w:tcPr>
            <w:tcW w:w="568" w:type="dxa"/>
            <w:shd w:val="clear" w:color="auto" w:fill="D9D9D9" w:themeFill="background1" w:themeFillShade="D9"/>
          </w:tcPr>
          <w:p w14:paraId="06BCA1E5" w14:textId="77777777" w:rsidR="001E570E" w:rsidRDefault="001E570E" w:rsidP="00045398">
            <w:pPr>
              <w:spacing w:before="60" w:after="60"/>
              <w:rPr>
                <w:sz w:val="22"/>
                <w:szCs w:val="22"/>
              </w:rPr>
            </w:pPr>
            <w:r>
              <w:rPr>
                <w:sz w:val="22"/>
                <w:szCs w:val="22"/>
              </w:rPr>
              <w:t>6.</w:t>
            </w:r>
          </w:p>
        </w:tc>
        <w:tc>
          <w:tcPr>
            <w:tcW w:w="10064" w:type="dxa"/>
            <w:shd w:val="clear" w:color="auto" w:fill="D9D9D9" w:themeFill="background1" w:themeFillShade="D9"/>
            <w:vAlign w:val="center"/>
          </w:tcPr>
          <w:p w14:paraId="0D9B7F59" w14:textId="1BF1BAA0" w:rsidR="001E570E" w:rsidRDefault="001E570E" w:rsidP="00045398">
            <w:pPr>
              <w:spacing w:before="60" w:after="60"/>
              <w:rPr>
                <w:sz w:val="22"/>
                <w:szCs w:val="22"/>
              </w:rPr>
            </w:pPr>
            <w:r>
              <w:rPr>
                <w:sz w:val="22"/>
                <w:szCs w:val="22"/>
              </w:rPr>
              <w:t>Inne: obsługa administracyjna Programu (księgowość, płace, sekretariat, obsługa informatyczna Programu, materiały piśmiennicze, korespondencja)</w:t>
            </w:r>
          </w:p>
        </w:tc>
        <w:tc>
          <w:tcPr>
            <w:tcW w:w="1134" w:type="dxa"/>
            <w:shd w:val="clear" w:color="auto" w:fill="auto"/>
            <w:vAlign w:val="center"/>
          </w:tcPr>
          <w:p w14:paraId="1CEA8259" w14:textId="77777777" w:rsidR="001E570E" w:rsidRDefault="001E570E" w:rsidP="00045398">
            <w:pPr>
              <w:spacing w:before="60" w:after="60"/>
              <w:jc w:val="right"/>
              <w:rPr>
                <w:sz w:val="22"/>
                <w:szCs w:val="22"/>
              </w:rPr>
            </w:pPr>
          </w:p>
        </w:tc>
        <w:tc>
          <w:tcPr>
            <w:tcW w:w="1134" w:type="dxa"/>
            <w:shd w:val="clear" w:color="auto" w:fill="auto"/>
            <w:vAlign w:val="center"/>
          </w:tcPr>
          <w:p w14:paraId="217132CE" w14:textId="00281642" w:rsidR="001E570E" w:rsidRDefault="001E570E" w:rsidP="00045398">
            <w:pPr>
              <w:spacing w:before="60" w:after="60"/>
              <w:jc w:val="right"/>
              <w:rPr>
                <w:sz w:val="22"/>
                <w:szCs w:val="22"/>
              </w:rPr>
            </w:pPr>
          </w:p>
        </w:tc>
        <w:tc>
          <w:tcPr>
            <w:tcW w:w="1276" w:type="dxa"/>
            <w:shd w:val="clear" w:color="auto" w:fill="auto"/>
            <w:vAlign w:val="center"/>
          </w:tcPr>
          <w:p w14:paraId="5C57128E" w14:textId="77777777" w:rsidR="001E570E" w:rsidRDefault="001E570E" w:rsidP="00045398">
            <w:pPr>
              <w:spacing w:before="60" w:after="60"/>
              <w:jc w:val="right"/>
              <w:rPr>
                <w:sz w:val="22"/>
                <w:szCs w:val="22"/>
              </w:rPr>
            </w:pPr>
          </w:p>
        </w:tc>
      </w:tr>
      <w:tr w:rsidR="001E570E" w14:paraId="164FA4F8" w14:textId="14022E24" w:rsidTr="008D3598">
        <w:trPr>
          <w:trHeight w:val="397"/>
        </w:trPr>
        <w:tc>
          <w:tcPr>
            <w:tcW w:w="568" w:type="dxa"/>
            <w:shd w:val="clear" w:color="auto" w:fill="D9D9D9" w:themeFill="background1" w:themeFillShade="D9"/>
          </w:tcPr>
          <w:p w14:paraId="1537A5A8" w14:textId="77777777" w:rsidR="001E570E" w:rsidRDefault="001E570E" w:rsidP="00045398">
            <w:pPr>
              <w:spacing w:before="60" w:after="60"/>
              <w:rPr>
                <w:sz w:val="22"/>
                <w:szCs w:val="22"/>
              </w:rPr>
            </w:pPr>
            <w:r>
              <w:rPr>
                <w:sz w:val="22"/>
                <w:szCs w:val="22"/>
              </w:rPr>
              <w:t>7.</w:t>
            </w:r>
          </w:p>
        </w:tc>
        <w:tc>
          <w:tcPr>
            <w:tcW w:w="10064" w:type="dxa"/>
            <w:shd w:val="clear" w:color="auto" w:fill="D9D9D9" w:themeFill="background1" w:themeFillShade="D9"/>
            <w:vAlign w:val="center"/>
          </w:tcPr>
          <w:p w14:paraId="72647A36" w14:textId="60855BCF" w:rsidR="001E570E" w:rsidRDefault="001E570E" w:rsidP="00F82779">
            <w:pPr>
              <w:pStyle w:val="Obszartekstu"/>
              <w:autoSpaceDE/>
              <w:autoSpaceDN/>
              <w:adjustRightInd/>
              <w:spacing w:before="60" w:after="60"/>
              <w:rPr>
                <w:sz w:val="22"/>
                <w:szCs w:val="22"/>
              </w:rPr>
            </w:pPr>
            <w:r>
              <w:rPr>
                <w:sz w:val="22"/>
                <w:szCs w:val="22"/>
              </w:rPr>
              <w:t>Amortyzacja: - odtworzenie kolonoskopu – pełne zużycie po około 1500-2000 badań</w:t>
            </w:r>
          </w:p>
        </w:tc>
        <w:tc>
          <w:tcPr>
            <w:tcW w:w="1134" w:type="dxa"/>
            <w:shd w:val="clear" w:color="auto" w:fill="auto"/>
            <w:vAlign w:val="center"/>
          </w:tcPr>
          <w:p w14:paraId="2F76EB27" w14:textId="77777777" w:rsidR="001E570E" w:rsidRDefault="001E570E" w:rsidP="00045398">
            <w:pPr>
              <w:spacing w:before="60" w:after="60"/>
              <w:jc w:val="right"/>
              <w:rPr>
                <w:sz w:val="22"/>
                <w:szCs w:val="22"/>
              </w:rPr>
            </w:pPr>
          </w:p>
        </w:tc>
        <w:tc>
          <w:tcPr>
            <w:tcW w:w="1134" w:type="dxa"/>
            <w:shd w:val="clear" w:color="auto" w:fill="auto"/>
            <w:vAlign w:val="center"/>
          </w:tcPr>
          <w:p w14:paraId="13B15D29" w14:textId="581818A9" w:rsidR="001E570E" w:rsidRDefault="001E570E" w:rsidP="00045398">
            <w:pPr>
              <w:spacing w:before="60" w:after="60"/>
              <w:jc w:val="right"/>
              <w:rPr>
                <w:sz w:val="22"/>
                <w:szCs w:val="22"/>
              </w:rPr>
            </w:pPr>
          </w:p>
        </w:tc>
        <w:tc>
          <w:tcPr>
            <w:tcW w:w="1276" w:type="dxa"/>
            <w:shd w:val="clear" w:color="auto" w:fill="auto"/>
            <w:vAlign w:val="center"/>
          </w:tcPr>
          <w:p w14:paraId="32B0C63D" w14:textId="77777777" w:rsidR="001E570E" w:rsidRDefault="001E570E" w:rsidP="00045398">
            <w:pPr>
              <w:spacing w:before="60" w:after="60"/>
              <w:jc w:val="right"/>
              <w:rPr>
                <w:sz w:val="22"/>
                <w:szCs w:val="22"/>
              </w:rPr>
            </w:pPr>
          </w:p>
        </w:tc>
      </w:tr>
      <w:tr w:rsidR="00E123F0" w14:paraId="62CCA7F7" w14:textId="77777777" w:rsidTr="00E123F0">
        <w:trPr>
          <w:trHeight w:val="397"/>
        </w:trPr>
        <w:tc>
          <w:tcPr>
            <w:tcW w:w="568" w:type="dxa"/>
            <w:shd w:val="clear" w:color="auto" w:fill="D9D9D9" w:themeFill="background1" w:themeFillShade="D9"/>
          </w:tcPr>
          <w:p w14:paraId="087884FB" w14:textId="77777777" w:rsidR="00E123F0" w:rsidRDefault="00E123F0" w:rsidP="00045398">
            <w:pPr>
              <w:spacing w:before="60" w:after="60"/>
              <w:rPr>
                <w:sz w:val="22"/>
                <w:szCs w:val="22"/>
              </w:rPr>
            </w:pPr>
            <w:r>
              <w:rPr>
                <w:sz w:val="22"/>
                <w:szCs w:val="22"/>
              </w:rPr>
              <w:t>8.</w:t>
            </w:r>
          </w:p>
        </w:tc>
        <w:tc>
          <w:tcPr>
            <w:tcW w:w="10064" w:type="dxa"/>
            <w:shd w:val="clear" w:color="auto" w:fill="D9D9D9" w:themeFill="background1" w:themeFillShade="D9"/>
            <w:vAlign w:val="center"/>
          </w:tcPr>
          <w:p w14:paraId="12923E38" w14:textId="0E6BC601" w:rsidR="00E123F0" w:rsidRDefault="00E123F0" w:rsidP="00036196">
            <w:pPr>
              <w:spacing w:before="60" w:after="60"/>
              <w:rPr>
                <w:sz w:val="22"/>
                <w:szCs w:val="22"/>
              </w:rPr>
            </w:pPr>
            <w:r>
              <w:rPr>
                <w:sz w:val="22"/>
                <w:szCs w:val="22"/>
              </w:rPr>
              <w:t xml:space="preserve">Koszt znieczulenia wykonanego w co piątym badaniu kolonoskopowym wg klasyfikacji określonej w załączniku nr 2a. </w:t>
            </w:r>
            <w:r w:rsidRPr="00B47542">
              <w:rPr>
                <w:sz w:val="22"/>
                <w:szCs w:val="22"/>
              </w:rPr>
              <w:t>W koszcie znieczulenia należy uwzględnić koszt wykonania ewentualnych badań diagnostycznych, potrzebnych do wykonania badania kolonoskopowego w znieczuleniu.</w:t>
            </w:r>
          </w:p>
        </w:tc>
        <w:tc>
          <w:tcPr>
            <w:tcW w:w="1134" w:type="dxa"/>
            <w:shd w:val="clear" w:color="auto" w:fill="auto"/>
            <w:vAlign w:val="center"/>
          </w:tcPr>
          <w:p w14:paraId="405D587A" w14:textId="77777777" w:rsidR="00E123F0" w:rsidRDefault="00E123F0" w:rsidP="00045398">
            <w:pPr>
              <w:spacing w:before="60" w:after="60"/>
              <w:jc w:val="right"/>
              <w:rPr>
                <w:sz w:val="22"/>
                <w:szCs w:val="22"/>
              </w:rPr>
            </w:pPr>
          </w:p>
        </w:tc>
        <w:tc>
          <w:tcPr>
            <w:tcW w:w="1134" w:type="dxa"/>
            <w:shd w:val="clear" w:color="auto" w:fill="auto"/>
            <w:vAlign w:val="center"/>
          </w:tcPr>
          <w:p w14:paraId="345AB055" w14:textId="77777777" w:rsidR="00E123F0" w:rsidRDefault="00E123F0" w:rsidP="00045398">
            <w:pPr>
              <w:spacing w:before="60" w:after="60"/>
              <w:jc w:val="right"/>
              <w:rPr>
                <w:sz w:val="22"/>
                <w:szCs w:val="22"/>
              </w:rPr>
            </w:pPr>
          </w:p>
        </w:tc>
        <w:tc>
          <w:tcPr>
            <w:tcW w:w="1276" w:type="dxa"/>
            <w:shd w:val="clear" w:color="auto" w:fill="auto"/>
            <w:vAlign w:val="center"/>
          </w:tcPr>
          <w:p w14:paraId="0F69A431" w14:textId="0241E0D3" w:rsidR="00E123F0" w:rsidRDefault="00E123F0" w:rsidP="00045398">
            <w:pPr>
              <w:spacing w:before="60" w:after="60"/>
              <w:jc w:val="right"/>
              <w:rPr>
                <w:sz w:val="22"/>
                <w:szCs w:val="22"/>
              </w:rPr>
            </w:pPr>
          </w:p>
        </w:tc>
      </w:tr>
      <w:tr w:rsidR="00E123F0" w14:paraId="3AB52782" w14:textId="77777777" w:rsidTr="00E123F0">
        <w:trPr>
          <w:trHeight w:val="397"/>
        </w:trPr>
        <w:tc>
          <w:tcPr>
            <w:tcW w:w="10632" w:type="dxa"/>
            <w:gridSpan w:val="2"/>
            <w:shd w:val="clear" w:color="auto" w:fill="E0E0E0"/>
            <w:vAlign w:val="center"/>
          </w:tcPr>
          <w:p w14:paraId="6054A976" w14:textId="70C1EF88" w:rsidR="00E123F0" w:rsidRDefault="00E123F0" w:rsidP="00D05C40">
            <w:pPr>
              <w:jc w:val="right"/>
              <w:rPr>
                <w:b/>
                <w:bCs/>
                <w:sz w:val="22"/>
                <w:szCs w:val="22"/>
              </w:rPr>
            </w:pPr>
            <w:r>
              <w:rPr>
                <w:b/>
                <w:bCs/>
                <w:sz w:val="22"/>
                <w:szCs w:val="22"/>
              </w:rPr>
              <w:t xml:space="preserve">RAZEM: </w:t>
            </w:r>
          </w:p>
        </w:tc>
        <w:tc>
          <w:tcPr>
            <w:tcW w:w="1134" w:type="dxa"/>
            <w:shd w:val="clear" w:color="auto" w:fill="auto"/>
            <w:vAlign w:val="center"/>
          </w:tcPr>
          <w:p w14:paraId="7AF04EBE" w14:textId="77777777" w:rsidR="00E123F0" w:rsidRDefault="00E123F0" w:rsidP="00D05C40">
            <w:pPr>
              <w:jc w:val="right"/>
              <w:rPr>
                <w:b/>
                <w:bCs/>
                <w:sz w:val="22"/>
                <w:szCs w:val="22"/>
              </w:rPr>
            </w:pPr>
          </w:p>
        </w:tc>
        <w:tc>
          <w:tcPr>
            <w:tcW w:w="1134" w:type="dxa"/>
            <w:shd w:val="clear" w:color="auto" w:fill="auto"/>
            <w:vAlign w:val="center"/>
          </w:tcPr>
          <w:p w14:paraId="76FA7AB1" w14:textId="77777777" w:rsidR="00E123F0" w:rsidRDefault="00E123F0" w:rsidP="00D05C40">
            <w:pPr>
              <w:jc w:val="right"/>
              <w:rPr>
                <w:b/>
                <w:bCs/>
                <w:sz w:val="22"/>
                <w:szCs w:val="22"/>
              </w:rPr>
            </w:pPr>
          </w:p>
        </w:tc>
        <w:tc>
          <w:tcPr>
            <w:tcW w:w="1276" w:type="dxa"/>
            <w:shd w:val="clear" w:color="auto" w:fill="auto"/>
            <w:vAlign w:val="center"/>
          </w:tcPr>
          <w:p w14:paraId="2AF601F0" w14:textId="37CE0DF6" w:rsidR="00E123F0" w:rsidRDefault="00E123F0" w:rsidP="00D05C40">
            <w:pPr>
              <w:jc w:val="right"/>
              <w:rPr>
                <w:b/>
                <w:bCs/>
                <w:sz w:val="22"/>
                <w:szCs w:val="22"/>
              </w:rPr>
            </w:pPr>
          </w:p>
        </w:tc>
      </w:tr>
    </w:tbl>
    <w:p w14:paraId="342C0DFB" w14:textId="77777777" w:rsidR="002C1D7E" w:rsidRDefault="002C1D7E" w:rsidP="00761AAD">
      <w:pPr>
        <w:spacing w:after="120" w:line="360" w:lineRule="auto"/>
        <w:jc w:val="center"/>
        <w:rPr>
          <w:b/>
          <w:bCs/>
        </w:rPr>
      </w:pPr>
    </w:p>
    <w:p w14:paraId="19213592" w14:textId="77777777" w:rsidR="002C1D7E" w:rsidRDefault="002C1D7E" w:rsidP="00761AAD">
      <w:pPr>
        <w:spacing w:after="120" w:line="360" w:lineRule="auto"/>
        <w:jc w:val="center"/>
        <w:rPr>
          <w:b/>
          <w:bCs/>
        </w:rPr>
      </w:pPr>
    </w:p>
    <w:p w14:paraId="2A10DE48" w14:textId="77777777" w:rsidR="002C1D7E" w:rsidRDefault="002C1D7E" w:rsidP="00761AAD">
      <w:pPr>
        <w:spacing w:after="120" w:line="360" w:lineRule="auto"/>
        <w:jc w:val="center"/>
        <w:rPr>
          <w:b/>
          <w:bCs/>
        </w:rPr>
      </w:pPr>
    </w:p>
    <w:p w14:paraId="642C4B7E" w14:textId="77777777" w:rsidR="002C1D7E" w:rsidRDefault="002C1D7E" w:rsidP="00761AAD">
      <w:pPr>
        <w:spacing w:after="120" w:line="360" w:lineRule="auto"/>
        <w:jc w:val="center"/>
        <w:rPr>
          <w:b/>
          <w:bCs/>
        </w:rPr>
      </w:pPr>
    </w:p>
    <w:p w14:paraId="12590ABA" w14:textId="77777777" w:rsidR="002C1D7E" w:rsidRDefault="002C1D7E" w:rsidP="00761AAD">
      <w:pPr>
        <w:spacing w:after="120" w:line="360" w:lineRule="auto"/>
        <w:jc w:val="center"/>
        <w:rPr>
          <w:b/>
          <w:bCs/>
        </w:rPr>
      </w:pPr>
    </w:p>
    <w:p w14:paraId="7CFD2EE6" w14:textId="77777777" w:rsidR="002C1D7E" w:rsidRDefault="002C1D7E" w:rsidP="00761AAD">
      <w:pPr>
        <w:spacing w:after="120" w:line="360" w:lineRule="auto"/>
        <w:jc w:val="center"/>
        <w:rPr>
          <w:b/>
          <w:bCs/>
        </w:rPr>
      </w:pPr>
    </w:p>
    <w:p w14:paraId="17FD29A4" w14:textId="77777777" w:rsidR="002C1D7E" w:rsidRDefault="002C1D7E" w:rsidP="00761AAD">
      <w:pPr>
        <w:spacing w:after="120" w:line="360" w:lineRule="auto"/>
        <w:jc w:val="center"/>
        <w:rPr>
          <w:b/>
          <w:bCs/>
        </w:rPr>
      </w:pPr>
    </w:p>
    <w:p w14:paraId="66332442" w14:textId="77777777" w:rsidR="002C1D7E" w:rsidRDefault="002C1D7E" w:rsidP="00761AAD">
      <w:pPr>
        <w:spacing w:after="120" w:line="360" w:lineRule="auto"/>
        <w:jc w:val="center"/>
        <w:rPr>
          <w:b/>
          <w:bCs/>
        </w:rPr>
      </w:pPr>
    </w:p>
    <w:p w14:paraId="5302F435" w14:textId="77777777" w:rsidR="002C1D7E" w:rsidRDefault="002C1D7E" w:rsidP="00761AAD">
      <w:pPr>
        <w:spacing w:after="120" w:line="360" w:lineRule="auto"/>
        <w:jc w:val="center"/>
        <w:rPr>
          <w:b/>
          <w:bCs/>
        </w:rPr>
      </w:pPr>
    </w:p>
    <w:p w14:paraId="335F753D" w14:textId="77777777" w:rsidR="002C1D7E" w:rsidRDefault="002C1D7E" w:rsidP="00761AAD">
      <w:pPr>
        <w:spacing w:after="120" w:line="360" w:lineRule="auto"/>
        <w:jc w:val="center"/>
        <w:rPr>
          <w:b/>
          <w:bCs/>
        </w:rPr>
      </w:pPr>
    </w:p>
    <w:p w14:paraId="79BD5713" w14:textId="32F7EFDD" w:rsidR="00F52C30" w:rsidRPr="006E35F2" w:rsidRDefault="00761AAD" w:rsidP="00761AAD">
      <w:pPr>
        <w:spacing w:after="120" w:line="360" w:lineRule="auto"/>
        <w:jc w:val="center"/>
        <w:rPr>
          <w:b/>
          <w:bCs/>
          <w:u w:val="single"/>
        </w:rPr>
      </w:pPr>
      <w:r>
        <w:rPr>
          <w:b/>
          <w:bCs/>
        </w:rPr>
        <w:t xml:space="preserve">INFORMACJA O PROWADZONEJ DZIAŁALNOŚCI </w:t>
      </w:r>
    </w:p>
    <w:tbl>
      <w:tblPr>
        <w:tblW w:w="141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6"/>
        <w:gridCol w:w="6614"/>
      </w:tblGrid>
      <w:tr w:rsidR="009A5D2D" w14:paraId="58C3C642" w14:textId="77777777" w:rsidTr="009A5D2D">
        <w:trPr>
          <w:cantSplit/>
        </w:trPr>
        <w:tc>
          <w:tcPr>
            <w:tcW w:w="0" w:type="auto"/>
            <w:shd w:val="clear" w:color="auto" w:fill="D9D9D9" w:themeFill="background1" w:themeFillShade="D9"/>
            <w:vAlign w:val="center"/>
          </w:tcPr>
          <w:p w14:paraId="6FC25D53" w14:textId="7E8EBFEF" w:rsidR="009A5D2D" w:rsidRPr="009A5D2D" w:rsidRDefault="009A5D2D" w:rsidP="00671B95">
            <w:pPr>
              <w:pStyle w:val="Nagwek3"/>
              <w:numPr>
                <w:ilvl w:val="0"/>
                <w:numId w:val="32"/>
              </w:numPr>
              <w:spacing w:before="120" w:after="120"/>
            </w:pPr>
            <w:r w:rsidRPr="009A5D2D">
              <w:t>Część dla ośrodków realizujących Program w 2014 i/lub 2015 r.</w:t>
            </w:r>
          </w:p>
        </w:tc>
        <w:tc>
          <w:tcPr>
            <w:tcW w:w="0" w:type="auto"/>
            <w:shd w:val="clear" w:color="auto" w:fill="D9D9D9" w:themeFill="background1" w:themeFillShade="D9"/>
          </w:tcPr>
          <w:p w14:paraId="40C28F16" w14:textId="107A34C7" w:rsidR="009A5D2D" w:rsidRDefault="009A5D2D" w:rsidP="00BD3C62">
            <w:pPr>
              <w:pStyle w:val="Nagwek3"/>
              <w:spacing w:before="120" w:after="120"/>
              <w:ind w:left="71"/>
            </w:pPr>
            <w:r>
              <w:t>Opisać spełnienie wymagań</w:t>
            </w:r>
          </w:p>
        </w:tc>
      </w:tr>
      <w:tr w:rsidR="009A5D2D" w:rsidRPr="007024FE" w14:paraId="4385FBD0" w14:textId="77777777" w:rsidTr="009A5D2D">
        <w:trPr>
          <w:cantSplit/>
        </w:trPr>
        <w:tc>
          <w:tcPr>
            <w:tcW w:w="0" w:type="auto"/>
            <w:shd w:val="clear" w:color="auto" w:fill="D9D9D9" w:themeFill="background1" w:themeFillShade="D9"/>
          </w:tcPr>
          <w:p w14:paraId="10903A35" w14:textId="44F8ABF4" w:rsidR="009A5D2D" w:rsidRPr="009A5D2D" w:rsidRDefault="009A5D2D" w:rsidP="009A5D2D">
            <w:pPr>
              <w:numPr>
                <w:ilvl w:val="0"/>
                <w:numId w:val="20"/>
              </w:numPr>
              <w:spacing w:before="120" w:after="40"/>
              <w:ind w:left="360"/>
              <w:rPr>
                <w:sz w:val="22"/>
                <w:szCs w:val="22"/>
              </w:rPr>
            </w:pPr>
            <w:r w:rsidRPr="009A5D2D">
              <w:rPr>
                <w:sz w:val="22"/>
                <w:szCs w:val="22"/>
              </w:rPr>
              <w:t xml:space="preserve">zrealizowanie co najmniej </w:t>
            </w:r>
            <w:r w:rsidRPr="009A5D2D">
              <w:rPr>
                <w:bCs/>
                <w:sz w:val="22"/>
                <w:szCs w:val="22"/>
              </w:rPr>
              <w:t>75%</w:t>
            </w:r>
            <w:r w:rsidRPr="009A5D2D">
              <w:rPr>
                <w:sz w:val="22"/>
                <w:szCs w:val="22"/>
              </w:rPr>
              <w:t xml:space="preserve"> założonej liczby badań w 2014 i/lub 2015</w:t>
            </w:r>
            <w:r>
              <w:rPr>
                <w:sz w:val="22"/>
                <w:szCs w:val="22"/>
              </w:rPr>
              <w:t> </w:t>
            </w:r>
            <w:r w:rsidRPr="009A5D2D">
              <w:rPr>
                <w:sz w:val="22"/>
                <w:szCs w:val="22"/>
              </w:rPr>
              <w:t xml:space="preserve">r. (na podstawie umowy lub aneksów) </w:t>
            </w:r>
          </w:p>
        </w:tc>
        <w:tc>
          <w:tcPr>
            <w:tcW w:w="0" w:type="auto"/>
          </w:tcPr>
          <w:p w14:paraId="009E8EEC" w14:textId="2C8BF2D5" w:rsidR="009A5D2D" w:rsidRPr="0016468E" w:rsidRDefault="009A5D2D" w:rsidP="00036196">
            <w:pPr>
              <w:spacing w:before="120" w:after="40"/>
              <w:ind w:left="71"/>
              <w:rPr>
                <w:i/>
                <w:sz w:val="22"/>
                <w:szCs w:val="22"/>
              </w:rPr>
            </w:pPr>
            <w:r w:rsidRPr="00036196">
              <w:rPr>
                <w:i/>
                <w:sz w:val="22"/>
                <w:szCs w:val="22"/>
              </w:rPr>
              <w:t>wskazać liczbę zakontraktowanych i wykonanych badań w Programie w 2014 i 2015 r.</w:t>
            </w:r>
          </w:p>
        </w:tc>
      </w:tr>
      <w:tr w:rsidR="009A5D2D" w:rsidRPr="007024FE" w14:paraId="754B58A7" w14:textId="77777777" w:rsidTr="009A5D2D">
        <w:trPr>
          <w:cantSplit/>
        </w:trPr>
        <w:tc>
          <w:tcPr>
            <w:tcW w:w="0" w:type="auto"/>
            <w:shd w:val="clear" w:color="auto" w:fill="D9D9D9" w:themeFill="background1" w:themeFillShade="D9"/>
          </w:tcPr>
          <w:p w14:paraId="061A39F3" w14:textId="12E985BC" w:rsidR="009A5D2D" w:rsidRPr="007024FE" w:rsidRDefault="009A5D2D" w:rsidP="003F62A5">
            <w:pPr>
              <w:numPr>
                <w:ilvl w:val="0"/>
                <w:numId w:val="20"/>
              </w:numPr>
              <w:spacing w:before="120" w:after="40"/>
              <w:ind w:left="360"/>
              <w:rPr>
                <w:sz w:val="22"/>
                <w:szCs w:val="22"/>
              </w:rPr>
            </w:pPr>
            <w:r w:rsidRPr="009A5D2D">
              <w:rPr>
                <w:sz w:val="22"/>
                <w:szCs w:val="22"/>
              </w:rPr>
              <w:t xml:space="preserve">możliwość organizacji i deklaracja wykonania </w:t>
            </w:r>
            <w:r w:rsidRPr="009A5D2D">
              <w:rPr>
                <w:bCs/>
                <w:sz w:val="22"/>
                <w:szCs w:val="22"/>
              </w:rPr>
              <w:t>co najmniej 300 badań kolonoskopowych rocznie</w:t>
            </w:r>
            <w:r w:rsidRPr="009A5D2D">
              <w:rPr>
                <w:sz w:val="22"/>
                <w:szCs w:val="22"/>
              </w:rPr>
              <w:t xml:space="preserve"> w ramach Programu</w:t>
            </w:r>
          </w:p>
        </w:tc>
        <w:tc>
          <w:tcPr>
            <w:tcW w:w="0" w:type="auto"/>
          </w:tcPr>
          <w:p w14:paraId="6AFD5888" w14:textId="3FF5A357" w:rsidR="009A5D2D" w:rsidRPr="0016468E" w:rsidRDefault="009A5D2D" w:rsidP="009A5D2D">
            <w:pPr>
              <w:spacing w:before="120" w:after="40"/>
              <w:ind w:left="71"/>
              <w:rPr>
                <w:i/>
                <w:sz w:val="22"/>
                <w:szCs w:val="22"/>
              </w:rPr>
            </w:pPr>
            <w:r w:rsidRPr="00036196">
              <w:rPr>
                <w:i/>
                <w:sz w:val="22"/>
                <w:szCs w:val="22"/>
              </w:rPr>
              <w:t>Zadeklarować liczbę badań możliwych do wykonania rocznie w ramach Programu (oddzielnie dla 2016, 2017 i 2018 r.)</w:t>
            </w:r>
            <w:r>
              <w:rPr>
                <w:i/>
                <w:sz w:val="22"/>
                <w:szCs w:val="22"/>
              </w:rPr>
              <w:t xml:space="preserve"> – przy założeniu wykonywania badań przez 12 miesięcy.</w:t>
            </w:r>
          </w:p>
        </w:tc>
      </w:tr>
      <w:tr w:rsidR="009A5D2D" w:rsidRPr="007024FE" w14:paraId="4B35F7A0" w14:textId="77777777" w:rsidTr="009A5D2D">
        <w:trPr>
          <w:cantSplit/>
        </w:trPr>
        <w:tc>
          <w:tcPr>
            <w:tcW w:w="0" w:type="auto"/>
            <w:shd w:val="clear" w:color="auto" w:fill="D9D9D9" w:themeFill="background1" w:themeFillShade="D9"/>
          </w:tcPr>
          <w:p w14:paraId="79BD3E3E" w14:textId="77777777" w:rsidR="009A5D2D" w:rsidRPr="007024FE" w:rsidRDefault="009A5D2D" w:rsidP="003F62A5">
            <w:pPr>
              <w:numPr>
                <w:ilvl w:val="0"/>
                <w:numId w:val="20"/>
              </w:numPr>
              <w:spacing w:before="120" w:after="40"/>
              <w:ind w:left="360"/>
              <w:rPr>
                <w:sz w:val="22"/>
                <w:szCs w:val="22"/>
              </w:rPr>
            </w:pPr>
            <w:r w:rsidRPr="007024FE">
              <w:rPr>
                <w:sz w:val="22"/>
                <w:szCs w:val="22"/>
              </w:rPr>
              <w:t>zatrudnienie odpowiednio wyszkolonego personelu (minimum 2 lekarzy endoskopistów, minimum 3 pielęgniarki endoskopowe), w tym:</w:t>
            </w:r>
          </w:p>
          <w:p w14:paraId="6C09CC3A" w14:textId="77777777" w:rsidR="009A5D2D" w:rsidRPr="007024FE" w:rsidRDefault="009A5D2D" w:rsidP="003F62A5">
            <w:pPr>
              <w:numPr>
                <w:ilvl w:val="1"/>
                <w:numId w:val="21"/>
              </w:numPr>
              <w:spacing w:before="120" w:after="40"/>
              <w:ind w:left="723"/>
              <w:rPr>
                <w:sz w:val="22"/>
                <w:szCs w:val="22"/>
              </w:rPr>
            </w:pPr>
            <w:r w:rsidRPr="007024FE">
              <w:rPr>
                <w:sz w:val="22"/>
                <w:szCs w:val="22"/>
              </w:rPr>
              <w:t>co najmniej jeden lekarz, który wykonał co najmniej 1000 badań lub</w:t>
            </w:r>
          </w:p>
          <w:p w14:paraId="4EECC913" w14:textId="0214F145" w:rsidR="009A5D2D" w:rsidRPr="007024FE" w:rsidRDefault="009A5D2D" w:rsidP="003F62A5">
            <w:pPr>
              <w:numPr>
                <w:ilvl w:val="1"/>
                <w:numId w:val="21"/>
              </w:numPr>
              <w:spacing w:before="120" w:after="40"/>
              <w:ind w:left="723"/>
              <w:rPr>
                <w:sz w:val="22"/>
                <w:szCs w:val="22"/>
              </w:rPr>
            </w:pPr>
            <w:r w:rsidRPr="007024FE">
              <w:rPr>
                <w:sz w:val="22"/>
                <w:szCs w:val="22"/>
              </w:rPr>
              <w:t>co najmniej 1 lekarz posiada Dyplom Umiejętności PTGE z kolonoskopii lub</w:t>
            </w:r>
            <w:r>
              <w:t xml:space="preserve"> Dyplom Umiejętności TChP lub</w:t>
            </w:r>
          </w:p>
          <w:p w14:paraId="6CEACF6B" w14:textId="77777777" w:rsidR="009A5D2D" w:rsidRPr="007024FE" w:rsidRDefault="009A5D2D" w:rsidP="003F62A5">
            <w:pPr>
              <w:numPr>
                <w:ilvl w:val="1"/>
                <w:numId w:val="21"/>
              </w:numPr>
              <w:spacing w:before="120" w:after="40"/>
              <w:ind w:left="723"/>
              <w:rPr>
                <w:sz w:val="22"/>
                <w:szCs w:val="22"/>
              </w:rPr>
            </w:pPr>
            <w:r w:rsidRPr="007024FE">
              <w:rPr>
                <w:sz w:val="22"/>
                <w:szCs w:val="22"/>
              </w:rPr>
              <w:t>co najmniej 1 lekarz posiada specjalizację z gastroenterologii</w:t>
            </w:r>
          </w:p>
          <w:p w14:paraId="2AC987EF" w14:textId="07241CD5" w:rsidR="009A5D2D" w:rsidRPr="007024FE" w:rsidRDefault="009A5D2D" w:rsidP="003F62A5">
            <w:pPr>
              <w:numPr>
                <w:ilvl w:val="1"/>
                <w:numId w:val="21"/>
              </w:numPr>
              <w:spacing w:before="120" w:after="40"/>
              <w:ind w:left="723"/>
              <w:rPr>
                <w:sz w:val="22"/>
                <w:szCs w:val="22"/>
              </w:rPr>
            </w:pPr>
            <w:r w:rsidRPr="007024FE">
              <w:rPr>
                <w:sz w:val="22"/>
                <w:szCs w:val="22"/>
              </w:rPr>
              <w:t>potwierdzona współpraca z lekarzem histopatologiem posiadającym specjalizację</w:t>
            </w:r>
          </w:p>
        </w:tc>
        <w:tc>
          <w:tcPr>
            <w:tcW w:w="0" w:type="auto"/>
          </w:tcPr>
          <w:p w14:paraId="77F60059" w14:textId="489A71AD" w:rsidR="009A5D2D" w:rsidRPr="00036196" w:rsidRDefault="009A5D2D" w:rsidP="00036196">
            <w:pPr>
              <w:spacing w:before="120" w:after="40"/>
              <w:ind w:left="71"/>
              <w:rPr>
                <w:i/>
                <w:sz w:val="22"/>
                <w:szCs w:val="22"/>
              </w:rPr>
            </w:pPr>
            <w:r w:rsidRPr="00036196">
              <w:rPr>
                <w:i/>
                <w:sz w:val="22"/>
                <w:szCs w:val="22"/>
              </w:rPr>
              <w:t>przedstawić wykaz imienny pracowników wraz z wskazaniem wymaganych kwalifikacji w stosunku do każdego z lekarzy (przy nazwisku każdego z lekarzy należy wskazać posiadane kwalifikacje, nie jest wymagane przesyłanie kopii dyplomów)</w:t>
            </w:r>
          </w:p>
          <w:p w14:paraId="33785C3B" w14:textId="77777777" w:rsidR="009A5D2D" w:rsidRPr="00036196" w:rsidRDefault="009A5D2D" w:rsidP="00036196">
            <w:pPr>
              <w:spacing w:before="120" w:after="40"/>
              <w:ind w:left="71"/>
              <w:rPr>
                <w:i/>
                <w:sz w:val="22"/>
                <w:szCs w:val="22"/>
              </w:rPr>
            </w:pPr>
          </w:p>
          <w:p w14:paraId="1C72D418" w14:textId="77777777" w:rsidR="009A5D2D" w:rsidRPr="0016468E" w:rsidRDefault="009A5D2D" w:rsidP="00BD3C62">
            <w:pPr>
              <w:spacing w:before="120" w:after="40"/>
              <w:ind w:left="71"/>
              <w:rPr>
                <w:i/>
                <w:sz w:val="22"/>
                <w:szCs w:val="22"/>
              </w:rPr>
            </w:pPr>
          </w:p>
        </w:tc>
      </w:tr>
      <w:tr w:rsidR="009A5D2D" w:rsidRPr="007024FE" w14:paraId="0A6B2899" w14:textId="77777777" w:rsidTr="009A5D2D">
        <w:trPr>
          <w:trHeight w:val="6363"/>
        </w:trPr>
        <w:tc>
          <w:tcPr>
            <w:tcW w:w="0" w:type="auto"/>
            <w:shd w:val="clear" w:color="auto" w:fill="D9D9D9" w:themeFill="background1" w:themeFillShade="D9"/>
          </w:tcPr>
          <w:p w14:paraId="112D67A0" w14:textId="6BC225ED" w:rsidR="009A5D2D" w:rsidRPr="007024FE" w:rsidRDefault="009A5D2D" w:rsidP="003F62A5">
            <w:pPr>
              <w:numPr>
                <w:ilvl w:val="0"/>
                <w:numId w:val="20"/>
              </w:numPr>
              <w:spacing w:before="120" w:after="40"/>
              <w:ind w:left="360"/>
              <w:rPr>
                <w:sz w:val="22"/>
                <w:szCs w:val="22"/>
              </w:rPr>
            </w:pPr>
            <w:r w:rsidRPr="007024FE">
              <w:rPr>
                <w:sz w:val="22"/>
                <w:szCs w:val="22"/>
              </w:rPr>
              <w:t xml:space="preserve">posiadanie odpowiedniego sprzętu endoskopowego, w tym: </w:t>
            </w:r>
          </w:p>
          <w:p w14:paraId="15ED31EF" w14:textId="3B76D9B0" w:rsidR="009A5D2D" w:rsidRPr="007024FE" w:rsidRDefault="009A5D2D" w:rsidP="003F62A5">
            <w:pPr>
              <w:numPr>
                <w:ilvl w:val="1"/>
                <w:numId w:val="21"/>
              </w:numPr>
              <w:spacing w:before="120" w:after="40"/>
              <w:ind w:left="723"/>
              <w:rPr>
                <w:sz w:val="22"/>
                <w:szCs w:val="22"/>
              </w:rPr>
            </w:pPr>
            <w:r w:rsidRPr="007024FE">
              <w:rPr>
                <w:sz w:val="22"/>
                <w:szCs w:val="22"/>
              </w:rPr>
              <w:t>co najmniej 3 videokolonoskopy</w:t>
            </w:r>
            <w:r>
              <w:rPr>
                <w:sz w:val="22"/>
                <w:szCs w:val="22"/>
              </w:rPr>
              <w:t>,</w:t>
            </w:r>
          </w:p>
          <w:p w14:paraId="47A148E8" w14:textId="5989FA3F" w:rsidR="009A5D2D" w:rsidRPr="007024FE" w:rsidRDefault="009A5D2D" w:rsidP="003F62A5">
            <w:pPr>
              <w:numPr>
                <w:ilvl w:val="1"/>
                <w:numId w:val="21"/>
              </w:numPr>
              <w:spacing w:before="120" w:after="40"/>
              <w:ind w:left="723"/>
              <w:rPr>
                <w:sz w:val="22"/>
                <w:szCs w:val="22"/>
              </w:rPr>
            </w:pPr>
            <w:r w:rsidRPr="007024FE">
              <w:rPr>
                <w:sz w:val="22"/>
                <w:szCs w:val="22"/>
              </w:rPr>
              <w:t>sprzęt do polipektomii (diatermia i pętle diatermiczne)</w:t>
            </w:r>
            <w:r>
              <w:rPr>
                <w:sz w:val="22"/>
                <w:szCs w:val="22"/>
              </w:rPr>
              <w:t>,</w:t>
            </w:r>
          </w:p>
          <w:p w14:paraId="1176D722" w14:textId="1D521D67" w:rsidR="009A5D2D" w:rsidRPr="007024FE" w:rsidRDefault="009A5D2D" w:rsidP="003F62A5">
            <w:pPr>
              <w:numPr>
                <w:ilvl w:val="1"/>
                <w:numId w:val="21"/>
              </w:numPr>
              <w:spacing w:before="120" w:after="40"/>
              <w:ind w:left="723"/>
              <w:rPr>
                <w:sz w:val="22"/>
                <w:szCs w:val="22"/>
              </w:rPr>
            </w:pPr>
            <w:r w:rsidRPr="007024FE">
              <w:rPr>
                <w:sz w:val="22"/>
                <w:szCs w:val="22"/>
              </w:rPr>
              <w:t>sprzęt do tamowania krwawienia (beamer argonowy i/lub klipsownica)</w:t>
            </w:r>
            <w:r>
              <w:rPr>
                <w:sz w:val="22"/>
                <w:szCs w:val="22"/>
              </w:rPr>
              <w:t>,</w:t>
            </w:r>
          </w:p>
          <w:p w14:paraId="723EBC13" w14:textId="77777777" w:rsidR="009A5D2D" w:rsidRDefault="009A5D2D" w:rsidP="003F62A5">
            <w:pPr>
              <w:numPr>
                <w:ilvl w:val="1"/>
                <w:numId w:val="21"/>
              </w:numPr>
              <w:spacing w:before="120" w:after="40"/>
              <w:ind w:left="723"/>
              <w:rPr>
                <w:sz w:val="22"/>
                <w:szCs w:val="22"/>
              </w:rPr>
            </w:pPr>
            <w:r w:rsidRPr="007024FE">
              <w:rPr>
                <w:sz w:val="22"/>
                <w:szCs w:val="22"/>
              </w:rPr>
              <w:t>myjnia do dezynfekcji endoskopów</w:t>
            </w:r>
            <w:r>
              <w:rPr>
                <w:sz w:val="22"/>
                <w:szCs w:val="22"/>
              </w:rPr>
              <w:t>,</w:t>
            </w:r>
          </w:p>
          <w:p w14:paraId="55424D26" w14:textId="1235ED36" w:rsidR="009A5D2D" w:rsidRPr="007024FE" w:rsidRDefault="009A5D2D" w:rsidP="003F62A5">
            <w:pPr>
              <w:numPr>
                <w:ilvl w:val="1"/>
                <w:numId w:val="21"/>
              </w:numPr>
              <w:spacing w:before="120" w:after="40"/>
              <w:ind w:left="723"/>
              <w:rPr>
                <w:sz w:val="22"/>
                <w:szCs w:val="22"/>
              </w:rPr>
            </w:pPr>
            <w:r>
              <w:rPr>
                <w:sz w:val="22"/>
                <w:szCs w:val="22"/>
              </w:rPr>
              <w:t>insuflator CO2 (opcjonalnie).</w:t>
            </w:r>
          </w:p>
        </w:tc>
        <w:tc>
          <w:tcPr>
            <w:tcW w:w="0" w:type="auto"/>
          </w:tcPr>
          <w:p w14:paraId="27F691AB" w14:textId="74E42F07" w:rsidR="009A5D2D" w:rsidRPr="0016468E" w:rsidRDefault="009A5D2D" w:rsidP="00BD3C62">
            <w:pPr>
              <w:spacing w:before="120" w:after="40"/>
              <w:ind w:left="71"/>
              <w:jc w:val="both"/>
              <w:rPr>
                <w:i/>
                <w:sz w:val="22"/>
                <w:szCs w:val="22"/>
              </w:rPr>
            </w:pPr>
            <w:r w:rsidRPr="00036196">
              <w:rPr>
                <w:i/>
                <w:sz w:val="22"/>
                <w:szCs w:val="22"/>
              </w:rPr>
              <w:t>wskazać liczbę posiadanego sprzętu wraz ze stopniem zużycia w odniesieniu do roku produkcji i liczby wykonanych kolonoskopii (dotyczy wyłącznie sprzętu sprawnego technicznie)</w:t>
            </w:r>
          </w:p>
        </w:tc>
      </w:tr>
      <w:tr w:rsidR="009A5D2D" w:rsidRPr="007024FE" w14:paraId="03D0EA43" w14:textId="77777777" w:rsidTr="009A5D2D">
        <w:trPr>
          <w:trHeight w:val="838"/>
        </w:trPr>
        <w:tc>
          <w:tcPr>
            <w:tcW w:w="0" w:type="auto"/>
            <w:shd w:val="clear" w:color="auto" w:fill="D9D9D9" w:themeFill="background1" w:themeFillShade="D9"/>
          </w:tcPr>
          <w:p w14:paraId="77EEAEF3" w14:textId="20998D30" w:rsidR="009A5D2D" w:rsidRPr="007024FE" w:rsidRDefault="009A5D2D" w:rsidP="007024FE">
            <w:pPr>
              <w:numPr>
                <w:ilvl w:val="0"/>
                <w:numId w:val="20"/>
              </w:numPr>
              <w:spacing w:before="40" w:after="40"/>
              <w:ind w:left="360"/>
              <w:jc w:val="both"/>
              <w:rPr>
                <w:sz w:val="22"/>
                <w:szCs w:val="22"/>
              </w:rPr>
            </w:pPr>
            <w:r w:rsidRPr="007024FE">
              <w:rPr>
                <w:sz w:val="22"/>
                <w:szCs w:val="22"/>
              </w:rPr>
              <w:t>posiadanie co najmniej jednego komputera z drukarką i dostępem do Internetu w</w:t>
            </w:r>
            <w:r>
              <w:rPr>
                <w:sz w:val="22"/>
                <w:szCs w:val="22"/>
              </w:rPr>
              <w:t> </w:t>
            </w:r>
            <w:r w:rsidRPr="007024FE">
              <w:rPr>
                <w:sz w:val="22"/>
                <w:szCs w:val="22"/>
              </w:rPr>
              <w:t xml:space="preserve">pracowni endoskopowej </w:t>
            </w:r>
          </w:p>
        </w:tc>
        <w:tc>
          <w:tcPr>
            <w:tcW w:w="0" w:type="auto"/>
          </w:tcPr>
          <w:p w14:paraId="44B594D6" w14:textId="72ED04A1" w:rsidR="009A5D2D" w:rsidRPr="007024FE" w:rsidRDefault="009A5D2D" w:rsidP="00070BBC">
            <w:pPr>
              <w:spacing w:before="40" w:after="40"/>
              <w:jc w:val="center"/>
              <w:rPr>
                <w:sz w:val="22"/>
                <w:szCs w:val="22"/>
              </w:rPr>
            </w:pPr>
            <w:r w:rsidRPr="00036196">
              <w:rPr>
                <w:sz w:val="22"/>
                <w:szCs w:val="22"/>
              </w:rPr>
              <w:t>tak / nie *</w:t>
            </w:r>
          </w:p>
        </w:tc>
      </w:tr>
      <w:tr w:rsidR="009A5D2D" w:rsidRPr="007024FE" w14:paraId="69AF3046" w14:textId="77777777" w:rsidTr="009A5D2D">
        <w:trPr>
          <w:trHeight w:val="1612"/>
        </w:trPr>
        <w:tc>
          <w:tcPr>
            <w:tcW w:w="0" w:type="auto"/>
            <w:shd w:val="clear" w:color="auto" w:fill="D9D9D9" w:themeFill="background1" w:themeFillShade="D9"/>
          </w:tcPr>
          <w:p w14:paraId="00B7CCA2" w14:textId="0E4387AD" w:rsidR="009A5D2D" w:rsidRPr="007024FE" w:rsidRDefault="009A5D2D" w:rsidP="007024FE">
            <w:pPr>
              <w:numPr>
                <w:ilvl w:val="0"/>
                <w:numId w:val="20"/>
              </w:numPr>
              <w:spacing w:before="40" w:after="120"/>
              <w:ind w:left="360"/>
              <w:jc w:val="both"/>
              <w:rPr>
                <w:sz w:val="22"/>
                <w:szCs w:val="22"/>
              </w:rPr>
            </w:pPr>
            <w:r w:rsidRPr="007024FE">
              <w:rPr>
                <w:sz w:val="22"/>
                <w:szCs w:val="22"/>
              </w:rPr>
              <w:t>posiadanie biura administracyjnego z osobną linią telefoniczną, komputerem z drukarką i</w:t>
            </w:r>
            <w:r>
              <w:rPr>
                <w:sz w:val="22"/>
                <w:szCs w:val="22"/>
              </w:rPr>
              <w:t> </w:t>
            </w:r>
            <w:r w:rsidRPr="007024FE">
              <w:rPr>
                <w:sz w:val="22"/>
                <w:szCs w:val="22"/>
              </w:rPr>
              <w:t>dostępem do Internetu, adresem mailowym założonym dla celów realizacji Programu zgodnie z instrukcjami Koordynatora oraz sekretarką zatrudnioną dla celów realizacji Programu na co najmniej ½ etatu</w:t>
            </w:r>
          </w:p>
        </w:tc>
        <w:tc>
          <w:tcPr>
            <w:tcW w:w="0" w:type="auto"/>
          </w:tcPr>
          <w:p w14:paraId="10C18919" w14:textId="38777404" w:rsidR="009A5D2D" w:rsidRPr="007024FE" w:rsidRDefault="009A5D2D" w:rsidP="00070BBC">
            <w:pPr>
              <w:spacing w:before="40" w:after="40"/>
              <w:jc w:val="center"/>
              <w:rPr>
                <w:sz w:val="22"/>
                <w:szCs w:val="22"/>
              </w:rPr>
            </w:pPr>
            <w:r w:rsidRPr="00036196">
              <w:rPr>
                <w:sz w:val="22"/>
                <w:szCs w:val="22"/>
              </w:rPr>
              <w:t>tak / nie *</w:t>
            </w:r>
          </w:p>
        </w:tc>
      </w:tr>
      <w:tr w:rsidR="009A5D2D" w:rsidRPr="00BA4259" w14:paraId="55D763B1" w14:textId="77777777" w:rsidTr="009A5D2D">
        <w:trPr>
          <w:trHeight w:val="577"/>
        </w:trPr>
        <w:tc>
          <w:tcPr>
            <w:tcW w:w="0" w:type="auto"/>
            <w:shd w:val="clear" w:color="auto" w:fill="D9D9D9" w:themeFill="background1" w:themeFillShade="D9"/>
            <w:vAlign w:val="center"/>
          </w:tcPr>
          <w:p w14:paraId="2D8AE65D" w14:textId="679C0D23" w:rsidR="009A5D2D" w:rsidRPr="00BA4259" w:rsidRDefault="009A5D2D" w:rsidP="00671B95">
            <w:pPr>
              <w:pStyle w:val="Akapitzlist"/>
              <w:numPr>
                <w:ilvl w:val="0"/>
                <w:numId w:val="32"/>
              </w:numPr>
              <w:spacing w:before="120" w:after="120"/>
              <w:rPr>
                <w:rFonts w:ascii="Times New Roman" w:hAnsi="Times New Roman"/>
                <w:b/>
                <w:bCs/>
                <w:sz w:val="24"/>
                <w:szCs w:val="24"/>
              </w:rPr>
            </w:pPr>
            <w:r>
              <w:rPr>
                <w:rFonts w:ascii="Times New Roman" w:hAnsi="Times New Roman"/>
                <w:b/>
                <w:bCs/>
                <w:sz w:val="24"/>
                <w:szCs w:val="24"/>
              </w:rPr>
              <w:t>Część dla ośrodków, które w 2014 i 2015</w:t>
            </w:r>
            <w:r w:rsidRPr="00BA4259">
              <w:rPr>
                <w:rFonts w:ascii="Times New Roman" w:hAnsi="Times New Roman"/>
                <w:b/>
                <w:bCs/>
                <w:sz w:val="24"/>
                <w:szCs w:val="24"/>
              </w:rPr>
              <w:t xml:space="preserve"> r. nie realizowały Programu</w:t>
            </w:r>
          </w:p>
        </w:tc>
        <w:tc>
          <w:tcPr>
            <w:tcW w:w="0" w:type="auto"/>
            <w:shd w:val="clear" w:color="auto" w:fill="D9D9D9" w:themeFill="background1" w:themeFillShade="D9"/>
          </w:tcPr>
          <w:p w14:paraId="252397F7" w14:textId="77777777" w:rsidR="009A5D2D" w:rsidRPr="00BA4259" w:rsidRDefault="009A5D2D" w:rsidP="00BD3C62">
            <w:pPr>
              <w:pStyle w:val="Nagwek1"/>
              <w:spacing w:before="120" w:after="120"/>
              <w:ind w:left="71"/>
              <w:jc w:val="left"/>
            </w:pPr>
          </w:p>
        </w:tc>
      </w:tr>
      <w:tr w:rsidR="009A5D2D" w:rsidRPr="007024FE" w14:paraId="29E5692E" w14:textId="77777777" w:rsidTr="009A5D2D">
        <w:trPr>
          <w:trHeight w:val="1217"/>
        </w:trPr>
        <w:tc>
          <w:tcPr>
            <w:tcW w:w="0" w:type="auto"/>
            <w:shd w:val="clear" w:color="auto" w:fill="D9D9D9" w:themeFill="background1" w:themeFillShade="D9"/>
          </w:tcPr>
          <w:p w14:paraId="431866E0" w14:textId="1F151B49" w:rsidR="009A5D2D" w:rsidRPr="007024FE" w:rsidRDefault="009A5D2D" w:rsidP="00070BBC">
            <w:pPr>
              <w:numPr>
                <w:ilvl w:val="0"/>
                <w:numId w:val="22"/>
              </w:numPr>
              <w:spacing w:before="120" w:after="40"/>
              <w:ind w:left="360"/>
              <w:rPr>
                <w:sz w:val="22"/>
                <w:szCs w:val="22"/>
              </w:rPr>
            </w:pPr>
            <w:r w:rsidRPr="009A5D2D">
              <w:rPr>
                <w:sz w:val="22"/>
                <w:szCs w:val="22"/>
              </w:rPr>
              <w:t xml:space="preserve">możliwość organizacji i deklaracja wykonania </w:t>
            </w:r>
            <w:r w:rsidRPr="009A5D2D">
              <w:rPr>
                <w:bCs/>
                <w:sz w:val="22"/>
                <w:szCs w:val="22"/>
              </w:rPr>
              <w:t>co najmniej 300 badań kolonoskopowych rocznie</w:t>
            </w:r>
            <w:r w:rsidRPr="009A5D2D">
              <w:rPr>
                <w:sz w:val="22"/>
                <w:szCs w:val="22"/>
              </w:rPr>
              <w:t xml:space="preserve"> w ramach Programu</w:t>
            </w:r>
          </w:p>
        </w:tc>
        <w:tc>
          <w:tcPr>
            <w:tcW w:w="0" w:type="auto"/>
          </w:tcPr>
          <w:p w14:paraId="76E5BF79" w14:textId="135C72DD" w:rsidR="009A5D2D" w:rsidRPr="00070BBC" w:rsidRDefault="009A5D2D" w:rsidP="005B6ED9">
            <w:pPr>
              <w:spacing w:before="120" w:after="40"/>
              <w:ind w:left="71"/>
              <w:rPr>
                <w:i/>
                <w:sz w:val="22"/>
                <w:szCs w:val="22"/>
              </w:rPr>
            </w:pPr>
            <w:r w:rsidRPr="005B6ED9">
              <w:rPr>
                <w:i/>
                <w:sz w:val="22"/>
                <w:szCs w:val="22"/>
              </w:rPr>
              <w:t>Zadeklarować liczbę badań możliwych do wykonania rocznie w ramach Programu (oddzielnie dla 2016, 2017 i 2018 r.)</w:t>
            </w:r>
            <w:r w:rsidRPr="009A5D2D">
              <w:rPr>
                <w:i/>
                <w:sz w:val="22"/>
                <w:szCs w:val="22"/>
              </w:rPr>
              <w:t xml:space="preserve"> – przy założeniu wykonywania badań przez 12 miesięcy.</w:t>
            </w:r>
          </w:p>
        </w:tc>
      </w:tr>
      <w:tr w:rsidR="009A5D2D" w:rsidRPr="007024FE" w14:paraId="1E66ACAA" w14:textId="77777777" w:rsidTr="009A5D2D">
        <w:trPr>
          <w:trHeight w:val="5783"/>
        </w:trPr>
        <w:tc>
          <w:tcPr>
            <w:tcW w:w="0" w:type="auto"/>
            <w:shd w:val="clear" w:color="auto" w:fill="D9D9D9" w:themeFill="background1" w:themeFillShade="D9"/>
          </w:tcPr>
          <w:p w14:paraId="1CBA405F" w14:textId="2FBCADE3" w:rsidR="009A5D2D" w:rsidRPr="007024FE" w:rsidRDefault="009A5D2D" w:rsidP="00070BBC">
            <w:pPr>
              <w:numPr>
                <w:ilvl w:val="0"/>
                <w:numId w:val="22"/>
              </w:numPr>
              <w:spacing w:before="120" w:after="40"/>
              <w:ind w:left="360"/>
              <w:rPr>
                <w:sz w:val="22"/>
                <w:szCs w:val="22"/>
              </w:rPr>
            </w:pPr>
            <w:r w:rsidRPr="007024FE">
              <w:rPr>
                <w:sz w:val="22"/>
                <w:szCs w:val="22"/>
              </w:rPr>
              <w:t>zatrudnienie odpowiednio wyszkolonego personelu lekarskiego (minimum 2 lekarzy endoskopistów, minimum 3 pielęgniarki endoskopowe), w tym:</w:t>
            </w:r>
          </w:p>
          <w:p w14:paraId="30444737" w14:textId="77777777" w:rsidR="009A5D2D" w:rsidRPr="007024FE" w:rsidRDefault="009A5D2D" w:rsidP="00070BBC">
            <w:pPr>
              <w:numPr>
                <w:ilvl w:val="1"/>
                <w:numId w:val="21"/>
              </w:numPr>
              <w:spacing w:before="120" w:after="40"/>
              <w:ind w:left="723"/>
              <w:rPr>
                <w:sz w:val="22"/>
                <w:szCs w:val="22"/>
              </w:rPr>
            </w:pPr>
            <w:r w:rsidRPr="007024FE">
              <w:rPr>
                <w:sz w:val="22"/>
                <w:szCs w:val="22"/>
              </w:rPr>
              <w:t>co najmniej 1 lekarz, który wykonał co najmniej 1000 badań i</w:t>
            </w:r>
            <w:r>
              <w:rPr>
                <w:sz w:val="22"/>
                <w:szCs w:val="22"/>
              </w:rPr>
              <w:t> </w:t>
            </w:r>
            <w:r w:rsidRPr="007024FE">
              <w:rPr>
                <w:sz w:val="22"/>
                <w:szCs w:val="22"/>
              </w:rPr>
              <w:t>wykonuje co najmniej 200 kolonoskopii rocznie oraz</w:t>
            </w:r>
          </w:p>
          <w:p w14:paraId="466CE67E" w14:textId="746D63E0" w:rsidR="009A5D2D" w:rsidRPr="007024FE" w:rsidRDefault="009A5D2D" w:rsidP="00070BBC">
            <w:pPr>
              <w:numPr>
                <w:ilvl w:val="1"/>
                <w:numId w:val="21"/>
              </w:numPr>
              <w:spacing w:before="120" w:after="40"/>
              <w:ind w:left="723"/>
              <w:rPr>
                <w:sz w:val="22"/>
                <w:szCs w:val="22"/>
              </w:rPr>
            </w:pPr>
            <w:r w:rsidRPr="007024FE">
              <w:rPr>
                <w:sz w:val="22"/>
                <w:szCs w:val="22"/>
              </w:rPr>
              <w:t xml:space="preserve">każdy z lekarzy zaplanowanych do wykonywania badań posiada Dyplom Umiejętności PTGE z kolonoskopii lub </w:t>
            </w:r>
            <w:r>
              <w:t xml:space="preserve">Dyplom Umiejętności TChP lub </w:t>
            </w:r>
            <w:r w:rsidRPr="007024FE">
              <w:rPr>
                <w:sz w:val="22"/>
                <w:szCs w:val="22"/>
              </w:rPr>
              <w:t>specjalizację z</w:t>
            </w:r>
            <w:r>
              <w:rPr>
                <w:sz w:val="22"/>
                <w:szCs w:val="22"/>
              </w:rPr>
              <w:t> </w:t>
            </w:r>
            <w:r w:rsidRPr="007024FE">
              <w:rPr>
                <w:sz w:val="22"/>
                <w:szCs w:val="22"/>
              </w:rPr>
              <w:t>gastroenterologii lub zaliczył tygodniowe szkolenie u Koordynatora Programu</w:t>
            </w:r>
          </w:p>
          <w:p w14:paraId="6C9DBCD4" w14:textId="5AD33D9F" w:rsidR="009A5D2D" w:rsidRPr="007024FE" w:rsidRDefault="009A5D2D" w:rsidP="00070BBC">
            <w:pPr>
              <w:numPr>
                <w:ilvl w:val="1"/>
                <w:numId w:val="21"/>
              </w:numPr>
              <w:spacing w:before="120" w:after="40"/>
              <w:ind w:left="723"/>
              <w:rPr>
                <w:sz w:val="22"/>
                <w:szCs w:val="22"/>
              </w:rPr>
            </w:pPr>
            <w:r w:rsidRPr="007024FE">
              <w:rPr>
                <w:sz w:val="22"/>
                <w:szCs w:val="22"/>
              </w:rPr>
              <w:t>potwierdzona współpraca z lekarzem histopatologiem posiadającym specjalizację</w:t>
            </w:r>
          </w:p>
        </w:tc>
        <w:tc>
          <w:tcPr>
            <w:tcW w:w="0" w:type="auto"/>
          </w:tcPr>
          <w:p w14:paraId="587D562E" w14:textId="77777777" w:rsidR="009A5D2D" w:rsidRPr="005B6ED9" w:rsidRDefault="009A5D2D" w:rsidP="005B6ED9">
            <w:pPr>
              <w:spacing w:before="120" w:after="40"/>
              <w:ind w:left="71"/>
              <w:rPr>
                <w:i/>
                <w:sz w:val="22"/>
                <w:szCs w:val="22"/>
              </w:rPr>
            </w:pPr>
            <w:r w:rsidRPr="005B6ED9">
              <w:rPr>
                <w:i/>
                <w:sz w:val="22"/>
                <w:szCs w:val="22"/>
              </w:rPr>
              <w:t>przedstawić wykaz imienny pracowników wraz z okresem i formą zatrudnienia oraz wskazaniem wymaganych kwalifikacji w stosunku do każdego z lekarzy (przy nazwisku każdego z lekarzy należy wskazać posiadane kwalifikacje, nie jest wymagane przesyłanie kopii dyplomów)</w:t>
            </w:r>
          </w:p>
          <w:p w14:paraId="5B601354" w14:textId="77777777" w:rsidR="009A5D2D" w:rsidRPr="005B6ED9" w:rsidRDefault="009A5D2D" w:rsidP="005B6ED9">
            <w:pPr>
              <w:spacing w:before="120" w:after="40"/>
              <w:ind w:left="71"/>
              <w:rPr>
                <w:i/>
                <w:sz w:val="22"/>
                <w:szCs w:val="22"/>
              </w:rPr>
            </w:pPr>
          </w:p>
          <w:p w14:paraId="0FD25795" w14:textId="77777777" w:rsidR="009A5D2D" w:rsidRPr="005B6ED9" w:rsidRDefault="009A5D2D" w:rsidP="005B6ED9">
            <w:pPr>
              <w:spacing w:before="120" w:after="40"/>
              <w:ind w:left="71"/>
              <w:rPr>
                <w:i/>
                <w:sz w:val="22"/>
                <w:szCs w:val="22"/>
              </w:rPr>
            </w:pPr>
          </w:p>
          <w:p w14:paraId="1376AF58" w14:textId="77777777" w:rsidR="009A5D2D" w:rsidRPr="005B6ED9" w:rsidRDefault="009A5D2D" w:rsidP="005B6ED9">
            <w:pPr>
              <w:spacing w:before="120" w:after="40"/>
              <w:ind w:left="71"/>
              <w:rPr>
                <w:i/>
                <w:sz w:val="22"/>
                <w:szCs w:val="22"/>
              </w:rPr>
            </w:pPr>
          </w:p>
          <w:p w14:paraId="5DEED43B" w14:textId="77777777" w:rsidR="009A5D2D" w:rsidRPr="00070BBC" w:rsidRDefault="009A5D2D" w:rsidP="00BD3C62">
            <w:pPr>
              <w:spacing w:before="120" w:after="40"/>
              <w:ind w:left="71"/>
              <w:rPr>
                <w:i/>
                <w:sz w:val="22"/>
                <w:szCs w:val="22"/>
              </w:rPr>
            </w:pPr>
          </w:p>
        </w:tc>
      </w:tr>
      <w:tr w:rsidR="009A5D2D" w:rsidRPr="007024FE" w14:paraId="74122EB1" w14:textId="77777777" w:rsidTr="009A5D2D">
        <w:trPr>
          <w:trHeight w:val="6803"/>
        </w:trPr>
        <w:tc>
          <w:tcPr>
            <w:tcW w:w="0" w:type="auto"/>
            <w:shd w:val="clear" w:color="auto" w:fill="D9D9D9" w:themeFill="background1" w:themeFillShade="D9"/>
          </w:tcPr>
          <w:p w14:paraId="23FAAEC8" w14:textId="77777777" w:rsidR="009A5D2D" w:rsidRPr="007024FE" w:rsidRDefault="009A5D2D" w:rsidP="00070BBC">
            <w:pPr>
              <w:numPr>
                <w:ilvl w:val="0"/>
                <w:numId w:val="22"/>
              </w:numPr>
              <w:spacing w:before="120" w:after="40"/>
              <w:ind w:left="360"/>
              <w:rPr>
                <w:sz w:val="22"/>
                <w:szCs w:val="22"/>
              </w:rPr>
            </w:pPr>
            <w:r w:rsidRPr="007024FE">
              <w:rPr>
                <w:sz w:val="22"/>
                <w:szCs w:val="22"/>
              </w:rPr>
              <w:t>posiadanie odpowiedniego sprzętu endoskopowego</w:t>
            </w:r>
          </w:p>
          <w:p w14:paraId="63100619" w14:textId="77777777" w:rsidR="009A5D2D" w:rsidRPr="007024FE" w:rsidRDefault="009A5D2D" w:rsidP="00070BBC">
            <w:pPr>
              <w:numPr>
                <w:ilvl w:val="1"/>
                <w:numId w:val="21"/>
              </w:numPr>
              <w:spacing w:before="120" w:after="40"/>
              <w:ind w:left="723"/>
              <w:rPr>
                <w:sz w:val="22"/>
                <w:szCs w:val="22"/>
              </w:rPr>
            </w:pPr>
            <w:r w:rsidRPr="007024FE">
              <w:rPr>
                <w:sz w:val="22"/>
                <w:szCs w:val="22"/>
              </w:rPr>
              <w:t>co najmniej 3 videokolonoskopy</w:t>
            </w:r>
          </w:p>
          <w:p w14:paraId="78C6C5F2" w14:textId="77777777" w:rsidR="009A5D2D" w:rsidRPr="007024FE" w:rsidRDefault="009A5D2D" w:rsidP="00070BBC">
            <w:pPr>
              <w:numPr>
                <w:ilvl w:val="1"/>
                <w:numId w:val="21"/>
              </w:numPr>
              <w:spacing w:before="120" w:after="40"/>
              <w:ind w:left="723"/>
              <w:rPr>
                <w:sz w:val="22"/>
                <w:szCs w:val="22"/>
              </w:rPr>
            </w:pPr>
            <w:r w:rsidRPr="007024FE">
              <w:rPr>
                <w:sz w:val="22"/>
                <w:szCs w:val="22"/>
              </w:rPr>
              <w:t>sprzęt do polipektomii (diatermia i pętle diatermiczne)</w:t>
            </w:r>
          </w:p>
          <w:p w14:paraId="7CA4BF16" w14:textId="77777777" w:rsidR="009A5D2D" w:rsidRPr="007024FE" w:rsidRDefault="009A5D2D" w:rsidP="00070BBC">
            <w:pPr>
              <w:numPr>
                <w:ilvl w:val="1"/>
                <w:numId w:val="21"/>
              </w:numPr>
              <w:spacing w:before="120" w:after="40"/>
              <w:ind w:left="723"/>
              <w:rPr>
                <w:sz w:val="22"/>
                <w:szCs w:val="22"/>
              </w:rPr>
            </w:pPr>
            <w:r w:rsidRPr="007024FE">
              <w:rPr>
                <w:sz w:val="22"/>
                <w:szCs w:val="22"/>
              </w:rPr>
              <w:t>sprzęt do tamowania krwawienia (beamer argonowy i/lub klipsownica)</w:t>
            </w:r>
          </w:p>
          <w:p w14:paraId="01D23E76" w14:textId="77777777" w:rsidR="009A5D2D" w:rsidRDefault="009A5D2D" w:rsidP="00070BBC">
            <w:pPr>
              <w:numPr>
                <w:ilvl w:val="1"/>
                <w:numId w:val="21"/>
              </w:numPr>
              <w:spacing w:before="120" w:after="40"/>
              <w:ind w:left="723"/>
              <w:rPr>
                <w:sz w:val="22"/>
                <w:szCs w:val="22"/>
              </w:rPr>
            </w:pPr>
            <w:r w:rsidRPr="007024FE">
              <w:rPr>
                <w:sz w:val="22"/>
                <w:szCs w:val="22"/>
              </w:rPr>
              <w:t>myjnia do dezynfekcji endoskopów</w:t>
            </w:r>
          </w:p>
          <w:p w14:paraId="11CE1C74" w14:textId="79B2ED6F" w:rsidR="009A5D2D" w:rsidRPr="007024FE" w:rsidRDefault="009A5D2D" w:rsidP="00070BBC">
            <w:pPr>
              <w:numPr>
                <w:ilvl w:val="1"/>
                <w:numId w:val="21"/>
              </w:numPr>
              <w:spacing w:before="120" w:after="40"/>
              <w:ind w:left="723"/>
              <w:rPr>
                <w:sz w:val="22"/>
                <w:szCs w:val="22"/>
              </w:rPr>
            </w:pPr>
            <w:r>
              <w:rPr>
                <w:sz w:val="22"/>
                <w:szCs w:val="22"/>
              </w:rPr>
              <w:t>insuflator CO2 (opcjonalnie)</w:t>
            </w:r>
          </w:p>
        </w:tc>
        <w:tc>
          <w:tcPr>
            <w:tcW w:w="0" w:type="auto"/>
          </w:tcPr>
          <w:p w14:paraId="6AD69E1F" w14:textId="07FD9432" w:rsidR="009A5D2D" w:rsidRPr="00070BBC" w:rsidRDefault="009A5D2D" w:rsidP="00BD3C62">
            <w:pPr>
              <w:spacing w:before="120" w:after="40"/>
              <w:ind w:left="71"/>
              <w:jc w:val="both"/>
              <w:rPr>
                <w:i/>
                <w:sz w:val="22"/>
                <w:szCs w:val="22"/>
              </w:rPr>
            </w:pPr>
            <w:r w:rsidRPr="0016468E">
              <w:rPr>
                <w:i/>
                <w:sz w:val="22"/>
                <w:szCs w:val="22"/>
              </w:rPr>
              <w:t>wskazać liczbę posiadanego sprzętu wraz ze stopniem zużycia w odniesieniu do roku produkcji i liczby wykonanych kolonoskopii (dotyczy wyłącznie sprzętu sprawnego technicznie)</w:t>
            </w:r>
          </w:p>
        </w:tc>
      </w:tr>
      <w:tr w:rsidR="009A5D2D" w:rsidRPr="007024FE" w14:paraId="59364F39" w14:textId="77777777" w:rsidTr="009A5D2D">
        <w:trPr>
          <w:trHeight w:val="830"/>
        </w:trPr>
        <w:tc>
          <w:tcPr>
            <w:tcW w:w="0" w:type="auto"/>
            <w:shd w:val="clear" w:color="auto" w:fill="D9D9D9" w:themeFill="background1" w:themeFillShade="D9"/>
          </w:tcPr>
          <w:p w14:paraId="6B5A7A27" w14:textId="7E412B90" w:rsidR="009A5D2D" w:rsidRPr="007024FE" w:rsidRDefault="009A5D2D" w:rsidP="007024FE">
            <w:pPr>
              <w:numPr>
                <w:ilvl w:val="0"/>
                <w:numId w:val="22"/>
              </w:numPr>
              <w:spacing w:before="40" w:after="40"/>
              <w:ind w:left="360"/>
              <w:rPr>
                <w:sz w:val="22"/>
                <w:szCs w:val="22"/>
              </w:rPr>
            </w:pPr>
            <w:r w:rsidRPr="007024FE">
              <w:rPr>
                <w:sz w:val="22"/>
                <w:szCs w:val="22"/>
              </w:rPr>
              <w:t>posiadanie co najmniej jednego komputera z drukarką i dostępem do Internetu w</w:t>
            </w:r>
            <w:r>
              <w:rPr>
                <w:sz w:val="22"/>
                <w:szCs w:val="22"/>
              </w:rPr>
              <w:t> </w:t>
            </w:r>
            <w:r w:rsidRPr="007024FE">
              <w:rPr>
                <w:sz w:val="22"/>
                <w:szCs w:val="22"/>
              </w:rPr>
              <w:t>pracowni endoskopowej</w:t>
            </w:r>
          </w:p>
        </w:tc>
        <w:tc>
          <w:tcPr>
            <w:tcW w:w="0" w:type="auto"/>
          </w:tcPr>
          <w:p w14:paraId="46810227" w14:textId="0D439DC6" w:rsidR="009A5D2D" w:rsidRPr="00070BBC" w:rsidRDefault="009A5D2D" w:rsidP="00070BBC">
            <w:pPr>
              <w:spacing w:before="40" w:after="40"/>
              <w:jc w:val="center"/>
              <w:rPr>
                <w:sz w:val="22"/>
                <w:szCs w:val="22"/>
              </w:rPr>
            </w:pPr>
            <w:r w:rsidRPr="007024FE">
              <w:rPr>
                <w:sz w:val="22"/>
                <w:szCs w:val="22"/>
              </w:rPr>
              <w:t>tak / nie *</w:t>
            </w:r>
          </w:p>
        </w:tc>
      </w:tr>
      <w:tr w:rsidR="009A5D2D" w:rsidRPr="007024FE" w14:paraId="6BD32A69" w14:textId="77777777" w:rsidTr="009A5D2D">
        <w:trPr>
          <w:trHeight w:val="696"/>
        </w:trPr>
        <w:tc>
          <w:tcPr>
            <w:tcW w:w="0" w:type="auto"/>
            <w:shd w:val="clear" w:color="auto" w:fill="D9D9D9" w:themeFill="background1" w:themeFillShade="D9"/>
          </w:tcPr>
          <w:p w14:paraId="138A2376" w14:textId="1671C9B6" w:rsidR="009A5D2D" w:rsidRPr="007024FE" w:rsidRDefault="009A5D2D" w:rsidP="007024FE">
            <w:pPr>
              <w:numPr>
                <w:ilvl w:val="0"/>
                <w:numId w:val="22"/>
              </w:numPr>
              <w:spacing w:before="40" w:after="120"/>
              <w:ind w:left="360"/>
              <w:rPr>
                <w:sz w:val="22"/>
                <w:szCs w:val="22"/>
              </w:rPr>
            </w:pPr>
            <w:r w:rsidRPr="007024FE">
              <w:rPr>
                <w:sz w:val="22"/>
                <w:szCs w:val="22"/>
              </w:rPr>
              <w:t>posiadanie biura administracyjnego z osobną linią telefoniczną, komputerem z drukarką i</w:t>
            </w:r>
            <w:r>
              <w:rPr>
                <w:sz w:val="22"/>
                <w:szCs w:val="22"/>
              </w:rPr>
              <w:t> </w:t>
            </w:r>
            <w:r w:rsidRPr="007024FE">
              <w:rPr>
                <w:sz w:val="22"/>
                <w:szCs w:val="22"/>
              </w:rPr>
              <w:t>dostępem do Internetu oraz sekretarką zatrudnioną na co najmniej ½ etatu</w:t>
            </w:r>
          </w:p>
        </w:tc>
        <w:tc>
          <w:tcPr>
            <w:tcW w:w="0" w:type="auto"/>
          </w:tcPr>
          <w:p w14:paraId="4E4D82CE" w14:textId="760861F5" w:rsidR="009A5D2D" w:rsidRPr="00070BBC" w:rsidRDefault="009A5D2D" w:rsidP="00070BBC">
            <w:pPr>
              <w:spacing w:before="40" w:after="40"/>
              <w:jc w:val="center"/>
              <w:rPr>
                <w:sz w:val="22"/>
                <w:szCs w:val="22"/>
              </w:rPr>
            </w:pPr>
            <w:r w:rsidRPr="007024FE">
              <w:rPr>
                <w:sz w:val="22"/>
                <w:szCs w:val="22"/>
              </w:rPr>
              <w:t>tak / nie *</w:t>
            </w:r>
          </w:p>
        </w:tc>
      </w:tr>
    </w:tbl>
    <w:p w14:paraId="2C2A82E6" w14:textId="401AB79A" w:rsidR="00581FD1" w:rsidRDefault="00581FD1" w:rsidP="008C55B4">
      <w:pPr>
        <w:tabs>
          <w:tab w:val="left" w:pos="2552"/>
        </w:tabs>
        <w:spacing w:before="120"/>
        <w:outlineLvl w:val="0"/>
      </w:pPr>
      <w:r w:rsidRPr="005B6ED9">
        <w:t xml:space="preserve">* </w:t>
      </w:r>
      <w:r w:rsidR="008C55B4" w:rsidRPr="005B6ED9">
        <w:t xml:space="preserve">właściwe </w:t>
      </w:r>
      <w:r w:rsidR="002B0820" w:rsidRPr="005B6ED9">
        <w:t>zakreślić</w:t>
      </w:r>
      <w:r w:rsidR="002B0820">
        <w:t xml:space="preserve"> </w:t>
      </w:r>
    </w:p>
    <w:p w14:paraId="1815489C" w14:textId="77777777" w:rsidR="00761AAD" w:rsidRPr="007A0B3E" w:rsidRDefault="00761AAD" w:rsidP="00671B95">
      <w:pPr>
        <w:spacing w:before="120" w:after="240"/>
        <w:jc w:val="center"/>
        <w:outlineLvl w:val="0"/>
        <w:rPr>
          <w:b/>
          <w:bCs/>
          <w:sz w:val="26"/>
          <w:szCs w:val="26"/>
        </w:rPr>
      </w:pPr>
      <w:r>
        <w:rPr>
          <w:b/>
          <w:bCs/>
          <w:sz w:val="26"/>
          <w:szCs w:val="26"/>
        </w:rPr>
        <w:t xml:space="preserve">HARMONOGRAM  </w:t>
      </w:r>
    </w:p>
    <w:tbl>
      <w:tblPr>
        <w:tblStyle w:val="Tabela-Siatka"/>
        <w:tblW w:w="14170" w:type="dxa"/>
        <w:tblLook w:val="04A0" w:firstRow="1" w:lastRow="0" w:firstColumn="1" w:lastColumn="0" w:noHBand="0" w:noVBand="1"/>
      </w:tblPr>
      <w:tblGrid>
        <w:gridCol w:w="6232"/>
        <w:gridCol w:w="4350"/>
        <w:gridCol w:w="3588"/>
      </w:tblGrid>
      <w:tr w:rsidR="00761AAD" w:rsidRPr="00832C27" w14:paraId="2B873282" w14:textId="77777777" w:rsidTr="0090079F">
        <w:trPr>
          <w:trHeight w:val="510"/>
        </w:trPr>
        <w:tc>
          <w:tcPr>
            <w:tcW w:w="14170" w:type="dxa"/>
            <w:gridSpan w:val="3"/>
            <w:shd w:val="clear" w:color="auto" w:fill="D9D9D9" w:themeFill="background1" w:themeFillShade="D9"/>
            <w:vAlign w:val="center"/>
          </w:tcPr>
          <w:p w14:paraId="038F4CF0" w14:textId="438B6A8F" w:rsidR="00761AAD" w:rsidRPr="00832C27" w:rsidRDefault="00761AAD" w:rsidP="003D2748">
            <w:pPr>
              <w:tabs>
                <w:tab w:val="left" w:pos="1701"/>
              </w:tabs>
              <w:outlineLvl w:val="0"/>
              <w:rPr>
                <w:rFonts w:eastAsia="Calibri"/>
                <w:b/>
                <w:lang w:eastAsia="en-US"/>
              </w:rPr>
            </w:pPr>
            <w:r>
              <w:rPr>
                <w:rFonts w:eastAsia="Calibri"/>
                <w:b/>
                <w:lang w:eastAsia="en-US"/>
              </w:rPr>
              <w:t xml:space="preserve">Planowany okres wykonywania </w:t>
            </w:r>
            <w:r w:rsidR="003D2748">
              <w:rPr>
                <w:rFonts w:eastAsia="Calibri"/>
                <w:b/>
                <w:lang w:eastAsia="en-US"/>
              </w:rPr>
              <w:t>badań</w:t>
            </w:r>
            <w:r>
              <w:rPr>
                <w:rFonts w:eastAsia="Calibri"/>
                <w:b/>
                <w:lang w:eastAsia="en-US"/>
              </w:rPr>
              <w:t>:</w:t>
            </w:r>
          </w:p>
        </w:tc>
      </w:tr>
      <w:tr w:rsidR="00185A0C" w:rsidRPr="00832C27" w14:paraId="1DF42661" w14:textId="3364FC1E" w:rsidTr="00185A0C">
        <w:trPr>
          <w:trHeight w:val="510"/>
        </w:trPr>
        <w:tc>
          <w:tcPr>
            <w:tcW w:w="6232" w:type="dxa"/>
            <w:shd w:val="clear" w:color="auto" w:fill="D9D9D9" w:themeFill="background1" w:themeFillShade="D9"/>
            <w:vAlign w:val="center"/>
          </w:tcPr>
          <w:p w14:paraId="7CA97C37" w14:textId="6597DF0F" w:rsidR="00185A0C" w:rsidRPr="0090079F" w:rsidRDefault="00185A0C" w:rsidP="002C5FC9">
            <w:pPr>
              <w:tabs>
                <w:tab w:val="left" w:pos="1701"/>
              </w:tabs>
              <w:outlineLvl w:val="0"/>
              <w:rPr>
                <w:rFonts w:eastAsia="Calibri"/>
                <w:b/>
                <w:lang w:eastAsia="en-US"/>
              </w:rPr>
            </w:pPr>
            <w:r>
              <w:rPr>
                <w:rFonts w:eastAsia="Calibri"/>
                <w:b/>
                <w:lang w:eastAsia="en-US"/>
              </w:rPr>
              <w:t xml:space="preserve">2016 </w:t>
            </w:r>
            <w:r w:rsidRPr="00904219">
              <w:rPr>
                <w:rFonts w:eastAsia="Calibri"/>
                <w:i/>
                <w:lang w:eastAsia="en-US"/>
              </w:rPr>
              <w:t>(wskazać kwartały):</w:t>
            </w:r>
          </w:p>
        </w:tc>
        <w:tc>
          <w:tcPr>
            <w:tcW w:w="4350" w:type="dxa"/>
            <w:shd w:val="clear" w:color="auto" w:fill="D9D9D9" w:themeFill="background1" w:themeFillShade="D9"/>
            <w:vAlign w:val="center"/>
          </w:tcPr>
          <w:p w14:paraId="0D0F45C4" w14:textId="747B39E9" w:rsidR="00185A0C" w:rsidRDefault="00185A0C" w:rsidP="002C5FC9">
            <w:pPr>
              <w:tabs>
                <w:tab w:val="left" w:pos="1701"/>
              </w:tabs>
              <w:outlineLvl w:val="0"/>
              <w:rPr>
                <w:rFonts w:eastAsia="Calibri"/>
                <w:b/>
                <w:lang w:eastAsia="en-US"/>
              </w:rPr>
            </w:pPr>
            <w:r>
              <w:rPr>
                <w:rFonts w:eastAsia="Calibri"/>
                <w:b/>
                <w:lang w:eastAsia="en-US"/>
              </w:rPr>
              <w:t xml:space="preserve">2017 </w:t>
            </w:r>
            <w:r w:rsidRPr="00904219">
              <w:rPr>
                <w:rFonts w:eastAsia="Calibri"/>
                <w:i/>
                <w:lang w:eastAsia="en-US"/>
              </w:rPr>
              <w:t>(wskazać kwartały):</w:t>
            </w:r>
          </w:p>
        </w:tc>
        <w:tc>
          <w:tcPr>
            <w:tcW w:w="3588" w:type="dxa"/>
            <w:shd w:val="clear" w:color="auto" w:fill="D9D9D9" w:themeFill="background1" w:themeFillShade="D9"/>
            <w:vAlign w:val="center"/>
          </w:tcPr>
          <w:p w14:paraId="4428D441" w14:textId="6D6394C8" w:rsidR="00185A0C" w:rsidRDefault="00185A0C" w:rsidP="00185A0C">
            <w:pPr>
              <w:tabs>
                <w:tab w:val="left" w:pos="1701"/>
              </w:tabs>
              <w:outlineLvl w:val="0"/>
              <w:rPr>
                <w:rFonts w:eastAsia="Calibri"/>
                <w:b/>
                <w:lang w:eastAsia="en-US"/>
              </w:rPr>
            </w:pPr>
            <w:r>
              <w:rPr>
                <w:rFonts w:eastAsia="Calibri"/>
                <w:b/>
                <w:lang w:eastAsia="en-US"/>
              </w:rPr>
              <w:t xml:space="preserve">2018 </w:t>
            </w:r>
            <w:r w:rsidRPr="00185A0C">
              <w:rPr>
                <w:rFonts w:eastAsia="Calibri"/>
                <w:lang w:eastAsia="en-US"/>
              </w:rPr>
              <w:t>(wskazać kwartały)</w:t>
            </w:r>
          </w:p>
        </w:tc>
      </w:tr>
      <w:tr w:rsidR="00761AAD" w:rsidRPr="00832C27" w14:paraId="2EF7254D" w14:textId="77777777" w:rsidTr="0090079F">
        <w:trPr>
          <w:trHeight w:val="510"/>
        </w:trPr>
        <w:tc>
          <w:tcPr>
            <w:tcW w:w="6232" w:type="dxa"/>
            <w:shd w:val="clear" w:color="auto" w:fill="FFFFFF" w:themeFill="background1"/>
            <w:vAlign w:val="center"/>
          </w:tcPr>
          <w:p w14:paraId="3A71173A" w14:textId="67CEDEA0" w:rsidR="00761AAD" w:rsidRPr="004A03F0" w:rsidRDefault="00761AAD" w:rsidP="002C5FC9">
            <w:pPr>
              <w:tabs>
                <w:tab w:val="left" w:pos="1701"/>
              </w:tabs>
              <w:outlineLvl w:val="0"/>
              <w:rPr>
                <w:rFonts w:eastAsia="Calibri"/>
                <w:lang w:eastAsia="en-US"/>
              </w:rPr>
            </w:pPr>
          </w:p>
        </w:tc>
        <w:tc>
          <w:tcPr>
            <w:tcW w:w="7938" w:type="dxa"/>
            <w:gridSpan w:val="2"/>
            <w:shd w:val="clear" w:color="auto" w:fill="auto"/>
            <w:vAlign w:val="center"/>
          </w:tcPr>
          <w:p w14:paraId="1F94EA8F" w14:textId="77777777" w:rsidR="00761AAD" w:rsidRDefault="00761AAD" w:rsidP="002C5FC9">
            <w:pPr>
              <w:tabs>
                <w:tab w:val="left" w:pos="1701"/>
              </w:tabs>
              <w:outlineLvl w:val="0"/>
              <w:rPr>
                <w:rFonts w:eastAsia="Calibri"/>
                <w:b/>
                <w:lang w:eastAsia="en-US"/>
              </w:rPr>
            </w:pPr>
          </w:p>
        </w:tc>
      </w:tr>
      <w:tr w:rsidR="008B02FF" w:rsidRPr="00832C27" w14:paraId="0E81430D" w14:textId="77777777" w:rsidTr="0090079F">
        <w:trPr>
          <w:trHeight w:val="510"/>
        </w:trPr>
        <w:tc>
          <w:tcPr>
            <w:tcW w:w="14170" w:type="dxa"/>
            <w:gridSpan w:val="3"/>
            <w:shd w:val="clear" w:color="auto" w:fill="D9D9D9" w:themeFill="background1" w:themeFillShade="D9"/>
            <w:vAlign w:val="center"/>
          </w:tcPr>
          <w:p w14:paraId="19AFF61C" w14:textId="5D4EEB38" w:rsidR="008B02FF" w:rsidRDefault="008B02FF" w:rsidP="008B02FF">
            <w:pPr>
              <w:tabs>
                <w:tab w:val="left" w:pos="1701"/>
              </w:tabs>
              <w:outlineLvl w:val="0"/>
              <w:rPr>
                <w:rFonts w:eastAsia="Calibri"/>
                <w:b/>
                <w:lang w:eastAsia="en-US"/>
              </w:rPr>
            </w:pPr>
            <w:r w:rsidRPr="008B02FF">
              <w:rPr>
                <w:rFonts w:eastAsia="Calibri"/>
                <w:b/>
                <w:lang w:eastAsia="en-US"/>
              </w:rPr>
              <w:t>Planowane miejsce wykonywania badań kolonoskopowych w ramach Programu (należy podać nazwę i adres)</w:t>
            </w:r>
          </w:p>
        </w:tc>
      </w:tr>
      <w:tr w:rsidR="008B02FF" w:rsidRPr="00832C27" w14:paraId="0AFCBC39" w14:textId="77777777" w:rsidTr="008B02FF">
        <w:trPr>
          <w:trHeight w:val="510"/>
        </w:trPr>
        <w:tc>
          <w:tcPr>
            <w:tcW w:w="14170" w:type="dxa"/>
            <w:gridSpan w:val="3"/>
            <w:shd w:val="clear" w:color="auto" w:fill="auto"/>
            <w:vAlign w:val="center"/>
          </w:tcPr>
          <w:p w14:paraId="6CEAE915" w14:textId="77777777" w:rsidR="008B02FF" w:rsidRDefault="008B02FF" w:rsidP="0005341F">
            <w:pPr>
              <w:tabs>
                <w:tab w:val="left" w:pos="1701"/>
              </w:tabs>
              <w:outlineLvl w:val="0"/>
              <w:rPr>
                <w:rFonts w:eastAsia="Calibri"/>
                <w:b/>
                <w:lang w:eastAsia="en-US"/>
              </w:rPr>
            </w:pPr>
          </w:p>
        </w:tc>
      </w:tr>
      <w:tr w:rsidR="00761AAD" w:rsidRPr="00832C27" w14:paraId="7F3A2DB8" w14:textId="77777777" w:rsidTr="0090079F">
        <w:trPr>
          <w:trHeight w:val="510"/>
        </w:trPr>
        <w:tc>
          <w:tcPr>
            <w:tcW w:w="14170" w:type="dxa"/>
            <w:gridSpan w:val="3"/>
            <w:shd w:val="clear" w:color="auto" w:fill="D9D9D9" w:themeFill="background1" w:themeFillShade="D9"/>
            <w:vAlign w:val="center"/>
          </w:tcPr>
          <w:p w14:paraId="5A5EBB09" w14:textId="743B3EF2" w:rsidR="00761AAD" w:rsidRPr="00832C27" w:rsidRDefault="0005341F" w:rsidP="0005341F">
            <w:pPr>
              <w:tabs>
                <w:tab w:val="left" w:pos="1701"/>
              </w:tabs>
              <w:outlineLvl w:val="0"/>
              <w:rPr>
                <w:b/>
              </w:rPr>
            </w:pPr>
            <w:r>
              <w:rPr>
                <w:rFonts w:eastAsia="Calibri"/>
                <w:b/>
                <w:lang w:eastAsia="en-US"/>
              </w:rPr>
              <w:t>Dostępność badań (p</w:t>
            </w:r>
            <w:r w:rsidR="00761AAD">
              <w:rPr>
                <w:rFonts w:eastAsia="Calibri"/>
                <w:b/>
                <w:lang w:eastAsia="en-US"/>
              </w:rPr>
              <w:t>lanowany c</w:t>
            </w:r>
            <w:r w:rsidR="00761AAD" w:rsidRPr="00832C27">
              <w:rPr>
                <w:rFonts w:eastAsia="Calibri"/>
                <w:b/>
                <w:lang w:eastAsia="en-US"/>
              </w:rPr>
              <w:t xml:space="preserve">zas zapewniania </w:t>
            </w:r>
            <w:r w:rsidR="003D2748">
              <w:rPr>
                <w:rFonts w:eastAsia="Calibri"/>
                <w:b/>
                <w:lang w:eastAsia="en-US"/>
              </w:rPr>
              <w:t>badań</w:t>
            </w:r>
            <w:r>
              <w:rPr>
                <w:rFonts w:eastAsia="Calibri"/>
                <w:b/>
                <w:lang w:eastAsia="en-US"/>
              </w:rPr>
              <w:t>)</w:t>
            </w:r>
            <w:r w:rsidR="00761AAD" w:rsidRPr="00832C27">
              <w:rPr>
                <w:rFonts w:eastAsia="Calibri"/>
                <w:b/>
                <w:lang w:eastAsia="en-US"/>
              </w:rPr>
              <w:t>:</w:t>
            </w:r>
          </w:p>
        </w:tc>
      </w:tr>
      <w:tr w:rsidR="00761AAD" w:rsidRPr="00832C27" w14:paraId="29413586" w14:textId="77777777" w:rsidTr="0090079F">
        <w:trPr>
          <w:trHeight w:val="510"/>
        </w:trPr>
        <w:tc>
          <w:tcPr>
            <w:tcW w:w="6232" w:type="dxa"/>
            <w:shd w:val="clear" w:color="auto" w:fill="D9D9D9" w:themeFill="background1" w:themeFillShade="D9"/>
            <w:vAlign w:val="center"/>
          </w:tcPr>
          <w:p w14:paraId="75F8E9CC" w14:textId="77777777" w:rsidR="00761AAD" w:rsidRPr="00832C27" w:rsidRDefault="00761AAD" w:rsidP="002C5FC9">
            <w:pPr>
              <w:tabs>
                <w:tab w:val="left" w:pos="1701"/>
              </w:tabs>
              <w:outlineLvl w:val="0"/>
              <w:rPr>
                <w:b/>
              </w:rPr>
            </w:pPr>
            <w:r w:rsidRPr="00832C27">
              <w:rPr>
                <w:b/>
              </w:rPr>
              <w:t>Dzień tygodnia</w:t>
            </w:r>
          </w:p>
        </w:tc>
        <w:tc>
          <w:tcPr>
            <w:tcW w:w="7938" w:type="dxa"/>
            <w:gridSpan w:val="2"/>
            <w:shd w:val="clear" w:color="auto" w:fill="D9D9D9" w:themeFill="background1" w:themeFillShade="D9"/>
            <w:vAlign w:val="center"/>
          </w:tcPr>
          <w:p w14:paraId="692E1DFC" w14:textId="77777777" w:rsidR="00761AAD" w:rsidRPr="00832C27" w:rsidRDefault="00761AAD" w:rsidP="002C5FC9">
            <w:pPr>
              <w:tabs>
                <w:tab w:val="left" w:pos="1701"/>
              </w:tabs>
              <w:outlineLvl w:val="0"/>
              <w:rPr>
                <w:b/>
              </w:rPr>
            </w:pPr>
            <w:r w:rsidRPr="00832C27">
              <w:rPr>
                <w:b/>
              </w:rPr>
              <w:t>Godziny od … do….</w:t>
            </w:r>
          </w:p>
        </w:tc>
      </w:tr>
      <w:tr w:rsidR="00761AAD" w14:paraId="6C409C7D" w14:textId="77777777" w:rsidTr="00BD3C62">
        <w:trPr>
          <w:trHeight w:val="510"/>
        </w:trPr>
        <w:tc>
          <w:tcPr>
            <w:tcW w:w="6232" w:type="dxa"/>
            <w:shd w:val="clear" w:color="auto" w:fill="D9D9D9" w:themeFill="background1" w:themeFillShade="D9"/>
            <w:vAlign w:val="center"/>
          </w:tcPr>
          <w:p w14:paraId="45AF1B83" w14:textId="77777777" w:rsidR="00761AAD" w:rsidRDefault="00761AAD" w:rsidP="002C5FC9">
            <w:pPr>
              <w:tabs>
                <w:tab w:val="left" w:pos="1701"/>
              </w:tabs>
              <w:outlineLvl w:val="0"/>
            </w:pPr>
            <w:r w:rsidRPr="00513396">
              <w:t>poniedziałek</w:t>
            </w:r>
          </w:p>
        </w:tc>
        <w:tc>
          <w:tcPr>
            <w:tcW w:w="7938" w:type="dxa"/>
            <w:gridSpan w:val="2"/>
            <w:vAlign w:val="center"/>
          </w:tcPr>
          <w:p w14:paraId="69BF5584" w14:textId="77777777" w:rsidR="00761AAD" w:rsidRDefault="00761AAD" w:rsidP="002C5FC9">
            <w:pPr>
              <w:tabs>
                <w:tab w:val="left" w:pos="1701"/>
              </w:tabs>
              <w:outlineLvl w:val="0"/>
            </w:pPr>
          </w:p>
        </w:tc>
      </w:tr>
      <w:tr w:rsidR="00761AAD" w14:paraId="1631B6FD" w14:textId="77777777" w:rsidTr="00BD3C62">
        <w:trPr>
          <w:trHeight w:val="510"/>
        </w:trPr>
        <w:tc>
          <w:tcPr>
            <w:tcW w:w="6232" w:type="dxa"/>
            <w:shd w:val="clear" w:color="auto" w:fill="D9D9D9" w:themeFill="background1" w:themeFillShade="D9"/>
            <w:vAlign w:val="center"/>
          </w:tcPr>
          <w:p w14:paraId="05C06B10" w14:textId="77777777" w:rsidR="00761AAD" w:rsidRDefault="00761AAD" w:rsidP="002C5FC9">
            <w:pPr>
              <w:tabs>
                <w:tab w:val="left" w:pos="1701"/>
              </w:tabs>
              <w:outlineLvl w:val="0"/>
            </w:pPr>
            <w:r w:rsidRPr="00513396">
              <w:t>wtorek</w:t>
            </w:r>
          </w:p>
        </w:tc>
        <w:tc>
          <w:tcPr>
            <w:tcW w:w="7938" w:type="dxa"/>
            <w:gridSpan w:val="2"/>
            <w:vAlign w:val="center"/>
          </w:tcPr>
          <w:p w14:paraId="41D7FDD5" w14:textId="77777777" w:rsidR="00761AAD" w:rsidRDefault="00761AAD" w:rsidP="002C5FC9">
            <w:pPr>
              <w:tabs>
                <w:tab w:val="left" w:pos="1701"/>
              </w:tabs>
              <w:outlineLvl w:val="0"/>
            </w:pPr>
          </w:p>
        </w:tc>
      </w:tr>
      <w:tr w:rsidR="00761AAD" w14:paraId="4F4A0A6B" w14:textId="77777777" w:rsidTr="00BD3C62">
        <w:trPr>
          <w:trHeight w:val="510"/>
        </w:trPr>
        <w:tc>
          <w:tcPr>
            <w:tcW w:w="6232" w:type="dxa"/>
            <w:shd w:val="clear" w:color="auto" w:fill="D9D9D9" w:themeFill="background1" w:themeFillShade="D9"/>
            <w:vAlign w:val="center"/>
          </w:tcPr>
          <w:p w14:paraId="0C45BCE3" w14:textId="77777777" w:rsidR="00761AAD" w:rsidRDefault="00761AAD" w:rsidP="002C5FC9">
            <w:pPr>
              <w:tabs>
                <w:tab w:val="left" w:pos="1701"/>
              </w:tabs>
              <w:outlineLvl w:val="0"/>
            </w:pPr>
            <w:r w:rsidRPr="00513396">
              <w:t>środa</w:t>
            </w:r>
          </w:p>
        </w:tc>
        <w:tc>
          <w:tcPr>
            <w:tcW w:w="7938" w:type="dxa"/>
            <w:gridSpan w:val="2"/>
            <w:vAlign w:val="center"/>
          </w:tcPr>
          <w:p w14:paraId="6A6C140C" w14:textId="77777777" w:rsidR="00761AAD" w:rsidRDefault="00761AAD" w:rsidP="002C5FC9">
            <w:pPr>
              <w:tabs>
                <w:tab w:val="left" w:pos="1701"/>
              </w:tabs>
              <w:outlineLvl w:val="0"/>
            </w:pPr>
          </w:p>
        </w:tc>
      </w:tr>
      <w:tr w:rsidR="00761AAD" w14:paraId="17CE5DCA" w14:textId="77777777" w:rsidTr="00BD3C62">
        <w:trPr>
          <w:trHeight w:val="510"/>
        </w:trPr>
        <w:tc>
          <w:tcPr>
            <w:tcW w:w="6232" w:type="dxa"/>
            <w:shd w:val="clear" w:color="auto" w:fill="D9D9D9" w:themeFill="background1" w:themeFillShade="D9"/>
            <w:vAlign w:val="center"/>
          </w:tcPr>
          <w:p w14:paraId="667E8096" w14:textId="77777777" w:rsidR="00761AAD" w:rsidRPr="00513396" w:rsidRDefault="00761AAD" w:rsidP="002C5FC9">
            <w:pPr>
              <w:tabs>
                <w:tab w:val="left" w:pos="1701"/>
              </w:tabs>
              <w:outlineLvl w:val="0"/>
            </w:pPr>
            <w:r w:rsidRPr="00513396">
              <w:t>czwartek</w:t>
            </w:r>
          </w:p>
        </w:tc>
        <w:tc>
          <w:tcPr>
            <w:tcW w:w="7938" w:type="dxa"/>
            <w:gridSpan w:val="2"/>
            <w:vAlign w:val="center"/>
          </w:tcPr>
          <w:p w14:paraId="1E17F2E8" w14:textId="77777777" w:rsidR="00761AAD" w:rsidRDefault="00761AAD" w:rsidP="002C5FC9">
            <w:pPr>
              <w:tabs>
                <w:tab w:val="left" w:pos="1701"/>
              </w:tabs>
              <w:outlineLvl w:val="0"/>
            </w:pPr>
          </w:p>
        </w:tc>
      </w:tr>
      <w:tr w:rsidR="00761AAD" w14:paraId="05AE19A5" w14:textId="77777777" w:rsidTr="00BD3C62">
        <w:trPr>
          <w:trHeight w:val="510"/>
        </w:trPr>
        <w:tc>
          <w:tcPr>
            <w:tcW w:w="6232" w:type="dxa"/>
            <w:shd w:val="clear" w:color="auto" w:fill="D9D9D9" w:themeFill="background1" w:themeFillShade="D9"/>
            <w:vAlign w:val="center"/>
          </w:tcPr>
          <w:p w14:paraId="62F0C800" w14:textId="77777777" w:rsidR="00761AAD" w:rsidRPr="00513396" w:rsidRDefault="00761AAD" w:rsidP="002C5FC9">
            <w:pPr>
              <w:tabs>
                <w:tab w:val="left" w:pos="1701"/>
              </w:tabs>
              <w:outlineLvl w:val="0"/>
            </w:pPr>
            <w:r w:rsidRPr="00513396">
              <w:t>piątek</w:t>
            </w:r>
          </w:p>
        </w:tc>
        <w:tc>
          <w:tcPr>
            <w:tcW w:w="7938" w:type="dxa"/>
            <w:gridSpan w:val="2"/>
            <w:vAlign w:val="center"/>
          </w:tcPr>
          <w:p w14:paraId="4A359BFD" w14:textId="77777777" w:rsidR="00761AAD" w:rsidRDefault="00761AAD" w:rsidP="002C5FC9">
            <w:pPr>
              <w:tabs>
                <w:tab w:val="left" w:pos="1701"/>
              </w:tabs>
              <w:outlineLvl w:val="0"/>
            </w:pPr>
          </w:p>
        </w:tc>
      </w:tr>
      <w:tr w:rsidR="00761AAD" w14:paraId="14E66C03" w14:textId="77777777" w:rsidTr="00BD3C62">
        <w:trPr>
          <w:trHeight w:val="510"/>
        </w:trPr>
        <w:tc>
          <w:tcPr>
            <w:tcW w:w="6232" w:type="dxa"/>
            <w:shd w:val="clear" w:color="auto" w:fill="D9D9D9" w:themeFill="background1" w:themeFillShade="D9"/>
            <w:vAlign w:val="center"/>
          </w:tcPr>
          <w:p w14:paraId="031A9587" w14:textId="77777777" w:rsidR="00761AAD" w:rsidRPr="00513396" w:rsidRDefault="00761AAD" w:rsidP="002C5FC9">
            <w:pPr>
              <w:tabs>
                <w:tab w:val="left" w:pos="1701"/>
              </w:tabs>
              <w:outlineLvl w:val="0"/>
            </w:pPr>
            <w:r w:rsidRPr="00513396">
              <w:t>sobota</w:t>
            </w:r>
          </w:p>
        </w:tc>
        <w:tc>
          <w:tcPr>
            <w:tcW w:w="7938" w:type="dxa"/>
            <w:gridSpan w:val="2"/>
            <w:vAlign w:val="center"/>
          </w:tcPr>
          <w:p w14:paraId="2DE71391" w14:textId="77777777" w:rsidR="00761AAD" w:rsidRDefault="00761AAD" w:rsidP="002C5FC9">
            <w:pPr>
              <w:tabs>
                <w:tab w:val="left" w:pos="1701"/>
              </w:tabs>
              <w:outlineLvl w:val="0"/>
            </w:pPr>
          </w:p>
        </w:tc>
      </w:tr>
      <w:tr w:rsidR="00761AAD" w14:paraId="60B4E7A3" w14:textId="77777777" w:rsidTr="00BD3C62">
        <w:trPr>
          <w:trHeight w:val="510"/>
        </w:trPr>
        <w:tc>
          <w:tcPr>
            <w:tcW w:w="6232" w:type="dxa"/>
            <w:shd w:val="clear" w:color="auto" w:fill="D9D9D9" w:themeFill="background1" w:themeFillShade="D9"/>
            <w:vAlign w:val="center"/>
          </w:tcPr>
          <w:p w14:paraId="66CA5A65" w14:textId="77777777" w:rsidR="00761AAD" w:rsidRPr="00513396" w:rsidRDefault="00761AAD" w:rsidP="002C5FC9">
            <w:pPr>
              <w:tabs>
                <w:tab w:val="left" w:pos="1701"/>
              </w:tabs>
              <w:outlineLvl w:val="0"/>
            </w:pPr>
            <w:r w:rsidRPr="00513396">
              <w:t>niedziela</w:t>
            </w:r>
          </w:p>
        </w:tc>
        <w:tc>
          <w:tcPr>
            <w:tcW w:w="7938" w:type="dxa"/>
            <w:gridSpan w:val="2"/>
            <w:vAlign w:val="center"/>
          </w:tcPr>
          <w:p w14:paraId="7BFAD471" w14:textId="77777777" w:rsidR="00761AAD" w:rsidRDefault="00761AAD" w:rsidP="002C5FC9">
            <w:pPr>
              <w:tabs>
                <w:tab w:val="left" w:pos="1701"/>
              </w:tabs>
              <w:outlineLvl w:val="0"/>
            </w:pPr>
          </w:p>
        </w:tc>
      </w:tr>
    </w:tbl>
    <w:p w14:paraId="4A5841BA" w14:textId="77777777" w:rsidR="00761AAD" w:rsidRPr="00A97776" w:rsidRDefault="00761AAD" w:rsidP="0090079F">
      <w:pPr>
        <w:tabs>
          <w:tab w:val="left" w:pos="8505"/>
        </w:tabs>
        <w:spacing w:before="360" w:after="120" w:line="276" w:lineRule="auto"/>
        <w:jc w:val="both"/>
      </w:pPr>
      <w:r w:rsidRPr="00A97776">
        <w:t>.................................</w:t>
      </w:r>
      <w:r>
        <w:tab/>
      </w:r>
      <w:r w:rsidRPr="00A97776">
        <w:t>.........................................................................................</w:t>
      </w:r>
    </w:p>
    <w:p w14:paraId="264CD665" w14:textId="245254E8" w:rsidR="001B30B1" w:rsidRDefault="00761AAD" w:rsidP="008B02FF">
      <w:pPr>
        <w:tabs>
          <w:tab w:val="left" w:pos="709"/>
          <w:tab w:val="left" w:pos="6521"/>
        </w:tabs>
        <w:spacing w:line="276" w:lineRule="auto"/>
      </w:pPr>
      <w:r>
        <w:tab/>
        <w:t xml:space="preserve">Data </w:t>
      </w:r>
      <w:r>
        <w:tab/>
      </w:r>
      <w:r w:rsidRPr="00A97776">
        <w:t xml:space="preserve">Pieczęć i podpis osoby lub osób uprawnionych do reprezentowania </w:t>
      </w:r>
      <w:r>
        <w:t>oferenta</w:t>
      </w:r>
      <w:r w:rsidRPr="00A97776">
        <w:t xml:space="preserve"> </w:t>
      </w:r>
    </w:p>
    <w:p w14:paraId="6058911E" w14:textId="77777777" w:rsidR="006E35F2" w:rsidRDefault="006E35F2" w:rsidP="007248B5">
      <w:pPr>
        <w:pStyle w:val="Nagwek3"/>
        <w:spacing w:before="0"/>
        <w:ind w:left="5664" w:firstLine="708"/>
        <w:jc w:val="right"/>
        <w:rPr>
          <w:b w:val="0"/>
          <w:bCs w:val="0"/>
          <w:u w:val="single"/>
        </w:rPr>
        <w:sectPr w:rsidR="006E35F2" w:rsidSect="009A5D2D">
          <w:pgSz w:w="16838" w:h="11906" w:orient="landscape" w:code="9"/>
          <w:pgMar w:top="1418" w:right="1418" w:bottom="1418" w:left="1418" w:header="709" w:footer="709" w:gutter="0"/>
          <w:pgNumType w:start="1"/>
          <w:cols w:space="708"/>
          <w:docGrid w:linePitch="360"/>
        </w:sectPr>
      </w:pPr>
    </w:p>
    <w:p w14:paraId="27BED445" w14:textId="43B196E6" w:rsidR="007248B5" w:rsidRDefault="007248B5" w:rsidP="007248B5">
      <w:pPr>
        <w:pStyle w:val="Nagwek3"/>
        <w:spacing w:before="0"/>
        <w:ind w:left="5664" w:firstLine="708"/>
        <w:jc w:val="right"/>
      </w:pPr>
      <w:r>
        <w:t xml:space="preserve">Załącznik nr </w:t>
      </w:r>
      <w:r w:rsidR="0090079F">
        <w:t>5</w:t>
      </w:r>
    </w:p>
    <w:p w14:paraId="5EE22877" w14:textId="77777777" w:rsidR="007248B5" w:rsidRDefault="007248B5" w:rsidP="007248B5">
      <w:pPr>
        <w:jc w:val="both"/>
      </w:pPr>
    </w:p>
    <w:p w14:paraId="25374F6C" w14:textId="77777777" w:rsidR="007248B5" w:rsidRDefault="007248B5" w:rsidP="007248B5">
      <w:pPr>
        <w:jc w:val="both"/>
      </w:pPr>
    </w:p>
    <w:p w14:paraId="28D2A972" w14:textId="77777777" w:rsidR="008B02FF" w:rsidRPr="00900C86" w:rsidRDefault="008B02FF" w:rsidP="008B02FF">
      <w:pPr>
        <w:jc w:val="both"/>
        <w:rPr>
          <w:bCs/>
        </w:rPr>
      </w:pPr>
      <w:r w:rsidRPr="00900C86">
        <w:rPr>
          <w:bCs/>
        </w:rPr>
        <w:t>pieczęć oferenta</w:t>
      </w:r>
    </w:p>
    <w:p w14:paraId="34BB310A" w14:textId="77777777" w:rsidR="008B02FF" w:rsidRPr="00900C86" w:rsidRDefault="008B02FF" w:rsidP="008B02FF">
      <w:pPr>
        <w:jc w:val="both"/>
        <w:rPr>
          <w:b/>
          <w:bCs/>
        </w:rPr>
      </w:pPr>
    </w:p>
    <w:p w14:paraId="0C551012" w14:textId="77777777" w:rsidR="008B02FF" w:rsidRPr="00900C86" w:rsidRDefault="008B02FF" w:rsidP="008B02FF">
      <w:pPr>
        <w:jc w:val="both"/>
        <w:rPr>
          <w:b/>
          <w:bCs/>
        </w:rPr>
      </w:pPr>
    </w:p>
    <w:p w14:paraId="3656484C" w14:textId="0BF4D4EA" w:rsidR="008B02FF" w:rsidRPr="00900C86" w:rsidRDefault="008B02FF" w:rsidP="008B02FF">
      <w:pPr>
        <w:spacing w:line="360" w:lineRule="auto"/>
        <w:jc w:val="center"/>
        <w:rPr>
          <w:b/>
          <w:bCs/>
        </w:rPr>
      </w:pPr>
      <w:r w:rsidRPr="00900C86">
        <w:rPr>
          <w:b/>
          <w:bCs/>
        </w:rPr>
        <w:t xml:space="preserve">Oświadczenie o spełnieniu kryteriów jakości realizacji Programu badań przesiewowych raka jelita grubego w 2016 - 2018 r. dla ośrodków ubiegających się o realizację Programu w systemie </w:t>
      </w:r>
      <w:r w:rsidR="004A73B3">
        <w:rPr>
          <w:b/>
          <w:bCs/>
        </w:rPr>
        <w:t>oportunistycznym</w:t>
      </w:r>
      <w:r w:rsidR="0034091B">
        <w:rPr>
          <w:b/>
          <w:bCs/>
        </w:rPr>
        <w:t>*</w:t>
      </w:r>
    </w:p>
    <w:p w14:paraId="27206992" w14:textId="77777777" w:rsidR="008B02FF" w:rsidRPr="00900C86" w:rsidRDefault="008B02FF" w:rsidP="008B02FF">
      <w:pPr>
        <w:spacing w:line="360" w:lineRule="auto"/>
        <w:jc w:val="center"/>
      </w:pPr>
    </w:p>
    <w:p w14:paraId="217ED757" w14:textId="77777777" w:rsidR="008B02FF" w:rsidRPr="00900C86" w:rsidRDefault="008B02FF" w:rsidP="008B02FF">
      <w:pPr>
        <w:spacing w:after="240" w:line="360" w:lineRule="auto"/>
        <w:jc w:val="both"/>
      </w:pPr>
      <w:r w:rsidRPr="00900C86">
        <w:t>Oświadczam, że spełniam kryteria jakości dla ośrodków ubiegających się o realizację Programu w systemie zapraszanym, w następującym zakresie:</w:t>
      </w:r>
    </w:p>
    <w:p w14:paraId="1A17DB28" w14:textId="77777777" w:rsidR="008B02FF" w:rsidRPr="00900C86" w:rsidRDefault="008B02FF" w:rsidP="008B02FF">
      <w:pPr>
        <w:numPr>
          <w:ilvl w:val="0"/>
          <w:numId w:val="1"/>
        </w:numPr>
        <w:spacing w:after="120" w:line="360" w:lineRule="auto"/>
        <w:jc w:val="both"/>
      </w:pPr>
      <w:r w:rsidRPr="00900C86">
        <w:t>osiągalność kątnicy  – co najmniej 90% dla całego ośrodka,</w:t>
      </w:r>
    </w:p>
    <w:p w14:paraId="203F4A00" w14:textId="397E800B" w:rsidR="008B02FF" w:rsidRPr="00900C86" w:rsidRDefault="008B02FF" w:rsidP="008B02FF">
      <w:pPr>
        <w:numPr>
          <w:ilvl w:val="0"/>
          <w:numId w:val="1"/>
        </w:numPr>
        <w:spacing w:after="120" w:line="360" w:lineRule="auto"/>
        <w:jc w:val="both"/>
      </w:pPr>
      <w:r w:rsidRPr="00900C86">
        <w:t xml:space="preserve">częstość wykrywanych gruczolaków – co najmniej </w:t>
      </w:r>
      <w:r w:rsidR="00E123F0">
        <w:t>15</w:t>
      </w:r>
      <w:r w:rsidRPr="00900C86">
        <w:t>% dla całego ośrodka,</w:t>
      </w:r>
    </w:p>
    <w:p w14:paraId="3706ABE1" w14:textId="77777777" w:rsidR="008B02FF" w:rsidRPr="00900C86" w:rsidRDefault="008B02FF" w:rsidP="008B02FF">
      <w:pPr>
        <w:numPr>
          <w:ilvl w:val="0"/>
          <w:numId w:val="1"/>
        </w:numPr>
        <w:spacing w:after="120" w:line="360" w:lineRule="auto"/>
        <w:jc w:val="both"/>
      </w:pPr>
      <w:r w:rsidRPr="00900C86">
        <w:t>polipektomia w czasie pierwszego badania przesiewowego u co najmniej 80% osób, u których stwierdzono polipy,</w:t>
      </w:r>
    </w:p>
    <w:p w14:paraId="15FCB454" w14:textId="77777777" w:rsidR="008B02FF" w:rsidRDefault="008B02FF" w:rsidP="008B02FF">
      <w:pPr>
        <w:numPr>
          <w:ilvl w:val="0"/>
          <w:numId w:val="1"/>
        </w:numPr>
        <w:spacing w:after="120" w:line="360" w:lineRule="auto"/>
        <w:jc w:val="both"/>
      </w:pPr>
      <w:r w:rsidRPr="00900C86">
        <w:t>odpowiednia ocena histologiczna usuniętych polipów – doszczętność polipektomii oceniona w co najmniej 95% przypadków, odsetek zmian z dysplazją dużego stopnia (niezależnie od wielkości) nie przekracza 5%.</w:t>
      </w:r>
    </w:p>
    <w:p w14:paraId="1A9EA8F9" w14:textId="77777777" w:rsidR="008B02FF" w:rsidRDefault="008B02FF" w:rsidP="008B02FF">
      <w:pPr>
        <w:spacing w:after="120"/>
        <w:jc w:val="both"/>
      </w:pPr>
    </w:p>
    <w:p w14:paraId="53C5239C" w14:textId="77777777" w:rsidR="008B02FF" w:rsidRPr="00DA4568" w:rsidRDefault="008B02FF" w:rsidP="008B02FF">
      <w:pPr>
        <w:spacing w:after="120" w:line="360" w:lineRule="auto"/>
        <w:jc w:val="both"/>
      </w:pPr>
    </w:p>
    <w:p w14:paraId="4CF3F8A1" w14:textId="77777777" w:rsidR="008B02FF" w:rsidRDefault="008B02FF" w:rsidP="008B02FF">
      <w:pPr>
        <w:spacing w:after="120"/>
        <w:jc w:val="both"/>
      </w:pPr>
    </w:p>
    <w:p w14:paraId="469613FA" w14:textId="77777777" w:rsidR="008B02FF" w:rsidRDefault="008B02FF" w:rsidP="008B02FF">
      <w:pPr>
        <w:spacing w:after="120"/>
        <w:jc w:val="both"/>
      </w:pPr>
    </w:p>
    <w:p w14:paraId="06892F59" w14:textId="77777777" w:rsidR="008B02FF" w:rsidRPr="00A97776" w:rsidRDefault="008B02FF" w:rsidP="008B02FF">
      <w:pPr>
        <w:tabs>
          <w:tab w:val="left" w:pos="3686"/>
        </w:tabs>
        <w:spacing w:after="120" w:line="276" w:lineRule="auto"/>
        <w:jc w:val="both"/>
      </w:pPr>
      <w:r w:rsidRPr="00A97776">
        <w:t>.................................</w:t>
      </w:r>
      <w:r>
        <w:tab/>
      </w:r>
      <w:r w:rsidRPr="00A97776">
        <w:t>.........................................................................................</w:t>
      </w:r>
    </w:p>
    <w:p w14:paraId="57EA0E6C" w14:textId="77777777" w:rsidR="008B02FF" w:rsidRDefault="008B02FF" w:rsidP="008B02FF">
      <w:pPr>
        <w:tabs>
          <w:tab w:val="left" w:pos="709"/>
          <w:tab w:val="left" w:pos="4111"/>
        </w:tabs>
        <w:spacing w:line="276" w:lineRule="auto"/>
      </w:pPr>
      <w:r>
        <w:tab/>
        <w:t xml:space="preserve">Data </w:t>
      </w:r>
      <w:r>
        <w:tab/>
      </w:r>
      <w:r w:rsidRPr="00A97776">
        <w:t xml:space="preserve">Pieczęć i podpis osoby lub osób uprawnionych </w:t>
      </w:r>
    </w:p>
    <w:p w14:paraId="49381BB4" w14:textId="77777777" w:rsidR="008B02FF" w:rsidRPr="00A97776" w:rsidRDefault="008B02FF" w:rsidP="008B02FF">
      <w:pPr>
        <w:tabs>
          <w:tab w:val="left" w:pos="4962"/>
        </w:tabs>
        <w:spacing w:after="120" w:line="276" w:lineRule="auto"/>
      </w:pPr>
      <w:r>
        <w:tab/>
      </w:r>
      <w:r w:rsidRPr="00A97776">
        <w:t xml:space="preserve">do reprezentowania </w:t>
      </w:r>
      <w:r>
        <w:t>oferenta</w:t>
      </w:r>
      <w:r w:rsidRPr="00A97776">
        <w:t xml:space="preserve"> </w:t>
      </w:r>
    </w:p>
    <w:p w14:paraId="088B9366" w14:textId="77777777" w:rsidR="008B02FF" w:rsidRDefault="008B02FF" w:rsidP="008B02FF">
      <w:pPr>
        <w:spacing w:after="120"/>
        <w:jc w:val="both"/>
      </w:pPr>
    </w:p>
    <w:p w14:paraId="6DA25CB6" w14:textId="7BFE3388" w:rsidR="008B02FF" w:rsidRPr="00DA4568" w:rsidRDefault="0034091B" w:rsidP="0034091B">
      <w:r>
        <w:t>* oświadczenie dotyczy tylko podmiotów, które realizowały Program w 2014 i/lub 2015 r.</w:t>
      </w:r>
    </w:p>
    <w:p w14:paraId="08CB95DA" w14:textId="77777777" w:rsidR="008B02FF" w:rsidRPr="00DA4568" w:rsidRDefault="008B02FF" w:rsidP="008B02FF"/>
    <w:p w14:paraId="620BD4C0" w14:textId="77777777" w:rsidR="0034091B" w:rsidRDefault="0034091B" w:rsidP="008B02FF">
      <w:pPr>
        <w:rPr>
          <w:b/>
        </w:rPr>
      </w:pPr>
    </w:p>
    <w:p w14:paraId="054076AF" w14:textId="77777777" w:rsidR="008B02FF" w:rsidRPr="00DA4568" w:rsidRDefault="008B02FF" w:rsidP="008B02FF">
      <w:pPr>
        <w:rPr>
          <w:b/>
        </w:rPr>
      </w:pPr>
      <w:r w:rsidRPr="00DA4568">
        <w:rPr>
          <w:b/>
        </w:rPr>
        <w:t>Uwaga</w:t>
      </w:r>
    </w:p>
    <w:p w14:paraId="1515CAAE" w14:textId="77777777" w:rsidR="008B02FF" w:rsidRDefault="008B02FF" w:rsidP="008B02FF">
      <w:pPr>
        <w:spacing w:line="360" w:lineRule="auto"/>
      </w:pPr>
    </w:p>
    <w:p w14:paraId="519B8888" w14:textId="0C71875E" w:rsidR="00B94EAC" w:rsidRDefault="008B02FF" w:rsidP="008B02FF">
      <w:pPr>
        <w:spacing w:line="360" w:lineRule="auto"/>
        <w:rPr>
          <w:b/>
        </w:rPr>
      </w:pPr>
      <w:r>
        <w:t>Dane pochodzące z tego oświadczenia będą weryfikowane na podstawie bazy danych SI-PBP przekazanej przez Koordynatora Programu.</w:t>
      </w:r>
      <w:r w:rsidR="0034091B">
        <w:t xml:space="preserve"> </w:t>
      </w:r>
    </w:p>
    <w:sectPr w:rsidR="00B94EAC">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B630D" w14:textId="77777777" w:rsidR="00376C30" w:rsidRDefault="00376C30" w:rsidP="00FD155E">
      <w:r>
        <w:separator/>
      </w:r>
    </w:p>
  </w:endnote>
  <w:endnote w:type="continuationSeparator" w:id="0">
    <w:p w14:paraId="7BE8C3D2" w14:textId="77777777" w:rsidR="00376C30" w:rsidRDefault="00376C30" w:rsidP="00FD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EE36E" w14:textId="77777777" w:rsidR="00930C91" w:rsidRDefault="00930C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EA634" w14:textId="77777777" w:rsidR="00930C91" w:rsidRDefault="00930C9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BA8AF" w14:textId="77777777" w:rsidR="00930C91" w:rsidRDefault="00930C9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3616B" w14:textId="0F48B6BE" w:rsidR="00036196" w:rsidRPr="00BD3C62" w:rsidRDefault="00036196" w:rsidP="00BD3C62">
    <w:pPr>
      <w:pStyle w:val="Stopka"/>
      <w:jc w:val="right"/>
    </w:pPr>
    <w:r w:rsidRPr="00BD3C62">
      <w:t xml:space="preserve">Strona </w:t>
    </w:r>
    <w:r w:rsidRPr="00BD3C62">
      <w:rPr>
        <w:bCs/>
      </w:rPr>
      <w:fldChar w:fldCharType="begin"/>
    </w:r>
    <w:r w:rsidRPr="00BD3C62">
      <w:rPr>
        <w:bCs/>
      </w:rPr>
      <w:instrText>PAGE  \* Arabic  \* MERGEFORMAT</w:instrText>
    </w:r>
    <w:r w:rsidRPr="00BD3C62">
      <w:rPr>
        <w:bCs/>
      </w:rPr>
      <w:fldChar w:fldCharType="separate"/>
    </w:r>
    <w:r w:rsidR="00930C91">
      <w:rPr>
        <w:bCs/>
        <w:noProof/>
      </w:rPr>
      <w:t>4</w:t>
    </w:r>
    <w:r w:rsidRPr="00BD3C62">
      <w:rPr>
        <w:bCs/>
      </w:rPr>
      <w:fldChar w:fldCharType="end"/>
    </w:r>
    <w:r w:rsidRPr="00BD3C62">
      <w:t xml:space="preserve"> z </w:t>
    </w:r>
    <w:r w:rsidRPr="00BD3C62">
      <w:rPr>
        <w:bCs/>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13034" w14:textId="684C6B17" w:rsidR="00036196" w:rsidRPr="003D2748" w:rsidRDefault="00036196" w:rsidP="003D2748">
    <w:pPr>
      <w:pStyle w:val="Stopka"/>
      <w:jc w:val="right"/>
    </w:pPr>
    <w:r w:rsidRPr="003D2748">
      <w:t xml:space="preserve">Strona </w:t>
    </w:r>
    <w:r w:rsidRPr="003D2748">
      <w:rPr>
        <w:bCs/>
      </w:rPr>
      <w:fldChar w:fldCharType="begin"/>
    </w:r>
    <w:r w:rsidRPr="003D2748">
      <w:rPr>
        <w:bCs/>
      </w:rPr>
      <w:instrText>PAGE  \* Arabic  \* MERGEFORMAT</w:instrText>
    </w:r>
    <w:r w:rsidRPr="003D2748">
      <w:rPr>
        <w:bCs/>
      </w:rPr>
      <w:fldChar w:fldCharType="separate"/>
    </w:r>
    <w:r w:rsidR="00930C91">
      <w:rPr>
        <w:bCs/>
        <w:noProof/>
      </w:rPr>
      <w:t>5</w:t>
    </w:r>
    <w:r w:rsidRPr="003D2748">
      <w:rPr>
        <w:bCs/>
      </w:rPr>
      <w:fldChar w:fldCharType="end"/>
    </w:r>
    <w:r w:rsidRPr="003D2748">
      <w:t xml:space="preserve"> z </w:t>
    </w:r>
    <w:r>
      <w:rPr>
        <w:bCs/>
      </w:rPr>
      <w:t>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F4311" w14:textId="2E9A63F9" w:rsidR="00036196" w:rsidRDefault="000361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6EF27" w14:textId="77777777" w:rsidR="00376C30" w:rsidRDefault="00376C30" w:rsidP="00FD155E">
      <w:r>
        <w:separator/>
      </w:r>
    </w:p>
  </w:footnote>
  <w:footnote w:type="continuationSeparator" w:id="0">
    <w:p w14:paraId="1A379C01" w14:textId="77777777" w:rsidR="00376C30" w:rsidRDefault="00376C30" w:rsidP="00FD155E">
      <w:r>
        <w:continuationSeparator/>
      </w:r>
    </w:p>
  </w:footnote>
  <w:footnote w:id="1">
    <w:p w14:paraId="62D69932" w14:textId="77777777" w:rsidR="00174216" w:rsidRPr="004A5E89" w:rsidRDefault="00174216" w:rsidP="00174216">
      <w:pPr>
        <w:pStyle w:val="Tekstprzypisudolnego"/>
        <w:jc w:val="both"/>
        <w:rPr>
          <w:rFonts w:ascii="Arial" w:hAnsi="Arial" w:cs="Arial"/>
        </w:rPr>
      </w:pPr>
      <w:r w:rsidRPr="004A5E89">
        <w:rPr>
          <w:rStyle w:val="Odwoanieprzypisudolnego"/>
          <w:rFonts w:ascii="Arial" w:hAnsi="Arial" w:cs="Arial"/>
        </w:rPr>
        <w:footnoteRef/>
      </w:r>
      <w:r w:rsidRPr="004A5E89">
        <w:rPr>
          <w:rFonts w:ascii="Arial" w:hAnsi="Arial" w:cs="Arial"/>
        </w:rPr>
        <w:t xml:space="preserve"> „Pobrane samodzielnie wydruki komputerowe aktualnych informacji o podmiotach wpisanych do Rejestru mają moc zrównaną z mocą dokumentów wydawanych przez Centralną Informację, o których mowa w ust. 3 [tj. odpisami – przyp. MZ], jeżeli posiadają cechy umożliwiające ich weryfikację z danymi zawartymi w Rejestrze.”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F4C9" w14:textId="77777777" w:rsidR="00930C91" w:rsidRDefault="00930C9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2F3B" w14:textId="5E1ED091" w:rsidR="00300B49" w:rsidRDefault="00300B49">
    <w:pPr>
      <w:pStyle w:val="Nagwek"/>
    </w:pPr>
  </w:p>
  <w:p w14:paraId="164E2635" w14:textId="06585634" w:rsidR="00300B49" w:rsidRPr="00300B49" w:rsidRDefault="00300B49" w:rsidP="00300B49">
    <w:pPr>
      <w:widowControl w:val="0"/>
      <w:jc w:val="right"/>
      <w:rPr>
        <w:rFonts w:ascii="Calibri" w:hAnsi="Calibri"/>
        <w:i/>
        <w:snapToGrid w:val="0"/>
        <w:sz w:val="18"/>
        <w:szCs w:val="18"/>
      </w:rPr>
    </w:pPr>
    <w:r w:rsidRPr="00300B49">
      <w:rPr>
        <w:rFonts w:ascii="Calibri" w:hAnsi="Calibri"/>
        <w:b/>
        <w:i/>
        <w:sz w:val="18"/>
        <w:szCs w:val="18"/>
        <w:lang w:eastAsia="en-US"/>
      </w:rPr>
      <w:t xml:space="preserve">Załącznik nr </w:t>
    </w:r>
    <w:r w:rsidR="00930C91">
      <w:rPr>
        <w:rFonts w:ascii="Calibri" w:hAnsi="Calibri"/>
        <w:b/>
        <w:i/>
        <w:sz w:val="18"/>
        <w:szCs w:val="18"/>
        <w:lang w:eastAsia="en-US"/>
      </w:rPr>
      <w:t>10</w:t>
    </w:r>
    <w:bookmarkStart w:id="0" w:name="_GoBack"/>
    <w:bookmarkEnd w:id="0"/>
    <w:r w:rsidRPr="00300B49">
      <w:rPr>
        <w:rFonts w:ascii="Calibri" w:hAnsi="Calibri"/>
        <w:b/>
        <w:i/>
        <w:sz w:val="18"/>
        <w:szCs w:val="18"/>
        <w:lang w:eastAsia="en-US"/>
      </w:rPr>
      <w:t xml:space="preserve"> </w:t>
    </w:r>
    <w:r w:rsidRPr="00300B49">
      <w:rPr>
        <w:rFonts w:ascii="Calibri" w:hAnsi="Calibri"/>
        <w:i/>
        <w:sz w:val="18"/>
        <w:szCs w:val="18"/>
        <w:lang w:eastAsia="en-US"/>
      </w:rPr>
      <w:t xml:space="preserve">do </w:t>
    </w:r>
    <w:r w:rsidRPr="00300B49">
      <w:rPr>
        <w:rFonts w:ascii="Calibri" w:hAnsi="Calibri"/>
        <w:i/>
        <w:sz w:val="18"/>
        <w:szCs w:val="18"/>
        <w:u w:val="single"/>
        <w:lang w:eastAsia="en-US"/>
      </w:rPr>
      <w:t>REGULAMINU KONKURSU</w:t>
    </w:r>
    <w:r w:rsidRPr="00300B49">
      <w:rPr>
        <w:rFonts w:ascii="Calibri" w:hAnsi="Calibri"/>
        <w:i/>
        <w:sz w:val="18"/>
        <w:szCs w:val="18"/>
        <w:lang w:eastAsia="en-US"/>
      </w:rPr>
      <w:t xml:space="preserve"> dotyczącego projektów złożonych w ramach: </w:t>
    </w:r>
    <w:r w:rsidRPr="00300B49">
      <w:rPr>
        <w:rFonts w:ascii="Calibri" w:hAnsi="Calibri"/>
        <w:i/>
        <w:snapToGrid w:val="0"/>
        <w:sz w:val="18"/>
        <w:szCs w:val="18"/>
      </w:rPr>
      <w:t xml:space="preserve">Działania </w:t>
    </w:r>
  </w:p>
  <w:p w14:paraId="4F1C7042" w14:textId="77777777" w:rsidR="00300B49" w:rsidRPr="00300B49" w:rsidRDefault="00300B49" w:rsidP="00300B49">
    <w:pPr>
      <w:autoSpaceDN w:val="0"/>
      <w:jc w:val="right"/>
      <w:rPr>
        <w:rFonts w:ascii="Calibri" w:hAnsi="Calibri"/>
        <w:i/>
        <w:sz w:val="18"/>
        <w:szCs w:val="18"/>
        <w:lang w:eastAsia="en-US"/>
      </w:rPr>
    </w:pPr>
    <w:r w:rsidRPr="00300B49">
      <w:rPr>
        <w:rFonts w:ascii="Calibri" w:hAnsi="Calibri"/>
        <w:i/>
        <w:snapToGrid w:val="0"/>
        <w:sz w:val="18"/>
        <w:szCs w:val="18"/>
      </w:rPr>
      <w:t>7.4 Wydłużanie aktywności zawodowej,</w:t>
    </w:r>
    <w:r w:rsidRPr="00300B49">
      <w:rPr>
        <w:rFonts w:ascii="Calibri" w:hAnsi="Calibri"/>
        <w:i/>
        <w:sz w:val="18"/>
        <w:szCs w:val="18"/>
        <w:lang w:eastAsia="en-US"/>
      </w:rPr>
      <w:t xml:space="preserve"> </w:t>
    </w:r>
    <w:r w:rsidRPr="00300B49">
      <w:rPr>
        <w:rFonts w:ascii="Calibri" w:hAnsi="Calibri"/>
        <w:i/>
        <w:snapToGrid w:val="0"/>
        <w:sz w:val="18"/>
        <w:szCs w:val="18"/>
      </w:rPr>
      <w:t>Osi VII Konkurencyjny rynek pracy RPO WO 2014-2020,</w:t>
    </w:r>
  </w:p>
  <w:p w14:paraId="110B65E0" w14:textId="77777777" w:rsidR="00300B49" w:rsidRPr="00300B49" w:rsidRDefault="00300B49" w:rsidP="00300B49">
    <w:pPr>
      <w:autoSpaceDN w:val="0"/>
      <w:jc w:val="right"/>
      <w:rPr>
        <w:rFonts w:ascii="Calibri" w:hAnsi="Calibri"/>
        <w:i/>
        <w:sz w:val="18"/>
        <w:szCs w:val="18"/>
        <w:lang w:eastAsia="en-US"/>
      </w:rPr>
    </w:pPr>
    <w:r w:rsidRPr="00300B49">
      <w:rPr>
        <w:rFonts w:ascii="Calibri" w:hAnsi="Calibri"/>
        <w:i/>
        <w:iCs/>
        <w:snapToGrid w:val="0"/>
        <w:sz w:val="18"/>
        <w:szCs w:val="18"/>
      </w:rPr>
      <w:t xml:space="preserve">w zakresie </w:t>
    </w:r>
    <w:r w:rsidRPr="00300B49">
      <w:rPr>
        <w:rFonts w:ascii="Calibri" w:hAnsi="Calibri"/>
        <w:i/>
        <w:snapToGrid w:val="0"/>
        <w:sz w:val="18"/>
        <w:szCs w:val="18"/>
      </w:rPr>
      <w:t>profilaktyki raka jelita grubego i raka piersi</w:t>
    </w:r>
  </w:p>
  <w:p w14:paraId="7D500A4E" w14:textId="77777777" w:rsidR="00300B49" w:rsidRPr="00300B49" w:rsidRDefault="00300B49" w:rsidP="00300B49">
    <w:pPr>
      <w:autoSpaceDN w:val="0"/>
      <w:jc w:val="right"/>
      <w:rPr>
        <w:rFonts w:ascii="Calibri" w:hAnsi="Calibri"/>
        <w:i/>
        <w:sz w:val="18"/>
        <w:szCs w:val="18"/>
        <w:lang w:eastAsia="en-US"/>
      </w:rPr>
    </w:pPr>
    <w:r w:rsidRPr="00300B49">
      <w:rPr>
        <w:rFonts w:ascii="Calibri" w:hAnsi="Calibri"/>
        <w:i/>
        <w:sz w:val="18"/>
        <w:szCs w:val="18"/>
        <w:lang w:eastAsia="en-US"/>
      </w:rPr>
      <w:t xml:space="preserve">Nabór nr I, </w:t>
    </w:r>
    <w:r w:rsidRPr="00300B49">
      <w:rPr>
        <w:rFonts w:ascii="Calibri" w:eastAsia="Calibri" w:hAnsi="Calibri"/>
        <w:i/>
        <w:noProof/>
        <w:sz w:val="18"/>
        <w:szCs w:val="18"/>
        <w:lang w:eastAsia="en-US"/>
      </w:rPr>
      <w:t>Wersja nr 1, listopad 2016 r.</w:t>
    </w:r>
  </w:p>
  <w:p w14:paraId="65A88B1A" w14:textId="77777777" w:rsidR="00300B49" w:rsidRDefault="00300B4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CC5B1" w14:textId="77777777" w:rsidR="00930C91" w:rsidRDefault="00930C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779"/>
    <w:multiLevelType w:val="hybridMultilevel"/>
    <w:tmpl w:val="CC101D36"/>
    <w:lvl w:ilvl="0" w:tplc="1836366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0D6792"/>
    <w:multiLevelType w:val="multilevel"/>
    <w:tmpl w:val="5C361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397BD8"/>
    <w:multiLevelType w:val="hybridMultilevel"/>
    <w:tmpl w:val="B6B4C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B6824"/>
    <w:multiLevelType w:val="hybridMultilevel"/>
    <w:tmpl w:val="FFD4F646"/>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81593"/>
    <w:multiLevelType w:val="hybridMultilevel"/>
    <w:tmpl w:val="7F869C7C"/>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AD576E"/>
    <w:multiLevelType w:val="multilevel"/>
    <w:tmpl w:val="5C361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D70C39"/>
    <w:multiLevelType w:val="hybridMultilevel"/>
    <w:tmpl w:val="7668E15E"/>
    <w:lvl w:ilvl="0" w:tplc="0415000D">
      <w:start w:val="1"/>
      <w:numFmt w:val="bullet"/>
      <w:lvlText w:val=""/>
      <w:lvlJc w:val="left"/>
      <w:pPr>
        <w:tabs>
          <w:tab w:val="num" w:pos="360"/>
        </w:tabs>
        <w:ind w:left="360" w:hanging="360"/>
      </w:pPr>
      <w:rPr>
        <w:rFonts w:ascii="Wingdings" w:hAnsi="Wingding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FA1E98"/>
    <w:multiLevelType w:val="hybridMultilevel"/>
    <w:tmpl w:val="E44482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5467A1"/>
    <w:multiLevelType w:val="hybridMultilevel"/>
    <w:tmpl w:val="2D08E05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17135637"/>
    <w:multiLevelType w:val="multilevel"/>
    <w:tmpl w:val="5C361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83C5C5E"/>
    <w:multiLevelType w:val="hybridMultilevel"/>
    <w:tmpl w:val="BAA6ECE0"/>
    <w:lvl w:ilvl="0" w:tplc="0415000D">
      <w:start w:val="1"/>
      <w:numFmt w:val="bullet"/>
      <w:lvlText w:val=""/>
      <w:lvlJc w:val="left"/>
      <w:pPr>
        <w:tabs>
          <w:tab w:val="num" w:pos="360"/>
        </w:tabs>
        <w:ind w:left="360" w:hanging="360"/>
      </w:pPr>
      <w:rPr>
        <w:rFonts w:ascii="Wingdings" w:hAnsi="Wingding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D2A1D49"/>
    <w:multiLevelType w:val="hybridMultilevel"/>
    <w:tmpl w:val="4A4C9A8E"/>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40860"/>
    <w:multiLevelType w:val="multilevel"/>
    <w:tmpl w:val="5C361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E07FEC"/>
    <w:multiLevelType w:val="hybridMultilevel"/>
    <w:tmpl w:val="8ED64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2A311B"/>
    <w:multiLevelType w:val="hybridMultilevel"/>
    <w:tmpl w:val="E2FEC5E4"/>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259E5795"/>
    <w:multiLevelType w:val="hybridMultilevel"/>
    <w:tmpl w:val="7F0423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91F3D62"/>
    <w:multiLevelType w:val="hybridMultilevel"/>
    <w:tmpl w:val="6E7ACB3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B2458A"/>
    <w:multiLevelType w:val="multilevel"/>
    <w:tmpl w:val="D35615F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AD736A2"/>
    <w:multiLevelType w:val="hybridMultilevel"/>
    <w:tmpl w:val="6B38D4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E7305"/>
    <w:multiLevelType w:val="hybridMultilevel"/>
    <w:tmpl w:val="EB4C5C94"/>
    <w:lvl w:ilvl="0" w:tplc="4D842FB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7E7739"/>
    <w:multiLevelType w:val="hybridMultilevel"/>
    <w:tmpl w:val="A18C2236"/>
    <w:lvl w:ilvl="0" w:tplc="DF566630">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336D18B4"/>
    <w:multiLevelType w:val="hybridMultilevel"/>
    <w:tmpl w:val="E2FEC5E4"/>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2" w15:restartNumberingAfterBreak="0">
    <w:nsid w:val="337F4D53"/>
    <w:multiLevelType w:val="hybridMultilevel"/>
    <w:tmpl w:val="764A994E"/>
    <w:lvl w:ilvl="0" w:tplc="4D842FB2">
      <w:numFmt w:val="bullet"/>
      <w:lvlText w:val="-"/>
      <w:lvlJc w:val="left"/>
      <w:pPr>
        <w:tabs>
          <w:tab w:val="num" w:pos="720"/>
        </w:tabs>
        <w:ind w:left="720" w:hanging="360"/>
      </w:pPr>
      <w:rPr>
        <w:rFonts w:ascii="Times New Roman" w:eastAsia="Times New Roman" w:hAnsi="Times New Roman" w:hint="default"/>
      </w:rPr>
    </w:lvl>
    <w:lvl w:ilvl="1" w:tplc="4D842FB2">
      <w:numFmt w:val="bullet"/>
      <w:lvlText w:val="-"/>
      <w:lvlJc w:val="left"/>
      <w:pPr>
        <w:tabs>
          <w:tab w:val="num" w:pos="1440"/>
        </w:tabs>
        <w:ind w:left="1440" w:hanging="360"/>
      </w:pPr>
      <w:rPr>
        <w:rFonts w:ascii="Times New Roman" w:eastAsia="Times New Roman" w:hAnsi="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AB5720"/>
    <w:multiLevelType w:val="multilevel"/>
    <w:tmpl w:val="39EA2C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FF0C24"/>
    <w:multiLevelType w:val="hybridMultilevel"/>
    <w:tmpl w:val="D9EE096A"/>
    <w:lvl w:ilvl="0" w:tplc="0415000F">
      <w:start w:val="1"/>
      <w:numFmt w:val="decimal"/>
      <w:lvlText w:val="%1."/>
      <w:lvlJc w:val="left"/>
      <w:pPr>
        <w:tabs>
          <w:tab w:val="num" w:pos="720"/>
        </w:tabs>
        <w:ind w:left="720" w:hanging="360"/>
      </w:pPr>
      <w:rPr>
        <w:rFonts w:hint="default"/>
      </w:rPr>
    </w:lvl>
    <w:lvl w:ilvl="1" w:tplc="1E0AB1C4">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97870"/>
    <w:multiLevelType w:val="hybridMultilevel"/>
    <w:tmpl w:val="8028F270"/>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7CD4A56"/>
    <w:multiLevelType w:val="hybridMultilevel"/>
    <w:tmpl w:val="7F869C7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7C2145"/>
    <w:multiLevelType w:val="hybridMultilevel"/>
    <w:tmpl w:val="162E5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0E526FA"/>
    <w:multiLevelType w:val="hybridMultilevel"/>
    <w:tmpl w:val="1318ED5C"/>
    <w:lvl w:ilvl="0" w:tplc="1E3C34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BA01A4"/>
    <w:multiLevelType w:val="hybridMultilevel"/>
    <w:tmpl w:val="F1B681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70BE9"/>
    <w:multiLevelType w:val="hybridMultilevel"/>
    <w:tmpl w:val="14B0F42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1670982"/>
    <w:multiLevelType w:val="multilevel"/>
    <w:tmpl w:val="D35C2368"/>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2"/>
        </w:tabs>
        <w:ind w:left="1442" w:hanging="360"/>
      </w:pPr>
      <w:rPr>
        <w:rFonts w:ascii="Courier New" w:hAnsi="Courier New" w:hint="default"/>
      </w:rPr>
    </w:lvl>
    <w:lvl w:ilvl="2">
      <w:start w:val="1"/>
      <w:numFmt w:val="bullet"/>
      <w:lvlText w:val=""/>
      <w:lvlJc w:val="left"/>
      <w:pPr>
        <w:tabs>
          <w:tab w:val="num" w:pos="2162"/>
        </w:tabs>
        <w:ind w:left="2162" w:hanging="360"/>
      </w:pPr>
      <w:rPr>
        <w:rFonts w:ascii="Wingdings" w:hAnsi="Wingdings" w:hint="default"/>
      </w:rPr>
    </w:lvl>
    <w:lvl w:ilvl="3">
      <w:start w:val="1"/>
      <w:numFmt w:val="bullet"/>
      <w:lvlText w:val=""/>
      <w:lvlJc w:val="left"/>
      <w:pPr>
        <w:tabs>
          <w:tab w:val="num" w:pos="2882"/>
        </w:tabs>
        <w:ind w:left="2882" w:hanging="360"/>
      </w:pPr>
      <w:rPr>
        <w:rFonts w:ascii="Symbol" w:hAnsi="Symbol" w:hint="default"/>
      </w:rPr>
    </w:lvl>
    <w:lvl w:ilvl="4">
      <w:start w:val="1"/>
      <w:numFmt w:val="bullet"/>
      <w:lvlText w:val="o"/>
      <w:lvlJc w:val="left"/>
      <w:pPr>
        <w:tabs>
          <w:tab w:val="num" w:pos="3602"/>
        </w:tabs>
        <w:ind w:left="3602" w:hanging="360"/>
      </w:pPr>
      <w:rPr>
        <w:rFonts w:ascii="Courier New" w:hAnsi="Courier New" w:hint="default"/>
      </w:rPr>
    </w:lvl>
    <w:lvl w:ilvl="5">
      <w:start w:val="1"/>
      <w:numFmt w:val="bullet"/>
      <w:lvlText w:val=""/>
      <w:lvlJc w:val="left"/>
      <w:pPr>
        <w:tabs>
          <w:tab w:val="num" w:pos="4322"/>
        </w:tabs>
        <w:ind w:left="4322" w:hanging="360"/>
      </w:pPr>
      <w:rPr>
        <w:rFonts w:ascii="Wingdings" w:hAnsi="Wingdings" w:hint="default"/>
      </w:rPr>
    </w:lvl>
    <w:lvl w:ilvl="6">
      <w:start w:val="1"/>
      <w:numFmt w:val="bullet"/>
      <w:lvlText w:val=""/>
      <w:lvlJc w:val="left"/>
      <w:pPr>
        <w:tabs>
          <w:tab w:val="num" w:pos="5042"/>
        </w:tabs>
        <w:ind w:left="5042" w:hanging="360"/>
      </w:pPr>
      <w:rPr>
        <w:rFonts w:ascii="Symbol" w:hAnsi="Symbol" w:hint="default"/>
      </w:rPr>
    </w:lvl>
    <w:lvl w:ilvl="7">
      <w:start w:val="1"/>
      <w:numFmt w:val="bullet"/>
      <w:lvlText w:val="o"/>
      <w:lvlJc w:val="left"/>
      <w:pPr>
        <w:tabs>
          <w:tab w:val="num" w:pos="5762"/>
        </w:tabs>
        <w:ind w:left="5762" w:hanging="360"/>
      </w:pPr>
      <w:rPr>
        <w:rFonts w:ascii="Courier New" w:hAnsi="Courier New" w:hint="default"/>
      </w:rPr>
    </w:lvl>
    <w:lvl w:ilvl="8">
      <w:start w:val="1"/>
      <w:numFmt w:val="bullet"/>
      <w:lvlText w:val=""/>
      <w:lvlJc w:val="left"/>
      <w:pPr>
        <w:tabs>
          <w:tab w:val="num" w:pos="6482"/>
        </w:tabs>
        <w:ind w:left="6482" w:hanging="360"/>
      </w:pPr>
      <w:rPr>
        <w:rFonts w:ascii="Wingdings" w:hAnsi="Wingdings" w:hint="default"/>
      </w:rPr>
    </w:lvl>
  </w:abstractNum>
  <w:abstractNum w:abstractNumId="32" w15:restartNumberingAfterBreak="0">
    <w:nsid w:val="6267653A"/>
    <w:multiLevelType w:val="hybridMultilevel"/>
    <w:tmpl w:val="BE76516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5205140"/>
    <w:multiLevelType w:val="multilevel"/>
    <w:tmpl w:val="5C3615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6BE5531"/>
    <w:multiLevelType w:val="hybridMultilevel"/>
    <w:tmpl w:val="15AE2E86"/>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84C6C8E"/>
    <w:multiLevelType w:val="hybridMultilevel"/>
    <w:tmpl w:val="11D0BB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93F6191"/>
    <w:multiLevelType w:val="hybridMultilevel"/>
    <w:tmpl w:val="6F6AD7A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AE77394"/>
    <w:multiLevelType w:val="hybridMultilevel"/>
    <w:tmpl w:val="9E28F24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6F3676"/>
    <w:multiLevelType w:val="hybridMultilevel"/>
    <w:tmpl w:val="2166C4FA"/>
    <w:lvl w:ilvl="0" w:tplc="691239F0">
      <w:start w:val="1"/>
      <w:numFmt w:val="bullet"/>
      <w:lvlText w:val="-"/>
      <w:lvlJc w:val="left"/>
      <w:pPr>
        <w:ind w:left="1080" w:hanging="360"/>
      </w:pPr>
      <w:rPr>
        <w:rFonts w:ascii="Times New Roman" w:hAnsi="Times New Roman"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39" w15:restartNumberingAfterBreak="0">
    <w:nsid w:val="79E34C8E"/>
    <w:multiLevelType w:val="multilevel"/>
    <w:tmpl w:val="8FCC31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EC560C"/>
    <w:multiLevelType w:val="hybridMultilevel"/>
    <w:tmpl w:val="AF5863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9"/>
  </w:num>
  <w:num w:numId="2">
    <w:abstractNumId w:val="31"/>
  </w:num>
  <w:num w:numId="3">
    <w:abstractNumId w:val="6"/>
  </w:num>
  <w:num w:numId="4">
    <w:abstractNumId w:val="16"/>
  </w:num>
  <w:num w:numId="5">
    <w:abstractNumId w:val="8"/>
  </w:num>
  <w:num w:numId="6">
    <w:abstractNumId w:val="38"/>
  </w:num>
  <w:num w:numId="7">
    <w:abstractNumId w:val="20"/>
  </w:num>
  <w:num w:numId="8">
    <w:abstractNumId w:val="30"/>
  </w:num>
  <w:num w:numId="9">
    <w:abstractNumId w:val="32"/>
  </w:num>
  <w:num w:numId="10">
    <w:abstractNumId w:val="11"/>
  </w:num>
  <w:num w:numId="11">
    <w:abstractNumId w:val="12"/>
  </w:num>
  <w:num w:numId="12">
    <w:abstractNumId w:val="27"/>
  </w:num>
  <w:num w:numId="13">
    <w:abstractNumId w:val="24"/>
  </w:num>
  <w:num w:numId="14">
    <w:abstractNumId w:val="5"/>
  </w:num>
  <w:num w:numId="15">
    <w:abstractNumId w:val="34"/>
  </w:num>
  <w:num w:numId="16">
    <w:abstractNumId w:val="1"/>
  </w:num>
  <w:num w:numId="17">
    <w:abstractNumId w:val="0"/>
  </w:num>
  <w:num w:numId="18">
    <w:abstractNumId w:val="21"/>
  </w:num>
  <w:num w:numId="19">
    <w:abstractNumId w:val="10"/>
  </w:num>
  <w:num w:numId="20">
    <w:abstractNumId w:val="37"/>
  </w:num>
  <w:num w:numId="21">
    <w:abstractNumId w:val="22"/>
  </w:num>
  <w:num w:numId="22">
    <w:abstractNumId w:val="3"/>
  </w:num>
  <w:num w:numId="23">
    <w:abstractNumId w:val="14"/>
  </w:num>
  <w:num w:numId="24">
    <w:abstractNumId w:val="4"/>
  </w:num>
  <w:num w:numId="25">
    <w:abstractNumId w:val="26"/>
  </w:num>
  <w:num w:numId="26">
    <w:abstractNumId w:val="39"/>
  </w:num>
  <w:num w:numId="27">
    <w:abstractNumId w:val="25"/>
  </w:num>
  <w:num w:numId="28">
    <w:abstractNumId w:val="33"/>
  </w:num>
  <w:num w:numId="29">
    <w:abstractNumId w:val="17"/>
  </w:num>
  <w:num w:numId="30">
    <w:abstractNumId w:val="40"/>
  </w:num>
  <w:num w:numId="31">
    <w:abstractNumId w:val="15"/>
  </w:num>
  <w:num w:numId="32">
    <w:abstractNumId w:val="35"/>
  </w:num>
  <w:num w:numId="33">
    <w:abstractNumId w:val="7"/>
  </w:num>
  <w:num w:numId="34">
    <w:abstractNumId w:val="18"/>
  </w:num>
  <w:num w:numId="35">
    <w:abstractNumId w:val="29"/>
  </w:num>
  <w:num w:numId="36">
    <w:abstractNumId w:val="2"/>
  </w:num>
  <w:num w:numId="37">
    <w:abstractNumId w:val="9"/>
  </w:num>
  <w:num w:numId="38">
    <w:abstractNumId w:val="13"/>
  </w:num>
  <w:num w:numId="39">
    <w:abstractNumId w:val="28"/>
  </w:num>
  <w:num w:numId="40">
    <w:abstractNumId w:val="36"/>
  </w:num>
  <w:num w:numId="41">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C8"/>
    <w:rsid w:val="00000D34"/>
    <w:rsid w:val="00003396"/>
    <w:rsid w:val="00010AE1"/>
    <w:rsid w:val="00014DAA"/>
    <w:rsid w:val="00034067"/>
    <w:rsid w:val="00036196"/>
    <w:rsid w:val="00043F90"/>
    <w:rsid w:val="00045398"/>
    <w:rsid w:val="0005341F"/>
    <w:rsid w:val="000535BA"/>
    <w:rsid w:val="00053989"/>
    <w:rsid w:val="000620D3"/>
    <w:rsid w:val="000623DF"/>
    <w:rsid w:val="000658E6"/>
    <w:rsid w:val="00070BBC"/>
    <w:rsid w:val="00075E2E"/>
    <w:rsid w:val="00077188"/>
    <w:rsid w:val="00081C55"/>
    <w:rsid w:val="0008747C"/>
    <w:rsid w:val="00093364"/>
    <w:rsid w:val="00097DFC"/>
    <w:rsid w:val="000A66D7"/>
    <w:rsid w:val="000A6DB7"/>
    <w:rsid w:val="000B1B3E"/>
    <w:rsid w:val="000B38B7"/>
    <w:rsid w:val="000C7588"/>
    <w:rsid w:val="000D1983"/>
    <w:rsid w:val="000D7A43"/>
    <w:rsid w:val="000E07FF"/>
    <w:rsid w:val="000E1E69"/>
    <w:rsid w:val="000E27BC"/>
    <w:rsid w:val="000E678B"/>
    <w:rsid w:val="000F36E3"/>
    <w:rsid w:val="000F3C86"/>
    <w:rsid w:val="0010353D"/>
    <w:rsid w:val="001068A1"/>
    <w:rsid w:val="00106B85"/>
    <w:rsid w:val="0012204C"/>
    <w:rsid w:val="001240D4"/>
    <w:rsid w:val="00125CD7"/>
    <w:rsid w:val="00130DD8"/>
    <w:rsid w:val="00143FC0"/>
    <w:rsid w:val="001448A8"/>
    <w:rsid w:val="00145270"/>
    <w:rsid w:val="00152866"/>
    <w:rsid w:val="00152A75"/>
    <w:rsid w:val="00153E25"/>
    <w:rsid w:val="001575E2"/>
    <w:rsid w:val="0016468E"/>
    <w:rsid w:val="00166E21"/>
    <w:rsid w:val="0016703F"/>
    <w:rsid w:val="001713C0"/>
    <w:rsid w:val="00172794"/>
    <w:rsid w:val="00174216"/>
    <w:rsid w:val="00175051"/>
    <w:rsid w:val="00183F25"/>
    <w:rsid w:val="00185A0C"/>
    <w:rsid w:val="0019180D"/>
    <w:rsid w:val="00194BC4"/>
    <w:rsid w:val="001963A2"/>
    <w:rsid w:val="001A6F8F"/>
    <w:rsid w:val="001A7187"/>
    <w:rsid w:val="001B12FC"/>
    <w:rsid w:val="001B1AB4"/>
    <w:rsid w:val="001B30B1"/>
    <w:rsid w:val="001C227F"/>
    <w:rsid w:val="001C6BA8"/>
    <w:rsid w:val="001D2F74"/>
    <w:rsid w:val="001D4791"/>
    <w:rsid w:val="001D5C06"/>
    <w:rsid w:val="001E570E"/>
    <w:rsid w:val="001E7AA8"/>
    <w:rsid w:val="001F2211"/>
    <w:rsid w:val="001F2A95"/>
    <w:rsid w:val="001F2BE3"/>
    <w:rsid w:val="001F70B3"/>
    <w:rsid w:val="00200F10"/>
    <w:rsid w:val="002039FF"/>
    <w:rsid w:val="00213525"/>
    <w:rsid w:val="00215181"/>
    <w:rsid w:val="00230B0A"/>
    <w:rsid w:val="00230F61"/>
    <w:rsid w:val="0025132C"/>
    <w:rsid w:val="00251DBD"/>
    <w:rsid w:val="00255B4B"/>
    <w:rsid w:val="00256E70"/>
    <w:rsid w:val="00257578"/>
    <w:rsid w:val="00261A76"/>
    <w:rsid w:val="00262E94"/>
    <w:rsid w:val="00264ADC"/>
    <w:rsid w:val="002674FC"/>
    <w:rsid w:val="00270344"/>
    <w:rsid w:val="002766B7"/>
    <w:rsid w:val="002778CE"/>
    <w:rsid w:val="00293D4B"/>
    <w:rsid w:val="002A21DA"/>
    <w:rsid w:val="002A657B"/>
    <w:rsid w:val="002B0820"/>
    <w:rsid w:val="002B1772"/>
    <w:rsid w:val="002B28CC"/>
    <w:rsid w:val="002C1D7E"/>
    <w:rsid w:val="002C212E"/>
    <w:rsid w:val="002C2589"/>
    <w:rsid w:val="002C2E7E"/>
    <w:rsid w:val="002C37A0"/>
    <w:rsid w:val="002C5FC9"/>
    <w:rsid w:val="002D08C9"/>
    <w:rsid w:val="002D4303"/>
    <w:rsid w:val="002E0135"/>
    <w:rsid w:val="002E4982"/>
    <w:rsid w:val="002E77D6"/>
    <w:rsid w:val="002F249D"/>
    <w:rsid w:val="002F57AE"/>
    <w:rsid w:val="002F63B7"/>
    <w:rsid w:val="0030083C"/>
    <w:rsid w:val="00300B49"/>
    <w:rsid w:val="003028C3"/>
    <w:rsid w:val="00302C6B"/>
    <w:rsid w:val="003300D2"/>
    <w:rsid w:val="00332F33"/>
    <w:rsid w:val="00337738"/>
    <w:rsid w:val="0034091B"/>
    <w:rsid w:val="00344E84"/>
    <w:rsid w:val="00346509"/>
    <w:rsid w:val="00354E0F"/>
    <w:rsid w:val="00355030"/>
    <w:rsid w:val="00356395"/>
    <w:rsid w:val="00361E6C"/>
    <w:rsid w:val="00376C30"/>
    <w:rsid w:val="00387387"/>
    <w:rsid w:val="00393428"/>
    <w:rsid w:val="00395062"/>
    <w:rsid w:val="00396825"/>
    <w:rsid w:val="003A6FBE"/>
    <w:rsid w:val="003B0699"/>
    <w:rsid w:val="003C4BFC"/>
    <w:rsid w:val="003C4DF3"/>
    <w:rsid w:val="003D2748"/>
    <w:rsid w:val="003D49CD"/>
    <w:rsid w:val="003E4C6A"/>
    <w:rsid w:val="003E6BC1"/>
    <w:rsid w:val="003F2B2E"/>
    <w:rsid w:val="003F62A5"/>
    <w:rsid w:val="00403290"/>
    <w:rsid w:val="00410762"/>
    <w:rsid w:val="00411C7A"/>
    <w:rsid w:val="004217E5"/>
    <w:rsid w:val="00424536"/>
    <w:rsid w:val="004259BB"/>
    <w:rsid w:val="00427395"/>
    <w:rsid w:val="00430B0C"/>
    <w:rsid w:val="0043700D"/>
    <w:rsid w:val="00437EDA"/>
    <w:rsid w:val="00442243"/>
    <w:rsid w:val="004448E9"/>
    <w:rsid w:val="004662C5"/>
    <w:rsid w:val="00486E63"/>
    <w:rsid w:val="00492CDA"/>
    <w:rsid w:val="004955DB"/>
    <w:rsid w:val="00497BDD"/>
    <w:rsid w:val="004A03F0"/>
    <w:rsid w:val="004A131D"/>
    <w:rsid w:val="004A1C6E"/>
    <w:rsid w:val="004A2A94"/>
    <w:rsid w:val="004A6485"/>
    <w:rsid w:val="004A73B3"/>
    <w:rsid w:val="004B6FA4"/>
    <w:rsid w:val="004B7EDD"/>
    <w:rsid w:val="004C1702"/>
    <w:rsid w:val="004C717F"/>
    <w:rsid w:val="004D036E"/>
    <w:rsid w:val="004D4235"/>
    <w:rsid w:val="004E0641"/>
    <w:rsid w:val="004E5012"/>
    <w:rsid w:val="004F32C1"/>
    <w:rsid w:val="004F4964"/>
    <w:rsid w:val="004F6204"/>
    <w:rsid w:val="004F6D74"/>
    <w:rsid w:val="0050369C"/>
    <w:rsid w:val="00515FEF"/>
    <w:rsid w:val="00523889"/>
    <w:rsid w:val="00525E25"/>
    <w:rsid w:val="00531E96"/>
    <w:rsid w:val="0053303E"/>
    <w:rsid w:val="00537726"/>
    <w:rsid w:val="00543355"/>
    <w:rsid w:val="00544358"/>
    <w:rsid w:val="00551D54"/>
    <w:rsid w:val="00553BB5"/>
    <w:rsid w:val="0056213A"/>
    <w:rsid w:val="0056249B"/>
    <w:rsid w:val="00564B29"/>
    <w:rsid w:val="00566896"/>
    <w:rsid w:val="00570E9D"/>
    <w:rsid w:val="00570FC2"/>
    <w:rsid w:val="00573851"/>
    <w:rsid w:val="005801D0"/>
    <w:rsid w:val="00580778"/>
    <w:rsid w:val="00581FD1"/>
    <w:rsid w:val="00586570"/>
    <w:rsid w:val="005875AC"/>
    <w:rsid w:val="005940AA"/>
    <w:rsid w:val="00597C9D"/>
    <w:rsid w:val="005B53E6"/>
    <w:rsid w:val="005B6ED9"/>
    <w:rsid w:val="005B717D"/>
    <w:rsid w:val="005C08BF"/>
    <w:rsid w:val="005C09EA"/>
    <w:rsid w:val="005C1F77"/>
    <w:rsid w:val="005C7C04"/>
    <w:rsid w:val="005D5C19"/>
    <w:rsid w:val="005E3FF8"/>
    <w:rsid w:val="005E6927"/>
    <w:rsid w:val="005E6B43"/>
    <w:rsid w:val="005E7675"/>
    <w:rsid w:val="005E7E80"/>
    <w:rsid w:val="005F1F2E"/>
    <w:rsid w:val="005F2F58"/>
    <w:rsid w:val="005F336B"/>
    <w:rsid w:val="005F5419"/>
    <w:rsid w:val="00607EDA"/>
    <w:rsid w:val="00610D70"/>
    <w:rsid w:val="00616A2F"/>
    <w:rsid w:val="006237C5"/>
    <w:rsid w:val="0063458C"/>
    <w:rsid w:val="00634614"/>
    <w:rsid w:val="00637A0E"/>
    <w:rsid w:val="00640E16"/>
    <w:rsid w:val="00650272"/>
    <w:rsid w:val="00657E76"/>
    <w:rsid w:val="00661B6D"/>
    <w:rsid w:val="00671B95"/>
    <w:rsid w:val="00677388"/>
    <w:rsid w:val="00677A95"/>
    <w:rsid w:val="006920E4"/>
    <w:rsid w:val="006D149F"/>
    <w:rsid w:val="006E2795"/>
    <w:rsid w:val="006E2F7F"/>
    <w:rsid w:val="006E35F2"/>
    <w:rsid w:val="006E634C"/>
    <w:rsid w:val="006F092C"/>
    <w:rsid w:val="007024FE"/>
    <w:rsid w:val="00720164"/>
    <w:rsid w:val="00722127"/>
    <w:rsid w:val="00723F95"/>
    <w:rsid w:val="007248B5"/>
    <w:rsid w:val="00727824"/>
    <w:rsid w:val="00730CE7"/>
    <w:rsid w:val="0073329E"/>
    <w:rsid w:val="0073353A"/>
    <w:rsid w:val="0073446C"/>
    <w:rsid w:val="00735D63"/>
    <w:rsid w:val="00736CFF"/>
    <w:rsid w:val="00737908"/>
    <w:rsid w:val="007438D3"/>
    <w:rsid w:val="00750741"/>
    <w:rsid w:val="00761AAD"/>
    <w:rsid w:val="00761E9F"/>
    <w:rsid w:val="00770214"/>
    <w:rsid w:val="0077091F"/>
    <w:rsid w:val="0077242B"/>
    <w:rsid w:val="007739C2"/>
    <w:rsid w:val="00773B94"/>
    <w:rsid w:val="00773C04"/>
    <w:rsid w:val="00775F07"/>
    <w:rsid w:val="007812E5"/>
    <w:rsid w:val="00791ECD"/>
    <w:rsid w:val="007A0B3E"/>
    <w:rsid w:val="007A0BFC"/>
    <w:rsid w:val="007B0973"/>
    <w:rsid w:val="007B0E1D"/>
    <w:rsid w:val="007B2D5B"/>
    <w:rsid w:val="007B626D"/>
    <w:rsid w:val="007C424C"/>
    <w:rsid w:val="007C6B7F"/>
    <w:rsid w:val="007D233D"/>
    <w:rsid w:val="007D6ECB"/>
    <w:rsid w:val="007E04D8"/>
    <w:rsid w:val="007E4FF6"/>
    <w:rsid w:val="007F13C0"/>
    <w:rsid w:val="007F7148"/>
    <w:rsid w:val="007F7A7E"/>
    <w:rsid w:val="00810798"/>
    <w:rsid w:val="00811895"/>
    <w:rsid w:val="0081323E"/>
    <w:rsid w:val="00814C96"/>
    <w:rsid w:val="00816B82"/>
    <w:rsid w:val="00817882"/>
    <w:rsid w:val="00820A24"/>
    <w:rsid w:val="0082248D"/>
    <w:rsid w:val="00823C34"/>
    <w:rsid w:val="00826BEC"/>
    <w:rsid w:val="00832C27"/>
    <w:rsid w:val="008360AB"/>
    <w:rsid w:val="00843E62"/>
    <w:rsid w:val="0084733E"/>
    <w:rsid w:val="00851A75"/>
    <w:rsid w:val="00853F7B"/>
    <w:rsid w:val="008605CD"/>
    <w:rsid w:val="00873787"/>
    <w:rsid w:val="008760D0"/>
    <w:rsid w:val="00877934"/>
    <w:rsid w:val="0088244D"/>
    <w:rsid w:val="008900E5"/>
    <w:rsid w:val="00895AAA"/>
    <w:rsid w:val="008A23B5"/>
    <w:rsid w:val="008A364F"/>
    <w:rsid w:val="008A6D84"/>
    <w:rsid w:val="008A760E"/>
    <w:rsid w:val="008B02FF"/>
    <w:rsid w:val="008B5722"/>
    <w:rsid w:val="008C55B4"/>
    <w:rsid w:val="008D28F6"/>
    <w:rsid w:val="008D3598"/>
    <w:rsid w:val="008D3968"/>
    <w:rsid w:val="008D58BB"/>
    <w:rsid w:val="008E2F9E"/>
    <w:rsid w:val="008E51A4"/>
    <w:rsid w:val="008E61EC"/>
    <w:rsid w:val="008F03AA"/>
    <w:rsid w:val="008F3C55"/>
    <w:rsid w:val="0090079F"/>
    <w:rsid w:val="00904219"/>
    <w:rsid w:val="009068C5"/>
    <w:rsid w:val="00911AAF"/>
    <w:rsid w:val="00930C91"/>
    <w:rsid w:val="00936E6A"/>
    <w:rsid w:val="00944D80"/>
    <w:rsid w:val="0094574C"/>
    <w:rsid w:val="00946876"/>
    <w:rsid w:val="00947219"/>
    <w:rsid w:val="00951790"/>
    <w:rsid w:val="00957882"/>
    <w:rsid w:val="009603D1"/>
    <w:rsid w:val="00965851"/>
    <w:rsid w:val="00971E37"/>
    <w:rsid w:val="00972FF7"/>
    <w:rsid w:val="00973197"/>
    <w:rsid w:val="00973BC8"/>
    <w:rsid w:val="00974AC4"/>
    <w:rsid w:val="00976C8A"/>
    <w:rsid w:val="009773C2"/>
    <w:rsid w:val="00982D51"/>
    <w:rsid w:val="00983849"/>
    <w:rsid w:val="00987846"/>
    <w:rsid w:val="009909CC"/>
    <w:rsid w:val="009937DD"/>
    <w:rsid w:val="009947F7"/>
    <w:rsid w:val="00995572"/>
    <w:rsid w:val="00995DDD"/>
    <w:rsid w:val="009A5D2D"/>
    <w:rsid w:val="009C287A"/>
    <w:rsid w:val="009C332B"/>
    <w:rsid w:val="009C7F40"/>
    <w:rsid w:val="009D02BC"/>
    <w:rsid w:val="009D1811"/>
    <w:rsid w:val="009D37C1"/>
    <w:rsid w:val="009D61FC"/>
    <w:rsid w:val="009D65F8"/>
    <w:rsid w:val="009E1514"/>
    <w:rsid w:val="009E59F8"/>
    <w:rsid w:val="009E5ABB"/>
    <w:rsid w:val="009E7781"/>
    <w:rsid w:val="009F2166"/>
    <w:rsid w:val="009F225D"/>
    <w:rsid w:val="009F438A"/>
    <w:rsid w:val="009F7E4D"/>
    <w:rsid w:val="00A10570"/>
    <w:rsid w:val="00A15537"/>
    <w:rsid w:val="00A1612D"/>
    <w:rsid w:val="00A16389"/>
    <w:rsid w:val="00A17CF2"/>
    <w:rsid w:val="00A20E3A"/>
    <w:rsid w:val="00A34DF7"/>
    <w:rsid w:val="00A35636"/>
    <w:rsid w:val="00A36E68"/>
    <w:rsid w:val="00A55386"/>
    <w:rsid w:val="00A5757C"/>
    <w:rsid w:val="00A627FA"/>
    <w:rsid w:val="00A6411E"/>
    <w:rsid w:val="00A70031"/>
    <w:rsid w:val="00A75B17"/>
    <w:rsid w:val="00A953BD"/>
    <w:rsid w:val="00A97776"/>
    <w:rsid w:val="00A97CE7"/>
    <w:rsid w:val="00AA1839"/>
    <w:rsid w:val="00AB33C9"/>
    <w:rsid w:val="00AB34FF"/>
    <w:rsid w:val="00AB6C1A"/>
    <w:rsid w:val="00AC4B54"/>
    <w:rsid w:val="00AC5E25"/>
    <w:rsid w:val="00AC7B94"/>
    <w:rsid w:val="00AE2A76"/>
    <w:rsid w:val="00AE5054"/>
    <w:rsid w:val="00AF02FF"/>
    <w:rsid w:val="00AF177A"/>
    <w:rsid w:val="00AF549B"/>
    <w:rsid w:val="00B00611"/>
    <w:rsid w:val="00B02391"/>
    <w:rsid w:val="00B044B7"/>
    <w:rsid w:val="00B0538C"/>
    <w:rsid w:val="00B11E88"/>
    <w:rsid w:val="00B142BE"/>
    <w:rsid w:val="00B15DD0"/>
    <w:rsid w:val="00B31755"/>
    <w:rsid w:val="00B31C3C"/>
    <w:rsid w:val="00B31CA3"/>
    <w:rsid w:val="00B31DA0"/>
    <w:rsid w:val="00B40850"/>
    <w:rsid w:val="00B40BF3"/>
    <w:rsid w:val="00B44E53"/>
    <w:rsid w:val="00B47542"/>
    <w:rsid w:val="00B53917"/>
    <w:rsid w:val="00B5669F"/>
    <w:rsid w:val="00B56726"/>
    <w:rsid w:val="00B6321B"/>
    <w:rsid w:val="00B643D7"/>
    <w:rsid w:val="00B6653F"/>
    <w:rsid w:val="00B6686E"/>
    <w:rsid w:val="00B8056B"/>
    <w:rsid w:val="00B80B40"/>
    <w:rsid w:val="00B94EAC"/>
    <w:rsid w:val="00BA145B"/>
    <w:rsid w:val="00BA1868"/>
    <w:rsid w:val="00BA4259"/>
    <w:rsid w:val="00BA5809"/>
    <w:rsid w:val="00BB08FB"/>
    <w:rsid w:val="00BB1B87"/>
    <w:rsid w:val="00BB22DA"/>
    <w:rsid w:val="00BB2D96"/>
    <w:rsid w:val="00BC31B2"/>
    <w:rsid w:val="00BC31D1"/>
    <w:rsid w:val="00BD3C62"/>
    <w:rsid w:val="00BD721F"/>
    <w:rsid w:val="00BF6B74"/>
    <w:rsid w:val="00C0397E"/>
    <w:rsid w:val="00C10B13"/>
    <w:rsid w:val="00C12509"/>
    <w:rsid w:val="00C13068"/>
    <w:rsid w:val="00C16D58"/>
    <w:rsid w:val="00C16ECF"/>
    <w:rsid w:val="00C242A3"/>
    <w:rsid w:val="00C278A1"/>
    <w:rsid w:val="00C31003"/>
    <w:rsid w:val="00C34442"/>
    <w:rsid w:val="00C34D31"/>
    <w:rsid w:val="00C40571"/>
    <w:rsid w:val="00C43F33"/>
    <w:rsid w:val="00C53548"/>
    <w:rsid w:val="00C5441A"/>
    <w:rsid w:val="00C61949"/>
    <w:rsid w:val="00C867FD"/>
    <w:rsid w:val="00C86A27"/>
    <w:rsid w:val="00C928AF"/>
    <w:rsid w:val="00C93BDE"/>
    <w:rsid w:val="00CA70AA"/>
    <w:rsid w:val="00CB45B9"/>
    <w:rsid w:val="00CB55AF"/>
    <w:rsid w:val="00CC0D0A"/>
    <w:rsid w:val="00CC1416"/>
    <w:rsid w:val="00CD1E4F"/>
    <w:rsid w:val="00CD41D2"/>
    <w:rsid w:val="00CD4503"/>
    <w:rsid w:val="00CD7B4E"/>
    <w:rsid w:val="00CE7BAD"/>
    <w:rsid w:val="00D05C40"/>
    <w:rsid w:val="00D13683"/>
    <w:rsid w:val="00D14E12"/>
    <w:rsid w:val="00D1555E"/>
    <w:rsid w:val="00D16009"/>
    <w:rsid w:val="00D2754E"/>
    <w:rsid w:val="00D42AAD"/>
    <w:rsid w:val="00D43866"/>
    <w:rsid w:val="00D43CA9"/>
    <w:rsid w:val="00D50A99"/>
    <w:rsid w:val="00D61F43"/>
    <w:rsid w:val="00D64591"/>
    <w:rsid w:val="00D77CED"/>
    <w:rsid w:val="00D82227"/>
    <w:rsid w:val="00D868CE"/>
    <w:rsid w:val="00D91F5C"/>
    <w:rsid w:val="00D9682E"/>
    <w:rsid w:val="00D969C5"/>
    <w:rsid w:val="00DA3868"/>
    <w:rsid w:val="00DA3AD3"/>
    <w:rsid w:val="00DA4AA0"/>
    <w:rsid w:val="00DB5707"/>
    <w:rsid w:val="00DC7D3F"/>
    <w:rsid w:val="00DD0838"/>
    <w:rsid w:val="00DD51C6"/>
    <w:rsid w:val="00DD7124"/>
    <w:rsid w:val="00DE4142"/>
    <w:rsid w:val="00DE47F5"/>
    <w:rsid w:val="00DF1615"/>
    <w:rsid w:val="00DF52BE"/>
    <w:rsid w:val="00E0247E"/>
    <w:rsid w:val="00E0677D"/>
    <w:rsid w:val="00E07066"/>
    <w:rsid w:val="00E07A69"/>
    <w:rsid w:val="00E1016D"/>
    <w:rsid w:val="00E123F0"/>
    <w:rsid w:val="00E14182"/>
    <w:rsid w:val="00E1472A"/>
    <w:rsid w:val="00E17050"/>
    <w:rsid w:val="00E255AA"/>
    <w:rsid w:val="00E30C89"/>
    <w:rsid w:val="00E34D16"/>
    <w:rsid w:val="00E40EF9"/>
    <w:rsid w:val="00E4662F"/>
    <w:rsid w:val="00E52834"/>
    <w:rsid w:val="00E62450"/>
    <w:rsid w:val="00E64BF1"/>
    <w:rsid w:val="00E814D7"/>
    <w:rsid w:val="00E95AD4"/>
    <w:rsid w:val="00EA1758"/>
    <w:rsid w:val="00EA38B0"/>
    <w:rsid w:val="00EA463B"/>
    <w:rsid w:val="00EA56A2"/>
    <w:rsid w:val="00EB3178"/>
    <w:rsid w:val="00EC44B7"/>
    <w:rsid w:val="00ED225D"/>
    <w:rsid w:val="00ED5DF2"/>
    <w:rsid w:val="00EF6118"/>
    <w:rsid w:val="00F043C2"/>
    <w:rsid w:val="00F05744"/>
    <w:rsid w:val="00F21596"/>
    <w:rsid w:val="00F3348A"/>
    <w:rsid w:val="00F51751"/>
    <w:rsid w:val="00F52C30"/>
    <w:rsid w:val="00F53BB0"/>
    <w:rsid w:val="00F61D7D"/>
    <w:rsid w:val="00F64D5C"/>
    <w:rsid w:val="00F71356"/>
    <w:rsid w:val="00F71CAE"/>
    <w:rsid w:val="00F724EB"/>
    <w:rsid w:val="00F80091"/>
    <w:rsid w:val="00F82779"/>
    <w:rsid w:val="00FA6711"/>
    <w:rsid w:val="00FB5EDE"/>
    <w:rsid w:val="00FB6AB4"/>
    <w:rsid w:val="00FB72D6"/>
    <w:rsid w:val="00FC3DAC"/>
    <w:rsid w:val="00FC4123"/>
    <w:rsid w:val="00FD155E"/>
    <w:rsid w:val="00FD1569"/>
    <w:rsid w:val="00FD3E92"/>
    <w:rsid w:val="00FD7DB7"/>
    <w:rsid w:val="00FE39F8"/>
    <w:rsid w:val="00FE4D27"/>
    <w:rsid w:val="00FE6692"/>
    <w:rsid w:val="00FE67E3"/>
    <w:rsid w:val="00FE7E44"/>
    <w:rsid w:val="00FF1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14:docId w14:val="561FE358"/>
  <w14:defaultImageDpi w14:val="0"/>
  <w15:docId w15:val="{AC64242B-1D5C-4FA1-8690-8D15A299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244D"/>
    <w:pPr>
      <w:spacing w:after="0" w:line="240" w:lineRule="auto"/>
    </w:pPr>
    <w:rPr>
      <w:sz w:val="24"/>
      <w:szCs w:val="24"/>
    </w:rPr>
  </w:style>
  <w:style w:type="paragraph" w:styleId="Nagwek1">
    <w:name w:val="heading 1"/>
    <w:basedOn w:val="Normalny"/>
    <w:next w:val="Normalny"/>
    <w:link w:val="Nagwek1Znak"/>
    <w:uiPriority w:val="99"/>
    <w:qFormat/>
    <w:rsid w:val="00973BC8"/>
    <w:pPr>
      <w:keepNext/>
      <w:jc w:val="center"/>
      <w:outlineLvl w:val="0"/>
    </w:pPr>
    <w:rPr>
      <w:b/>
      <w:bCs/>
    </w:rPr>
  </w:style>
  <w:style w:type="paragraph" w:styleId="Nagwek3">
    <w:name w:val="heading 3"/>
    <w:basedOn w:val="Normalny"/>
    <w:next w:val="Normalny"/>
    <w:link w:val="Nagwek3Znak"/>
    <w:uiPriority w:val="99"/>
    <w:qFormat/>
    <w:rsid w:val="00973BC8"/>
    <w:pPr>
      <w:keepNext/>
      <w:spacing w:before="240"/>
      <w:outlineLvl w:val="2"/>
    </w:pPr>
    <w:rPr>
      <w:b/>
      <w:bCs/>
    </w:rPr>
  </w:style>
  <w:style w:type="paragraph" w:styleId="Nagwek5">
    <w:name w:val="heading 5"/>
    <w:basedOn w:val="Normalny"/>
    <w:next w:val="Normalny"/>
    <w:link w:val="Nagwek5Znak"/>
    <w:uiPriority w:val="9"/>
    <w:semiHidden/>
    <w:unhideWhenUsed/>
    <w:qFormat/>
    <w:rsid w:val="00A97776"/>
    <w:pPr>
      <w:keepNext/>
      <w:keepLines/>
      <w:spacing w:before="40"/>
      <w:outlineLvl w:val="4"/>
    </w:pPr>
    <w:rPr>
      <w:rFonts w:asciiTheme="majorHAnsi" w:eastAsiaTheme="majorEastAsia" w:hAnsiTheme="majorHAnsi" w:cstheme="majorBidi"/>
      <w:color w:val="2E74B5" w:themeColor="accent1" w:themeShade="BF"/>
    </w:rPr>
  </w:style>
  <w:style w:type="paragraph" w:styleId="Nagwek7">
    <w:name w:val="heading 7"/>
    <w:basedOn w:val="Normalny"/>
    <w:next w:val="Normalny"/>
    <w:link w:val="Nagwek7Znak"/>
    <w:uiPriority w:val="99"/>
    <w:qFormat/>
    <w:rsid w:val="00973BC8"/>
    <w:pPr>
      <w:spacing w:before="240" w:after="60"/>
      <w:outlineLvl w:val="6"/>
    </w:pPr>
  </w:style>
  <w:style w:type="paragraph" w:styleId="Nagwek8">
    <w:name w:val="heading 8"/>
    <w:basedOn w:val="Normalny"/>
    <w:next w:val="Normalny"/>
    <w:link w:val="Nagwek8Znak"/>
    <w:uiPriority w:val="99"/>
    <w:qFormat/>
    <w:rsid w:val="00973BC8"/>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sz w:val="26"/>
      <w:szCs w:val="26"/>
    </w:rPr>
  </w:style>
  <w:style w:type="character" w:customStyle="1" w:styleId="Nagwek7Znak">
    <w:name w:val="Nagłówek 7 Znak"/>
    <w:basedOn w:val="Domylnaczcionkaakapitu"/>
    <w:link w:val="Nagwek7"/>
    <w:uiPriority w:val="9"/>
    <w:semiHidden/>
    <w:rPr>
      <w:rFonts w:asciiTheme="minorHAnsi" w:eastAsiaTheme="minorEastAsia" w:hAnsiTheme="minorHAnsi" w:cstheme="minorBidi"/>
      <w:sz w:val="24"/>
      <w:szCs w:val="24"/>
    </w:rPr>
  </w:style>
  <w:style w:type="paragraph" w:styleId="Akapitzlist">
    <w:name w:val="List Paragraph"/>
    <w:basedOn w:val="Normalny"/>
    <w:uiPriority w:val="99"/>
    <w:qFormat/>
    <w:rsid w:val="00817882"/>
    <w:pPr>
      <w:spacing w:after="200" w:line="276" w:lineRule="auto"/>
      <w:ind w:left="720"/>
      <w:contextualSpacing/>
    </w:pPr>
    <w:rPr>
      <w:rFonts w:ascii="Calibri" w:hAnsi="Calibri"/>
      <w:sz w:val="22"/>
      <w:szCs w:val="22"/>
      <w:lang w:eastAsia="en-US"/>
    </w:rPr>
  </w:style>
  <w:style w:type="paragraph" w:styleId="NormalnyWeb">
    <w:name w:val="Normal (Web)"/>
    <w:basedOn w:val="Normalny"/>
    <w:uiPriority w:val="99"/>
    <w:rsid w:val="00973BC8"/>
    <w:pPr>
      <w:spacing w:before="100" w:beforeAutospacing="1" w:after="100" w:afterAutospacing="1"/>
    </w:pPr>
  </w:style>
  <w:style w:type="character" w:styleId="Hipercze">
    <w:name w:val="Hyperlink"/>
    <w:basedOn w:val="Domylnaczcionkaakapitu"/>
    <w:uiPriority w:val="99"/>
    <w:rsid w:val="00973BC8"/>
    <w:rPr>
      <w:rFonts w:ascii="Verdana" w:hAnsi="Verdana"/>
      <w:b/>
      <w:color w:val="333333"/>
      <w:sz w:val="15"/>
      <w:u w:val="none"/>
      <w:effect w:val="none"/>
    </w:rPr>
  </w:style>
  <w:style w:type="paragraph" w:styleId="Tekstpodstawowy2">
    <w:name w:val="Body Text 2"/>
    <w:basedOn w:val="Normalny"/>
    <w:link w:val="Tekstpodstawowy2Znak"/>
    <w:uiPriority w:val="99"/>
    <w:rsid w:val="00973BC8"/>
    <w:pPr>
      <w:spacing w:before="120" w:line="240" w:lineRule="atLeast"/>
      <w:jc w:val="both"/>
    </w:pPr>
  </w:style>
  <w:style w:type="character" w:customStyle="1" w:styleId="Tekstpodstawowy2Znak">
    <w:name w:val="Tekst podstawowy 2 Znak"/>
    <w:basedOn w:val="Domylnaczcionkaakapitu"/>
    <w:link w:val="Tekstpodstawowy2"/>
    <w:uiPriority w:val="99"/>
    <w:semiHidden/>
    <w:rPr>
      <w:sz w:val="24"/>
      <w:szCs w:val="24"/>
    </w:rPr>
  </w:style>
  <w:style w:type="paragraph" w:styleId="Tytu">
    <w:name w:val="Title"/>
    <w:basedOn w:val="Normalny"/>
    <w:link w:val="TytuZnak"/>
    <w:uiPriority w:val="99"/>
    <w:qFormat/>
    <w:rsid w:val="00973BC8"/>
    <w:pPr>
      <w:shd w:val="clear" w:color="auto" w:fill="FFFFFF"/>
      <w:spacing w:line="638" w:lineRule="exact"/>
      <w:ind w:left="5664" w:right="154" w:firstLine="708"/>
      <w:jc w:val="center"/>
    </w:pPr>
    <w:rPr>
      <w:b/>
      <w:bCs/>
      <w:color w:val="000000"/>
      <w:spacing w:val="-13"/>
      <w:sz w:val="20"/>
      <w:szCs w:val="20"/>
    </w:rPr>
  </w:style>
  <w:style w:type="character" w:customStyle="1" w:styleId="TytuZnak">
    <w:name w:val="Tytuł Znak"/>
    <w:basedOn w:val="Domylnaczcionkaakapitu"/>
    <w:link w:val="Tytu"/>
    <w:uiPriority w:val="10"/>
    <w:rPr>
      <w:rFonts w:asciiTheme="majorHAnsi" w:eastAsiaTheme="majorEastAsia" w:hAnsiTheme="majorHAnsi" w:cstheme="majorBidi"/>
      <w:b/>
      <w:bCs/>
      <w:kern w:val="28"/>
      <w:sz w:val="32"/>
      <w:szCs w:val="32"/>
    </w:rPr>
  </w:style>
  <w:style w:type="paragraph" w:customStyle="1" w:styleId="Default">
    <w:name w:val="Default"/>
    <w:uiPriority w:val="99"/>
    <w:rsid w:val="00973BC8"/>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973BC8"/>
    <w:pPr>
      <w:spacing w:after="120"/>
    </w:pPr>
  </w:style>
  <w:style w:type="character" w:customStyle="1" w:styleId="TekstpodstawowyZnak">
    <w:name w:val="Tekst podstawowy Znak"/>
    <w:basedOn w:val="Domylnaczcionkaakapitu"/>
    <w:link w:val="Tekstpodstawowy"/>
    <w:uiPriority w:val="99"/>
    <w:semiHidden/>
    <w:rPr>
      <w:sz w:val="24"/>
      <w:szCs w:val="24"/>
    </w:rPr>
  </w:style>
  <w:style w:type="paragraph" w:customStyle="1" w:styleId="Obszartekstu">
    <w:name w:val="Obszar tekstu"/>
    <w:basedOn w:val="Normalny"/>
    <w:uiPriority w:val="99"/>
    <w:rsid w:val="00973BC8"/>
    <w:pPr>
      <w:autoSpaceDE w:val="0"/>
      <w:autoSpaceDN w:val="0"/>
      <w:adjustRightInd w:val="0"/>
      <w:spacing w:after="120"/>
    </w:pPr>
    <w:rPr>
      <w:sz w:val="20"/>
      <w:szCs w:val="20"/>
    </w:rPr>
  </w:style>
  <w:style w:type="paragraph" w:styleId="Tekstpodstawowywcity2">
    <w:name w:val="Body Text Indent 2"/>
    <w:basedOn w:val="Normalny"/>
    <w:link w:val="Tekstpodstawowywcity2Znak"/>
    <w:uiPriority w:val="99"/>
    <w:rsid w:val="0087378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Pr>
      <w:sz w:val="24"/>
      <w:szCs w:val="24"/>
    </w:rPr>
  </w:style>
  <w:style w:type="character" w:styleId="Odwoaniedokomentarza">
    <w:name w:val="annotation reference"/>
    <w:basedOn w:val="Domylnaczcionkaakapitu"/>
    <w:uiPriority w:val="99"/>
    <w:rsid w:val="008A364F"/>
    <w:rPr>
      <w:sz w:val="16"/>
    </w:rPr>
  </w:style>
  <w:style w:type="paragraph" w:styleId="Tekstkomentarza">
    <w:name w:val="annotation text"/>
    <w:basedOn w:val="Normalny"/>
    <w:link w:val="TekstkomentarzaZnak"/>
    <w:uiPriority w:val="99"/>
    <w:rsid w:val="008A364F"/>
    <w:rPr>
      <w:sz w:val="20"/>
      <w:szCs w:val="20"/>
    </w:rPr>
  </w:style>
  <w:style w:type="paragraph" w:styleId="Tematkomentarza">
    <w:name w:val="annotation subject"/>
    <w:basedOn w:val="Tekstkomentarza"/>
    <w:next w:val="Tekstkomentarza"/>
    <w:link w:val="TematkomentarzaZnak"/>
    <w:uiPriority w:val="99"/>
    <w:rsid w:val="008A364F"/>
    <w:rPr>
      <w:b/>
      <w:bCs/>
    </w:rPr>
  </w:style>
  <w:style w:type="character" w:customStyle="1" w:styleId="TekstkomentarzaZnak">
    <w:name w:val="Tekst komentarza Znak"/>
    <w:basedOn w:val="Domylnaczcionkaakapitu"/>
    <w:link w:val="Tekstkomentarza"/>
    <w:uiPriority w:val="99"/>
    <w:locked/>
    <w:rsid w:val="008A364F"/>
    <w:rPr>
      <w:rFonts w:cs="Times New Roman"/>
    </w:rPr>
  </w:style>
  <w:style w:type="paragraph" w:styleId="Tekstdymka">
    <w:name w:val="Balloon Text"/>
    <w:basedOn w:val="Normalny"/>
    <w:link w:val="TekstdymkaZnak"/>
    <w:uiPriority w:val="99"/>
    <w:rsid w:val="008A364F"/>
    <w:rPr>
      <w:rFonts w:ascii="Tahoma" w:hAnsi="Tahoma"/>
      <w:sz w:val="16"/>
      <w:szCs w:val="16"/>
    </w:rPr>
  </w:style>
  <w:style w:type="character" w:customStyle="1" w:styleId="TematkomentarzaZnak">
    <w:name w:val="Temat komentarza Znak"/>
    <w:link w:val="Tematkomentarza"/>
    <w:uiPriority w:val="99"/>
    <w:locked/>
    <w:rsid w:val="008A364F"/>
    <w:rPr>
      <w:b/>
    </w:rPr>
  </w:style>
  <w:style w:type="character" w:customStyle="1" w:styleId="Nagwek8Znak">
    <w:name w:val="Nagłówek 8 Znak"/>
    <w:link w:val="Nagwek8"/>
    <w:uiPriority w:val="99"/>
    <w:locked/>
    <w:rsid w:val="00DF1615"/>
    <w:rPr>
      <w:i/>
      <w:sz w:val="24"/>
    </w:rPr>
  </w:style>
  <w:style w:type="character" w:customStyle="1" w:styleId="TekstdymkaZnak">
    <w:name w:val="Tekst dymka Znak"/>
    <w:link w:val="Tekstdymka"/>
    <w:uiPriority w:val="99"/>
    <w:locked/>
    <w:rsid w:val="008A364F"/>
    <w:rPr>
      <w:rFonts w:ascii="Tahoma" w:hAnsi="Tahoma"/>
      <w:sz w:val="16"/>
    </w:rPr>
  </w:style>
  <w:style w:type="character" w:customStyle="1" w:styleId="Nagwek5Znak">
    <w:name w:val="Nagłówek 5 Znak"/>
    <w:basedOn w:val="Domylnaczcionkaakapitu"/>
    <w:link w:val="Nagwek5"/>
    <w:uiPriority w:val="9"/>
    <w:semiHidden/>
    <w:rsid w:val="00A97776"/>
    <w:rPr>
      <w:rFonts w:asciiTheme="majorHAnsi" w:eastAsiaTheme="majorEastAsia" w:hAnsiTheme="majorHAnsi" w:cstheme="majorBidi"/>
      <w:color w:val="2E74B5" w:themeColor="accent1" w:themeShade="BF"/>
      <w:sz w:val="24"/>
      <w:szCs w:val="24"/>
    </w:rPr>
  </w:style>
  <w:style w:type="table" w:styleId="Tabela-Siatka">
    <w:name w:val="Table Grid"/>
    <w:basedOn w:val="Standardowy"/>
    <w:uiPriority w:val="39"/>
    <w:rsid w:val="00BC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FD155E"/>
    <w:rPr>
      <w:sz w:val="20"/>
      <w:szCs w:val="20"/>
    </w:rPr>
  </w:style>
  <w:style w:type="character" w:customStyle="1" w:styleId="TekstprzypisudolnegoZnak">
    <w:name w:val="Tekst przypisu dolnego Znak"/>
    <w:basedOn w:val="Domylnaczcionkaakapitu"/>
    <w:link w:val="Tekstprzypisudolnego"/>
    <w:uiPriority w:val="99"/>
    <w:rsid w:val="00FD155E"/>
    <w:rPr>
      <w:sz w:val="20"/>
      <w:szCs w:val="20"/>
    </w:rPr>
  </w:style>
  <w:style w:type="character" w:styleId="Odwoanieprzypisudolnego">
    <w:name w:val="footnote reference"/>
    <w:basedOn w:val="Domylnaczcionkaakapitu"/>
    <w:uiPriority w:val="99"/>
    <w:unhideWhenUsed/>
    <w:rsid w:val="00FD155E"/>
    <w:rPr>
      <w:vertAlign w:val="superscript"/>
    </w:rPr>
  </w:style>
  <w:style w:type="character" w:styleId="Pogrubienie">
    <w:name w:val="Strong"/>
    <w:basedOn w:val="Domylnaczcionkaakapitu"/>
    <w:uiPriority w:val="22"/>
    <w:qFormat/>
    <w:rsid w:val="00BF6B74"/>
    <w:rPr>
      <w:b/>
      <w:bCs/>
    </w:rPr>
  </w:style>
  <w:style w:type="paragraph" w:styleId="Nagwek">
    <w:name w:val="header"/>
    <w:basedOn w:val="Normalny"/>
    <w:link w:val="NagwekZnak"/>
    <w:uiPriority w:val="99"/>
    <w:unhideWhenUsed/>
    <w:rsid w:val="0090079F"/>
    <w:pPr>
      <w:tabs>
        <w:tab w:val="center" w:pos="4536"/>
        <w:tab w:val="right" w:pos="9072"/>
      </w:tabs>
    </w:pPr>
  </w:style>
  <w:style w:type="character" w:customStyle="1" w:styleId="NagwekZnak">
    <w:name w:val="Nagłówek Znak"/>
    <w:basedOn w:val="Domylnaczcionkaakapitu"/>
    <w:link w:val="Nagwek"/>
    <w:uiPriority w:val="99"/>
    <w:rsid w:val="0090079F"/>
    <w:rPr>
      <w:sz w:val="24"/>
      <w:szCs w:val="24"/>
    </w:rPr>
  </w:style>
  <w:style w:type="paragraph" w:styleId="Stopka">
    <w:name w:val="footer"/>
    <w:basedOn w:val="Normalny"/>
    <w:link w:val="StopkaZnak"/>
    <w:uiPriority w:val="99"/>
    <w:unhideWhenUsed/>
    <w:rsid w:val="0090079F"/>
    <w:pPr>
      <w:tabs>
        <w:tab w:val="center" w:pos="4536"/>
        <w:tab w:val="right" w:pos="9072"/>
      </w:tabs>
    </w:pPr>
  </w:style>
  <w:style w:type="character" w:customStyle="1" w:styleId="StopkaZnak">
    <w:name w:val="Stopka Znak"/>
    <w:basedOn w:val="Domylnaczcionkaakapitu"/>
    <w:link w:val="Stopka"/>
    <w:uiPriority w:val="99"/>
    <w:rsid w:val="009007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1228">
      <w:bodyDiv w:val="1"/>
      <w:marLeft w:val="0"/>
      <w:marRight w:val="0"/>
      <w:marTop w:val="0"/>
      <w:marBottom w:val="0"/>
      <w:divBdr>
        <w:top w:val="none" w:sz="0" w:space="0" w:color="auto"/>
        <w:left w:val="none" w:sz="0" w:space="0" w:color="auto"/>
        <w:bottom w:val="none" w:sz="0" w:space="0" w:color="auto"/>
        <w:right w:val="none" w:sz="0" w:space="0" w:color="auto"/>
      </w:divBdr>
    </w:div>
    <w:div w:id="830562730">
      <w:bodyDiv w:val="1"/>
      <w:marLeft w:val="0"/>
      <w:marRight w:val="0"/>
      <w:marTop w:val="0"/>
      <w:marBottom w:val="0"/>
      <w:divBdr>
        <w:top w:val="none" w:sz="0" w:space="0" w:color="auto"/>
        <w:left w:val="none" w:sz="0" w:space="0" w:color="auto"/>
        <w:bottom w:val="none" w:sz="0" w:space="0" w:color="auto"/>
        <w:right w:val="none" w:sz="0" w:space="0" w:color="auto"/>
      </w:divBdr>
    </w:div>
    <w:div w:id="838230501">
      <w:bodyDiv w:val="1"/>
      <w:marLeft w:val="0"/>
      <w:marRight w:val="0"/>
      <w:marTop w:val="0"/>
      <w:marBottom w:val="0"/>
      <w:divBdr>
        <w:top w:val="none" w:sz="0" w:space="0" w:color="auto"/>
        <w:left w:val="none" w:sz="0" w:space="0" w:color="auto"/>
        <w:bottom w:val="none" w:sz="0" w:space="0" w:color="auto"/>
        <w:right w:val="none" w:sz="0" w:space="0" w:color="auto"/>
      </w:divBdr>
    </w:div>
    <w:div w:id="1089280060">
      <w:bodyDiv w:val="1"/>
      <w:marLeft w:val="0"/>
      <w:marRight w:val="0"/>
      <w:marTop w:val="0"/>
      <w:marBottom w:val="0"/>
      <w:divBdr>
        <w:top w:val="none" w:sz="0" w:space="0" w:color="auto"/>
        <w:left w:val="none" w:sz="0" w:space="0" w:color="auto"/>
        <w:bottom w:val="none" w:sz="0" w:space="0" w:color="auto"/>
        <w:right w:val="none" w:sz="0" w:space="0" w:color="auto"/>
      </w:divBdr>
    </w:div>
    <w:div w:id="1607231593">
      <w:bodyDiv w:val="1"/>
      <w:marLeft w:val="0"/>
      <w:marRight w:val="0"/>
      <w:marTop w:val="0"/>
      <w:marBottom w:val="0"/>
      <w:divBdr>
        <w:top w:val="none" w:sz="0" w:space="0" w:color="auto"/>
        <w:left w:val="none" w:sz="0" w:space="0" w:color="auto"/>
        <w:bottom w:val="none" w:sz="0" w:space="0" w:color="auto"/>
        <w:right w:val="none" w:sz="0" w:space="0" w:color="auto"/>
      </w:divBdr>
    </w:div>
    <w:div w:id="19735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347;rodka.pbp@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6462-E000-4F0B-B6B6-BED42685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5131</Words>
  <Characters>33834</Characters>
  <Application>Microsoft Office Word</Application>
  <DocSecurity>0</DocSecurity>
  <Lines>281</Lines>
  <Paragraphs>77</Paragraphs>
  <ScaleCrop>false</ScaleCrop>
  <HeadingPairs>
    <vt:vector size="2" baseType="variant">
      <vt:variant>
        <vt:lpstr>Tytuł</vt:lpstr>
      </vt:variant>
      <vt:variant>
        <vt:i4>1</vt:i4>
      </vt:variant>
    </vt:vector>
  </HeadingPairs>
  <TitlesOfParts>
    <vt:vector size="1" baseType="lpstr">
      <vt:lpstr>Warszawa, 31 marca 2010r</vt:lpstr>
    </vt:vector>
  </TitlesOfParts>
  <Company>Ministerstwo Zdrowia</Company>
  <LinksUpToDate>false</LinksUpToDate>
  <CharactersWithSpaces>38888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31 marca 2010r</dc:title>
  <dc:subject/>
  <dc:creator>b.ladno</dc:creator>
  <cp:keywords/>
  <dc:description/>
  <cp:lastModifiedBy>ILONA BONDAREWICZ</cp:lastModifiedBy>
  <cp:revision>4</cp:revision>
  <cp:lastPrinted>2016-07-26T13:13:00Z</cp:lastPrinted>
  <dcterms:created xsi:type="dcterms:W3CDTF">2016-07-26T13:13:00Z</dcterms:created>
  <dcterms:modified xsi:type="dcterms:W3CDTF">2016-11-10T11:09:00Z</dcterms:modified>
</cp:coreProperties>
</file>