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CE" w:rsidRDefault="00C570B0" w:rsidP="00AD42CE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 w:rsidRPr="005F782E">
        <w:rPr>
          <w:noProof/>
          <w:lang w:eastAsia="pl-PL"/>
        </w:rPr>
        <w:drawing>
          <wp:inline distT="0" distB="0" distL="0" distR="0" wp14:anchorId="6E0A4277" wp14:editId="1AA4B98E">
            <wp:extent cx="5760720" cy="658495"/>
            <wp:effectExtent l="0" t="0" r="0" b="8255"/>
            <wp:docPr id="9" name="Obraz 9" descr="logotypy:&#10;Fundusze Europejskie&#10;Flaga państwowa&#10;Opolskie kwitnące&#10;Unia Europejska (EFRR)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RIiPFS\PRACOWNICY, PRAKTYKANCI\TERESA\ROK 2017\zmiana wizualizacji\2018 logotypy wzory\POZIOM\POZIOM_PL\KOLOR\RPO+PL+OPO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CE" w:rsidRDefault="00AD42CE" w:rsidP="00AD42CE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sz w:val="44"/>
          <w:szCs w:val="44"/>
        </w:rPr>
      </w:pPr>
    </w:p>
    <w:p w:rsidR="00AD42CE" w:rsidRPr="003434D0" w:rsidRDefault="00394441" w:rsidP="00394441">
      <w:pPr>
        <w:spacing w:after="0" w:line="276" w:lineRule="auto"/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</w:pP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 xml:space="preserve">                                                      </w:t>
      </w:r>
      <w:r w:rsidR="00E75F2A"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>ZAŁĄCZNIK NR 7</w:t>
      </w:r>
    </w:p>
    <w:p w:rsidR="00AD42CE" w:rsidRPr="003434D0" w:rsidRDefault="00AD42CE" w:rsidP="00AD42CE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</w:pPr>
    </w:p>
    <w:p w:rsidR="00AD42CE" w:rsidRPr="003434D0" w:rsidRDefault="00AD42CE" w:rsidP="006144FF">
      <w:pPr>
        <w:spacing w:after="0" w:line="276" w:lineRule="auto"/>
        <w:ind w:firstLine="6"/>
        <w:jc w:val="center"/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</w:pP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 xml:space="preserve">KRYTERIA WYBORU PROJEKTÓW </w:t>
      </w: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br/>
        <w:t xml:space="preserve">DLA </w:t>
      </w:r>
      <w:r w:rsidR="006144FF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>POD</w:t>
      </w: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 xml:space="preserve">DZIAŁANIA </w:t>
      </w:r>
      <w:r w:rsidR="006144FF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>2.2.1 PRZYGOTOWANIE TERENÓW INWESTYCYJNYCH</w:t>
      </w:r>
      <w:r w:rsidR="00C77B12"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 xml:space="preserve"> RPO WO</w:t>
      </w:r>
      <w:r w:rsidR="006144FF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 xml:space="preserve"> </w:t>
      </w: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>2014-2020</w:t>
      </w:r>
    </w:p>
    <w:p w:rsidR="00AD42CE" w:rsidRDefault="00AD42CE" w:rsidP="00C570B0">
      <w:pPr>
        <w:keepNext/>
        <w:spacing w:after="0" w:line="276" w:lineRule="auto"/>
        <w:rPr>
          <w:rFonts w:ascii="Calibri" w:eastAsia="Times New Roman" w:hAnsi="Calibri" w:cs="Times New Roman"/>
          <w:b/>
          <w:color w:val="000000" w:themeColor="text1"/>
          <w:sz w:val="44"/>
          <w:szCs w:val="56"/>
        </w:rPr>
      </w:pPr>
    </w:p>
    <w:p w:rsidR="003434D0" w:rsidRPr="003434D0" w:rsidRDefault="006144FF" w:rsidP="006144FF">
      <w:pPr>
        <w:keepNext/>
        <w:tabs>
          <w:tab w:val="center" w:pos="7002"/>
          <w:tab w:val="left" w:pos="8640"/>
        </w:tabs>
        <w:spacing w:after="0" w:line="276" w:lineRule="auto"/>
        <w:rPr>
          <w:rFonts w:ascii="Calibri" w:eastAsia="Times New Roman" w:hAnsi="Calibri" w:cs="Times New Roman"/>
          <w:b/>
          <w:color w:val="000000" w:themeColor="text1"/>
          <w:sz w:val="44"/>
          <w:szCs w:val="56"/>
        </w:rPr>
      </w:pPr>
      <w:r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ab/>
      </w:r>
      <w:r w:rsidRPr="003434D0"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>I NABÓR</w:t>
      </w:r>
      <w:r>
        <w:rPr>
          <w:rFonts w:ascii="Calibri" w:eastAsia="Times New Roman" w:hAnsi="Calibri" w:cs="Times New Roman"/>
          <w:b/>
          <w:color w:val="000000" w:themeColor="text1"/>
          <w:sz w:val="44"/>
          <w:szCs w:val="44"/>
        </w:rPr>
        <w:tab/>
      </w:r>
    </w:p>
    <w:p w:rsidR="006144FF" w:rsidRDefault="006144FF" w:rsidP="00AD42CE">
      <w:pPr>
        <w:spacing w:before="120" w:after="120" w:line="360" w:lineRule="auto"/>
        <w:ind w:firstLine="6"/>
        <w:jc w:val="center"/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</w:pPr>
    </w:p>
    <w:p w:rsidR="006144FF" w:rsidRPr="006144FF" w:rsidRDefault="006144FF" w:rsidP="006144FF">
      <w:pPr>
        <w:spacing w:after="0" w:line="276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6144FF">
        <w:rPr>
          <w:rFonts w:ascii="Calibri" w:eastAsia="Calibri" w:hAnsi="Calibri" w:cs="Times New Roman"/>
          <w:b/>
          <w:lang w:eastAsia="pl-PL"/>
        </w:rPr>
        <w:t>Wersja 1</w:t>
      </w:r>
    </w:p>
    <w:p w:rsidR="006144FF" w:rsidRPr="006144FF" w:rsidRDefault="006144FF" w:rsidP="006144FF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6144FF">
        <w:rPr>
          <w:rFonts w:ascii="Calibri" w:eastAsia="Calibri" w:hAnsi="Calibri" w:cs="Times New Roman"/>
          <w:b/>
          <w:lang w:eastAsia="pl-PL"/>
        </w:rPr>
        <w:t>Opole, luty 2018 r.</w:t>
      </w: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2645C0" w:rsidRDefault="002645C0" w:rsidP="00AD42CE">
      <w:pPr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8A62AF" w:rsidRDefault="008A62AF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8A62AF" w:rsidRDefault="008A62AF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8A62AF" w:rsidRDefault="008A62AF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6144FF" w:rsidRDefault="006144FF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bookmarkStart w:id="0" w:name="_GoBack"/>
      <w:bookmarkEnd w:id="0"/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KRYTERIA </w:t>
      </w: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  <w:u w:val="single"/>
        </w:rPr>
        <w:t>FORMALNE</w:t>
      </w: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 </w:t>
      </w: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24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475EED" w:rsidRPr="00475EED" w:rsidTr="007C432A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Kryteria formalne (TAK/NIE)</w:t>
            </w:r>
          </w:p>
        </w:tc>
      </w:tr>
      <w:tr w:rsidR="00475EED" w:rsidRPr="00475EED" w:rsidTr="007C432A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Charakter kryterium</w:t>
            </w: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Definicja</w:t>
            </w:r>
          </w:p>
        </w:tc>
      </w:tr>
      <w:tr w:rsidR="00475EED" w:rsidRPr="00475EED" w:rsidTr="007C432A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475EED" w:rsidRPr="00475EED" w:rsidTr="007C432A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5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Wnioskodawca/Partner uprawniony do składania wniosku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475EED" w:rsidRPr="00475EED" w:rsidRDefault="00475EED" w:rsidP="00475EED">
            <w:pPr>
              <w:spacing w:before="40"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Typy potencjalnych beneficjentów określone w "Szczegółowym opisie osi priorytetowych RPO WO 2014-2020".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Zgodnie z podpisanym oświadczeniem we wniosku Wnioskodawca oraz partnerzy (jeśli dotyczy) nie podlegają wykluczeniu z ubiegania się 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 dofinansowanie na podstawie:</w:t>
            </w:r>
          </w:p>
          <w:p w:rsidR="00475EED" w:rsidRPr="00475EED" w:rsidRDefault="00475EED" w:rsidP="00475EED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art. 207 ust. 4 ustawy z dnia 27 sierpnia 2009 r. o finansach publicznych,</w:t>
            </w:r>
          </w:p>
          <w:p w:rsidR="00475EED" w:rsidRPr="00475EED" w:rsidRDefault="00475EED" w:rsidP="00475EED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art. 12 ustawy z dnia 15 czerwca 2012 r. o skutkach powierzania wykonywania pracy cudzoziemcom przebywającym wbrew przepisom na terytorium Rzeczypospolitej Polskiej,</w:t>
            </w:r>
          </w:p>
          <w:p w:rsidR="00475EED" w:rsidRPr="00475EED" w:rsidRDefault="00475EED" w:rsidP="00475EED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art. 9 ustawy z dnia 28 października 2002 r. o odpowiedzialności podmiotów zbiorowych za czyny zabronione pod groźbą kary.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475EED" w:rsidRPr="00475EED" w:rsidTr="007C432A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95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475EED" w:rsidRPr="00475EED" w:rsidRDefault="00475EED" w:rsidP="00475EED">
            <w:pPr>
              <w:spacing w:before="40"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Typy dopuszczalnych projektów określone w "Szczegółowym opisie osi priorytetowych RPO WO 2014-2020", ogłoszeniu o naborze wniosków oraz regulaminie konkursu. Ponadto, projekty z zakresu </w:t>
            </w:r>
            <w:r w:rsidRPr="00475EED">
              <w:rPr>
                <w:rFonts w:ascii="Calibri" w:eastAsia="Times New Roman" w:hAnsi="Calibri" w:cs="Times New Roman"/>
                <w:i/>
              </w:rPr>
              <w:t xml:space="preserve">Zrównoważonego transportu na rzecz mobilności mieszkańców, </w:t>
            </w:r>
            <w:r w:rsidRPr="00475EED">
              <w:rPr>
                <w:rFonts w:ascii="Calibri" w:eastAsia="Times New Roman" w:hAnsi="Calibri" w:cs="Times New Roman"/>
              </w:rPr>
              <w:t xml:space="preserve">realizowane w trybie pozakonkursowym wynikają z zatwierdzonego przez Komisję Europejską </w:t>
            </w:r>
            <w:r w:rsidRPr="00475EED">
              <w:rPr>
                <w:rFonts w:ascii="Calibri" w:eastAsia="Times New Roman" w:hAnsi="Calibri" w:cs="Times New Roman"/>
                <w:i/>
              </w:rPr>
              <w:t>Planu Transportowego Województwa Opolskiego 2020 (z perspektywą do 2025)</w:t>
            </w:r>
            <w:r w:rsidRPr="00475EED">
              <w:rPr>
                <w:rFonts w:ascii="Calibri" w:eastAsia="Times New Roman" w:hAnsi="Calibri" w:cs="Times New Roman"/>
              </w:rPr>
              <w:t>.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Ocena projektu może skutkować skierowaniem do jednorazowego uzupełnienia/poprawienia. </w:t>
            </w:r>
          </w:p>
        </w:tc>
      </w:tr>
      <w:tr w:rsidR="00475EED" w:rsidRPr="00475EED" w:rsidTr="007C432A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1095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 w:rsidRPr="00475EED">
              <w:rPr>
                <w:rFonts w:ascii="Calibri" w:eastAsia="Times New Roman" w:hAnsi="Calibri" w:cs="Times New Roman"/>
              </w:rPr>
              <w:t>późn</w:t>
            </w:r>
            <w:proofErr w:type="spellEnd"/>
            <w:r w:rsidRPr="00475EED">
              <w:rPr>
                <w:rFonts w:ascii="Calibri" w:eastAsia="Times New Roman" w:hAnsi="Calibri" w:cs="Times New Roman"/>
              </w:rPr>
              <w:t>. zmianami), w tym w zakresie: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- limitów i ograniczeń w realizacji projektów (jeżeli dotyczy),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475EED" w:rsidRPr="00475EED" w:rsidRDefault="00475EED" w:rsidP="00475E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Kryterium weryfikowane na podstawie zapisów wniosku o dofinansowanie projektu i załączników, wypełnionych na podstawie instrukcji.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Ocena projektu może skutkować skierowaniem do jednorazowego uzupełnienia/poprawienia. </w:t>
            </w:r>
          </w:p>
        </w:tc>
      </w:tr>
      <w:tr w:rsidR="00475EED" w:rsidRPr="00475EED" w:rsidTr="007C432A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75EED" w:rsidRPr="00475EED" w:rsidRDefault="00475EED" w:rsidP="00475EE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</w:t>
            </w:r>
            <w:r w:rsidRPr="00475EED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75EED" w:rsidRPr="00475EED" w:rsidRDefault="00475EED" w:rsidP="00475EED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Wnioskodawca określa wartość docelową większą od zera przynajmniej dla jednego wskaźnika w projekcie.</w:t>
            </w:r>
          </w:p>
        </w:tc>
      </w:tr>
      <w:tr w:rsidR="00475EED" w:rsidRPr="00475EED" w:rsidTr="007C432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1095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Kryterium dot. projektów pozakonkursowych </w:t>
            </w:r>
            <w:r w:rsidRPr="00475EED">
              <w:rPr>
                <w:rFonts w:ascii="Calibri" w:eastAsia="Times New Roman" w:hAnsi="Calibri" w:cs="Times New Roman"/>
              </w:rP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7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</w:t>
            </w:r>
            <w:r w:rsidRPr="00475EED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Zgodnie z Wytycznymi właściwego ministra ds. rozwoju</w:t>
            </w:r>
            <w:r w:rsidRPr="00475EED">
              <w:rPr>
                <w:rFonts w:ascii="Calibri" w:eastAsia="Times New Roman" w:hAnsi="Calibri" w:cs="Times New Roman"/>
                <w:i/>
              </w:rPr>
              <w:t xml:space="preserve"> w zakresie trybów wyboru projektów na lata 2014-2020</w:t>
            </w:r>
            <w:r w:rsidRPr="00475EED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475EED" w:rsidRPr="00475EED" w:rsidTr="007C432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475EED" w:rsidRPr="00475EED" w:rsidDel="007A580F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1095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</w:t>
            </w:r>
            <w:r w:rsidRPr="00475EED">
              <w:rPr>
                <w:rFonts w:ascii="Calibri" w:eastAsia="Times New Roman" w:hAnsi="Calibri" w:cs="Times New Roman"/>
              </w:rPr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 w:rsidRPr="00475EED">
              <w:rPr>
                <w:rFonts w:ascii="Calibri" w:eastAsia="Times New Roman" w:hAnsi="Calibri" w:cs="Times New Roman"/>
              </w:rPr>
              <w:br/>
              <w:t>z nim płatności zostały dokonane przez beneficjenta.</w:t>
            </w:r>
          </w:p>
        </w:tc>
      </w:tr>
      <w:tr w:rsidR="00475EED" w:rsidRPr="00475EED" w:rsidTr="007C432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475EED" w:rsidRPr="00475EED" w:rsidDel="009623FC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095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475EED" w:rsidRPr="00475EED" w:rsidTr="007C432A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475EED" w:rsidRPr="00475EED" w:rsidDel="009623FC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1095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475EED" w:rsidRPr="00475EED" w:rsidTr="007C432A">
        <w:trPr>
          <w:trHeight w:val="307"/>
        </w:trPr>
        <w:tc>
          <w:tcPr>
            <w:tcW w:w="5000" w:type="pct"/>
            <w:gridSpan w:val="8"/>
            <w:noWrap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5EED">
              <w:rPr>
                <w:rFonts w:ascii="Calibri" w:eastAsia="Times New Roman" w:hAnsi="Calibri" w:cs="Times New Roman"/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</w:tc>
      </w:tr>
      <w:tr w:rsidR="00475EED" w:rsidRPr="00475EED" w:rsidTr="007C432A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5EED">
              <w:rPr>
                <w:rFonts w:ascii="Calibri" w:eastAsia="Times New Roman" w:hAnsi="Calibri" w:cs="Times New Roman"/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475EED" w:rsidRPr="00475EED" w:rsidTr="007C432A">
        <w:trPr>
          <w:trHeight w:val="307"/>
        </w:trPr>
        <w:tc>
          <w:tcPr>
            <w:tcW w:w="225" w:type="pct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5EED">
              <w:rPr>
                <w:rFonts w:ascii="Calibri" w:eastAsia="Times New Roman" w:hAnsi="Calibr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5EED">
              <w:rPr>
                <w:rFonts w:ascii="Calibri" w:eastAsia="Times New Roman" w:hAnsi="Calibri" w:cs="Times New Roman"/>
              </w:rPr>
              <w:t>Projekt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Weryfikacja prawidłowości ponoszonych wydatków na podstawie oświadczenia Wnioskodawcy.  </w:t>
            </w:r>
          </w:p>
        </w:tc>
      </w:tr>
    </w:tbl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475EED">
        <w:rPr>
          <w:rFonts w:ascii="Calibri" w:eastAsia="Times New Roman" w:hAnsi="Calibri" w:cs="Times New Roman"/>
          <w:b/>
          <w:sz w:val="36"/>
          <w:szCs w:val="36"/>
        </w:rPr>
        <w:br w:type="page"/>
      </w: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KRYTERIUM ŚRODOWISKOWE </w:t>
      </w: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</w:rPr>
        <w:t>(z wyłączeniem działań/poddziałań wdrażanych przez instrumenty finansowe)</w:t>
      </w: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734"/>
        <w:gridCol w:w="2074"/>
        <w:gridCol w:w="2441"/>
        <w:gridCol w:w="4968"/>
      </w:tblGrid>
      <w:tr w:rsidR="00475EED" w:rsidRPr="00475EED" w:rsidTr="007C432A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Charakter kryterium</w:t>
            </w: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Definicja</w:t>
            </w:r>
          </w:p>
        </w:tc>
      </w:tr>
      <w:tr w:rsidR="00475EED" w:rsidRPr="00475EED" w:rsidTr="007C432A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475EED" w:rsidRPr="00475EED" w:rsidTr="007C432A">
        <w:trPr>
          <w:trHeight w:val="644"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475EED" w:rsidRPr="00475EED" w:rsidRDefault="00475EED" w:rsidP="00475EED">
            <w:pPr>
              <w:numPr>
                <w:ilvl w:val="0"/>
                <w:numId w:val="26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Kryterium środowiskowe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 ramach kryterium bada się czy projekt nie wpływa negatywnie na środowisko. Kryterium badane jest przez jednego eksperta w ramach dziedziny ocena oddziaływania przedsięwzięcia na środowisko.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Kryterium może być weryfikowane na każdym etapie konkursu/</w:t>
            </w:r>
            <w:proofErr w:type="spellStart"/>
            <w:r w:rsidRPr="00475EED">
              <w:rPr>
                <w:rFonts w:ascii="Calibri" w:eastAsia="Times New Roman" w:hAnsi="Calibri" w:cs="Times New Roman"/>
              </w:rPr>
              <w:t>pozakonkursu</w:t>
            </w:r>
            <w:proofErr w:type="spellEnd"/>
            <w:r w:rsidRPr="00475EED">
              <w:rPr>
                <w:rFonts w:ascii="Calibri" w:eastAsia="Times New Roman" w:hAnsi="Calibri" w:cs="Times New Roman"/>
              </w:rPr>
              <w:t xml:space="preserve"> na podstawie zapisów wniosku o dofinansowanie projektu i załączników do wniosku.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kryterium może skutkować skierowaniem do uzupełnienia/poprawienia w zakresie i terminie zgodnie z zaleceniami ww. eksperta.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Ww. termin na uzupełnienie dokumentacji ekspert ustala indywidualnie w odniesieniu dla każdej dokumentacji projektowej. W zależności od charakteru uzupełnień wynosi:</w:t>
            </w:r>
          </w:p>
          <w:p w:rsidR="00475EED" w:rsidRPr="00475EED" w:rsidRDefault="00475EED" w:rsidP="00475EED">
            <w:pPr>
              <w:numPr>
                <w:ilvl w:val="0"/>
                <w:numId w:val="25"/>
              </w:numPr>
              <w:spacing w:after="0" w:line="276" w:lineRule="auto"/>
              <w:ind w:left="356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nie mniej niż 7 dni kalendarzowych (np.  </w:t>
            </w:r>
            <w:r w:rsidRPr="00475EED">
              <w:rPr>
                <w:rFonts w:ascii="Calibri" w:eastAsia="Times New Roman" w:hAnsi="Calibri" w:cs="Times New Roman"/>
              </w:rPr>
              <w:br/>
              <w:t xml:space="preserve">w przypadku </w:t>
            </w:r>
            <w:r w:rsidRPr="00475EED">
              <w:rPr>
                <w:rFonts w:ascii="Calibri" w:eastAsia="Times New Roman" w:hAnsi="Calibri" w:cs="Times New Roman"/>
                <w:i/>
              </w:rPr>
              <w:t>Formularza w zakresie oceny oddziaływania na środowisko</w:t>
            </w:r>
            <w:r w:rsidRPr="00475EED">
              <w:rPr>
                <w:rFonts w:ascii="Calibri" w:eastAsia="Times New Roman" w:hAnsi="Calibri" w:cs="Times New Roman"/>
              </w:rPr>
              <w:t>);</w:t>
            </w:r>
          </w:p>
          <w:p w:rsidR="00475EED" w:rsidRPr="00475EED" w:rsidRDefault="00475EED" w:rsidP="00475EED">
            <w:pPr>
              <w:numPr>
                <w:ilvl w:val="0"/>
                <w:numId w:val="25"/>
              </w:numPr>
              <w:spacing w:after="0" w:line="276" w:lineRule="auto"/>
              <w:ind w:left="356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nie więcej niż 6 miesięcy.</w:t>
            </w:r>
          </w:p>
          <w:p w:rsidR="00475EED" w:rsidRPr="00475EED" w:rsidRDefault="00475EED" w:rsidP="00475EE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Ww. terminy liczone są od daty otrzymania pisma </w:t>
            </w:r>
            <w:r w:rsidRPr="00475EED">
              <w:rPr>
                <w:rFonts w:ascii="Calibri" w:eastAsia="Times New Roman" w:hAnsi="Calibri" w:cs="Times New Roman"/>
              </w:rPr>
              <w:br/>
              <w:t>z uwagami.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 przypadku stwierdzenia przez eksperta konieczności poprawy/uzupełnienia dokumentacji, projekt może zostać warunkowo wybrany do dofinansowania. Warunkiem podpisania umowy </w:t>
            </w:r>
            <w:r w:rsidRPr="00475EED">
              <w:rPr>
                <w:rFonts w:ascii="Calibri" w:eastAsia="Times New Roman" w:hAnsi="Calibri" w:cs="Times New Roman"/>
              </w:rPr>
              <w:br/>
              <w:t>o dofinansowanie projektu jest spełnienie ww. kryterium.</w:t>
            </w:r>
          </w:p>
        </w:tc>
      </w:tr>
    </w:tbl>
    <w:p w:rsidR="00475EED" w:rsidRPr="00475EED" w:rsidRDefault="00475EED" w:rsidP="00475EED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24"/>
        </w:rPr>
      </w:pPr>
    </w:p>
    <w:p w:rsidR="00475EED" w:rsidRPr="00475EED" w:rsidRDefault="00475EED" w:rsidP="00475EED">
      <w:pPr>
        <w:spacing w:after="200" w:line="276" w:lineRule="auto"/>
        <w:rPr>
          <w:rFonts w:ascii="Calibri" w:eastAsia="Times New Roman" w:hAnsi="Calibri" w:cs="Times New Roman"/>
        </w:rPr>
      </w:pPr>
      <w:r w:rsidRPr="00475EED">
        <w:rPr>
          <w:rFonts w:ascii="Calibri" w:eastAsia="Times New Roman" w:hAnsi="Calibri" w:cs="Times New Roman"/>
        </w:rPr>
        <w:br w:type="page"/>
      </w: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</w:rPr>
        <w:t xml:space="preserve">KRYTERIA </w:t>
      </w: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  <w:u w:val="single"/>
        </w:rPr>
        <w:t xml:space="preserve">MERYTORYCZNE </w:t>
      </w: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</w:rPr>
        <w:t>- UNIWERSALNE</w:t>
      </w: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75EED">
        <w:rPr>
          <w:rFonts w:ascii="Calibri" w:eastAsia="Times New Roman" w:hAnsi="Calibri" w:cs="Times New Roman"/>
          <w:b/>
          <w:color w:val="000099"/>
          <w:sz w:val="36"/>
          <w:szCs w:val="36"/>
        </w:rPr>
        <w:t>DLA WSZYSTKICH DZIAŁAŃ I PODDZIAŁAŃ RPO WO 2014-2020</w:t>
      </w: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475EED" w:rsidRDefault="00475EED" w:rsidP="00475EED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2908"/>
        <w:gridCol w:w="1567"/>
        <w:gridCol w:w="2124"/>
        <w:gridCol w:w="7031"/>
      </w:tblGrid>
      <w:tr w:rsidR="00475EED" w:rsidRPr="00475EED" w:rsidTr="007C432A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 xml:space="preserve">Kryteria merytoryczne </w:t>
            </w: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</w:rPr>
              <w:t xml:space="preserve">uniwersalne </w:t>
            </w: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(TAK/NIE)</w:t>
            </w:r>
          </w:p>
        </w:tc>
      </w:tr>
      <w:tr w:rsidR="00475EED" w:rsidRPr="00475EED" w:rsidTr="007C432A">
        <w:trPr>
          <w:trHeight w:val="595"/>
        </w:trPr>
        <w:tc>
          <w:tcPr>
            <w:tcW w:w="124" w:type="pct"/>
            <w:noWrap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LP</w:t>
            </w:r>
          </w:p>
        </w:tc>
        <w:tc>
          <w:tcPr>
            <w:tcW w:w="1033" w:type="pct"/>
            <w:noWrap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554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768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Charakter kryterium</w:t>
            </w: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2521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/>
                <w:bCs/>
                <w:color w:val="000099"/>
              </w:rPr>
              <w:t>Definicja</w:t>
            </w:r>
          </w:p>
        </w:tc>
      </w:tr>
      <w:tr w:rsidR="00475EED" w:rsidRPr="00475EED" w:rsidTr="007C432A">
        <w:trPr>
          <w:trHeight w:val="255"/>
        </w:trPr>
        <w:tc>
          <w:tcPr>
            <w:tcW w:w="124" w:type="pct"/>
            <w:noWrap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</w:rPr>
              <w:t>1</w:t>
            </w:r>
          </w:p>
        </w:tc>
        <w:tc>
          <w:tcPr>
            <w:tcW w:w="1033" w:type="pct"/>
            <w:noWrap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</w:rPr>
              <w:t>2</w:t>
            </w:r>
          </w:p>
        </w:tc>
        <w:tc>
          <w:tcPr>
            <w:tcW w:w="554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</w:rPr>
              <w:t>3</w:t>
            </w:r>
          </w:p>
        </w:tc>
        <w:tc>
          <w:tcPr>
            <w:tcW w:w="768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</w:rPr>
              <w:t>4</w:t>
            </w:r>
          </w:p>
        </w:tc>
        <w:tc>
          <w:tcPr>
            <w:tcW w:w="2521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</w:rPr>
            </w:pPr>
            <w:r w:rsidRPr="00475EED">
              <w:rPr>
                <w:rFonts w:ascii="Calibri" w:eastAsia="Times New Roman" w:hAnsi="Calibri" w:cs="Times New Roman"/>
                <w:bCs/>
                <w:i/>
                <w:color w:val="000099"/>
              </w:rPr>
              <w:t>5</w:t>
            </w:r>
          </w:p>
        </w:tc>
      </w:tr>
      <w:tr w:rsidR="00475EED" w:rsidRPr="00475EED" w:rsidTr="007C432A">
        <w:trPr>
          <w:trHeight w:val="477"/>
        </w:trPr>
        <w:tc>
          <w:tcPr>
            <w:tcW w:w="124" w:type="pct"/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33" w:type="pct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Założenia projektu zgodne z celami działania / poddziałania / typem projektu </w:t>
            </w:r>
          </w:p>
        </w:tc>
        <w:tc>
          <w:tcPr>
            <w:tcW w:w="554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475EED" w:rsidRPr="00475EED" w:rsidRDefault="00475EED" w:rsidP="00475EE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Sprawdza się zgodność założeń projektu z celami działania określonymi </w:t>
            </w:r>
            <w:r w:rsidRPr="00475EED">
              <w:rPr>
                <w:rFonts w:ascii="Calibri" w:eastAsia="Times New Roman" w:hAnsi="Calibri" w:cs="Times New Roman"/>
              </w:rPr>
              <w:br/>
              <w:t>w Regionalnym Programie Operacyjnym Województwa Opolskiego na lata 2014-2020 oraz w „Szczegółowym opisie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475EED">
                <w:rPr>
                  <w:rFonts w:ascii="Calibri" w:eastAsia="Times New Roman" w:hAnsi="Calibri" w:cs="Times New Roman"/>
                </w:rPr>
                <w:t>2020”.</w:t>
              </w:r>
            </w:smartTag>
          </w:p>
        </w:tc>
      </w:tr>
      <w:tr w:rsidR="00475EED" w:rsidRPr="00475EED" w:rsidTr="007C432A">
        <w:trPr>
          <w:trHeight w:val="850"/>
        </w:trPr>
        <w:tc>
          <w:tcPr>
            <w:tcW w:w="124" w:type="pct"/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33" w:type="pct"/>
          </w:tcPr>
          <w:p w:rsidR="00475EED" w:rsidRPr="00475EED" w:rsidRDefault="00475EED" w:rsidP="00475EE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Wykonalność  i efektywność projektu </w:t>
            </w:r>
          </w:p>
        </w:tc>
        <w:tc>
          <w:tcPr>
            <w:tcW w:w="554" w:type="pct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475EED" w:rsidRPr="00475EED" w:rsidRDefault="00475EED" w:rsidP="00475EED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Bada się wykonalność projektu wg: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planowanego harmonogramu;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zakresu rzeczowego, realności i zasadności planowanych wydatków do realizacji projektu;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złożoności procedur przetargowych; 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innych okoliczności warunkujących terminową realizację projektu; 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wykonalność instytucjonalną (w tym bada się, czy wnioskodawca posiada zdolność instytucjonalną, organizacyjną i kadrową do realizacji projektu, gwarantującą stabilne zarządzanie projektem (zgodnie z przyjętymi celami)). </w:t>
            </w:r>
          </w:p>
          <w:p w:rsidR="00475EED" w:rsidRPr="00475EED" w:rsidRDefault="00475EED" w:rsidP="00475EED">
            <w:pPr>
              <w:spacing w:before="120" w:after="4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Bada się zgodność założeń projektu z: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innymi regulacjami prawnymi;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a także Wytycznymi ministra właściwego ds. rozwoju;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zapisami Szczegółowego opisu osi priorytetowych RPO WO 2014-2020;</w:t>
            </w:r>
          </w:p>
          <w:p w:rsidR="00475EED" w:rsidRPr="00475EED" w:rsidRDefault="00475EED" w:rsidP="00475EED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Ponadto bada się: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poprawność przedstawionych analiz finansowych i ekonomicznych (np. </w:t>
            </w:r>
            <w:r w:rsidRPr="00475EED">
              <w:rPr>
                <w:rFonts w:ascii="Calibri" w:eastAsia="Times New Roman" w:hAnsi="Calibri" w:cs="Times New Roman"/>
              </w:rPr>
              <w:br/>
              <w:t xml:space="preserve">w zakresie prawidłowości wyliczenia luki finansowej, rekompensaty); </w:t>
            </w:r>
          </w:p>
          <w:p w:rsidR="00475EED" w:rsidRPr="00475EED" w:rsidRDefault="00475EED" w:rsidP="00475EE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 efektywność i wykonalność finansową projektu.</w:t>
            </w:r>
          </w:p>
          <w:p w:rsidR="00475EED" w:rsidRPr="00475EED" w:rsidRDefault="00475EED" w:rsidP="00475EED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75EED" w:rsidRPr="00475EED" w:rsidTr="007C432A">
        <w:trPr>
          <w:trHeight w:val="850"/>
        </w:trPr>
        <w:tc>
          <w:tcPr>
            <w:tcW w:w="124" w:type="pct"/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1033" w:type="pct"/>
          </w:tcPr>
          <w:p w:rsidR="00475EED" w:rsidRPr="00475EED" w:rsidRDefault="00475EED" w:rsidP="00475EE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Kwalifikowalność wydatków</w:t>
            </w:r>
          </w:p>
        </w:tc>
        <w:tc>
          <w:tcPr>
            <w:tcW w:w="554" w:type="pct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Wniosek wraz z załącznikami</w:t>
            </w:r>
          </w:p>
        </w:tc>
        <w:tc>
          <w:tcPr>
            <w:tcW w:w="768" w:type="pct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475EED" w:rsidRPr="00475EED" w:rsidRDefault="00475EED" w:rsidP="00475EED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Bada się racjonalność i efektywność wydatków zaplanowanych/poniesionych w ramach projektu z uwzględnieniem:</w:t>
            </w:r>
          </w:p>
          <w:p w:rsidR="00475EED" w:rsidRPr="00475EED" w:rsidRDefault="00475EED" w:rsidP="00475EED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kwalifikowalności wydatków zgodnie z Wytycznymi</w:t>
            </w:r>
            <w:r w:rsidRPr="00475EED">
              <w:rPr>
                <w:rFonts w:ascii="Calibri" w:eastAsia="Times New Roman" w:hAnsi="Calibri" w:cs="Times New Roman"/>
                <w:vertAlign w:val="superscript"/>
              </w:rPr>
              <w:t xml:space="preserve"> </w:t>
            </w:r>
            <w:r w:rsidRPr="00475EED">
              <w:rPr>
                <w:rFonts w:ascii="Calibri" w:eastAsia="Times New Roman" w:hAnsi="Calibri" w:cs="Times New Roman"/>
              </w:rPr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 w:rsidRPr="00475EED">
              <w:rPr>
                <w:rFonts w:ascii="Calibri" w:eastAsia="Times New Roman" w:hAnsi="Calibri" w:cs="Times New Roman"/>
              </w:rPr>
              <w:br/>
              <w:t>w przypadku projektów objętych pomocą publiczną zgodnie z programem pomocy publicznej i odpowiednimi aktami normatywnymi;</w:t>
            </w:r>
          </w:p>
          <w:p w:rsidR="00475EED" w:rsidRPr="00475EED" w:rsidRDefault="00475EED" w:rsidP="00475EED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czy wydatki nie są zawyżone w stosunku do cen rynkowych;</w:t>
            </w:r>
          </w:p>
          <w:p w:rsidR="00475EED" w:rsidRPr="00475EED" w:rsidRDefault="00475EED" w:rsidP="00475EED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prawidłowości wyliczenia stawek jednostkowych lub ryczałtowych/kwot ryczałtowych;</w:t>
            </w:r>
          </w:p>
          <w:p w:rsidR="00475EED" w:rsidRPr="00475EED" w:rsidRDefault="00475EED" w:rsidP="00475EED">
            <w:pPr>
              <w:numPr>
                <w:ilvl w:val="0"/>
                <w:numId w:val="4"/>
              </w:numPr>
              <w:spacing w:after="40" w:line="276" w:lineRule="auto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niezbędności do realizacji projektu.</w:t>
            </w:r>
          </w:p>
          <w:p w:rsidR="00475EED" w:rsidRPr="00475EED" w:rsidRDefault="00475EED" w:rsidP="00475EE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75EED" w:rsidRPr="00475EED" w:rsidTr="007C432A">
        <w:trPr>
          <w:trHeight w:val="644"/>
        </w:trPr>
        <w:tc>
          <w:tcPr>
            <w:tcW w:w="124" w:type="pct"/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1033" w:type="pct"/>
          </w:tcPr>
          <w:p w:rsidR="00475EED" w:rsidRPr="00475EED" w:rsidRDefault="00475EED" w:rsidP="00475EE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Projekt spełnia zasady udzielania pomocy publicznej</w:t>
            </w:r>
          </w:p>
        </w:tc>
        <w:tc>
          <w:tcPr>
            <w:tcW w:w="554" w:type="pct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475EED" w:rsidRPr="00475EED" w:rsidRDefault="00475EED" w:rsidP="00475EED">
            <w:pPr>
              <w:spacing w:after="4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</w:p>
          <w:p w:rsidR="00475EED" w:rsidRPr="00475EED" w:rsidRDefault="00475EED" w:rsidP="00475EE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Badana jest kompletność dokumentacji złożonej przez wnioskodawcę dla potrzeb weryfikacji spełniania kryterium.</w:t>
            </w:r>
          </w:p>
          <w:p w:rsidR="00475EED" w:rsidRPr="00475EED" w:rsidRDefault="00475EED" w:rsidP="00475EE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75EED" w:rsidRPr="00475EED" w:rsidTr="007C432A">
        <w:trPr>
          <w:trHeight w:val="479"/>
        </w:trPr>
        <w:tc>
          <w:tcPr>
            <w:tcW w:w="124" w:type="pct"/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1033" w:type="pct"/>
          </w:tcPr>
          <w:p w:rsidR="00475EED" w:rsidRPr="00475EED" w:rsidRDefault="00475EED" w:rsidP="00475EE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Trwałość projektu </w:t>
            </w:r>
          </w:p>
        </w:tc>
        <w:tc>
          <w:tcPr>
            <w:tcW w:w="554" w:type="pct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475EED" w:rsidRPr="00475EED" w:rsidRDefault="00475EED" w:rsidP="00475EED">
            <w:pPr>
              <w:spacing w:after="4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Bada się trwałość projektu:</w:t>
            </w:r>
          </w:p>
          <w:p w:rsidR="00475EED" w:rsidRPr="00475EED" w:rsidRDefault="00475EED" w:rsidP="00475E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instytucjonalną,</w:t>
            </w:r>
          </w:p>
          <w:p w:rsidR="00475EED" w:rsidRPr="00475EED" w:rsidRDefault="00475EED" w:rsidP="00475EE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 finansową,</w:t>
            </w:r>
          </w:p>
          <w:p w:rsidR="00475EED" w:rsidRPr="00475EED" w:rsidRDefault="00475EED" w:rsidP="00475EED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organizacyjną.</w:t>
            </w:r>
          </w:p>
          <w:p w:rsidR="00475EED" w:rsidRPr="00475EED" w:rsidRDefault="00475EED" w:rsidP="00475EED">
            <w:pPr>
              <w:spacing w:before="40"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Badana jest kompletność dokumentacji złożonej przez wnioskodawcę dla potrzeb weryfikacji spełniania kryterium.</w:t>
            </w:r>
          </w:p>
          <w:p w:rsidR="00475EED" w:rsidRPr="00475EED" w:rsidRDefault="00475EED" w:rsidP="00475EED">
            <w:pPr>
              <w:spacing w:before="40"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75EED" w:rsidRPr="00475EED" w:rsidTr="007C432A">
        <w:trPr>
          <w:trHeight w:val="3700"/>
        </w:trPr>
        <w:tc>
          <w:tcPr>
            <w:tcW w:w="124" w:type="pct"/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1033" w:type="pct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Zgodność z prawodawstwem unijnym oraz właściwymi zasadami unijnymi w tym:  zasadą równości szans kobiet </w:t>
            </w:r>
            <w:r w:rsidRPr="00475EED">
              <w:rPr>
                <w:rFonts w:ascii="Calibri" w:eastAsia="Times New Roman" w:hAnsi="Calibri" w:cs="Times New Roman"/>
              </w:rPr>
              <w:br/>
              <w:t xml:space="preserve">i mężczyzn,  zasadą równości szans i niedyskryminacji, </w:t>
            </w:r>
            <w:r w:rsidRPr="00475EED">
              <w:rPr>
                <w:rFonts w:ascii="Calibri" w:eastAsia="Times New Roman" w:hAnsi="Calibri" w:cs="Times New Roman"/>
              </w:rPr>
              <w:br/>
              <w:t xml:space="preserve">w tym dostępności dla osób </w:t>
            </w:r>
            <w:r w:rsidRPr="00475EED">
              <w:rPr>
                <w:rFonts w:ascii="Calibri" w:eastAsia="Times New Roman" w:hAnsi="Calibri" w:cs="Times New Roman"/>
              </w:rPr>
              <w:br/>
              <w:t>z niepełnoprawnościami oraz  zasadą  zrównoważonego rozwoju.</w:t>
            </w:r>
          </w:p>
        </w:tc>
        <w:tc>
          <w:tcPr>
            <w:tcW w:w="554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Wniosek wraz </w:t>
            </w:r>
            <w:r w:rsidRPr="00475EED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68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475EED" w:rsidRPr="00475EED" w:rsidRDefault="00475EED" w:rsidP="00475EE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Bada się, czy projekt jest zgodny z politykami horyzontalnymi UE: zrównoważonego rozwoju, równości szans i niedyskryminacji oraz równouprawnienia płci. 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 i eliminuje bariery dla osób niepełnosprawnych. Bada się, czy założenia projektowe uwzględniają równy dostęp dla wszystkich, </w:t>
            </w:r>
            <w:r w:rsidRPr="00475EED">
              <w:rPr>
                <w:rFonts w:ascii="Calibri" w:eastAsia="Times New Roman" w:hAnsi="Calibri" w:cs="Times New Roman"/>
              </w:rPr>
              <w:br/>
              <w:t xml:space="preserve">z uwzględnieniem potrzeb tych użytkowników, których funkcjonowanie jest </w:t>
            </w:r>
            <w:r w:rsidRPr="00475EED">
              <w:rPr>
                <w:rFonts w:ascii="Calibri" w:eastAsia="Times New Roman" w:hAnsi="Calibri" w:cs="Times New Roman"/>
              </w:rPr>
              <w:br/>
              <w:t>w jakimś aspekcie ograniczone.</w:t>
            </w:r>
          </w:p>
          <w:p w:rsidR="00475EED" w:rsidRPr="00475EED" w:rsidRDefault="00475EED" w:rsidP="00475E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Nie będzie możliwa realizacja projektów sprzecznych z politykami horyzontalnymi.</w:t>
            </w:r>
          </w:p>
          <w:p w:rsidR="00475EED" w:rsidRPr="00475EED" w:rsidRDefault="00475EED" w:rsidP="00475E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75EED" w:rsidRPr="00475EED" w:rsidTr="007C432A">
        <w:trPr>
          <w:trHeight w:val="564"/>
        </w:trPr>
        <w:tc>
          <w:tcPr>
            <w:tcW w:w="124" w:type="pct"/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033" w:type="pct"/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Wkład w realizację celu szczegółowego Priorytetu Inwestycyjnego</w:t>
            </w:r>
          </w:p>
        </w:tc>
        <w:tc>
          <w:tcPr>
            <w:tcW w:w="554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Wniosek wraz z załącznikami</w:t>
            </w:r>
          </w:p>
        </w:tc>
        <w:tc>
          <w:tcPr>
            <w:tcW w:w="768" w:type="pct"/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</w:tcPr>
          <w:p w:rsidR="00475EED" w:rsidRPr="00475EED" w:rsidRDefault="00475EED" w:rsidP="00475EE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Bada się zgodność z celem określonym dla danego działania/poddziałania </w:t>
            </w:r>
            <w:r w:rsidRPr="00475EED">
              <w:rPr>
                <w:rFonts w:ascii="Calibri" w:eastAsia="Times New Roman" w:hAnsi="Calibri" w:cs="Times New Roman"/>
              </w:rPr>
              <w:br/>
              <w:t xml:space="preserve">w Regionalnym Programie Operacyjnym Województwa Opolskiego na lata 2014-2020. </w:t>
            </w:r>
          </w:p>
          <w:p w:rsidR="00475EED" w:rsidRPr="00475EED" w:rsidRDefault="00475EED" w:rsidP="00475EE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75EED" w:rsidRPr="00475EED" w:rsidTr="007C432A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Wybrane wskaźniki są adekwatne do określonego na poziomie projektu celu/ typu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 xml:space="preserve">Sprawdza się, czy wybrane wskaźniki w sposób kompleksowy opisują zakres rzeczowy i charakter projektu, a także czy mierzą założone w nim cele. </w:t>
            </w:r>
          </w:p>
          <w:p w:rsidR="00475EED" w:rsidRPr="00475EED" w:rsidRDefault="00475EED" w:rsidP="00475EED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75EED" w:rsidRPr="00475EED" w:rsidTr="007C432A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Założone wartości docelowe wskaźników większe od zera są realne do osiągnięcia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475EED" w:rsidRPr="00475EED" w:rsidRDefault="00475EED" w:rsidP="00475EED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  <w:tr w:rsidR="00475EED" w:rsidRPr="00475EED" w:rsidTr="007C432A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475EED" w:rsidRPr="00475EED" w:rsidRDefault="00475EED" w:rsidP="00475EE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Termin realizacji projektu</w:t>
            </w:r>
            <w:r w:rsidRPr="00475EED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475EED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75EED" w:rsidRPr="00475EED" w:rsidRDefault="00475EED" w:rsidP="00475EE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75EED">
              <w:rPr>
                <w:rFonts w:ascii="Calibri" w:eastAsia="Times New Roman" w:hAnsi="Calibri" w:cs="Calibri"/>
              </w:rPr>
              <w:t xml:space="preserve">Termin zakończenia finansowej realizacji projektu nie może wykraczać poza </w:t>
            </w:r>
            <w:r w:rsidRPr="00475EED">
              <w:rPr>
                <w:rFonts w:ascii="Calibri" w:eastAsia="Times New Roman" w:hAnsi="Calibri" w:cs="Times New Roman"/>
              </w:rPr>
              <w:t>24 miesiące od orientacyjnej daty rozstrzygnięcia konkursu</w:t>
            </w:r>
            <w:r w:rsidRPr="00475EED">
              <w:rPr>
                <w:rFonts w:ascii="Calibri" w:eastAsia="Times New Roman" w:hAnsi="Calibri" w:cs="Calibri"/>
              </w:rPr>
              <w:t xml:space="preserve">, a Beneficjent zostanie w umowie o dofinansowanie zobowiązany do złożenia wniosku </w:t>
            </w:r>
            <w:r w:rsidRPr="00475EED">
              <w:rPr>
                <w:rFonts w:ascii="Calibri" w:eastAsia="Times New Roman" w:hAnsi="Calibri"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 w:rsidRPr="00475EED">
              <w:rPr>
                <w:rFonts w:ascii="Calibri" w:eastAsia="Times New Roman" w:hAnsi="Calibri" w:cs="Calibri"/>
              </w:rPr>
              <w:br/>
              <w:t>o płatność końcową.</w:t>
            </w:r>
          </w:p>
          <w:p w:rsidR="00475EED" w:rsidRPr="00475EED" w:rsidRDefault="00475EED" w:rsidP="00475EED">
            <w:pPr>
              <w:spacing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475EED">
              <w:rPr>
                <w:rFonts w:ascii="Calibri" w:eastAsia="Times New Roman" w:hAnsi="Calibri" w:cs="Times New Roman"/>
              </w:rPr>
              <w:t>Ocena projektu może skutkować skierowaniem do jednorazowego uzupełnienia/poprawienia.</w:t>
            </w:r>
          </w:p>
        </w:tc>
      </w:tr>
    </w:tbl>
    <w:p w:rsidR="006144FF" w:rsidRDefault="006144FF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Default="00475EED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Default="00475EED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Default="00475EED" w:rsidP="008A62AF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8A62AF" w:rsidRDefault="008A62AF" w:rsidP="008A62AF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75EED" w:rsidRPr="008A62AF" w:rsidRDefault="00475EED" w:rsidP="008A62AF">
      <w:pPr>
        <w:spacing w:after="200" w:line="276" w:lineRule="auto"/>
        <w:rPr>
          <w:rFonts w:ascii="Calibri" w:eastAsia="Times New Roman" w:hAnsi="Calibri" w:cs="Calibri"/>
          <w:b/>
          <w:sz w:val="36"/>
          <w:szCs w:val="36"/>
        </w:rPr>
      </w:pP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  <w:r w:rsidRPr="008A62AF">
        <w:rPr>
          <w:rFonts w:ascii="Calibri" w:eastAsia="Times New Roman" w:hAnsi="Calibri" w:cs="Calibri"/>
          <w:b/>
          <w:color w:val="000099"/>
          <w:sz w:val="36"/>
          <w:szCs w:val="36"/>
        </w:rPr>
        <w:t xml:space="preserve">OŚ PRIORYTETOWA </w:t>
      </w:r>
      <w:r w:rsidR="006144FF">
        <w:rPr>
          <w:rFonts w:ascii="Calibri" w:eastAsia="Times New Roman" w:hAnsi="Calibri" w:cs="Calibri"/>
          <w:b/>
          <w:color w:val="000099"/>
          <w:sz w:val="36"/>
          <w:szCs w:val="36"/>
        </w:rPr>
        <w:t>I</w:t>
      </w:r>
      <w:r w:rsidRPr="008A62AF">
        <w:rPr>
          <w:rFonts w:ascii="Calibri" w:eastAsia="Times New Roman" w:hAnsi="Calibri" w:cs="Calibri"/>
          <w:b/>
          <w:color w:val="000099"/>
          <w:sz w:val="36"/>
          <w:szCs w:val="36"/>
        </w:rPr>
        <w:t>I RPO WO 2014-2020</w:t>
      </w:r>
    </w:p>
    <w:p w:rsidR="008A62AF" w:rsidRPr="008A62AF" w:rsidRDefault="006144F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  <w:r>
        <w:rPr>
          <w:rFonts w:ascii="Calibri" w:eastAsia="Times New Roman" w:hAnsi="Calibri" w:cs="Calibri"/>
          <w:b/>
          <w:color w:val="000099"/>
          <w:sz w:val="36"/>
          <w:szCs w:val="36"/>
        </w:rPr>
        <w:t>KONKURENCYJNA GOSPODARKA</w:t>
      </w: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color w:val="000099"/>
          <w:sz w:val="36"/>
          <w:szCs w:val="36"/>
        </w:rPr>
      </w:pPr>
      <w:r w:rsidRPr="008A62AF">
        <w:rPr>
          <w:rFonts w:ascii="Calibri" w:eastAsia="Times New Roman" w:hAnsi="Calibri" w:cs="Calibri"/>
          <w:b/>
          <w:color w:val="000099"/>
          <w:sz w:val="36"/>
          <w:szCs w:val="36"/>
        </w:rPr>
        <w:t>- KRYTERIA SZCZEGÓŁOWE -</w:t>
      </w: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8A62AF" w:rsidRPr="008A62AF" w:rsidRDefault="008A62AF" w:rsidP="008A62AF">
      <w:pPr>
        <w:spacing w:after="200" w:line="276" w:lineRule="auto"/>
        <w:rPr>
          <w:rFonts w:ascii="Calibri" w:eastAsia="Times New Roman" w:hAnsi="Calibri" w:cs="Calibri"/>
          <w:sz w:val="24"/>
          <w:szCs w:val="24"/>
        </w:rPr>
      </w:pP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:rsidR="008A62AF" w:rsidRPr="008A62AF" w:rsidRDefault="008A62AF" w:rsidP="008A62AF">
      <w:pPr>
        <w:spacing w:after="200" w:line="276" w:lineRule="auto"/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:rsidR="008A62AF" w:rsidRPr="008A62AF" w:rsidRDefault="008A62AF" w:rsidP="008A62AF">
      <w:pPr>
        <w:spacing w:after="200" w:line="276" w:lineRule="auto"/>
        <w:rPr>
          <w:rFonts w:ascii="Calibri" w:eastAsia="Times New Roman" w:hAnsi="Calibri" w:cs="Calibri"/>
          <w:sz w:val="16"/>
          <w:szCs w:val="16"/>
        </w:rPr>
      </w:pPr>
      <w:r w:rsidRPr="008A62AF">
        <w:rPr>
          <w:rFonts w:ascii="Calibri" w:eastAsia="Times New Roman" w:hAnsi="Calibri" w:cs="Calibri"/>
          <w:sz w:val="16"/>
          <w:szCs w:val="16"/>
        </w:rPr>
        <w:br w:type="page"/>
      </w:r>
    </w:p>
    <w:tbl>
      <w:tblPr>
        <w:tblW w:w="14160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327"/>
        <w:gridCol w:w="1160"/>
        <w:gridCol w:w="788"/>
        <w:gridCol w:w="993"/>
        <w:gridCol w:w="131"/>
        <w:gridCol w:w="1539"/>
        <w:gridCol w:w="31"/>
        <w:gridCol w:w="6240"/>
      </w:tblGrid>
      <w:tr w:rsidR="006144FF" w:rsidTr="006144FF">
        <w:trPr>
          <w:trHeight w:val="486"/>
          <w:jc w:val="center"/>
        </w:trPr>
        <w:tc>
          <w:tcPr>
            <w:tcW w:w="19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6144FF" w:rsidRDefault="006144FF" w:rsidP="00EE7D8F">
            <w:pPr>
              <w:spacing w:after="0"/>
              <w:ind w:right="34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22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6144FF" w:rsidRPr="001015B8" w:rsidRDefault="006144FF" w:rsidP="00EE7D8F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Konkurencyjna gospodarka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both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22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2.2 Przygotowanie terenów inwestycyjnych na rzecz gospodarki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Pr="001015B8" w:rsidRDefault="006144FF" w:rsidP="00EE7D8F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22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Pr="001015B8" w:rsidRDefault="006144FF" w:rsidP="00EE7D8F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2.2.1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Przygotowanie terenów inwestycyjnych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:rsidR="006144FF" w:rsidRPr="00F158B0" w:rsidRDefault="006144FF" w:rsidP="00EE7D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Inwestycje polegające na przygotowaniu terenu inwestycyjnego, w tym uzbrojenie terenu inwestycyjnego w media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:rsidR="006144FF" w:rsidRPr="00F158B0" w:rsidRDefault="006144FF" w:rsidP="00EE7D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Rozwój wewnętrznej infrastruktury niezbędnej do właściwego skomunikowania terenu inwestycyjnego</w:t>
            </w:r>
          </w:p>
        </w:tc>
      </w:tr>
      <w:tr w:rsidR="006144FF" w:rsidTr="006144FF">
        <w:trPr>
          <w:trHeight w:val="656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:rsidR="006144FF" w:rsidRPr="00F158B0" w:rsidRDefault="006144FF" w:rsidP="00EE7D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 xml:space="preserve">Rozwój infrastruktury i terenów inwestycyjnych, w tym na obszarach powojskowych, poprzemysłowych, </w:t>
            </w:r>
            <w:proofErr w:type="spellStart"/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pokolejowych</w:t>
            </w:r>
            <w:proofErr w:type="spellEnd"/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, popegeerowskich i nadanie im nowych funkcji gospodarczych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6144FF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144FF" w:rsidRPr="00AB6DC1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144FF" w:rsidTr="006144FF">
        <w:trPr>
          <w:trHeight w:val="1447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ind w:right="-179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autoSpaceDE w:val="0"/>
              <w:snapToGrid w:val="0"/>
              <w:spacing w:before="120" w:after="120"/>
              <w:rPr>
                <w:rFonts w:cs="Calibri"/>
              </w:rPr>
            </w:pPr>
            <w:r>
              <w:rPr>
                <w:color w:val="000000"/>
              </w:rPr>
              <w:t>Lokalizacja projektu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DE53AA" w:rsidRDefault="006144FF" w:rsidP="00EE7D8F">
            <w:pPr>
              <w:spacing w:before="120" w:after="120"/>
              <w:jc w:val="center"/>
            </w:pPr>
            <w: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Pr="00813B16" w:rsidRDefault="006144FF" w:rsidP="00EE7D8F">
            <w:pPr>
              <w:spacing w:before="120" w:after="120"/>
            </w:pPr>
            <w:r>
              <w:rPr>
                <w:color w:val="000000"/>
              </w:rPr>
              <w:t>Wsparciem mogą zostać objęte wyłącznie podmioty realizujące projekt na obszarze województwa opolskiego</w:t>
            </w:r>
            <w:r>
              <w:t xml:space="preserve"> za wyjątkiem obszaru Aglomeracji Opolskiej oraz OSI Obszary Przygraniczne </w:t>
            </w:r>
            <w:r>
              <w:rPr>
                <w:color w:val="000000"/>
              </w:rPr>
              <w:t>tj. Powiatu Głubczyckiego, Nyskiego i Prudnickiego.</w:t>
            </w:r>
          </w:p>
        </w:tc>
      </w:tr>
      <w:tr w:rsidR="006144FF" w:rsidTr="006144FF">
        <w:trPr>
          <w:trHeight w:val="2761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autoSpaceDE w:val="0"/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Zgodność z przeznaczeniem terenu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jc w:val="center"/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rPr>
                <w:color w:val="000000"/>
              </w:rPr>
            </w:pPr>
            <w:r w:rsidRPr="001833F2">
              <w:t>Wsparcie skierowane zostanie tylko do tych terenów inwestycyjnych, które wynikają z planów zagospodarowania przestrzennego poszczególnych JST. Kryterium</w:t>
            </w:r>
            <w:r w:rsidRPr="00DE53AA">
              <w:t xml:space="preserve"> weryfikowane na podstawie wypisu i wyrysu z miejscowego planu zagospodarowania przestrzennego lub decyzji o warunkach zabudowy.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6144FF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144FF" w:rsidRPr="00AB6DC1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144FF" w:rsidTr="006144FF">
        <w:trPr>
          <w:trHeight w:val="2417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 w:line="360" w:lineRule="auto"/>
              <w:ind w:right="-179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autoSpaceDE w:val="0"/>
              <w:spacing w:before="120" w:after="120" w:line="360" w:lineRule="auto"/>
              <w:rPr>
                <w:rFonts w:cs="Calibri"/>
              </w:rPr>
            </w:pPr>
            <w:r>
              <w:rPr>
                <w:color w:val="000000"/>
              </w:rPr>
              <w:t>Zasadność przedsięwzięcia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0"/>
            </w:pPr>
            <w:r w:rsidRPr="00DF52BE">
              <w:t>Z przeprowadzonej przez Wnioskodawcę analizy wynika</w:t>
            </w:r>
            <w:r>
              <w:t xml:space="preserve"> zapotrzebowanie firm poszukujących lokalizacji dla prowadzenia działalności w regionie oraz</w:t>
            </w:r>
            <w:r w:rsidRPr="00DF52BE">
              <w:t>, że przygotowywane tereny inwestycyjne nie powielają dostępnej infrastruktury (nie dotyczy przypadku, w którym limit dostępnej powierzchni został wyczerpany).</w:t>
            </w:r>
          </w:p>
          <w:p w:rsidR="006144FF" w:rsidRDefault="006144FF" w:rsidP="00EE7D8F">
            <w:pPr>
              <w:spacing w:after="0"/>
              <w:rPr>
                <w:color w:val="000000"/>
              </w:rPr>
            </w:pPr>
            <w:r>
              <w:t>Kryterium weryfikowane na podstawie dokumentacji aplikacyjnej.</w:t>
            </w:r>
          </w:p>
        </w:tc>
      </w:tr>
      <w:tr w:rsidR="006144FF" w:rsidTr="006144FF">
        <w:trPr>
          <w:trHeight w:val="4508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7D49E0" w:rsidRDefault="006144FF" w:rsidP="00EE7D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Dostępność komunikacyjna terenów inwestycyjnych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rPr>
                <w:color w:val="FF0000"/>
              </w:rPr>
            </w:pPr>
            <w:r w:rsidRPr="00DE53AA">
              <w:t>Zapewniony został/zostanie właściwy dostęp komunikacyjny do terenów inwestycyjnych tj. przedstawienie w dokumentacji aplikacyjnej skomunikowania terenu z istniejącą siecią transportową (kolejową lub drogową).</w:t>
            </w:r>
            <w:r>
              <w:t xml:space="preserve"> </w:t>
            </w:r>
            <w:r w:rsidRPr="00DE53AA">
              <w:br/>
              <w:t xml:space="preserve">Zapewniono w dokumentacji aplikacyjnej, że najpóźniej do czasu rzeczowego zakończenia realizacji projektu teren inwestycyjny </w:t>
            </w:r>
            <w:r w:rsidRPr="00AA34B0">
              <w:t>zostanie skomunikowany.</w:t>
            </w:r>
            <w:r>
              <w:rPr>
                <w:color w:val="FF0000"/>
              </w:rPr>
              <w:t xml:space="preserve"> </w:t>
            </w:r>
          </w:p>
          <w:p w:rsidR="006144FF" w:rsidRPr="00E71F70" w:rsidRDefault="006144FF" w:rsidP="00EE7D8F">
            <w:pPr>
              <w:spacing w:after="0"/>
            </w:pPr>
            <w:r w:rsidRPr="00E71F70">
              <w:t>Dostęp komunikacyjny może być zapewniony w ramach CT innych niż CT3.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br w:type="page"/>
            </w:r>
            <w:r>
              <w:br w:type="page"/>
            </w: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6144FF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ind w:right="-179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144FF" w:rsidRPr="00AB6DC1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ind w:right="-179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144FF" w:rsidTr="006144FF">
        <w:trPr>
          <w:trHeight w:val="3835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Kompleksowość </w:t>
            </w:r>
            <w:r w:rsidRPr="00AA34B0">
              <w:t>uzbrojenia</w:t>
            </w:r>
            <w:r w:rsidRPr="005F2300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terenów inwestycyjnych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Zapewniono, iż parametry techniczne  tworzonej infrastruktury zaplanowanej do realizacji, są zgodne z jej przeznaczeniem (w tym np. nośność drogi, przepustowość kanalizacji, parametry dot. odbioru zanieczyszczeń przemysłowych, przepustowość wodociągu, moc linii energetycznych itp.). Zaplanowana inwestycja umożliwi uzyskanie </w:t>
            </w:r>
            <w:r w:rsidRPr="00AA34B0">
              <w:t>kompleksowo uzbrojonego terenu inwestycyjnego.</w:t>
            </w:r>
            <w:r w:rsidRPr="00AA34B0">
              <w:rPr>
                <w:color w:val="000000"/>
              </w:rPr>
              <w:br/>
            </w:r>
            <w:r>
              <w:rPr>
                <w:color w:val="000000"/>
              </w:rPr>
              <w:t>Zdefiniowane przeszkody, zagrożenia lub bariery w osiągnięciu celów projektów (w tym np. infrastruktura podziemna biegnąca przez teren, zdegradowane budynki i budowle, cieki wodne, zagrożenie obsunięć terenu, duże różnice poziomu terenu, itp.). zostaną usunięte albo zneutralizowane.</w:t>
            </w:r>
          </w:p>
        </w:tc>
      </w:tr>
      <w:tr w:rsidR="006144FF" w:rsidTr="006144FF">
        <w:trPr>
          <w:trHeight w:val="12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E71F70" w:rsidRDefault="006144FF" w:rsidP="00EE7D8F">
            <w:pPr>
              <w:spacing w:after="0"/>
            </w:pPr>
            <w:r w:rsidRPr="00E71F70">
              <w:t>Działania realizowane w ramach projektu są skierowane do przedsiębiorstw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Pr="00E71F70" w:rsidRDefault="006144FF" w:rsidP="00EE7D8F">
            <w:pPr>
              <w:spacing w:after="0"/>
            </w:pPr>
            <w:r w:rsidRPr="00E71F70">
              <w:t>Grupę docelową projektu muszą stanowić przedsiębiorstwa.</w:t>
            </w:r>
          </w:p>
        </w:tc>
      </w:tr>
      <w:tr w:rsidR="006144FF" w:rsidTr="006144FF">
        <w:trPr>
          <w:trHeight w:val="1839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0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E71F70" w:rsidRDefault="006144FF" w:rsidP="00EE7D8F">
            <w:pPr>
              <w:spacing w:after="0"/>
            </w:pPr>
            <w:r w:rsidRPr="00E71F70">
              <w:t>Wydatki na wewnętrzną infrastrukturą komunikacyjną</w:t>
            </w:r>
          </w:p>
        </w:tc>
        <w:tc>
          <w:tcPr>
            <w:tcW w:w="191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Pr="00E71F70" w:rsidRDefault="006144FF" w:rsidP="00EE7D8F">
            <w:pPr>
              <w:spacing w:after="0"/>
            </w:pPr>
            <w:r w:rsidRPr="00072BAC">
              <w:t>Wydatki na wew. infrastrukturę komunikacyjną – jako element uzupełniający projektu – stanowią nie więcej niż 49 % bezpośrednich kosztów kwalifikowalnych projektu.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144FF" w:rsidRPr="00AB6DC1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144FF" w:rsidTr="006144FF">
        <w:trPr>
          <w:trHeight w:val="3163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E0103C" w:rsidRDefault="006144FF" w:rsidP="00EE7D8F">
            <w:pPr>
              <w:spacing w:after="0"/>
            </w:pPr>
            <w:r>
              <w:t>Zapotrzebowanie na tereny inwestycyjne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autoSpaceDE w:val="0"/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E0103C" w:rsidRDefault="006144FF" w:rsidP="00EE7D8F">
            <w:pPr>
              <w:spacing w:after="0"/>
              <w:jc w:val="center"/>
            </w:pPr>
            <w:r w:rsidRPr="00E0103C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E0103C" w:rsidRDefault="006144FF" w:rsidP="00EE7D8F">
            <w:pPr>
              <w:spacing w:after="0"/>
              <w:jc w:val="center"/>
            </w:pPr>
            <w:r w:rsidRPr="00E0103C">
              <w:t>0</w:t>
            </w:r>
            <w:r>
              <w:t>-</w:t>
            </w:r>
            <w:r w:rsidRPr="00E0103C">
              <w:t>2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</w:pPr>
          </w:p>
          <w:p w:rsidR="006144FF" w:rsidRPr="00E0103C" w:rsidRDefault="006144FF" w:rsidP="00EE7D8F">
            <w:pPr>
              <w:spacing w:after="0"/>
            </w:pPr>
            <w:r w:rsidRPr="00E0103C">
              <w:t xml:space="preserve">Punkty otrzymają projekty, w których wnioskodawca przedstawi dokument, z którego wynika znalezienie / pozyskanie inwestora, który zobowiązał się do zainwestowania / zainwestuje na terenie, którego dotyczy projekt, przy czym za dokument potwierdzający zobowiązanie uznaje się list intencyjny. </w:t>
            </w:r>
          </w:p>
          <w:p w:rsidR="006144FF" w:rsidRDefault="006144FF" w:rsidP="00EE7D8F">
            <w:pPr>
              <w:spacing w:after="0"/>
            </w:pPr>
            <w:r w:rsidRPr="00E0103C">
              <w:t>0 pkt – brak podpisanego dokumentu;</w:t>
            </w:r>
          </w:p>
          <w:p w:rsidR="006144FF" w:rsidRDefault="006144FF" w:rsidP="00EE7D8F">
            <w:pPr>
              <w:spacing w:after="0"/>
            </w:pPr>
            <w:r>
              <w:t xml:space="preserve">1 pkt </w:t>
            </w:r>
            <w:r w:rsidRPr="00E0103C">
              <w:t>–</w:t>
            </w:r>
            <w:r>
              <w:t xml:space="preserve"> jeden list intencyjny;</w:t>
            </w:r>
            <w:r w:rsidRPr="00E0103C">
              <w:br/>
              <w:t xml:space="preserve">2 pkt – </w:t>
            </w:r>
            <w:r>
              <w:t xml:space="preserve">więcej niż jeden </w:t>
            </w:r>
            <w:r w:rsidRPr="00E0103C">
              <w:t>list intencyjny</w:t>
            </w:r>
            <w:r>
              <w:t>.</w:t>
            </w:r>
          </w:p>
          <w:p w:rsidR="006144FF" w:rsidRDefault="006144FF" w:rsidP="00EE7D8F">
            <w:pPr>
              <w:spacing w:after="0"/>
            </w:pPr>
            <w:r>
              <w:t>Dodatkowe punkty (punkty dodawane do wyniku końcowego uzyskanego w ramach kryterium)*:</w:t>
            </w:r>
          </w:p>
          <w:p w:rsidR="006144FF" w:rsidRDefault="006144FF" w:rsidP="00EE7D8F">
            <w:pPr>
              <w:spacing w:after="0"/>
            </w:pPr>
            <w:r>
              <w:t xml:space="preserve">2 pkt </w:t>
            </w:r>
            <w:r w:rsidRPr="00E0103C">
              <w:t>–</w:t>
            </w:r>
            <w:r>
              <w:t xml:space="preserve"> co najmniej jeden list intencyjny z podmiotem działającym w kluczowym obszarze rozwoju z uwzględnieniem technologii </w:t>
            </w:r>
            <w:r>
              <w:br/>
              <w:t>i wiedzy regionalnej wskazanym w Regionalnej Strategii Innowacji Województwa Opolskiego do 2020 roku (Tabela 14. Obszary rozwoju w województwie opolskim, str. 110).</w:t>
            </w:r>
          </w:p>
          <w:p w:rsidR="006144FF" w:rsidRPr="00E0103C" w:rsidRDefault="006144FF" w:rsidP="00EE7D8F">
            <w:pPr>
              <w:spacing w:after="0"/>
            </w:pPr>
          </w:p>
        </w:tc>
      </w:tr>
      <w:tr w:rsidR="006144FF" w:rsidTr="006144FF">
        <w:trPr>
          <w:trHeight w:val="227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Zagospodarowanie terenów zdegradowanych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DE53AA" w:rsidRDefault="006144FF" w:rsidP="00EE7D8F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DE53AA" w:rsidRDefault="006144FF" w:rsidP="00EE7D8F">
            <w:pPr>
              <w:spacing w:after="0"/>
              <w:jc w:val="center"/>
            </w:pPr>
            <w:r w:rsidRPr="00DE53AA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DE53AA" w:rsidRDefault="006144FF" w:rsidP="00EE7D8F">
            <w:pPr>
              <w:spacing w:after="0"/>
              <w:jc w:val="center"/>
            </w:pPr>
            <w:r>
              <w:t>0-</w:t>
            </w:r>
            <w:r w:rsidRPr="00DE53AA">
              <w:t>1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Pr="00DE53AA" w:rsidRDefault="006144FF" w:rsidP="00EE7D8F">
            <w:pPr>
              <w:spacing w:after="0"/>
            </w:pPr>
            <w:r w:rsidRPr="00DE53AA">
              <w:t xml:space="preserve">Punktowane są projekty aktywizujące gospodarczo </w:t>
            </w:r>
            <w:r w:rsidRPr="003E233C">
              <w:t>tereny zdegradowane</w:t>
            </w:r>
            <w:r>
              <w:rPr>
                <w:color w:val="00B050"/>
              </w:rPr>
              <w:t xml:space="preserve">: </w:t>
            </w:r>
            <w:r w:rsidRPr="00DE53AA">
              <w:t xml:space="preserve">obszary powojskowe, poprzemysłowe, </w:t>
            </w:r>
            <w:proofErr w:type="spellStart"/>
            <w:r w:rsidRPr="00DE53AA">
              <w:t>pokolejowe</w:t>
            </w:r>
            <w:proofErr w:type="spellEnd"/>
            <w:r w:rsidRPr="00DE53AA">
              <w:t xml:space="preserve"> </w:t>
            </w:r>
            <w:r>
              <w:br/>
            </w:r>
            <w:r w:rsidRPr="00DE53AA">
              <w:t xml:space="preserve">i popegeerowskie oraz realizowane na nieużytkach </w:t>
            </w:r>
            <w:r w:rsidRPr="003E233C">
              <w:t xml:space="preserve">i </w:t>
            </w:r>
            <w:r>
              <w:t xml:space="preserve">terenach </w:t>
            </w:r>
            <w:r w:rsidRPr="00DE53AA">
              <w:t xml:space="preserve">wymagających rewitalizacji. </w:t>
            </w:r>
            <w:r w:rsidRPr="00DE53AA">
              <w:br/>
              <w:t>0 pkt – projekt nie aktywizuje terenów zdegradowanych</w:t>
            </w:r>
            <w:r>
              <w:t>;</w:t>
            </w:r>
            <w:r w:rsidRPr="00DE53AA">
              <w:br/>
              <w:t>1 pkt - projekt aktywizuje tereny zdegradowane</w:t>
            </w:r>
            <w:r>
              <w:t>.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144FF" w:rsidRPr="00AB6DC1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144FF" w:rsidRPr="00AB6DC1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Odległość sieci komunikacyjnej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C72687" w:rsidRDefault="006144FF" w:rsidP="00EE7D8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jc w:val="center"/>
              <w:rPr>
                <w:color w:val="000000"/>
              </w:rPr>
            </w:pPr>
            <w:r w:rsidRPr="0068670D">
              <w:rPr>
                <w:color w:val="000000"/>
              </w:rPr>
              <w:t>0-</w:t>
            </w:r>
            <w:r>
              <w:rPr>
                <w:color w:val="000000"/>
              </w:rPr>
              <w:t>2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before="120" w:after="120"/>
              <w:rPr>
                <w:color w:val="000000"/>
              </w:rPr>
            </w:pPr>
          </w:p>
          <w:p w:rsidR="006144FF" w:rsidRDefault="006144FF" w:rsidP="00EE7D8F">
            <w:pPr>
              <w:spacing w:before="120" w:after="120"/>
              <w:rPr>
                <w:color w:val="000000"/>
              </w:rPr>
            </w:pPr>
          </w:p>
          <w:p w:rsidR="006144FF" w:rsidRDefault="006144FF" w:rsidP="00EE7D8F">
            <w:pPr>
              <w:spacing w:before="120" w:after="120"/>
            </w:pPr>
            <w:r>
              <w:rPr>
                <w:color w:val="000000"/>
              </w:rPr>
              <w:t xml:space="preserve">Punkty otrzymają projekty zlokalizowane w pobliżu inwestycji: istniejących lub planowanych autostrad, </w:t>
            </w:r>
            <w:r w:rsidRPr="003E233C">
              <w:t>dróg klasy GP,</w:t>
            </w:r>
            <w:r>
              <w:rPr>
                <w:color w:val="000000"/>
              </w:rPr>
              <w:t xml:space="preserve"> i/lub linii kolejowych nie wyłączonych z ruchu, w odległości mierzonej w linii dróg dojazdowych:  </w:t>
            </w:r>
            <w:r>
              <w:rPr>
                <w:color w:val="000000"/>
              </w:rPr>
              <w:br/>
            </w:r>
            <w:r w:rsidRPr="003E233C">
              <w:t xml:space="preserve">0 pkt - </w:t>
            </w:r>
            <w:r>
              <w:t>&gt;</w:t>
            </w:r>
            <w:r w:rsidRPr="003E233C">
              <w:t xml:space="preserve"> 10 km;</w:t>
            </w:r>
            <w:r w:rsidRPr="003E233C">
              <w:br/>
              <w:t>1 pkt</w:t>
            </w:r>
            <w:r>
              <w:t xml:space="preserve"> </w:t>
            </w:r>
            <w:r w:rsidRPr="003E233C">
              <w:t xml:space="preserve">- </w:t>
            </w:r>
            <w:r>
              <w:t>≥</w:t>
            </w:r>
            <w:r w:rsidRPr="003E233C">
              <w:t xml:space="preserve"> 5 </w:t>
            </w:r>
            <w:r>
              <w:t>≤</w:t>
            </w:r>
            <w:r w:rsidRPr="003E233C">
              <w:t xml:space="preserve"> 10 km;</w:t>
            </w:r>
            <w:r w:rsidRPr="003E233C">
              <w:br/>
              <w:t>2 pkt</w:t>
            </w:r>
            <w:r>
              <w:t xml:space="preserve"> </w:t>
            </w:r>
            <w:r w:rsidRPr="003E233C">
              <w:t xml:space="preserve">- </w:t>
            </w:r>
            <w:r>
              <w:t>&lt;</w:t>
            </w:r>
            <w:r w:rsidRPr="003E233C">
              <w:t xml:space="preserve"> 5 km.</w:t>
            </w:r>
          </w:p>
          <w:p w:rsidR="006144FF" w:rsidRDefault="006144FF" w:rsidP="00EE7D8F">
            <w:pPr>
              <w:spacing w:before="120" w:after="120"/>
              <w:rPr>
                <w:color w:val="000000"/>
              </w:rPr>
            </w:pPr>
          </w:p>
          <w:p w:rsidR="006144FF" w:rsidRDefault="006144FF" w:rsidP="00EE7D8F">
            <w:pPr>
              <w:spacing w:before="120" w:after="120"/>
              <w:rPr>
                <w:color w:val="000000"/>
              </w:rPr>
            </w:pPr>
          </w:p>
        </w:tc>
      </w:tr>
      <w:tr w:rsidR="006144FF" w:rsidTr="006144FF">
        <w:trPr>
          <w:trHeight w:val="3279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940CAE" w:rsidRDefault="006144FF" w:rsidP="00EE7D8F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 xml:space="preserve">Projekt realizowany </w:t>
            </w:r>
            <w:r>
              <w:rPr>
                <w:color w:val="000000"/>
              </w:rPr>
              <w:br/>
              <w:t>w partnerstwie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940CAE" w:rsidRDefault="006144FF" w:rsidP="00EE7D8F">
            <w:pPr>
              <w:spacing w:after="0"/>
              <w:jc w:val="center"/>
              <w:rPr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3B69A0" w:rsidRDefault="006144FF" w:rsidP="00EE7D8F">
            <w:pPr>
              <w:spacing w:after="0"/>
              <w:jc w:val="center"/>
              <w:rPr>
                <w:color w:val="00B050"/>
              </w:rPr>
            </w:pPr>
            <w:r w:rsidRPr="003E233C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940CAE" w:rsidRDefault="006144FF" w:rsidP="00EE7D8F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0 </w:t>
            </w:r>
            <w:r w:rsidRPr="00417BBC">
              <w:t>lub</w:t>
            </w:r>
            <w:r>
              <w:rPr>
                <w:color w:val="000000"/>
              </w:rPr>
              <w:t xml:space="preserve"> 2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Pr="00940CAE" w:rsidRDefault="006144FF" w:rsidP="00EE7D8F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 xml:space="preserve">Punkt otrzymają projekty realizowane w ramach partnerstwa/ współpracy podmiotów uprawnionych na podstawie </w:t>
            </w:r>
            <w:r w:rsidRPr="00D20190">
              <w:rPr>
                <w:i/>
                <w:color w:val="000000"/>
              </w:rPr>
              <w:t xml:space="preserve">Szczegółowego Opisu Osi Priorytetowych RPO WO 2014-2020  </w:t>
            </w:r>
            <w:r>
              <w:rPr>
                <w:color w:val="000000"/>
              </w:rPr>
              <w:t>do otrzymania wsparcia w ramach poddziałania. Punktacja za:</w:t>
            </w:r>
            <w:r>
              <w:rPr>
                <w:color w:val="000000"/>
              </w:rPr>
              <w:br/>
              <w:t xml:space="preserve">0 pkt - brak partnerstwa; </w:t>
            </w:r>
            <w:r>
              <w:rPr>
                <w:color w:val="000000"/>
              </w:rPr>
              <w:br/>
              <w:t>2 pkt – partnerstwo.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144FF" w:rsidRPr="00AB6DC1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144FF" w:rsidTr="006144FF">
        <w:trPr>
          <w:trHeight w:val="3432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Nakład jednostkowy: wydatki kwalifikowalne inwestycji/ </w:t>
            </w:r>
            <w:r w:rsidRPr="00C17F73">
              <w:rPr>
                <w:color w:val="000000"/>
              </w:rPr>
              <w:t>Powierzchnia przygotowanych terenów inwestycyjnych</w:t>
            </w:r>
            <w:r>
              <w:rPr>
                <w:color w:val="000000"/>
              </w:rPr>
              <w:t xml:space="preserve"> (ha)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</w:p>
          <w:p w:rsidR="006144FF" w:rsidRDefault="006144FF" w:rsidP="00EE7D8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3E233C" w:rsidRDefault="006144FF" w:rsidP="00EE7D8F">
            <w:pPr>
              <w:spacing w:after="0" w:line="240" w:lineRule="auto"/>
              <w:jc w:val="center"/>
            </w:pPr>
            <w:r>
              <w:rPr>
                <w:color w:val="000000"/>
              </w:rPr>
              <w:t>1-4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</w:pPr>
            <w:r w:rsidRPr="009B685D">
              <w:t>Rankingowa</w:t>
            </w:r>
            <w:r>
              <w:t>nie</w:t>
            </w:r>
            <w:r w:rsidRPr="009B685D">
              <w:t xml:space="preserve"> według wartości </w:t>
            </w:r>
            <w:r>
              <w:t>nakładu jednostkowego obrazującego wartość nakładu finansowego przypadającego na jeden hektar przygotowanego terenu inwestycyjnego.</w:t>
            </w:r>
          </w:p>
          <w:p w:rsidR="006144FF" w:rsidRDefault="006144FF" w:rsidP="00EE7D8F">
            <w:pPr>
              <w:spacing w:after="0" w:line="240" w:lineRule="auto"/>
            </w:pPr>
          </w:p>
          <w:p w:rsidR="006144FF" w:rsidRPr="00DE53AA" w:rsidRDefault="006144FF" w:rsidP="00EE7D8F">
            <w:pPr>
              <w:spacing w:after="0"/>
              <w:ind w:left="33" w:hanging="33"/>
            </w:pPr>
            <w:r>
              <w:t xml:space="preserve">Ranking tworzony jest w oparciu o wyniki przeprowadzonych obliczeń (iloraz), bazujących na danych zawartych we wniosku </w:t>
            </w:r>
            <w:r>
              <w:br/>
              <w:t xml:space="preserve">o dofinansowanie projektu. Odpowiednią ilość pkt przydziela się dla określonego przedziału wartości uzyskanych w wyniku ww. obliczeń. Ilość przedziałów zależy od ilości ocenianych projektów, </w:t>
            </w:r>
            <w:r w:rsidR="00D964B6">
              <w:br/>
            </w:r>
            <w:r w:rsidRPr="00D24060">
              <w:t>a zakwalifikowanie do konkretnego przedziału uzależnione jest od wyniku przeprowadzonych obliczeń.</w:t>
            </w:r>
          </w:p>
        </w:tc>
      </w:tr>
      <w:tr w:rsidR="006144FF" w:rsidTr="006144FF">
        <w:trPr>
          <w:trHeight w:val="4081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 w:line="240" w:lineRule="auto"/>
            </w:pPr>
            <w:r>
              <w:rPr>
                <w:color w:val="000000"/>
              </w:rPr>
              <w:t>Komplementarność projektu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 w:line="240" w:lineRule="auto"/>
              <w:jc w:val="center"/>
            </w:pPr>
            <w:r w:rsidRPr="003E233C">
              <w:t>0</w:t>
            </w:r>
            <w:r>
              <w:t>-3</w:t>
            </w:r>
            <w:r w:rsidRPr="003E233C">
              <w:t xml:space="preserve">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Pr="00DE53AA" w:rsidRDefault="006144FF" w:rsidP="00EE7D8F">
            <w:pPr>
              <w:spacing w:after="0"/>
              <w:ind w:left="33" w:hanging="33"/>
            </w:pPr>
            <w:r w:rsidRPr="00DE53AA">
              <w:t xml:space="preserve">Oceniane będzie logiczne i tematyczne powiązanie projektu </w:t>
            </w:r>
            <w:r>
              <w:br/>
            </w:r>
            <w:r w:rsidRPr="00DE53AA">
              <w:t>z</w:t>
            </w:r>
            <w:r>
              <w:t xml:space="preserve"> innymi projektami/inwestycjami </w:t>
            </w:r>
            <w:r w:rsidRPr="00DE53AA">
              <w:t>planowanymi/realizowanymi/</w:t>
            </w:r>
            <w:r>
              <w:br/>
            </w:r>
            <w:r w:rsidRPr="00DE53AA">
              <w:t>zrealizowanymi:</w:t>
            </w:r>
            <w:r w:rsidRPr="00DE53AA">
              <w:br/>
              <w:t>0 pkt - brak komplementarności</w:t>
            </w:r>
            <w:r>
              <w:t>;</w:t>
            </w:r>
            <w:r w:rsidRPr="00DE53AA">
              <w:br/>
              <w:t>1 pkt - projekt jest komplementarny z projektami planowanymi</w:t>
            </w:r>
            <w:r>
              <w:br/>
            </w:r>
            <w:r w:rsidRPr="00DE53AA">
              <w:t>do realizacji (kryterium weryfikowane na podstawie złożonej dokumentacji technicznej/finansowej planowanego projektu);</w:t>
            </w:r>
          </w:p>
          <w:p w:rsidR="006144FF" w:rsidRPr="00151989" w:rsidRDefault="006144FF" w:rsidP="00EE7D8F">
            <w:pPr>
              <w:spacing w:after="0"/>
            </w:pPr>
            <w:r w:rsidRPr="00DE53AA">
              <w:t>2 pkt - projekt jest komplementarny z projektami w trakcie realizacji</w:t>
            </w:r>
            <w:r>
              <w:t>;</w:t>
            </w:r>
            <w:r w:rsidRPr="00DE53AA">
              <w:br/>
              <w:t>3 pkt - projekt jest komplementarny ze zrealizowanymi wcześniej inwestycjami</w:t>
            </w:r>
            <w:r>
              <w:t>.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144FF" w:rsidTr="006144FF">
        <w:trPr>
          <w:trHeight w:val="4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144FF" w:rsidRPr="00AB6DC1" w:rsidTr="006144FF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144FF" w:rsidTr="006144FF">
        <w:trPr>
          <w:trHeight w:val="3574"/>
          <w:jc w:val="center"/>
        </w:trPr>
        <w:tc>
          <w:tcPr>
            <w:tcW w:w="534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744" w:type="dxa"/>
            <w:gridSpan w:val="2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/>
            </w:pPr>
            <w:r>
              <w:rPr>
                <w:color w:val="000000"/>
              </w:rPr>
              <w:t>Odległość istniejącej najważniejszej infrastruktury technicznej</w:t>
            </w:r>
          </w:p>
        </w:tc>
        <w:tc>
          <w:tcPr>
            <w:tcW w:w="1948" w:type="dxa"/>
            <w:gridSpan w:val="2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 w:line="240" w:lineRule="auto"/>
              <w:jc w:val="center"/>
            </w:pPr>
            <w:r w:rsidRPr="00C72687"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 w:line="240" w:lineRule="auto"/>
              <w:jc w:val="center"/>
            </w:pPr>
            <w:r w:rsidRPr="00E0103C">
              <w:t>0-6 pkt</w:t>
            </w:r>
          </w:p>
        </w:tc>
        <w:tc>
          <w:tcPr>
            <w:tcW w:w="6240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/>
            </w:pPr>
            <w:r w:rsidRPr="00E0103C">
              <w:t xml:space="preserve">Punktowane będą projekty dotyczące terenów zlokalizowanych </w:t>
            </w:r>
            <w:r>
              <w:br/>
            </w:r>
            <w:r w:rsidRPr="00E0103C">
              <w:t>w najmniejszej odległości od istniejącej infrastruktury technicznej (liczona odległość od granicy działki). Najważniejsz</w:t>
            </w:r>
            <w:r>
              <w:t>ą</w:t>
            </w:r>
            <w:r w:rsidRPr="00E0103C">
              <w:t xml:space="preserve"> infrastruktur</w:t>
            </w:r>
            <w:r>
              <w:t>ę</w:t>
            </w:r>
            <w:r w:rsidRPr="00E0103C">
              <w:t xml:space="preserve"> techniczn</w:t>
            </w:r>
            <w:r>
              <w:t>ą</w:t>
            </w:r>
            <w:r w:rsidRPr="00E0103C">
              <w:t xml:space="preserve"> stanowi</w:t>
            </w:r>
            <w:r>
              <w:t>ą:</w:t>
            </w:r>
            <w:r w:rsidRPr="00E0103C">
              <w:t xml:space="preserve"> wodociąg, kanalizacja sanitarna, instalacja elektryczna. Punktacja przyznawana na podstawie położenia najbliższego punktu umożliwiającego przyłączenie do infrastruktury technicznej:</w:t>
            </w:r>
            <w:r w:rsidRPr="00E0103C">
              <w:br/>
              <w:t>0 pkt &gt;500 m od granicy działki;</w:t>
            </w:r>
            <w:r w:rsidRPr="00E0103C">
              <w:br/>
              <w:t>1 pkt ≤ 500 m od granicy działki;</w:t>
            </w:r>
            <w:r w:rsidRPr="00E0103C">
              <w:br/>
              <w:t>2 pkt - na terenie inwestycyjnym lub na jego granicy.</w:t>
            </w:r>
            <w:r w:rsidRPr="00E0103C">
              <w:br/>
              <w:t xml:space="preserve">Punktacja przyznawana za każdy w/w element osobno. </w:t>
            </w:r>
            <w:r>
              <w:br/>
            </w:r>
            <w:r w:rsidRPr="00E0103C">
              <w:t>Punkty sumuje się.</w:t>
            </w:r>
          </w:p>
        </w:tc>
      </w:tr>
      <w:tr w:rsidR="006144FF" w:rsidTr="006144FF">
        <w:trPr>
          <w:trHeight w:val="3798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 w:line="240" w:lineRule="auto"/>
            </w:pPr>
            <w:r w:rsidRPr="00151989">
              <w:t>Wskaźnik przedsiębiorczości na obszarze gminy</w:t>
            </w:r>
            <w:r>
              <w:t xml:space="preserve">, na </w:t>
            </w:r>
            <w:r w:rsidRPr="00151989">
              <w:t>której planowana jest realizacja projektu</w:t>
            </w:r>
          </w:p>
        </w:tc>
        <w:tc>
          <w:tcPr>
            <w:tcW w:w="1948" w:type="dxa"/>
            <w:gridSpan w:val="2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 w:line="240" w:lineRule="auto"/>
              <w:jc w:val="center"/>
            </w:pPr>
            <w:r w:rsidRPr="00151989"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 w:line="240" w:lineRule="auto"/>
              <w:jc w:val="center"/>
            </w:pPr>
            <w:r w:rsidRPr="00151989">
              <w:t>1-4 pkt</w:t>
            </w:r>
          </w:p>
        </w:tc>
        <w:tc>
          <w:tcPr>
            <w:tcW w:w="6240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Pr="005F1275" w:rsidRDefault="006144FF" w:rsidP="00EE7D8F">
            <w:pPr>
              <w:spacing w:after="0"/>
              <w:rPr>
                <w:spacing w:val="-4"/>
              </w:rPr>
            </w:pPr>
            <w:r w:rsidRPr="005F1275">
              <w:rPr>
                <w:spacing w:val="-4"/>
              </w:rPr>
              <w:t xml:space="preserve">Rankingowanie wg wartości wskaźnika. Wskaźnik obliczony na podstawie danych GUS wg stanu na koniec roku poprzedzającego rok złożenia wniosku (dane dotyczące podmiotów gospodarki narodowej w przeliczeniu na 10 tys. ludności w wieku produkcyjnym </w:t>
            </w:r>
            <w:r>
              <w:rPr>
                <w:spacing w:val="-4"/>
              </w:rPr>
              <w:br/>
            </w:r>
            <w:r w:rsidRPr="005F1275">
              <w:rPr>
                <w:spacing w:val="-4"/>
              </w:rPr>
              <w:t xml:space="preserve">w województwie opolskim z podziałem na gminy). Gminy, na których terenie planowana jest realizacja projektu zostaną podzielone na 4 przedziały wg wskaźnika przedsiębiorczości. Gminy o najniższym wskaźniku przedsiębiorczości otrzymają najwięcej punktów. Priorytetowo będą traktowane projekty realizowane na terenie gmin </w:t>
            </w:r>
            <w:r w:rsidRPr="005F1275">
              <w:rPr>
                <w:spacing w:val="-4"/>
              </w:rPr>
              <w:br/>
              <w:t>o najniższym wskaźniku przedsiębiorczości.</w:t>
            </w:r>
          </w:p>
          <w:p w:rsidR="006144FF" w:rsidRPr="00151989" w:rsidRDefault="006144FF" w:rsidP="00EE7D8F">
            <w:pPr>
              <w:spacing w:after="0"/>
            </w:pPr>
            <w:r w:rsidRPr="005F1275">
              <w:rPr>
                <w:spacing w:val="-4"/>
              </w:rPr>
              <w:t>W przypadku projektów realizowanych w partnerstwie brany będzie pod uwagę wskaźnik korzystniejszy dla wnioskodawcy.</w:t>
            </w:r>
          </w:p>
        </w:tc>
      </w:tr>
      <w:tr w:rsidR="006144FF" w:rsidTr="006144FF">
        <w:trPr>
          <w:trHeight w:val="410"/>
          <w:jc w:val="center"/>
        </w:trPr>
        <w:tc>
          <w:tcPr>
            <w:tcW w:w="14160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6144FF" w:rsidTr="006144FF">
        <w:trPr>
          <w:trHeight w:val="501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6144FF" w:rsidRDefault="006144FF" w:rsidP="00EE7D8F">
            <w:pPr>
              <w:spacing w:after="0"/>
              <w:jc w:val="center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6144FF" w:rsidTr="006144FF">
        <w:trPr>
          <w:trHeight w:val="32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6144FF" w:rsidRPr="00AB6DC1" w:rsidRDefault="006144FF" w:rsidP="00EE7D8F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6144FF" w:rsidTr="006144FF">
        <w:trPr>
          <w:trHeight w:val="3446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Default="006144FF" w:rsidP="00EE7D8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74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r w:rsidRPr="00151989">
              <w:t>Wskaźnik bezrobocia na obszarze gminy, na której realizowany jest projekt</w:t>
            </w:r>
          </w:p>
        </w:tc>
        <w:tc>
          <w:tcPr>
            <w:tcW w:w="194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jc w:val="center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jc w:val="center"/>
            </w:pPr>
            <w:r w:rsidRPr="00151989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jc w:val="center"/>
            </w:pPr>
            <w:r w:rsidRPr="00151989">
              <w:t>1-4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6144FF" w:rsidRPr="00151989" w:rsidRDefault="006144FF" w:rsidP="00EE7D8F">
            <w:pPr>
              <w:spacing w:after="0"/>
            </w:pPr>
            <w:r w:rsidRPr="00151989">
              <w:t>Rankingowanie wg wartości wskaźnika. Wskaźnik obliczony na podstawie danych GUS wg stanu na koniec roku poprzedzającego rok złożenia wniosku</w:t>
            </w:r>
            <w:r>
              <w:t xml:space="preserve"> (</w:t>
            </w:r>
            <w:r w:rsidRPr="00151989">
              <w:t xml:space="preserve">dane dotyczące wskaźnika bezrobocia tj. udziału bezrobotnych w liczbie ludności w wieku produkcyjnym). </w:t>
            </w:r>
            <w:r>
              <w:t xml:space="preserve">Gminy, na </w:t>
            </w:r>
            <w:r w:rsidRPr="00151989">
              <w:t>któ</w:t>
            </w:r>
            <w:r>
              <w:t>rych terenie</w:t>
            </w:r>
            <w:r w:rsidRPr="00151989">
              <w:t xml:space="preserve"> planowana jest realizacja projektu zostaną podzielone na 4 przedziały wg wskaźnika bezrobocia</w:t>
            </w:r>
            <w:r>
              <w:t xml:space="preserve"> </w:t>
            </w:r>
            <w:r w:rsidRPr="00151989">
              <w:t xml:space="preserve">Gminy o najwyższym wskaźniku bezrobocia otrzymają najwięcej punktów. Priorytetowo będą traktowane projekty realizowane na terenie gmin o  najwyższym wskaźniku bezrobocia. </w:t>
            </w:r>
          </w:p>
          <w:p w:rsidR="006144FF" w:rsidRPr="00151989" w:rsidRDefault="006144FF" w:rsidP="00EE7D8F">
            <w:pPr>
              <w:spacing w:after="0"/>
            </w:pPr>
            <w:r w:rsidRPr="00151989">
              <w:t>W przypadku projektów realizowanych w partnerstwie brany będzie pod uwagę wskaźnik korzystniejszy dla wnioskodawcy.</w:t>
            </w:r>
          </w:p>
        </w:tc>
      </w:tr>
    </w:tbl>
    <w:p w:rsidR="006144FF" w:rsidRDefault="006144FF" w:rsidP="006144FF">
      <w:pPr>
        <w:spacing w:after="0" w:line="240" w:lineRule="auto"/>
      </w:pPr>
      <w:r>
        <w:t>* Dodatkowe punkty nie są wliczane do maksymalnej liczby punktów możliwej do uzyskania.</w:t>
      </w:r>
    </w:p>
    <w:p w:rsidR="008A62AF" w:rsidRPr="008A62AF" w:rsidRDefault="008A62AF" w:rsidP="008A62AF">
      <w:pPr>
        <w:spacing w:after="200" w:line="276" w:lineRule="auto"/>
        <w:rPr>
          <w:rFonts w:ascii="Calibri" w:eastAsia="Times New Roman" w:hAnsi="Calibri" w:cs="Calibri"/>
          <w:b/>
          <w:sz w:val="16"/>
          <w:szCs w:val="16"/>
        </w:rPr>
      </w:pPr>
    </w:p>
    <w:p w:rsidR="00115E3D" w:rsidRDefault="00115E3D" w:rsidP="00394441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sectPr w:rsidR="00115E3D" w:rsidSect="0052246B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A3" w:rsidRDefault="008237A3" w:rsidP="00115E3D">
      <w:pPr>
        <w:spacing w:after="0" w:line="240" w:lineRule="auto"/>
      </w:pPr>
      <w:r>
        <w:separator/>
      </w:r>
    </w:p>
  </w:endnote>
  <w:endnote w:type="continuationSeparator" w:id="0">
    <w:p w:rsidR="008237A3" w:rsidRDefault="008237A3" w:rsidP="0011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432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246B" w:rsidRDefault="0052246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EE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EED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C87" w:rsidRDefault="00404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A3" w:rsidRDefault="008237A3" w:rsidP="00115E3D">
      <w:pPr>
        <w:spacing w:after="0" w:line="240" w:lineRule="auto"/>
      </w:pPr>
      <w:r>
        <w:separator/>
      </w:r>
    </w:p>
  </w:footnote>
  <w:footnote w:type="continuationSeparator" w:id="0">
    <w:p w:rsidR="008237A3" w:rsidRDefault="008237A3" w:rsidP="0011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FF" w:rsidRPr="006144FF" w:rsidRDefault="006144FF" w:rsidP="006144FF">
    <w:pPr>
      <w:spacing w:after="0" w:line="240" w:lineRule="auto"/>
      <w:ind w:right="-284"/>
      <w:jc w:val="right"/>
      <w:rPr>
        <w:rFonts w:ascii="Calibri" w:eastAsia="Calibri" w:hAnsi="Calibri" w:cs="Calibri"/>
        <w:i/>
        <w:sz w:val="20"/>
        <w:szCs w:val="20"/>
        <w:lang w:eastAsia="pl-PL"/>
      </w:rPr>
    </w:pPr>
    <w:r w:rsidRPr="006144FF">
      <w:rPr>
        <w:rFonts w:ascii="Calibri" w:eastAsia="Calibri" w:hAnsi="Calibri" w:cs="Times New Roman"/>
        <w:b/>
        <w:i/>
        <w:noProof/>
        <w:sz w:val="20"/>
        <w:lang w:eastAsia="pl-PL"/>
      </w:rPr>
      <w:t xml:space="preserve">Załącznik nr </w:t>
    </w:r>
    <w:r>
      <w:rPr>
        <w:rFonts w:ascii="Calibri" w:eastAsia="Calibri" w:hAnsi="Calibri" w:cs="Times New Roman"/>
        <w:b/>
        <w:i/>
        <w:noProof/>
        <w:sz w:val="20"/>
        <w:lang w:eastAsia="pl-PL"/>
      </w:rPr>
      <w:t>7</w:t>
    </w:r>
    <w:r w:rsidRPr="006144FF">
      <w:rPr>
        <w:rFonts w:ascii="Calibri" w:eastAsia="Calibri" w:hAnsi="Calibri" w:cs="Times New Roman"/>
        <w:b/>
        <w:i/>
        <w:noProof/>
        <w:sz w:val="20"/>
        <w:lang w:eastAsia="pl-PL"/>
      </w:rPr>
      <w:t xml:space="preserve"> </w:t>
    </w:r>
    <w:r w:rsidRPr="006144FF">
      <w:rPr>
        <w:rFonts w:ascii="Calibri" w:eastAsia="Calibri" w:hAnsi="Calibri" w:cs="Times New Roman"/>
        <w:i/>
        <w:noProof/>
        <w:sz w:val="20"/>
        <w:lang w:eastAsia="pl-PL"/>
      </w:rPr>
      <w:t>do Regulaminu konkursu</w:t>
    </w:r>
  </w:p>
  <w:p w:rsidR="006144FF" w:rsidRDefault="006144FF" w:rsidP="006144FF">
    <w:pPr>
      <w:tabs>
        <w:tab w:val="center" w:pos="4536"/>
        <w:tab w:val="right" w:pos="9072"/>
      </w:tabs>
      <w:spacing w:after="0" w:line="276" w:lineRule="auto"/>
      <w:ind w:right="-284"/>
      <w:jc w:val="right"/>
      <w:rPr>
        <w:rFonts w:ascii="Calibri" w:eastAsia="Calibri" w:hAnsi="Calibri" w:cs="Times New Roman"/>
        <w:i/>
        <w:sz w:val="20"/>
        <w:szCs w:val="24"/>
        <w:lang w:eastAsia="x-none"/>
      </w:rPr>
    </w:pPr>
    <w:r w:rsidRPr="006144FF">
      <w:rPr>
        <w:rFonts w:ascii="Calibri" w:eastAsia="Calibri" w:hAnsi="Calibri" w:cs="Times New Roman"/>
        <w:i/>
        <w:sz w:val="20"/>
        <w:szCs w:val="20"/>
        <w:lang w:eastAsia="x-none"/>
      </w:rPr>
      <w:t xml:space="preserve">Poddziałanie 2.2.1 Przygotowanie terenów inwestycyjnych RPO WO 2014-2020 </w:t>
    </w:r>
    <w:r w:rsidRPr="006144FF">
      <w:rPr>
        <w:rFonts w:ascii="Calibri" w:eastAsia="Calibri" w:hAnsi="Calibri" w:cs="Times New Roman"/>
        <w:i/>
        <w:sz w:val="20"/>
        <w:szCs w:val="24"/>
        <w:lang w:eastAsia="x-none"/>
      </w:rPr>
      <w:t>Nabór I</w:t>
    </w:r>
  </w:p>
  <w:p w:rsidR="00404C87" w:rsidRPr="006144FF" w:rsidRDefault="006144FF" w:rsidP="006144FF">
    <w:pPr>
      <w:tabs>
        <w:tab w:val="center" w:pos="4536"/>
        <w:tab w:val="right" w:pos="9072"/>
      </w:tabs>
      <w:spacing w:after="0" w:line="276" w:lineRule="auto"/>
      <w:ind w:right="-284"/>
      <w:jc w:val="right"/>
      <w:rPr>
        <w:rFonts w:ascii="Calibri" w:eastAsia="Calibri" w:hAnsi="Calibri" w:cs="Times New Roman"/>
        <w:i/>
        <w:sz w:val="20"/>
        <w:szCs w:val="24"/>
        <w:lang w:eastAsia="x-none"/>
      </w:rPr>
    </w:pPr>
    <w:r w:rsidRPr="006144FF">
      <w:rPr>
        <w:rFonts w:ascii="Calibri" w:eastAsia="Calibri" w:hAnsi="Calibri" w:cs="Times New Roman"/>
        <w:i/>
        <w:sz w:val="20"/>
        <w:szCs w:val="20"/>
        <w:lang w:eastAsia="x-none"/>
      </w:rPr>
      <w:t xml:space="preserve"> Wersja nr 1, luty 2018 r.</w:t>
    </w:r>
  </w:p>
  <w:p w:rsidR="00404C87" w:rsidRDefault="00404C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6B" w:rsidRPr="006144FF" w:rsidRDefault="0052246B" w:rsidP="0052246B">
    <w:pPr>
      <w:spacing w:after="0" w:line="240" w:lineRule="auto"/>
      <w:ind w:right="-284"/>
      <w:jc w:val="right"/>
      <w:rPr>
        <w:rFonts w:ascii="Calibri" w:eastAsia="Calibri" w:hAnsi="Calibri" w:cs="Calibri"/>
        <w:i/>
        <w:sz w:val="20"/>
        <w:szCs w:val="20"/>
        <w:lang w:eastAsia="pl-PL"/>
      </w:rPr>
    </w:pPr>
    <w:r w:rsidRPr="006144FF">
      <w:rPr>
        <w:rFonts w:ascii="Calibri" w:eastAsia="Calibri" w:hAnsi="Calibri" w:cs="Times New Roman"/>
        <w:b/>
        <w:i/>
        <w:noProof/>
        <w:sz w:val="20"/>
        <w:lang w:eastAsia="pl-PL"/>
      </w:rPr>
      <w:t xml:space="preserve">Załącznik nr </w:t>
    </w:r>
    <w:r>
      <w:rPr>
        <w:rFonts w:ascii="Calibri" w:eastAsia="Calibri" w:hAnsi="Calibri" w:cs="Times New Roman"/>
        <w:b/>
        <w:i/>
        <w:noProof/>
        <w:sz w:val="20"/>
        <w:lang w:eastAsia="pl-PL"/>
      </w:rPr>
      <w:t>7</w:t>
    </w:r>
    <w:r w:rsidRPr="006144FF">
      <w:rPr>
        <w:rFonts w:ascii="Calibri" w:eastAsia="Calibri" w:hAnsi="Calibri" w:cs="Times New Roman"/>
        <w:b/>
        <w:i/>
        <w:noProof/>
        <w:sz w:val="20"/>
        <w:lang w:eastAsia="pl-PL"/>
      </w:rPr>
      <w:t xml:space="preserve"> </w:t>
    </w:r>
    <w:r w:rsidRPr="006144FF">
      <w:rPr>
        <w:rFonts w:ascii="Calibri" w:eastAsia="Calibri" w:hAnsi="Calibri" w:cs="Times New Roman"/>
        <w:i/>
        <w:noProof/>
        <w:sz w:val="20"/>
        <w:lang w:eastAsia="pl-PL"/>
      </w:rPr>
      <w:t>do Regulaminu konkursu</w:t>
    </w:r>
  </w:p>
  <w:p w:rsidR="0052246B" w:rsidRDefault="0052246B" w:rsidP="0052246B">
    <w:pPr>
      <w:tabs>
        <w:tab w:val="center" w:pos="4536"/>
        <w:tab w:val="right" w:pos="9072"/>
      </w:tabs>
      <w:spacing w:after="0" w:line="276" w:lineRule="auto"/>
      <w:ind w:right="-284"/>
      <w:jc w:val="right"/>
      <w:rPr>
        <w:rFonts w:ascii="Calibri" w:eastAsia="Calibri" w:hAnsi="Calibri" w:cs="Times New Roman"/>
        <w:i/>
        <w:sz w:val="20"/>
        <w:szCs w:val="24"/>
        <w:lang w:eastAsia="x-none"/>
      </w:rPr>
    </w:pPr>
    <w:r w:rsidRPr="006144FF">
      <w:rPr>
        <w:rFonts w:ascii="Calibri" w:eastAsia="Calibri" w:hAnsi="Calibri" w:cs="Times New Roman"/>
        <w:i/>
        <w:sz w:val="20"/>
        <w:szCs w:val="20"/>
        <w:lang w:eastAsia="x-none"/>
      </w:rPr>
      <w:t xml:space="preserve">Poddziałanie 2.2.1 Przygotowanie terenów inwestycyjnych RPO WO 2014-2020 </w:t>
    </w:r>
    <w:r w:rsidRPr="006144FF">
      <w:rPr>
        <w:rFonts w:ascii="Calibri" w:eastAsia="Calibri" w:hAnsi="Calibri" w:cs="Times New Roman"/>
        <w:i/>
        <w:sz w:val="20"/>
        <w:szCs w:val="24"/>
        <w:lang w:eastAsia="x-none"/>
      </w:rPr>
      <w:t>Nabór I</w:t>
    </w:r>
  </w:p>
  <w:p w:rsidR="0052246B" w:rsidRPr="006144FF" w:rsidRDefault="0052246B" w:rsidP="0052246B">
    <w:pPr>
      <w:tabs>
        <w:tab w:val="center" w:pos="4536"/>
        <w:tab w:val="right" w:pos="9072"/>
      </w:tabs>
      <w:spacing w:after="0" w:line="276" w:lineRule="auto"/>
      <w:ind w:right="-284"/>
      <w:jc w:val="right"/>
      <w:rPr>
        <w:rFonts w:ascii="Calibri" w:eastAsia="Calibri" w:hAnsi="Calibri" w:cs="Times New Roman"/>
        <w:i/>
        <w:sz w:val="20"/>
        <w:szCs w:val="24"/>
        <w:lang w:eastAsia="x-none"/>
      </w:rPr>
    </w:pPr>
    <w:r w:rsidRPr="006144FF">
      <w:rPr>
        <w:rFonts w:ascii="Calibri" w:eastAsia="Calibri" w:hAnsi="Calibri" w:cs="Times New Roman"/>
        <w:i/>
        <w:sz w:val="20"/>
        <w:szCs w:val="20"/>
        <w:lang w:eastAsia="x-none"/>
      </w:rPr>
      <w:t xml:space="preserve"> Wersja nr 1, luty 2018 r.</w:t>
    </w:r>
  </w:p>
  <w:p w:rsidR="0052246B" w:rsidRDefault="00522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4C68"/>
    <w:multiLevelType w:val="hybridMultilevel"/>
    <w:tmpl w:val="DF7AF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"/>
  </w:num>
  <w:num w:numId="5">
    <w:abstractNumId w:val="18"/>
  </w:num>
  <w:num w:numId="6">
    <w:abstractNumId w:val="4"/>
  </w:num>
  <w:num w:numId="7">
    <w:abstractNumId w:val="17"/>
  </w:num>
  <w:num w:numId="8">
    <w:abstractNumId w:val="5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1"/>
  </w:num>
  <w:num w:numId="18">
    <w:abstractNumId w:val="11"/>
  </w:num>
  <w:num w:numId="19">
    <w:abstractNumId w:val="15"/>
  </w:num>
  <w:num w:numId="20">
    <w:abstractNumId w:val="7"/>
  </w:num>
  <w:num w:numId="21">
    <w:abstractNumId w:val="8"/>
  </w:num>
  <w:num w:numId="22">
    <w:abstractNumId w:val="13"/>
  </w:num>
  <w:num w:numId="23">
    <w:abstractNumId w:val="9"/>
  </w:num>
  <w:num w:numId="24">
    <w:abstractNumId w:val="1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D"/>
    <w:rsid w:val="000128A6"/>
    <w:rsid w:val="00060C20"/>
    <w:rsid w:val="000A29F2"/>
    <w:rsid w:val="000F0EDD"/>
    <w:rsid w:val="00115E3D"/>
    <w:rsid w:val="001E0BE7"/>
    <w:rsid w:val="002645C0"/>
    <w:rsid w:val="003434D0"/>
    <w:rsid w:val="003444BD"/>
    <w:rsid w:val="00394441"/>
    <w:rsid w:val="00404C87"/>
    <w:rsid w:val="00475A63"/>
    <w:rsid w:val="00475EED"/>
    <w:rsid w:val="0052246B"/>
    <w:rsid w:val="00542918"/>
    <w:rsid w:val="005B07C5"/>
    <w:rsid w:val="005B395A"/>
    <w:rsid w:val="006144FF"/>
    <w:rsid w:val="00717BB2"/>
    <w:rsid w:val="008237A3"/>
    <w:rsid w:val="008A1ED4"/>
    <w:rsid w:val="008A62AF"/>
    <w:rsid w:val="00902B76"/>
    <w:rsid w:val="009126B9"/>
    <w:rsid w:val="00915A83"/>
    <w:rsid w:val="00923FF6"/>
    <w:rsid w:val="009C2267"/>
    <w:rsid w:val="00A331B0"/>
    <w:rsid w:val="00AD42CE"/>
    <w:rsid w:val="00B303AA"/>
    <w:rsid w:val="00B318ED"/>
    <w:rsid w:val="00B5117C"/>
    <w:rsid w:val="00BB5539"/>
    <w:rsid w:val="00BE0474"/>
    <w:rsid w:val="00C570B0"/>
    <w:rsid w:val="00C77B12"/>
    <w:rsid w:val="00C8457B"/>
    <w:rsid w:val="00CE3B84"/>
    <w:rsid w:val="00D62E93"/>
    <w:rsid w:val="00D964B6"/>
    <w:rsid w:val="00DA79D7"/>
    <w:rsid w:val="00E70E3E"/>
    <w:rsid w:val="00E75F2A"/>
    <w:rsid w:val="00ED0DC6"/>
    <w:rsid w:val="00FB0B02"/>
    <w:rsid w:val="00FC1CDD"/>
    <w:rsid w:val="00FC56B4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9E487B-FE07-43F0-AB1F-D6188AAD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75F2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unhideWhenUsed/>
    <w:qFormat/>
    <w:rsid w:val="00115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115E3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15E3D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441"/>
  </w:style>
  <w:style w:type="paragraph" w:styleId="Stopka">
    <w:name w:val="footer"/>
    <w:basedOn w:val="Normalny"/>
    <w:link w:val="StopkaZnak"/>
    <w:uiPriority w:val="99"/>
    <w:unhideWhenUsed/>
    <w:rsid w:val="0039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441"/>
  </w:style>
  <w:style w:type="character" w:customStyle="1" w:styleId="Nagwek1Znak">
    <w:name w:val="Nagłówek 1 Znak"/>
    <w:basedOn w:val="Domylnaczcionkaakapitu"/>
    <w:link w:val="Nagwek1"/>
    <w:uiPriority w:val="99"/>
    <w:rsid w:val="00E75F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E75F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5F2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75F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75F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A104-53C8-4537-86A1-4EB1A73A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3291</Words>
  <Characters>19748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Marcin Faroń</cp:lastModifiedBy>
  <cp:revision>32</cp:revision>
  <cp:lastPrinted>2016-10-25T09:27:00Z</cp:lastPrinted>
  <dcterms:created xsi:type="dcterms:W3CDTF">2016-10-21T12:21:00Z</dcterms:created>
  <dcterms:modified xsi:type="dcterms:W3CDTF">2018-03-15T11:57:00Z</dcterms:modified>
</cp:coreProperties>
</file>