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47C9" w14:textId="41002894" w:rsidR="001A2ED4" w:rsidRDefault="00C7081E" w:rsidP="001A2ED4">
      <w:pPr>
        <w:jc w:val="center"/>
        <w:rPr>
          <w:b/>
          <w:color w:val="000099"/>
          <w:sz w:val="36"/>
          <w:szCs w:val="36"/>
        </w:rPr>
      </w:pPr>
      <w:r w:rsidRPr="001C3958">
        <w:rPr>
          <w:noProof/>
          <w:lang w:eastAsia="pl-PL"/>
        </w:rPr>
        <w:drawing>
          <wp:inline distT="0" distB="0" distL="0" distR="0" wp14:anchorId="2C04FCE2" wp14:editId="61E7C56E">
            <wp:extent cx="5762625" cy="561975"/>
            <wp:effectExtent l="0" t="0" r="9525" b="9525"/>
            <wp:docPr id="1" name="Obraz 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015" w14:textId="77777777"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14:paraId="47B4C2BC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7C9F8D78" w14:textId="77777777" w:rsidR="00036BD5" w:rsidRDefault="00036BD5" w:rsidP="00036BD5">
      <w:pPr>
        <w:spacing w:after="0"/>
        <w:jc w:val="center"/>
        <w:rPr>
          <w:b/>
          <w:sz w:val="44"/>
          <w:szCs w:val="44"/>
        </w:rPr>
      </w:pPr>
      <w:r w:rsidRPr="005C5839">
        <w:rPr>
          <w:b/>
          <w:sz w:val="44"/>
          <w:szCs w:val="44"/>
        </w:rPr>
        <w:t>ZAŁĄCZNIK NR 7</w:t>
      </w:r>
    </w:p>
    <w:p w14:paraId="1003395F" w14:textId="77777777"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14:paraId="29E3EE1D" w14:textId="77777777" w:rsidR="00DA019C" w:rsidRDefault="00DA019C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</w:p>
    <w:p w14:paraId="66BC9FE4" w14:textId="71E6025B" w:rsidR="00036BD5" w:rsidRPr="00DA019C" w:rsidRDefault="00036BD5" w:rsidP="00036BD5">
      <w:pPr>
        <w:spacing w:after="0"/>
        <w:jc w:val="center"/>
        <w:rPr>
          <w:b/>
          <w:i/>
          <w:color w:val="000000"/>
          <w:sz w:val="32"/>
          <w:szCs w:val="32"/>
          <w:lang w:eastAsia="pl-PL"/>
        </w:rPr>
      </w:pPr>
      <w:r w:rsidRPr="009F2279">
        <w:rPr>
          <w:b/>
          <w:color w:val="000000"/>
          <w:sz w:val="32"/>
          <w:szCs w:val="32"/>
          <w:lang w:eastAsia="pl-PL"/>
        </w:rPr>
        <w:t xml:space="preserve">OŚ PRIORYTETOWA </w:t>
      </w:r>
      <w:r w:rsidR="00F53519">
        <w:rPr>
          <w:b/>
          <w:color w:val="000000"/>
          <w:sz w:val="32"/>
          <w:szCs w:val="32"/>
          <w:lang w:eastAsia="pl-PL"/>
        </w:rPr>
        <w:t>V</w:t>
      </w:r>
      <w:r w:rsidR="00D3289E" w:rsidRPr="009F2279">
        <w:rPr>
          <w:b/>
          <w:color w:val="000000"/>
          <w:sz w:val="32"/>
          <w:szCs w:val="32"/>
          <w:lang w:eastAsia="pl-PL"/>
        </w:rPr>
        <w:t xml:space="preserve"> </w:t>
      </w:r>
      <w:r w:rsidR="00DA019C">
        <w:rPr>
          <w:b/>
          <w:color w:val="000000"/>
          <w:sz w:val="32"/>
          <w:szCs w:val="32"/>
          <w:lang w:eastAsia="pl-PL"/>
        </w:rPr>
        <w:br/>
      </w:r>
      <w:r w:rsidR="00DA019C">
        <w:rPr>
          <w:b/>
          <w:i/>
          <w:color w:val="000000"/>
          <w:sz w:val="32"/>
          <w:szCs w:val="32"/>
          <w:lang w:eastAsia="pl-PL"/>
        </w:rPr>
        <w:t>O</w:t>
      </w:r>
      <w:r w:rsidR="00DA019C" w:rsidRPr="00DA019C">
        <w:rPr>
          <w:b/>
          <w:i/>
          <w:color w:val="000000"/>
          <w:sz w:val="32"/>
          <w:szCs w:val="32"/>
          <w:lang w:eastAsia="pl-PL"/>
        </w:rPr>
        <w:t>chrona środowiska, dziedzictwa kulturowego i naturalnego</w:t>
      </w:r>
    </w:p>
    <w:p w14:paraId="2EB67CF1" w14:textId="77777777" w:rsidR="00DA019C" w:rsidRDefault="00DA019C" w:rsidP="00036BD5">
      <w:pPr>
        <w:spacing w:after="0" w:line="360" w:lineRule="auto"/>
        <w:ind w:left="1418" w:hanging="1418"/>
        <w:jc w:val="center"/>
        <w:rPr>
          <w:b/>
          <w:color w:val="000000"/>
          <w:sz w:val="32"/>
          <w:szCs w:val="32"/>
        </w:rPr>
      </w:pPr>
    </w:p>
    <w:p w14:paraId="6D4ED860" w14:textId="77777777" w:rsidR="00036BD5" w:rsidRPr="009F2279" w:rsidRDefault="00036BD5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  <w:r w:rsidRPr="009F2279">
        <w:rPr>
          <w:b/>
          <w:color w:val="000000"/>
          <w:sz w:val="32"/>
          <w:szCs w:val="32"/>
        </w:rPr>
        <w:t xml:space="preserve">DZIAŁANIE </w:t>
      </w:r>
      <w:r w:rsidR="00F53519">
        <w:rPr>
          <w:b/>
          <w:color w:val="000000"/>
          <w:sz w:val="32"/>
          <w:szCs w:val="32"/>
        </w:rPr>
        <w:t>5.5</w:t>
      </w:r>
      <w:r w:rsidR="00D3289E" w:rsidRPr="009F2279">
        <w:rPr>
          <w:b/>
          <w:color w:val="000000"/>
          <w:sz w:val="32"/>
          <w:szCs w:val="32"/>
        </w:rPr>
        <w:t xml:space="preserve"> </w:t>
      </w:r>
      <w:r w:rsidR="00F53519">
        <w:rPr>
          <w:b/>
          <w:i/>
          <w:color w:val="000000"/>
          <w:sz w:val="32"/>
          <w:szCs w:val="32"/>
        </w:rPr>
        <w:t>Ochrona powietrza</w:t>
      </w:r>
    </w:p>
    <w:p w14:paraId="04CFBFF5" w14:textId="77777777" w:rsidR="00036BD5" w:rsidRDefault="00036BD5" w:rsidP="00036BD5">
      <w:pPr>
        <w:spacing w:after="0"/>
        <w:rPr>
          <w:b/>
          <w:color w:val="000000"/>
          <w:sz w:val="24"/>
        </w:rPr>
      </w:pPr>
    </w:p>
    <w:p w14:paraId="3103CED4" w14:textId="77777777" w:rsidR="00036BD5" w:rsidRDefault="00036BD5" w:rsidP="00036BD5">
      <w:pPr>
        <w:spacing w:after="0"/>
        <w:jc w:val="center"/>
        <w:rPr>
          <w:b/>
        </w:rPr>
      </w:pPr>
    </w:p>
    <w:p w14:paraId="2832953B" w14:textId="77777777" w:rsidR="00DA019C" w:rsidRDefault="00DA019C" w:rsidP="00036BD5">
      <w:pPr>
        <w:spacing w:after="0"/>
        <w:rPr>
          <w:b/>
        </w:rPr>
      </w:pPr>
    </w:p>
    <w:p w14:paraId="184D91A2" w14:textId="77777777" w:rsidR="00036BD5" w:rsidRDefault="00036BD5" w:rsidP="00036BD5">
      <w:pPr>
        <w:spacing w:after="0"/>
        <w:jc w:val="center"/>
        <w:rPr>
          <w:b/>
        </w:rPr>
      </w:pPr>
      <w:r>
        <w:rPr>
          <w:b/>
        </w:rPr>
        <w:t>Wersja 1</w:t>
      </w:r>
    </w:p>
    <w:p w14:paraId="20DCAC89" w14:textId="77777777" w:rsidR="00635DDE" w:rsidRDefault="00635DDE" w:rsidP="00036BD5">
      <w:pPr>
        <w:spacing w:after="0"/>
        <w:jc w:val="center"/>
        <w:rPr>
          <w:b/>
        </w:rPr>
      </w:pPr>
    </w:p>
    <w:p w14:paraId="72D8A214" w14:textId="68072D4D" w:rsidR="00036BD5" w:rsidRDefault="00F53519" w:rsidP="00036BD5">
      <w:pPr>
        <w:spacing w:after="0" w:line="240" w:lineRule="auto"/>
        <w:jc w:val="center"/>
        <w:rPr>
          <w:b/>
        </w:rPr>
      </w:pPr>
      <w:r>
        <w:rPr>
          <w:b/>
        </w:rPr>
        <w:t xml:space="preserve">wrzesień </w:t>
      </w:r>
      <w:r w:rsidR="00036BD5">
        <w:rPr>
          <w:b/>
        </w:rPr>
        <w:t>201</w:t>
      </w:r>
      <w:r w:rsidR="00737840">
        <w:rPr>
          <w:b/>
        </w:rPr>
        <w:t>8</w:t>
      </w:r>
      <w:r w:rsidR="00036BD5">
        <w:rPr>
          <w:b/>
        </w:rPr>
        <w:t xml:space="preserve"> r.</w:t>
      </w:r>
    </w:p>
    <w:p w14:paraId="7BCEDC3D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49E3FD7B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253364D7" w14:textId="77777777" w:rsidR="005C5839" w:rsidRDefault="005C5839" w:rsidP="005C5839">
      <w:pPr>
        <w:rPr>
          <w:b/>
          <w:color w:val="000099"/>
          <w:sz w:val="36"/>
          <w:szCs w:val="36"/>
        </w:rPr>
      </w:pPr>
    </w:p>
    <w:p w14:paraId="6B42FF0B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043F3F63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096F6C25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12947D3E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65957708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320460FF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6D09F079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2B0A725C" w14:textId="77777777" w:rsidR="00A12E07" w:rsidRDefault="00A12E07" w:rsidP="00A12E07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Opracowanie:</w:t>
      </w:r>
    </w:p>
    <w:p w14:paraId="4AD1EA7E" w14:textId="77777777" w:rsidR="00A12E07" w:rsidRDefault="00A12E07" w:rsidP="00A12E07">
      <w:pPr>
        <w:spacing w:after="0"/>
        <w:rPr>
          <w:rFonts w:eastAsiaTheme="minorEastAsia"/>
          <w:i/>
          <w:sz w:val="20"/>
          <w:szCs w:val="20"/>
        </w:rPr>
      </w:pPr>
      <w:r>
        <w:rPr>
          <w:i/>
          <w:sz w:val="20"/>
          <w:szCs w:val="20"/>
        </w:rPr>
        <w:t>Referat Przyjmowania EFRR</w:t>
      </w:r>
    </w:p>
    <w:p w14:paraId="721DD104" w14:textId="77777777" w:rsidR="00A12E07" w:rsidRDefault="00A12E07" w:rsidP="00A12E07">
      <w:pPr>
        <w:tabs>
          <w:tab w:val="center" w:pos="7001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Departament Koordynacji Programów Operacyjnych</w:t>
      </w:r>
      <w:r>
        <w:rPr>
          <w:i/>
          <w:sz w:val="20"/>
          <w:szCs w:val="20"/>
        </w:rPr>
        <w:tab/>
      </w:r>
    </w:p>
    <w:p w14:paraId="7CE88035" w14:textId="77777777" w:rsidR="00A12E07" w:rsidRDefault="00A12E07" w:rsidP="00A12E0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Urząd Marszałkowski Województwa Opolskiego</w:t>
      </w:r>
    </w:p>
    <w:p w14:paraId="315B49FE" w14:textId="7E8B77E6" w:rsidR="00A12E07" w:rsidRDefault="00A12E07" w:rsidP="00A12E07">
      <w:pPr>
        <w:rPr>
          <w:b/>
          <w:color w:val="000099"/>
          <w:sz w:val="36"/>
          <w:szCs w:val="36"/>
        </w:rPr>
      </w:pPr>
      <w:r>
        <w:rPr>
          <w:i/>
          <w:sz w:val="20"/>
          <w:szCs w:val="20"/>
        </w:rPr>
        <w:t>Opole, wrzesień 2018 r.</w:t>
      </w:r>
    </w:p>
    <w:p w14:paraId="16326ED1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3DFF8C15" w14:textId="77777777" w:rsidR="00A12E07" w:rsidRDefault="00A12E07" w:rsidP="005C5839">
      <w:pPr>
        <w:rPr>
          <w:b/>
          <w:color w:val="000099"/>
          <w:sz w:val="36"/>
          <w:szCs w:val="36"/>
        </w:rPr>
      </w:pPr>
    </w:p>
    <w:p w14:paraId="3FB0620C" w14:textId="77777777" w:rsidR="005C5839" w:rsidRDefault="005C5839" w:rsidP="005C5839">
      <w:pPr>
        <w:rPr>
          <w:b/>
          <w:color w:val="000099"/>
          <w:sz w:val="36"/>
          <w:szCs w:val="36"/>
        </w:rPr>
      </w:pPr>
    </w:p>
    <w:p w14:paraId="19268472" w14:textId="77777777" w:rsidR="00802B04" w:rsidRPr="001015B8" w:rsidRDefault="00802B04" w:rsidP="00802B0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B3D7DC" w14:textId="77777777" w:rsidR="00802B04" w:rsidRPr="001015B8" w:rsidRDefault="00802B04" w:rsidP="00802B04">
      <w:pPr>
        <w:rPr>
          <w:b/>
          <w:color w:val="000099"/>
          <w:sz w:val="36"/>
          <w:szCs w:val="36"/>
        </w:rPr>
      </w:pPr>
    </w:p>
    <w:p w14:paraId="0F6D19F2" w14:textId="77777777" w:rsidR="00802B04" w:rsidRDefault="00802B04" w:rsidP="00802B0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78918AD" w14:textId="77777777" w:rsidR="00802B04" w:rsidRPr="001015B8" w:rsidRDefault="00802B04" w:rsidP="00802B0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6F30807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5487C0AB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76F74EF0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089C3FD5" w14:textId="77777777" w:rsidR="005C5839" w:rsidRPr="00C6186A" w:rsidRDefault="005C5839" w:rsidP="005C5839">
      <w:pPr>
        <w:jc w:val="center"/>
        <w:rPr>
          <w:b/>
          <w:sz w:val="36"/>
          <w:szCs w:val="36"/>
        </w:rPr>
      </w:pPr>
    </w:p>
    <w:p w14:paraId="6D497E8E" w14:textId="77777777" w:rsidR="005C5839" w:rsidRDefault="005C5839" w:rsidP="005C5839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B55518" w:rsidRPr="001015B8" w14:paraId="1EB4FDC9" w14:textId="77777777" w:rsidTr="00635DDE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378905EC" w14:textId="77777777" w:rsidR="00B55518" w:rsidRPr="001015B8" w:rsidRDefault="00B55518" w:rsidP="00635DD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B55518" w:rsidRPr="001015B8" w14:paraId="1F2E184F" w14:textId="77777777" w:rsidTr="00635DDE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2078D3B3" w14:textId="77777777" w:rsidR="00B55518" w:rsidRPr="001015B8" w:rsidRDefault="00B55518" w:rsidP="00635DD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565E3F09" w14:textId="77777777" w:rsidR="00B55518" w:rsidRPr="001015B8" w:rsidRDefault="00B55518" w:rsidP="00635DD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78A52145" w14:textId="77777777" w:rsidR="00B55518" w:rsidRPr="001015B8" w:rsidRDefault="00B55518" w:rsidP="00635DD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71FA4E92" w14:textId="77777777" w:rsidR="00B55518" w:rsidRPr="001015B8" w:rsidRDefault="00B55518" w:rsidP="00635DD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2AA536A5" w14:textId="77777777" w:rsidR="00B55518" w:rsidRPr="001015B8" w:rsidRDefault="00B55518" w:rsidP="00635DD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55518" w:rsidRPr="0073524C" w14:paraId="0893A890" w14:textId="77777777" w:rsidTr="00635DDE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4667434C" w14:textId="77777777" w:rsidR="00B55518" w:rsidRPr="0073524C" w:rsidRDefault="00B55518" w:rsidP="00635DD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028DA815" w14:textId="77777777" w:rsidR="00B55518" w:rsidRPr="0073524C" w:rsidRDefault="00B55518" w:rsidP="00635DD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0F75EF92" w14:textId="77777777" w:rsidR="00B55518" w:rsidRPr="0073524C" w:rsidRDefault="00B55518" w:rsidP="00635DD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3A746186" w14:textId="77777777" w:rsidR="00B55518" w:rsidRPr="0073524C" w:rsidRDefault="00B55518" w:rsidP="00635DD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1DCE25FA" w14:textId="77777777" w:rsidR="00B55518" w:rsidRPr="0073524C" w:rsidRDefault="00B55518" w:rsidP="00635DDE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55518" w:rsidRPr="009A56F4" w14:paraId="26858F65" w14:textId="77777777" w:rsidTr="00635DDE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23B64D65" w14:textId="77777777" w:rsidR="00B55518" w:rsidRPr="009A56F4" w:rsidRDefault="00B55518" w:rsidP="00635DDE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23C3CE32" w14:textId="77777777" w:rsidR="00B55518" w:rsidRPr="009A56F4" w:rsidRDefault="00B55518" w:rsidP="00635DDE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29CA17FA" w14:textId="77777777" w:rsidR="00B55518" w:rsidRPr="00EB07DF" w:rsidRDefault="00B55518" w:rsidP="00635DDE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906940F" w14:textId="77777777" w:rsidR="00B55518" w:rsidRPr="008A16C5" w:rsidRDefault="00B55518" w:rsidP="00635DDE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C6ACCCE" w14:textId="77777777" w:rsidR="00B55518" w:rsidRDefault="00B55518" w:rsidP="00635DDE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483FCE02" w14:textId="77777777" w:rsidR="00B55518" w:rsidRPr="00B85BE6" w:rsidRDefault="00B55518" w:rsidP="00635DDE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52CEEE07" w14:textId="77777777" w:rsidR="00B55518" w:rsidRPr="00B85BE6" w:rsidRDefault="00B55518" w:rsidP="00635DDE">
            <w:pPr>
              <w:spacing w:after="0"/>
            </w:pPr>
            <w:r w:rsidRPr="00B85BE6">
              <w:t>o dofinansowanie na podstawie:</w:t>
            </w:r>
          </w:p>
          <w:p w14:paraId="678E716F" w14:textId="77777777" w:rsidR="00B55518" w:rsidRDefault="00B55518" w:rsidP="00B55518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5EA2A8EE" w14:textId="77777777" w:rsidR="00B55518" w:rsidRDefault="00B55518" w:rsidP="00B55518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2137AB19" w14:textId="77777777" w:rsidR="00B55518" w:rsidRDefault="00B55518" w:rsidP="00B55518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FABA27D" w14:textId="77777777" w:rsidR="00B55518" w:rsidRPr="009A56F4" w:rsidRDefault="00B55518" w:rsidP="00635DDE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B55518" w:rsidRPr="00C53AAA" w14:paraId="66BD8467" w14:textId="77777777" w:rsidTr="00635DDE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6CDAE470" w14:textId="77777777" w:rsidR="00B55518" w:rsidRPr="009A56F4" w:rsidRDefault="00B55518" w:rsidP="00635DDE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247A9938" w14:textId="77777777" w:rsidR="00B55518" w:rsidRPr="009A56F4" w:rsidRDefault="00B55518" w:rsidP="00635DDE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0E54CEFD" w14:textId="77777777" w:rsidR="00B55518" w:rsidRPr="009A56F4" w:rsidRDefault="00B55518" w:rsidP="00635DDE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66958AFC" w14:textId="77777777" w:rsidR="00B55518" w:rsidRPr="008A16C5" w:rsidRDefault="00B55518" w:rsidP="00635DDE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201E5E7" w14:textId="77777777" w:rsidR="00B55518" w:rsidRDefault="00B55518" w:rsidP="00635DDE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6DDD8829" w14:textId="77777777" w:rsidR="00B55518" w:rsidRPr="00C53AAA" w:rsidRDefault="00B55518" w:rsidP="00635DDE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55518" w:rsidRPr="009A56F4" w14:paraId="310D3068" w14:textId="77777777" w:rsidTr="00635DDE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0F8D58D5" w14:textId="77777777" w:rsidR="00B55518" w:rsidRPr="009A56F4" w:rsidRDefault="00B55518" w:rsidP="00635DDE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3C95AF0F" w14:textId="77777777" w:rsidR="00B55518" w:rsidRDefault="00B55518" w:rsidP="00635DDE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55699775" w14:textId="77777777" w:rsidR="00B55518" w:rsidRDefault="00B55518" w:rsidP="00635DDE">
            <w:pPr>
              <w:spacing w:after="0"/>
            </w:pPr>
            <w:r>
              <w:t>- limitów i ograniczeń w realizacji projektów (jeżeli dotyczy),</w:t>
            </w:r>
          </w:p>
          <w:p w14:paraId="4EE44882" w14:textId="77777777" w:rsidR="00B55518" w:rsidRDefault="00B55518" w:rsidP="00635DDE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26BE775F" w14:textId="77777777" w:rsidR="00B55518" w:rsidRPr="009A56F4" w:rsidRDefault="00B55518" w:rsidP="00635DDE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73F650AC" w14:textId="77777777" w:rsidR="00B55518" w:rsidRPr="008A16C5" w:rsidRDefault="00B55518" w:rsidP="00635DDE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B81DC88" w14:textId="77777777" w:rsidR="00B55518" w:rsidRDefault="00B55518" w:rsidP="00635DDE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4FF62599" w14:textId="77777777" w:rsidR="00B55518" w:rsidRPr="009A56F4" w:rsidRDefault="00B55518" w:rsidP="00635DDE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55518" w14:paraId="2264FA45" w14:textId="77777777" w:rsidTr="00635DDE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206C6BE" w14:textId="77777777" w:rsidR="00B55518" w:rsidRDefault="00B55518" w:rsidP="00635DDE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03535F" w14:textId="77777777" w:rsidR="00B55518" w:rsidRDefault="00B55518" w:rsidP="00635DDE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A23003" w14:textId="77777777" w:rsidR="00B55518" w:rsidRDefault="00B55518" w:rsidP="00635DDE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18CE64" w14:textId="77777777" w:rsidR="00B55518" w:rsidRDefault="00B55518" w:rsidP="00635DDE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B289FF" w14:textId="77777777" w:rsidR="00B55518" w:rsidRDefault="00B55518" w:rsidP="00635DDE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B55518" w14:paraId="25607CB4" w14:textId="77777777" w:rsidTr="00635DDE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6E1DBA5" w14:textId="77777777" w:rsidR="00B55518" w:rsidRPr="007F71AC" w:rsidRDefault="00B55518" w:rsidP="00635DDE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71B413B8" w14:textId="77777777" w:rsidR="00B55518" w:rsidRDefault="00B55518" w:rsidP="00635DDE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24655E53" w14:textId="77777777" w:rsidR="00B55518" w:rsidRDefault="00B55518" w:rsidP="00635DDE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5FE05FF5" w14:textId="77777777" w:rsidR="00B55518" w:rsidRDefault="00B55518" w:rsidP="00635DDE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DCE109F" w14:textId="77777777" w:rsidR="00B55518" w:rsidRDefault="00B55518" w:rsidP="00635DDE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B55518" w:rsidRPr="001015B8" w14:paraId="42B11D98" w14:textId="77777777" w:rsidTr="00635DDE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19CD02C" w14:textId="77777777" w:rsidR="00B55518" w:rsidDel="007A580F" w:rsidRDefault="00B55518" w:rsidP="00635DDE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77EAE619" w14:textId="77777777" w:rsidR="00B55518" w:rsidRPr="001015B8" w:rsidRDefault="00B55518" w:rsidP="00635DDE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098A3D2E" w14:textId="77777777" w:rsidR="00B55518" w:rsidRPr="001015B8" w:rsidRDefault="00B55518" w:rsidP="00635DDE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759C28A" w14:textId="77777777" w:rsidR="00B55518" w:rsidRPr="001015B8" w:rsidRDefault="00B55518" w:rsidP="00635DDE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988DDC7" w14:textId="77777777" w:rsidR="00B55518" w:rsidRPr="001015B8" w:rsidRDefault="00B55518" w:rsidP="00635DDE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B55518" w14:paraId="0C286446" w14:textId="77777777" w:rsidTr="00635DDE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FC92531" w14:textId="77777777" w:rsidR="00B55518" w:rsidDel="009623FC" w:rsidRDefault="00B55518" w:rsidP="00635DDE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02A47B88" w14:textId="77777777" w:rsidR="00B55518" w:rsidRDefault="00B55518" w:rsidP="00635DDE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7B23C2C1" w14:textId="77777777" w:rsidR="00B55518" w:rsidRPr="00F13886" w:rsidRDefault="00B55518" w:rsidP="00635DDE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5F368B8" w14:textId="77777777" w:rsidR="00B55518" w:rsidRPr="007A580F" w:rsidRDefault="00B55518" w:rsidP="00635DDE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60515F7" w14:textId="77777777" w:rsidR="00B55518" w:rsidRDefault="00B55518" w:rsidP="00635DDE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B55518" w14:paraId="1B048E4B" w14:textId="77777777" w:rsidTr="00635DDE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49B861C" w14:textId="77777777" w:rsidR="00B55518" w:rsidDel="009623FC" w:rsidRDefault="00B55518" w:rsidP="00635DDE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5D7487E2" w14:textId="77777777" w:rsidR="00B55518" w:rsidRDefault="00B55518" w:rsidP="00635DDE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5A8DCD48" w14:textId="77777777" w:rsidR="00B55518" w:rsidRPr="00F13886" w:rsidRDefault="00B55518" w:rsidP="00635DDE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D091761" w14:textId="77777777" w:rsidR="00B55518" w:rsidRPr="007A580F" w:rsidRDefault="00B55518" w:rsidP="00635DDE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0D29E02" w14:textId="77777777" w:rsidR="00B55518" w:rsidRDefault="00B55518" w:rsidP="00635DDE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55518" w14:paraId="65A39473" w14:textId="77777777" w:rsidTr="00635DDE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8D38560" w14:textId="77777777" w:rsidR="00B55518" w:rsidRPr="00B55518" w:rsidRDefault="00B55518" w:rsidP="00635DDE">
            <w:pPr>
              <w:jc w:val="center"/>
            </w:pPr>
            <w:r w:rsidRPr="00B55518">
              <w:t>9.</w:t>
            </w:r>
          </w:p>
        </w:tc>
        <w:tc>
          <w:tcPr>
            <w:tcW w:w="1095" w:type="pct"/>
            <w:vAlign w:val="center"/>
          </w:tcPr>
          <w:p w14:paraId="05B07B36" w14:textId="77777777" w:rsidR="00B55518" w:rsidRPr="00B55518" w:rsidRDefault="00B55518" w:rsidP="00635DDE">
            <w:pPr>
              <w:spacing w:after="0"/>
            </w:pPr>
            <w:r w:rsidRPr="00B55518">
              <w:t xml:space="preserve">Podmiot aplikujący o dofinansowanie składa dopuszczalną w Regulaminie konkursu liczbę wniosków </w:t>
            </w:r>
            <w:r w:rsidRPr="00B55518">
              <w:br/>
              <w:t xml:space="preserve">o dofinansowanie projektu </w:t>
            </w:r>
            <w:r w:rsidRPr="00B55518">
              <w:br/>
              <w:t xml:space="preserve">i/lub zawiera dopuszczalną </w:t>
            </w:r>
            <w:r w:rsidRPr="00B55518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5E737718" w14:textId="77777777" w:rsidR="00B55518" w:rsidRPr="00B55518" w:rsidRDefault="00B55518" w:rsidP="00635DDE">
            <w:pPr>
              <w:spacing w:after="0"/>
              <w:jc w:val="center"/>
            </w:pPr>
            <w:r w:rsidRPr="00B55518">
              <w:t xml:space="preserve">Wniosek wraz </w:t>
            </w:r>
            <w:r w:rsidRPr="00B55518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EACC191" w14:textId="77777777" w:rsidR="00B55518" w:rsidRPr="00B55518" w:rsidRDefault="00B55518" w:rsidP="00635DDE">
            <w:pPr>
              <w:spacing w:after="0"/>
              <w:jc w:val="center"/>
              <w:rPr>
                <w:bCs/>
              </w:rPr>
            </w:pPr>
            <w:r w:rsidRPr="00B5551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48A9618" w14:textId="77777777" w:rsidR="00B55518" w:rsidRPr="00B55518" w:rsidRDefault="00B55518" w:rsidP="00635DDE">
            <w:pPr>
              <w:spacing w:after="0"/>
            </w:pPr>
            <w:r w:rsidRPr="00B55518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23ACD5F6" w14:textId="77777777" w:rsidR="00B55518" w:rsidRPr="00B55518" w:rsidRDefault="00B55518" w:rsidP="00635DDE">
            <w:pPr>
              <w:spacing w:after="0"/>
            </w:pPr>
          </w:p>
          <w:p w14:paraId="3898FD88" w14:textId="77777777" w:rsidR="00B55518" w:rsidRPr="00B55518" w:rsidRDefault="00B55518" w:rsidP="00635DDE">
            <w:pPr>
              <w:spacing w:after="0"/>
            </w:pPr>
            <w:r w:rsidRPr="00B55518">
              <w:t xml:space="preserve">Komitet Monitorujący upoważnia Instytucję Organizującą Konkurs do ograniczenia liczby składanych wniosków i/lub zawartych partnerstw </w:t>
            </w:r>
            <w:r w:rsidRPr="00B55518">
              <w:br/>
              <w:t>w innych wnioskach o dofinansowanie w ramach konkursu.</w:t>
            </w:r>
          </w:p>
          <w:p w14:paraId="604328F7" w14:textId="77777777" w:rsidR="00B55518" w:rsidRPr="00B55518" w:rsidRDefault="00B55518" w:rsidP="00635DDE">
            <w:pPr>
              <w:spacing w:after="0"/>
            </w:pPr>
          </w:p>
          <w:p w14:paraId="0B876E6A" w14:textId="77777777" w:rsidR="00B55518" w:rsidRPr="00B55518" w:rsidRDefault="00B55518" w:rsidP="00635DDE">
            <w:pPr>
              <w:spacing w:after="0"/>
            </w:pPr>
            <w:r w:rsidRPr="00B55518">
              <w:t xml:space="preserve">Ocena kryterium może skutkować wezwaniem Wnioskodawców (jeśli </w:t>
            </w:r>
            <w:r w:rsidRPr="00B55518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B55518" w:rsidRPr="00883BB2" w14:paraId="6BAF3F60" w14:textId="77777777" w:rsidTr="00635DDE">
        <w:trPr>
          <w:trHeight w:val="307"/>
        </w:trPr>
        <w:tc>
          <w:tcPr>
            <w:tcW w:w="5000" w:type="pct"/>
            <w:gridSpan w:val="8"/>
            <w:noWrap/>
          </w:tcPr>
          <w:p w14:paraId="4F82E59B" w14:textId="77777777" w:rsidR="00B55518" w:rsidRPr="00883BB2" w:rsidRDefault="00B55518" w:rsidP="00635DDE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B55518" w:rsidRPr="00B85BE6" w14:paraId="72AB0C33" w14:textId="77777777" w:rsidTr="00635DDE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3D1F3E6F" w14:textId="77777777" w:rsidR="00B55518" w:rsidRPr="00B85BE6" w:rsidRDefault="00B55518" w:rsidP="00635DDE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B55518" w:rsidRPr="00883BB2" w14:paraId="54F6F30B" w14:textId="77777777" w:rsidTr="00635DDE">
        <w:trPr>
          <w:trHeight w:val="307"/>
        </w:trPr>
        <w:tc>
          <w:tcPr>
            <w:tcW w:w="225" w:type="pct"/>
            <w:noWrap/>
            <w:vAlign w:val="center"/>
          </w:tcPr>
          <w:p w14:paraId="2700059A" w14:textId="77777777" w:rsidR="00B55518" w:rsidRPr="00883BB2" w:rsidRDefault="00B55518" w:rsidP="00635DD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46E3AF33" w14:textId="77777777" w:rsidR="00B55518" w:rsidRPr="00883BB2" w:rsidRDefault="00B55518" w:rsidP="00635DDE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27C51198" w14:textId="77777777" w:rsidR="00B55518" w:rsidRPr="00883BB2" w:rsidRDefault="00B55518" w:rsidP="00635D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4E40B46F" w14:textId="77777777" w:rsidR="00B55518" w:rsidRPr="00883BB2" w:rsidRDefault="00B55518" w:rsidP="00635DD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2356D35A" w14:textId="77777777" w:rsidR="00B55518" w:rsidRPr="00883BB2" w:rsidRDefault="00B55518" w:rsidP="00635DDE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20D6D48D" w14:textId="77777777" w:rsidR="005C5839" w:rsidRDefault="005C5839" w:rsidP="005C58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CA4D9BF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0B425AE4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0BA5A2E4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6C66B1EF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28BDA0DB" w14:textId="77777777" w:rsidR="00802B04" w:rsidRDefault="00802B04" w:rsidP="00802B0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0DD0BA51" w14:textId="77777777" w:rsidR="00802B04" w:rsidRDefault="00802B04" w:rsidP="00802B0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B887737" w14:textId="77777777" w:rsidR="00802B04" w:rsidRDefault="00802B04" w:rsidP="00802B0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FF70FE8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3429F65F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48DD721A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726F363F" w14:textId="77777777" w:rsidR="005C5839" w:rsidRDefault="005C5839" w:rsidP="005C5839">
      <w:pPr>
        <w:jc w:val="center"/>
        <w:rPr>
          <w:b/>
          <w:sz w:val="36"/>
          <w:szCs w:val="36"/>
        </w:rPr>
      </w:pPr>
    </w:p>
    <w:p w14:paraId="2F80F0D2" w14:textId="77777777" w:rsidR="005C5839" w:rsidRDefault="005C5839" w:rsidP="005C5839"/>
    <w:p w14:paraId="00A36B5B" w14:textId="77777777" w:rsidR="000C2250" w:rsidRDefault="000C2250" w:rsidP="00B55518">
      <w:pPr>
        <w:rPr>
          <w:b/>
          <w:color w:val="000099"/>
          <w:sz w:val="36"/>
          <w:szCs w:val="36"/>
        </w:rPr>
      </w:pPr>
    </w:p>
    <w:p w14:paraId="7286C350" w14:textId="77777777"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DA019C" w:rsidRPr="00DA019C" w14:paraId="2447E5E3" w14:textId="77777777" w:rsidTr="00635DDE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3880172" w14:textId="77777777" w:rsidR="00DA019C" w:rsidRPr="00DA019C" w:rsidRDefault="00DA019C" w:rsidP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3AC3AB9" w14:textId="77777777" w:rsidR="00DA019C" w:rsidRPr="00DA019C" w:rsidRDefault="00DA019C" w:rsidP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155898D" w14:textId="77777777" w:rsidR="00DA019C" w:rsidRPr="00DA019C" w:rsidRDefault="00DA019C" w:rsidP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98A9E7E" w14:textId="77777777" w:rsidR="00DA019C" w:rsidRPr="00DA019C" w:rsidRDefault="00DA019C" w:rsidP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Charakter kryterium</w:t>
            </w:r>
            <w:r w:rsidRPr="00DA019C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EF316C" w14:textId="77777777" w:rsidR="00DA019C" w:rsidRPr="00DA019C" w:rsidRDefault="00DA019C" w:rsidP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Definicja</w:t>
            </w:r>
          </w:p>
        </w:tc>
      </w:tr>
      <w:tr w:rsidR="00DA019C" w:rsidRPr="00DA019C" w14:paraId="62BFC0B1" w14:textId="77777777" w:rsidTr="00635DDE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54AED49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A019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67DEFB8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A019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8625CC1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A019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08D3C12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A019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5463DDB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A019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A019C" w:rsidRPr="00DA019C" w14:paraId="2B30C833" w14:textId="77777777" w:rsidTr="00635DDE">
        <w:trPr>
          <w:trHeight w:val="644"/>
        </w:trPr>
        <w:tc>
          <w:tcPr>
            <w:tcW w:w="278" w:type="pct"/>
            <w:noWrap/>
            <w:vAlign w:val="center"/>
          </w:tcPr>
          <w:p w14:paraId="715020BD" w14:textId="77777777" w:rsidR="00DA019C" w:rsidRPr="00DA019C" w:rsidRDefault="00DA019C" w:rsidP="00DA019C">
            <w:pPr>
              <w:numPr>
                <w:ilvl w:val="0"/>
                <w:numId w:val="10"/>
              </w:numPr>
              <w:spacing w:after="0"/>
              <w:contextualSpacing/>
              <w:jc w:val="center"/>
            </w:pPr>
          </w:p>
        </w:tc>
        <w:tc>
          <w:tcPr>
            <w:tcW w:w="1334" w:type="pct"/>
            <w:vAlign w:val="center"/>
          </w:tcPr>
          <w:p w14:paraId="2A04D5B8" w14:textId="77777777" w:rsidR="00DA019C" w:rsidRPr="00DA019C" w:rsidRDefault="00DA019C" w:rsidP="00DA019C">
            <w:pPr>
              <w:spacing w:after="0"/>
            </w:pPr>
            <w:r w:rsidRPr="00DA019C">
              <w:t>Kryterium środowiskowe</w:t>
            </w:r>
          </w:p>
        </w:tc>
        <w:tc>
          <w:tcPr>
            <w:tcW w:w="741" w:type="pct"/>
            <w:vAlign w:val="center"/>
          </w:tcPr>
          <w:p w14:paraId="1687AC6B" w14:textId="77777777" w:rsidR="00DA019C" w:rsidRPr="00DA019C" w:rsidRDefault="00DA019C" w:rsidP="00DA019C">
            <w:pPr>
              <w:spacing w:after="0"/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6DEE3DAA" w14:textId="77777777" w:rsidR="00DA019C" w:rsidRPr="00DA019C" w:rsidRDefault="00DA019C" w:rsidP="00DA019C">
            <w:pPr>
              <w:spacing w:after="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67C096D2" w14:textId="77777777" w:rsidR="00DA019C" w:rsidRPr="00DA019C" w:rsidRDefault="00DA019C" w:rsidP="00DA019C">
            <w:pPr>
              <w:spacing w:after="0"/>
            </w:pPr>
            <w:r w:rsidRPr="00DA019C"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6266DE10" w14:textId="77777777" w:rsidR="00DA019C" w:rsidRPr="00DA019C" w:rsidRDefault="00DA019C" w:rsidP="00DA019C">
            <w:pPr>
              <w:spacing w:after="0"/>
            </w:pPr>
            <w:r w:rsidRPr="00DA019C">
              <w:t xml:space="preserve">Kryterium może być weryfikowane na każdym etapie konkursu/ Procedury pozakonkursowej na podstawie zapisów wniosku o dofinansowanie projektu </w:t>
            </w:r>
            <w:r w:rsidRPr="00DA019C">
              <w:br/>
              <w:t>i załączników do wniosku.</w:t>
            </w:r>
          </w:p>
          <w:p w14:paraId="1F61FB9C" w14:textId="77777777" w:rsidR="00DA019C" w:rsidRPr="00DA019C" w:rsidRDefault="00DA019C" w:rsidP="00DA019C">
            <w:pPr>
              <w:spacing w:after="0"/>
            </w:pPr>
            <w:r w:rsidRPr="00DA019C"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0CFE4373" w14:textId="77777777" w:rsidR="00DA019C" w:rsidRPr="00DA019C" w:rsidRDefault="00DA019C" w:rsidP="00DA019C">
            <w:pPr>
              <w:numPr>
                <w:ilvl w:val="0"/>
                <w:numId w:val="11"/>
              </w:numPr>
              <w:spacing w:after="0"/>
              <w:ind w:left="356"/>
            </w:pPr>
            <w:r w:rsidRPr="00DA019C">
              <w:t xml:space="preserve">nie mniej niż 7 dni kalendarzowych </w:t>
            </w:r>
            <w:r w:rsidRPr="00DA019C">
              <w:br/>
              <w:t xml:space="preserve">(np. w przypadku </w:t>
            </w:r>
            <w:r w:rsidRPr="00DA019C">
              <w:rPr>
                <w:i/>
              </w:rPr>
              <w:t>Formularza w zakresie oceny oddziaływania na środowisko</w:t>
            </w:r>
            <w:r w:rsidRPr="00DA019C">
              <w:t>);</w:t>
            </w:r>
          </w:p>
          <w:p w14:paraId="116E59F6" w14:textId="77777777" w:rsidR="00DA019C" w:rsidRPr="00DA019C" w:rsidRDefault="00DA019C" w:rsidP="00DA019C">
            <w:pPr>
              <w:numPr>
                <w:ilvl w:val="0"/>
                <w:numId w:val="11"/>
              </w:numPr>
              <w:spacing w:after="0"/>
              <w:ind w:left="356"/>
            </w:pPr>
            <w:r w:rsidRPr="00DA019C">
              <w:t>nie więcej niż 6 miesięcy.</w:t>
            </w:r>
          </w:p>
          <w:p w14:paraId="517DFB46" w14:textId="203BD63A" w:rsidR="00DA019C" w:rsidRPr="00DA019C" w:rsidRDefault="00DA019C" w:rsidP="00DA019C">
            <w:r w:rsidRPr="00DA019C">
              <w:t xml:space="preserve">Ww. terminy liczone są zgodnie z zasadami doręczania i obliczania terminów, wskazanymi </w:t>
            </w:r>
            <w:r w:rsidRPr="00DA019C">
              <w:br/>
              <w:t xml:space="preserve">w Regulaminie konkursu/Procedurze pozakonkursowej. </w:t>
            </w:r>
            <w:bookmarkStart w:id="0" w:name="_GoBack"/>
            <w:bookmarkEnd w:id="0"/>
            <w:r w:rsidRPr="00DA019C"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691D7C27" w14:textId="77777777" w:rsidR="00DA019C" w:rsidRPr="00DA019C" w:rsidRDefault="00DA019C" w:rsidP="00DA019C">
            <w:pPr>
              <w:spacing w:after="0"/>
            </w:pPr>
            <w:r w:rsidRPr="00DA019C">
              <w:t xml:space="preserve">W przypadku stwierdzenia przez eksperta konieczności poprawy/uzupełnienia dokumentacji, projekt może zostać warunkowo wybrany do dofinansowania. Warunkiem podpisania umowy </w:t>
            </w:r>
            <w:r w:rsidRPr="00DA019C">
              <w:br/>
              <w:t xml:space="preserve">o dofinansowanie projektu jest spełnienie </w:t>
            </w:r>
            <w:r w:rsidRPr="00DA019C">
              <w:br/>
              <w:t>ww. kryterium.</w:t>
            </w:r>
          </w:p>
        </w:tc>
      </w:tr>
    </w:tbl>
    <w:p w14:paraId="36FFC834" w14:textId="77777777"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14:paraId="0DB03B5A" w14:textId="77777777"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14:paraId="3CE1919C" w14:textId="77777777"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14:paraId="349BE411" w14:textId="77777777" w:rsidR="000C2250" w:rsidRDefault="000C2250" w:rsidP="005C5839">
      <w:pPr>
        <w:jc w:val="center"/>
        <w:rPr>
          <w:b/>
          <w:color w:val="000099"/>
          <w:sz w:val="36"/>
          <w:szCs w:val="36"/>
        </w:rPr>
      </w:pPr>
    </w:p>
    <w:p w14:paraId="5B892436" w14:textId="77777777" w:rsidR="00F53519" w:rsidRDefault="00F53519" w:rsidP="005C5839">
      <w:pPr>
        <w:jc w:val="center"/>
        <w:rPr>
          <w:b/>
          <w:color w:val="000099"/>
          <w:sz w:val="36"/>
          <w:szCs w:val="36"/>
        </w:rPr>
      </w:pPr>
    </w:p>
    <w:p w14:paraId="373F02C2" w14:textId="77777777" w:rsidR="00F53519" w:rsidRDefault="00F53519" w:rsidP="005C5839">
      <w:pPr>
        <w:jc w:val="center"/>
        <w:rPr>
          <w:b/>
          <w:color w:val="000099"/>
          <w:sz w:val="36"/>
          <w:szCs w:val="36"/>
        </w:rPr>
      </w:pPr>
    </w:p>
    <w:p w14:paraId="0759AFD6" w14:textId="77777777" w:rsidR="00F53519" w:rsidRDefault="00F53519" w:rsidP="005C5839">
      <w:pPr>
        <w:jc w:val="center"/>
        <w:rPr>
          <w:b/>
          <w:color w:val="000099"/>
          <w:sz w:val="36"/>
          <w:szCs w:val="36"/>
        </w:rPr>
      </w:pPr>
    </w:p>
    <w:p w14:paraId="16BB52AD" w14:textId="77777777" w:rsidR="00F53519" w:rsidRDefault="00F53519" w:rsidP="005C5839">
      <w:pPr>
        <w:jc w:val="center"/>
        <w:rPr>
          <w:b/>
          <w:color w:val="000099"/>
          <w:sz w:val="36"/>
          <w:szCs w:val="36"/>
        </w:rPr>
      </w:pPr>
    </w:p>
    <w:p w14:paraId="2B5F7796" w14:textId="77777777" w:rsidR="00F53519" w:rsidRDefault="00F53519" w:rsidP="005C5839">
      <w:pPr>
        <w:jc w:val="center"/>
        <w:rPr>
          <w:b/>
          <w:color w:val="000099"/>
          <w:sz w:val="36"/>
          <w:szCs w:val="36"/>
        </w:rPr>
      </w:pPr>
    </w:p>
    <w:p w14:paraId="087B8CF0" w14:textId="77777777" w:rsidR="00F53519" w:rsidRDefault="00F53519" w:rsidP="005C5839">
      <w:pPr>
        <w:jc w:val="center"/>
        <w:rPr>
          <w:b/>
          <w:color w:val="000099"/>
          <w:sz w:val="36"/>
          <w:szCs w:val="36"/>
        </w:rPr>
      </w:pPr>
    </w:p>
    <w:p w14:paraId="06DA85B1" w14:textId="77777777"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8479B1D" w14:textId="77777777" w:rsidR="00B55518" w:rsidRDefault="00B55518" w:rsidP="003C7268">
      <w:pPr>
        <w:jc w:val="center"/>
        <w:rPr>
          <w:b/>
          <w:color w:val="000099"/>
          <w:sz w:val="36"/>
          <w:szCs w:val="36"/>
        </w:rPr>
      </w:pPr>
    </w:p>
    <w:p w14:paraId="3E1669C6" w14:textId="77777777" w:rsidR="00B55518" w:rsidRDefault="00B55518" w:rsidP="003C7268">
      <w:pPr>
        <w:jc w:val="center"/>
        <w:rPr>
          <w:b/>
          <w:color w:val="000099"/>
          <w:sz w:val="36"/>
          <w:szCs w:val="36"/>
        </w:rPr>
      </w:pPr>
    </w:p>
    <w:p w14:paraId="7FFCA1FD" w14:textId="77777777" w:rsidR="00802B04" w:rsidRPr="001015B8" w:rsidRDefault="00802B04" w:rsidP="00802B0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19DF544F" w14:textId="77777777" w:rsidR="00802B04" w:rsidRPr="001015B8" w:rsidRDefault="00802B04" w:rsidP="00802B04">
      <w:pPr>
        <w:jc w:val="center"/>
        <w:rPr>
          <w:b/>
          <w:color w:val="000099"/>
          <w:sz w:val="36"/>
          <w:szCs w:val="36"/>
        </w:rPr>
      </w:pPr>
    </w:p>
    <w:p w14:paraId="27B215AB" w14:textId="77777777" w:rsidR="00802B04" w:rsidRPr="001015B8" w:rsidRDefault="00802B04" w:rsidP="00802B0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75F61915" w14:textId="77777777" w:rsidR="00802B04" w:rsidRPr="001015B8" w:rsidRDefault="00802B04" w:rsidP="00802B0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52CBB21" w14:textId="77777777" w:rsidR="003C7268" w:rsidRPr="00C6186A" w:rsidRDefault="003C7268" w:rsidP="003C7268">
      <w:pPr>
        <w:jc w:val="center"/>
        <w:rPr>
          <w:b/>
          <w:sz w:val="36"/>
          <w:szCs w:val="36"/>
        </w:rPr>
      </w:pPr>
    </w:p>
    <w:p w14:paraId="24AD523E" w14:textId="32962A31" w:rsidR="00B55518" w:rsidRDefault="003C7268" w:rsidP="003C7268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DA019C" w:rsidRPr="00DA019C" w14:paraId="676D982F" w14:textId="77777777" w:rsidTr="00635DDE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2C44D35E" w14:textId="77777777" w:rsidR="00DA019C" w:rsidRPr="00DA019C" w:rsidRDefault="00DA019C" w:rsidP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 xml:space="preserve">Kryteria merytoryczne </w:t>
            </w:r>
            <w:r w:rsidRPr="00DA019C">
              <w:rPr>
                <w:bCs/>
                <w:i/>
                <w:color w:val="000099"/>
              </w:rPr>
              <w:t xml:space="preserve">uniwersalne </w:t>
            </w:r>
            <w:r w:rsidRPr="00DA019C">
              <w:rPr>
                <w:b/>
                <w:bCs/>
                <w:color w:val="000099"/>
              </w:rPr>
              <w:t>(TAK/NIE)</w:t>
            </w:r>
          </w:p>
        </w:tc>
      </w:tr>
      <w:tr w:rsidR="00DA019C" w:rsidRPr="00DA019C" w14:paraId="0086F364" w14:textId="77777777" w:rsidTr="00CD0DE1">
        <w:trPr>
          <w:trHeight w:val="595"/>
        </w:trPr>
        <w:tc>
          <w:tcPr>
            <w:tcW w:w="128" w:type="pct"/>
            <w:shd w:val="clear" w:color="auto" w:fill="D9D9D9" w:themeFill="background1" w:themeFillShade="D9"/>
            <w:noWrap/>
            <w:vAlign w:val="center"/>
          </w:tcPr>
          <w:p w14:paraId="72743783" w14:textId="77777777" w:rsidR="00DA019C" w:rsidRPr="00DA019C" w:rsidRDefault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shd w:val="clear" w:color="auto" w:fill="D9D9D9" w:themeFill="background1" w:themeFillShade="D9"/>
            <w:noWrap/>
            <w:vAlign w:val="center"/>
          </w:tcPr>
          <w:p w14:paraId="6F8280C4" w14:textId="77777777" w:rsidR="00DA019C" w:rsidRPr="00DA019C" w:rsidRDefault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7C92D9DB" w14:textId="77777777" w:rsidR="00DA019C" w:rsidRPr="00DA019C" w:rsidRDefault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28BCB41A" w14:textId="77777777" w:rsidR="00DA019C" w:rsidRPr="00DA019C" w:rsidRDefault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Charakter kryterium</w:t>
            </w:r>
            <w:r w:rsidRPr="00DA019C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20" w:type="pct"/>
            <w:shd w:val="clear" w:color="auto" w:fill="D9D9D9" w:themeFill="background1" w:themeFillShade="D9"/>
            <w:vAlign w:val="center"/>
          </w:tcPr>
          <w:p w14:paraId="6A560190" w14:textId="77777777" w:rsidR="00DA019C" w:rsidRPr="00DA019C" w:rsidRDefault="00DA019C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A019C">
              <w:rPr>
                <w:b/>
                <w:bCs/>
                <w:color w:val="000099"/>
              </w:rPr>
              <w:t>Definicja</w:t>
            </w:r>
          </w:p>
        </w:tc>
      </w:tr>
      <w:tr w:rsidR="00DA019C" w:rsidRPr="00DA019C" w14:paraId="04729106" w14:textId="77777777" w:rsidTr="00CD0DE1">
        <w:trPr>
          <w:trHeight w:val="255"/>
        </w:trPr>
        <w:tc>
          <w:tcPr>
            <w:tcW w:w="128" w:type="pct"/>
            <w:shd w:val="clear" w:color="auto" w:fill="F2F2F2" w:themeFill="background1" w:themeFillShade="F2"/>
            <w:noWrap/>
          </w:tcPr>
          <w:p w14:paraId="54340364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DA019C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shd w:val="clear" w:color="auto" w:fill="F2F2F2" w:themeFill="background1" w:themeFillShade="F2"/>
            <w:noWrap/>
          </w:tcPr>
          <w:p w14:paraId="6A72F8C8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DA019C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7BEF3B6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DA019C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  <w:shd w:val="clear" w:color="auto" w:fill="F2F2F2" w:themeFill="background1" w:themeFillShade="F2"/>
          </w:tcPr>
          <w:p w14:paraId="53986BE7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DA019C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  <w:shd w:val="clear" w:color="auto" w:fill="F2F2F2" w:themeFill="background1" w:themeFillShade="F2"/>
          </w:tcPr>
          <w:p w14:paraId="19704E25" w14:textId="77777777" w:rsidR="00DA019C" w:rsidRPr="00DA019C" w:rsidRDefault="00DA019C" w:rsidP="00DA019C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DA019C">
              <w:rPr>
                <w:bCs/>
                <w:i/>
                <w:color w:val="000099"/>
              </w:rPr>
              <w:t>5</w:t>
            </w:r>
          </w:p>
        </w:tc>
      </w:tr>
      <w:tr w:rsidR="00DA019C" w:rsidRPr="00DA019C" w14:paraId="55E27B29" w14:textId="77777777" w:rsidTr="00CD0DE1">
        <w:trPr>
          <w:trHeight w:val="477"/>
        </w:trPr>
        <w:tc>
          <w:tcPr>
            <w:tcW w:w="128" w:type="pct"/>
            <w:noWrap/>
            <w:vAlign w:val="center"/>
          </w:tcPr>
          <w:p w14:paraId="3A3253C5" w14:textId="77777777" w:rsidR="00DA019C" w:rsidRPr="00DA019C" w:rsidRDefault="00DA019C" w:rsidP="00CD0DE1">
            <w:r w:rsidRPr="00DA019C">
              <w:t>1.</w:t>
            </w:r>
          </w:p>
        </w:tc>
        <w:tc>
          <w:tcPr>
            <w:tcW w:w="1032" w:type="pct"/>
            <w:vAlign w:val="center"/>
          </w:tcPr>
          <w:p w14:paraId="37C47612" w14:textId="58B16EC1" w:rsidR="00DA019C" w:rsidRPr="00DA019C" w:rsidRDefault="00DA019C">
            <w:pPr>
              <w:spacing w:after="0"/>
            </w:pPr>
            <w:r w:rsidRPr="00DA019C">
              <w:t>Założenia projektu zgodne z celami działania / poddziałania / typem projektu</w:t>
            </w:r>
          </w:p>
        </w:tc>
        <w:tc>
          <w:tcPr>
            <w:tcW w:w="553" w:type="pct"/>
            <w:vAlign w:val="center"/>
          </w:tcPr>
          <w:p w14:paraId="06F271A6" w14:textId="77777777" w:rsidR="00DA019C" w:rsidRPr="00DA019C" w:rsidRDefault="00DA019C">
            <w:pPr>
              <w:spacing w:after="0"/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1DFEB05E" w14:textId="77777777" w:rsidR="00DA019C" w:rsidRPr="00DA019C" w:rsidRDefault="00DA019C">
            <w:pPr>
              <w:spacing w:after="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4EC0CF6D" w14:textId="77777777" w:rsidR="00DA019C" w:rsidRPr="00DA019C" w:rsidRDefault="00DA019C" w:rsidP="00CD0DE1">
            <w:pPr>
              <w:spacing w:after="0"/>
            </w:pPr>
            <w:r w:rsidRPr="00DA019C">
              <w:t xml:space="preserve">Sprawdza się zgodność założeń projektu z celami działania określonymi </w:t>
            </w:r>
            <w:r w:rsidRPr="00DA019C"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A019C">
                <w:t>2020”.</w:t>
              </w:r>
            </w:smartTag>
          </w:p>
        </w:tc>
      </w:tr>
      <w:tr w:rsidR="00DA019C" w:rsidRPr="00DA019C" w14:paraId="76062007" w14:textId="77777777" w:rsidTr="00CD0DE1">
        <w:trPr>
          <w:trHeight w:val="850"/>
        </w:trPr>
        <w:tc>
          <w:tcPr>
            <w:tcW w:w="128" w:type="pct"/>
            <w:noWrap/>
            <w:vAlign w:val="center"/>
          </w:tcPr>
          <w:p w14:paraId="6C9BC9AE" w14:textId="77777777" w:rsidR="00DA019C" w:rsidRPr="00DA019C" w:rsidRDefault="00DA019C" w:rsidP="00CD0DE1">
            <w:r w:rsidRPr="00DA019C">
              <w:t>2.</w:t>
            </w:r>
          </w:p>
        </w:tc>
        <w:tc>
          <w:tcPr>
            <w:tcW w:w="1032" w:type="pct"/>
            <w:vAlign w:val="center"/>
          </w:tcPr>
          <w:p w14:paraId="2F9506BB" w14:textId="29F2B91B" w:rsidR="00DA019C" w:rsidRPr="00DA019C" w:rsidRDefault="00DA019C">
            <w:r w:rsidRPr="00DA019C">
              <w:t>Wykonalność  i efektywność projektu</w:t>
            </w:r>
          </w:p>
        </w:tc>
        <w:tc>
          <w:tcPr>
            <w:tcW w:w="553" w:type="pct"/>
            <w:vAlign w:val="center"/>
          </w:tcPr>
          <w:p w14:paraId="03300AC8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651A3BC6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3A73FFB6" w14:textId="77777777" w:rsidR="00DA019C" w:rsidRPr="00DA019C" w:rsidRDefault="00DA019C">
            <w:pPr>
              <w:spacing w:after="40"/>
            </w:pPr>
            <w:r w:rsidRPr="00DA019C">
              <w:t>Bada się wykonalność projektu wg:</w:t>
            </w:r>
          </w:p>
          <w:p w14:paraId="0F25BF5D" w14:textId="77777777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planowanego harmonogramu;</w:t>
            </w:r>
          </w:p>
          <w:p w14:paraId="362B08E2" w14:textId="77777777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zakresu rzeczowego, realności i zasadności planowanych wydatków do realizacji projektu;</w:t>
            </w:r>
          </w:p>
          <w:p w14:paraId="2C00A57D" w14:textId="5FB4163A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złożoności procedur przetargowych;</w:t>
            </w:r>
          </w:p>
          <w:p w14:paraId="2FD968A7" w14:textId="1AC58B9C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innych okoliczności warunkujących terminową realizację projektu;</w:t>
            </w:r>
          </w:p>
          <w:p w14:paraId="4290AA01" w14:textId="27899FAA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wykonalność instytucjonalną (w tym bada się, czy wnioskodawca posiada zdolność instytucjonalną, organizacyjną i kadrową do realizacji projektu, gwarantującą stabilne zarządzanie projektem (zgodnie z przyjętymi celami)).</w:t>
            </w:r>
          </w:p>
          <w:p w14:paraId="42D6D250" w14:textId="77777777" w:rsidR="00DA019C" w:rsidRPr="00DA019C" w:rsidRDefault="00DA019C">
            <w:pPr>
              <w:spacing w:before="120" w:after="40"/>
            </w:pPr>
            <w:r w:rsidRPr="00DA019C">
              <w:t>Bada się zgodność założeń projektu z:</w:t>
            </w:r>
          </w:p>
          <w:p w14:paraId="464F1AC2" w14:textId="77777777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innymi regulacjami prawnymi;</w:t>
            </w:r>
          </w:p>
          <w:p w14:paraId="63C25A31" w14:textId="77777777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a także Wytycznymi ministra właściwego ds. rozwoju;</w:t>
            </w:r>
          </w:p>
          <w:p w14:paraId="320B0236" w14:textId="77777777" w:rsidR="00DA019C" w:rsidRPr="00DA019C" w:rsidRDefault="00DA019C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DA019C">
              <w:t>zapisami Szczegółowego opisu osi priorytetowych RPO WO 2014-2020.</w:t>
            </w:r>
          </w:p>
          <w:p w14:paraId="6B60A77C" w14:textId="77777777" w:rsidR="00DA019C" w:rsidRPr="00DA019C" w:rsidRDefault="00DA019C">
            <w:pPr>
              <w:spacing w:after="0" w:line="240" w:lineRule="auto"/>
              <w:ind w:left="72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0B6B4576" w14:textId="77777777" w:rsidTr="00CD0DE1">
        <w:trPr>
          <w:trHeight w:val="850"/>
        </w:trPr>
        <w:tc>
          <w:tcPr>
            <w:tcW w:w="128" w:type="pct"/>
            <w:noWrap/>
            <w:vAlign w:val="center"/>
          </w:tcPr>
          <w:p w14:paraId="6407A09B" w14:textId="77777777" w:rsidR="00DA019C" w:rsidRPr="00DA019C" w:rsidRDefault="00DA019C" w:rsidP="00CD0DE1">
            <w:r w:rsidRPr="00DA019C">
              <w:t>3.</w:t>
            </w:r>
          </w:p>
        </w:tc>
        <w:tc>
          <w:tcPr>
            <w:tcW w:w="1032" w:type="pct"/>
            <w:vAlign w:val="center"/>
          </w:tcPr>
          <w:p w14:paraId="13A94216" w14:textId="77777777" w:rsidR="00DA019C" w:rsidRPr="00DA019C" w:rsidRDefault="00DA019C">
            <w:r w:rsidRPr="00DA019C">
              <w:t xml:space="preserve">Finansowa wykonalność </w:t>
            </w:r>
            <w:r w:rsidRPr="00DA019C">
              <w:br/>
              <w:t>i efektywność projektu</w:t>
            </w:r>
          </w:p>
        </w:tc>
        <w:tc>
          <w:tcPr>
            <w:tcW w:w="553" w:type="pct"/>
            <w:vAlign w:val="center"/>
          </w:tcPr>
          <w:p w14:paraId="5F590F6C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76B17C5F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11FD360F" w14:textId="65BEF4E1" w:rsidR="00DA019C" w:rsidRPr="00DA019C" w:rsidRDefault="00DA019C">
            <w:pPr>
              <w:spacing w:after="40"/>
            </w:pPr>
            <w:r w:rsidRPr="00DA019C">
              <w:t>Bada się:</w:t>
            </w:r>
          </w:p>
          <w:p w14:paraId="3A0FA681" w14:textId="77777777" w:rsidR="00DA019C" w:rsidRPr="00DA019C" w:rsidRDefault="00DA019C">
            <w:pPr>
              <w:numPr>
                <w:ilvl w:val="0"/>
                <w:numId w:val="12"/>
              </w:numPr>
              <w:spacing w:after="40"/>
              <w:contextualSpacing/>
            </w:pPr>
            <w:r w:rsidRPr="00DA019C">
              <w:t>zgodność, poprawność przedstawionych analiz finansowych i ekonomicznych (np. w zakresie prawidłowości wyliczenia luki finansowej, rekompensaty);</w:t>
            </w:r>
          </w:p>
          <w:p w14:paraId="05738087" w14:textId="77777777" w:rsidR="00DA019C" w:rsidRPr="00DA019C" w:rsidRDefault="00DA019C">
            <w:pPr>
              <w:numPr>
                <w:ilvl w:val="0"/>
                <w:numId w:val="12"/>
              </w:numPr>
              <w:spacing w:after="40"/>
              <w:contextualSpacing/>
            </w:pPr>
            <w:r w:rsidRPr="00DA019C">
              <w:t>efektywność i wykonalność finansową projektu.</w:t>
            </w:r>
          </w:p>
          <w:p w14:paraId="3B167078" w14:textId="77777777" w:rsidR="00DA019C" w:rsidRPr="00DA019C" w:rsidRDefault="00DA019C">
            <w:pPr>
              <w:spacing w:after="40"/>
            </w:pPr>
          </w:p>
          <w:p w14:paraId="66E572A0" w14:textId="77777777" w:rsidR="00DA019C" w:rsidRPr="00DA019C" w:rsidRDefault="00DA019C" w:rsidP="00CD0DE1">
            <w:pPr>
              <w:spacing w:after="4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0327EEC3" w14:textId="77777777" w:rsidTr="00CD0DE1">
        <w:trPr>
          <w:trHeight w:val="850"/>
        </w:trPr>
        <w:tc>
          <w:tcPr>
            <w:tcW w:w="128" w:type="pct"/>
            <w:noWrap/>
            <w:vAlign w:val="center"/>
          </w:tcPr>
          <w:p w14:paraId="2D547179" w14:textId="25513110" w:rsidR="00DA019C" w:rsidRPr="00DA019C" w:rsidRDefault="00DA019C" w:rsidP="00CD0DE1">
            <w:r>
              <w:t>4.</w:t>
            </w:r>
          </w:p>
        </w:tc>
        <w:tc>
          <w:tcPr>
            <w:tcW w:w="1032" w:type="pct"/>
            <w:vAlign w:val="center"/>
          </w:tcPr>
          <w:p w14:paraId="1B91EBE0" w14:textId="77777777" w:rsidR="00DA019C" w:rsidRPr="00DA019C" w:rsidRDefault="00DA019C">
            <w:r w:rsidRPr="00DA019C">
              <w:t>Kwalifikowalność wydatków</w:t>
            </w:r>
          </w:p>
        </w:tc>
        <w:tc>
          <w:tcPr>
            <w:tcW w:w="553" w:type="pct"/>
            <w:vAlign w:val="center"/>
          </w:tcPr>
          <w:p w14:paraId="4812BDB3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12046741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4DF9D951" w14:textId="77777777" w:rsidR="00DA019C" w:rsidRPr="00DA019C" w:rsidRDefault="00DA019C" w:rsidP="00CD0DE1">
            <w:pPr>
              <w:spacing w:after="40"/>
            </w:pPr>
            <w:r w:rsidRPr="00DA019C">
              <w:t>Bada się racjonalność i efektywność wydatków zaplanowanych/poniesionych w ramach projektu z uwzględnieniem:</w:t>
            </w:r>
          </w:p>
          <w:p w14:paraId="0512D4D1" w14:textId="45DD5957" w:rsidR="00DA019C" w:rsidRPr="00DA019C" w:rsidRDefault="00DA019C" w:rsidP="00CD0DE1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 w:rsidRPr="00DA019C">
              <w:t xml:space="preserve">zakresu rzeczowego projektu, który musi spełniać wymogi określone </w:t>
            </w:r>
            <w:r w:rsidR="00635DDE">
              <w:br/>
            </w:r>
            <w:r w:rsidRPr="00DA019C">
              <w:t>w Wytycznych</w:t>
            </w:r>
            <w:r w:rsidRPr="00DA019C">
              <w:rPr>
                <w:vertAlign w:val="superscript"/>
              </w:rPr>
              <w:t xml:space="preserve"> </w:t>
            </w:r>
            <w:r w:rsidRPr="00DA019C">
              <w:t xml:space="preserve">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</w:t>
            </w:r>
            <w:r w:rsidR="00635DDE">
              <w:br/>
            </w:r>
            <w:r w:rsidRPr="00DA019C">
              <w:t>i odpowiednimi aktami normatywnymi;</w:t>
            </w:r>
          </w:p>
          <w:p w14:paraId="3E7B07FA" w14:textId="77777777" w:rsidR="00DA019C" w:rsidRPr="00DA019C" w:rsidRDefault="00DA019C" w:rsidP="00CD0DE1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 w:rsidRPr="00DA019C"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10EDE88D" w14:textId="77777777" w:rsidR="00DA019C" w:rsidRPr="00DA019C" w:rsidRDefault="00DA019C" w:rsidP="00CD0DE1">
            <w:pPr>
              <w:numPr>
                <w:ilvl w:val="0"/>
                <w:numId w:val="4"/>
              </w:numPr>
              <w:spacing w:after="40" w:line="259" w:lineRule="auto"/>
              <w:contextualSpacing/>
            </w:pPr>
            <w:r w:rsidRPr="00DA019C">
              <w:t>niezbędności do realizacji projektu.</w:t>
            </w:r>
          </w:p>
          <w:p w14:paraId="11FF1DD3" w14:textId="77777777" w:rsidR="00DA019C" w:rsidRPr="00DA019C" w:rsidRDefault="00DA019C">
            <w:pPr>
              <w:spacing w:after="0" w:line="240" w:lineRule="auto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40345F44" w14:textId="77777777" w:rsidTr="00CD0DE1">
        <w:trPr>
          <w:trHeight w:val="644"/>
        </w:trPr>
        <w:tc>
          <w:tcPr>
            <w:tcW w:w="128" w:type="pct"/>
            <w:noWrap/>
            <w:vAlign w:val="center"/>
          </w:tcPr>
          <w:p w14:paraId="2DFF70C7" w14:textId="77777777" w:rsidR="00DA019C" w:rsidRPr="00DA019C" w:rsidRDefault="00DA019C" w:rsidP="00CD0DE1">
            <w:r w:rsidRPr="00DA019C">
              <w:t>5.</w:t>
            </w:r>
          </w:p>
        </w:tc>
        <w:tc>
          <w:tcPr>
            <w:tcW w:w="1032" w:type="pct"/>
            <w:vAlign w:val="center"/>
          </w:tcPr>
          <w:p w14:paraId="3B965624" w14:textId="352E21A0" w:rsidR="00DA019C" w:rsidRPr="00DA019C" w:rsidRDefault="00DA019C">
            <w:r w:rsidRPr="00DA019C">
              <w:t xml:space="preserve">Kwalifikowalność wydatków </w:t>
            </w:r>
            <w:r w:rsidR="00635DDE">
              <w:br/>
            </w:r>
            <w:r w:rsidRPr="00DA019C">
              <w:t>w zakresie finansowo-ekonomicznym</w:t>
            </w:r>
          </w:p>
        </w:tc>
        <w:tc>
          <w:tcPr>
            <w:tcW w:w="553" w:type="pct"/>
            <w:vAlign w:val="center"/>
          </w:tcPr>
          <w:p w14:paraId="11737760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noWrap/>
            <w:vAlign w:val="center"/>
          </w:tcPr>
          <w:p w14:paraId="15B75E9E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36B5847A" w14:textId="77777777" w:rsidR="00DA019C" w:rsidRPr="00DA019C" w:rsidRDefault="00DA019C" w:rsidP="00CD0DE1">
            <w:pPr>
              <w:spacing w:after="40"/>
            </w:pPr>
            <w:r w:rsidRPr="00DA019C">
              <w:t>Bada się racjonalność i efektywność wydatków zaplanowanych/poniesionych w ramach projektu z uwzględnieniem:</w:t>
            </w:r>
          </w:p>
          <w:p w14:paraId="6CA8152F" w14:textId="45CCC773" w:rsidR="00DA019C" w:rsidRPr="00DA019C" w:rsidRDefault="00DA019C" w:rsidP="00CD0DE1">
            <w:pPr>
              <w:numPr>
                <w:ilvl w:val="0"/>
                <w:numId w:val="13"/>
              </w:numPr>
              <w:spacing w:after="40"/>
              <w:contextualSpacing/>
            </w:pPr>
            <w:r w:rsidRPr="00DA019C">
              <w:t xml:space="preserve">kwalifikowalności wydatków zgodnie z Wytycznymi ministra właściwego ds. rozwoju w zakresie kwalifikowalności wydatków </w:t>
            </w:r>
            <w:r w:rsidR="00635DDE">
              <w:br/>
            </w:r>
            <w:r w:rsidRPr="00DA019C">
              <w:t>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7419640" w14:textId="77777777" w:rsidR="00DA019C" w:rsidRPr="00DA019C" w:rsidRDefault="00DA019C" w:rsidP="00CD0DE1">
            <w:pPr>
              <w:numPr>
                <w:ilvl w:val="0"/>
                <w:numId w:val="13"/>
              </w:numPr>
              <w:spacing w:after="40"/>
              <w:contextualSpacing/>
            </w:pPr>
            <w:r w:rsidRPr="00DA019C">
              <w:t>czy wydatki nie są zawyżone w stosunku do cen rynkowych;</w:t>
            </w:r>
          </w:p>
          <w:p w14:paraId="7A2DD78F" w14:textId="77777777" w:rsidR="00DA019C" w:rsidRPr="00DA019C" w:rsidRDefault="00DA019C" w:rsidP="00CD0DE1">
            <w:pPr>
              <w:numPr>
                <w:ilvl w:val="0"/>
                <w:numId w:val="13"/>
              </w:numPr>
              <w:spacing w:after="40"/>
              <w:contextualSpacing/>
            </w:pPr>
            <w:r w:rsidRPr="00DA019C">
              <w:t>prawidłowości wyliczenia stawek jednostkowych lub ryczałtowych/kwot ryczałtowych.</w:t>
            </w:r>
          </w:p>
          <w:p w14:paraId="4BB37FA3" w14:textId="77777777" w:rsidR="00DA019C" w:rsidRPr="00DA019C" w:rsidRDefault="00DA019C" w:rsidP="00CD0DE1">
            <w:pPr>
              <w:spacing w:after="4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67252CCD" w14:textId="77777777" w:rsidTr="00CD0DE1">
        <w:trPr>
          <w:trHeight w:val="644"/>
        </w:trPr>
        <w:tc>
          <w:tcPr>
            <w:tcW w:w="128" w:type="pct"/>
            <w:noWrap/>
            <w:vAlign w:val="center"/>
          </w:tcPr>
          <w:p w14:paraId="34377F62" w14:textId="77777777" w:rsidR="00DA019C" w:rsidRPr="00DA019C" w:rsidRDefault="00DA019C" w:rsidP="00CD0DE1">
            <w:r w:rsidRPr="00DA019C">
              <w:t>6.</w:t>
            </w:r>
          </w:p>
        </w:tc>
        <w:tc>
          <w:tcPr>
            <w:tcW w:w="1032" w:type="pct"/>
            <w:vAlign w:val="center"/>
          </w:tcPr>
          <w:p w14:paraId="501E979C" w14:textId="77777777" w:rsidR="00DA019C" w:rsidRPr="00DA019C" w:rsidRDefault="00DA019C">
            <w:r w:rsidRPr="00DA019C">
              <w:t>Projekt spełnia zasady udzielania pomocy publicznej</w:t>
            </w:r>
          </w:p>
        </w:tc>
        <w:tc>
          <w:tcPr>
            <w:tcW w:w="553" w:type="pct"/>
            <w:vAlign w:val="center"/>
          </w:tcPr>
          <w:p w14:paraId="40AB20AD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noWrap/>
            <w:vAlign w:val="center"/>
          </w:tcPr>
          <w:p w14:paraId="001160FF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35C2C970" w14:textId="77777777" w:rsidR="00DA019C" w:rsidRPr="00DA019C" w:rsidRDefault="00DA019C" w:rsidP="00CD0DE1">
            <w:pPr>
              <w:spacing w:after="40"/>
            </w:pPr>
            <w:r w:rsidRPr="00DA019C"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14:paraId="0CB6AD60" w14:textId="77777777" w:rsidR="00DA019C" w:rsidRPr="00DA019C" w:rsidRDefault="00DA019C" w:rsidP="00CD0DE1">
            <w:pPr>
              <w:spacing w:after="0"/>
            </w:pPr>
            <w:r w:rsidRPr="00DA019C">
              <w:t>Badana jest kompletność dokumentacji złożonej przez wnioskodawcę dla potrzeb weryfikacji spełniania kryterium.</w:t>
            </w:r>
          </w:p>
          <w:p w14:paraId="5725FB43" w14:textId="77777777" w:rsidR="00DA019C" w:rsidRPr="00DA019C" w:rsidRDefault="00DA019C" w:rsidP="00CD0DE1">
            <w:pPr>
              <w:spacing w:after="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7FF89AAC" w14:textId="77777777" w:rsidTr="00CD0DE1">
        <w:trPr>
          <w:trHeight w:val="479"/>
        </w:trPr>
        <w:tc>
          <w:tcPr>
            <w:tcW w:w="128" w:type="pct"/>
            <w:noWrap/>
            <w:vAlign w:val="center"/>
          </w:tcPr>
          <w:p w14:paraId="1834B128" w14:textId="77777777" w:rsidR="00DA019C" w:rsidRPr="00DA019C" w:rsidRDefault="00DA019C" w:rsidP="00CD0DE1">
            <w:r w:rsidRPr="00DA019C">
              <w:t>7.</w:t>
            </w:r>
          </w:p>
        </w:tc>
        <w:tc>
          <w:tcPr>
            <w:tcW w:w="1032" w:type="pct"/>
            <w:vAlign w:val="center"/>
          </w:tcPr>
          <w:p w14:paraId="387D0899" w14:textId="77777777" w:rsidR="00DA019C" w:rsidRPr="00DA019C" w:rsidRDefault="00DA019C">
            <w:r w:rsidRPr="00DA019C">
              <w:t xml:space="preserve">Instytucjonalna i organizacyjna trwałość projektu </w:t>
            </w:r>
          </w:p>
        </w:tc>
        <w:tc>
          <w:tcPr>
            <w:tcW w:w="553" w:type="pct"/>
            <w:vAlign w:val="center"/>
          </w:tcPr>
          <w:p w14:paraId="2FBFB0D9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67F03172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04A5E099" w14:textId="77777777" w:rsidR="00DA019C" w:rsidRPr="00DA019C" w:rsidRDefault="00DA019C">
            <w:pPr>
              <w:spacing w:after="40"/>
            </w:pPr>
            <w:r w:rsidRPr="00DA019C">
              <w:t>Bada się trwałość projektu:</w:t>
            </w:r>
          </w:p>
          <w:p w14:paraId="6AA5FC8F" w14:textId="77777777" w:rsidR="00DA019C" w:rsidRPr="00DA019C" w:rsidRDefault="00DA019C">
            <w:pPr>
              <w:numPr>
                <w:ilvl w:val="0"/>
                <w:numId w:val="2"/>
              </w:numPr>
              <w:spacing w:after="0" w:line="240" w:lineRule="auto"/>
            </w:pPr>
            <w:r w:rsidRPr="00DA019C">
              <w:t>instytucjonalną,</w:t>
            </w:r>
          </w:p>
          <w:p w14:paraId="7CD6F5E1" w14:textId="77777777" w:rsidR="00DA019C" w:rsidRPr="00DA019C" w:rsidRDefault="00DA019C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DA019C">
              <w:t>organizacyjną.</w:t>
            </w:r>
          </w:p>
          <w:p w14:paraId="5DA3A336" w14:textId="77777777" w:rsidR="00DA019C" w:rsidRPr="00DA019C" w:rsidRDefault="00DA019C">
            <w:pPr>
              <w:spacing w:before="40" w:after="0"/>
            </w:pPr>
            <w:r w:rsidRPr="00DA019C">
              <w:t>Badana jest kompletność dokumentacji złożonej przez wnioskodawcę dla potrzeb weryfikacji spełniania kryterium.</w:t>
            </w:r>
          </w:p>
          <w:p w14:paraId="69B92CCD" w14:textId="77777777" w:rsidR="00DA019C" w:rsidRPr="00DA019C" w:rsidRDefault="00DA019C">
            <w:pPr>
              <w:spacing w:before="40" w:after="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1FB08A63" w14:textId="77777777" w:rsidTr="00CD0DE1">
        <w:trPr>
          <w:trHeight w:val="479"/>
        </w:trPr>
        <w:tc>
          <w:tcPr>
            <w:tcW w:w="128" w:type="pct"/>
            <w:noWrap/>
            <w:vAlign w:val="center"/>
          </w:tcPr>
          <w:p w14:paraId="7F52AF64" w14:textId="77777777" w:rsidR="00DA019C" w:rsidRPr="00DA019C" w:rsidRDefault="00DA019C" w:rsidP="00CD0DE1">
            <w:r w:rsidRPr="00DA019C">
              <w:t>8.</w:t>
            </w:r>
          </w:p>
        </w:tc>
        <w:tc>
          <w:tcPr>
            <w:tcW w:w="1032" w:type="pct"/>
            <w:vAlign w:val="center"/>
          </w:tcPr>
          <w:p w14:paraId="221F99B9" w14:textId="77777777" w:rsidR="00DA019C" w:rsidRPr="00DA019C" w:rsidRDefault="00DA019C">
            <w:r w:rsidRPr="00DA019C">
              <w:t>Finansowa trwałość projektu</w:t>
            </w:r>
          </w:p>
        </w:tc>
        <w:tc>
          <w:tcPr>
            <w:tcW w:w="553" w:type="pct"/>
            <w:vAlign w:val="center"/>
          </w:tcPr>
          <w:p w14:paraId="31591491" w14:textId="77777777" w:rsidR="00DA019C" w:rsidRPr="00DA019C" w:rsidRDefault="00DA019C">
            <w:pPr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4176C7A8" w14:textId="77777777" w:rsidR="00DA019C" w:rsidRPr="00DA019C" w:rsidRDefault="00DA019C">
            <w:pPr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2C96EF1E" w14:textId="57B939A4" w:rsidR="00DA019C" w:rsidRPr="00DA019C" w:rsidRDefault="00DA019C">
            <w:pPr>
              <w:spacing w:after="40"/>
            </w:pPr>
            <w:r w:rsidRPr="00DA019C">
              <w:t>Bada się finansową trwałość projektu.</w:t>
            </w:r>
          </w:p>
          <w:p w14:paraId="429AE471" w14:textId="77E53D03" w:rsidR="00DA019C" w:rsidRPr="00DA019C" w:rsidRDefault="00DA019C">
            <w:pPr>
              <w:spacing w:after="40"/>
            </w:pPr>
            <w:r w:rsidRPr="00DA019C">
              <w:t>Badana jest kompletność dokumentacji złożonej przez wnioskodawcę dla potrzeb weryfikacji spełniania kryterium.</w:t>
            </w:r>
          </w:p>
          <w:p w14:paraId="4B3A8942" w14:textId="77777777" w:rsidR="00DA019C" w:rsidRPr="00DA019C" w:rsidRDefault="00DA019C">
            <w:pPr>
              <w:spacing w:after="40"/>
            </w:pPr>
            <w:r w:rsidRPr="00DA019C">
              <w:t>Ocena projektu może skutkować skierowaniem do jednorazowego uzupełnieni/poprawienia.</w:t>
            </w:r>
          </w:p>
        </w:tc>
      </w:tr>
      <w:tr w:rsidR="00DA019C" w:rsidRPr="00DA019C" w14:paraId="1F037557" w14:textId="77777777" w:rsidTr="00CD0DE1">
        <w:trPr>
          <w:trHeight w:val="3700"/>
        </w:trPr>
        <w:tc>
          <w:tcPr>
            <w:tcW w:w="128" w:type="pct"/>
            <w:noWrap/>
            <w:vAlign w:val="center"/>
          </w:tcPr>
          <w:p w14:paraId="52B9B089" w14:textId="77777777" w:rsidR="00DA019C" w:rsidRPr="00DA019C" w:rsidRDefault="00DA019C" w:rsidP="00CD0DE1">
            <w:r w:rsidRPr="00DA019C">
              <w:t>9.</w:t>
            </w:r>
          </w:p>
        </w:tc>
        <w:tc>
          <w:tcPr>
            <w:tcW w:w="1032" w:type="pct"/>
            <w:vAlign w:val="center"/>
          </w:tcPr>
          <w:p w14:paraId="38B656EE" w14:textId="3062A6A2" w:rsidR="00DA019C" w:rsidRPr="00DA019C" w:rsidRDefault="00DA019C">
            <w:pPr>
              <w:spacing w:after="0"/>
            </w:pPr>
            <w:r w:rsidRPr="00DA019C">
              <w:t xml:space="preserve">Zgodność z prawodawstwem unijnym oraz właściwymi zasadami unijnymi </w:t>
            </w:r>
            <w:r w:rsidR="000B6044">
              <w:br/>
            </w:r>
            <w:r w:rsidRPr="00DA019C">
              <w:t>w tym:  zasadą równości szans kobiet i mężczyzn, </w:t>
            </w:r>
            <w:r w:rsidR="000B6044">
              <w:br/>
            </w:r>
            <w:r w:rsidRPr="00DA019C">
              <w:t xml:space="preserve"> zasadą równości szans </w:t>
            </w:r>
            <w:r w:rsidR="000B6044">
              <w:br/>
            </w:r>
            <w:r w:rsidRPr="00DA019C">
              <w:t xml:space="preserve">i niedyskryminacji, </w:t>
            </w:r>
            <w:r w:rsidRPr="00DA019C">
              <w:br/>
              <w:t xml:space="preserve">w tym dostępności dla osób </w:t>
            </w:r>
            <w:r w:rsidRPr="00DA019C">
              <w:br/>
              <w:t>z niepełnoprawnościami oraz  zasadą  zrównoważonego rozwoju.</w:t>
            </w:r>
          </w:p>
        </w:tc>
        <w:tc>
          <w:tcPr>
            <w:tcW w:w="553" w:type="pct"/>
            <w:vAlign w:val="center"/>
          </w:tcPr>
          <w:p w14:paraId="4631B629" w14:textId="77777777" w:rsidR="00DA019C" w:rsidRPr="00DA019C" w:rsidRDefault="00DA019C">
            <w:pPr>
              <w:spacing w:after="0"/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7C262A98" w14:textId="77777777" w:rsidR="00DA019C" w:rsidRPr="00DA019C" w:rsidRDefault="00DA019C">
            <w:pPr>
              <w:spacing w:after="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5F3CF20B" w14:textId="77777777" w:rsidR="00DA019C" w:rsidRPr="00DA019C" w:rsidRDefault="00DA019C" w:rsidP="00CD0DE1">
            <w:pPr>
              <w:spacing w:after="0"/>
            </w:pPr>
            <w:r w:rsidRPr="00DA019C"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 i eliminuje bariery dla osób niepełnosprawnych. Bada się, czy założenia projektowe uwzględniają równy dostęp dla wszystkich, </w:t>
            </w:r>
            <w:r w:rsidRPr="00DA019C">
              <w:br/>
              <w:t xml:space="preserve">z uwzględnieniem potrzeb tych użytkowników, których funkcjonowanie jest </w:t>
            </w:r>
            <w:r w:rsidRPr="00DA019C">
              <w:br/>
              <w:t>w jakimś aspekcie ograniczone.</w:t>
            </w:r>
          </w:p>
          <w:p w14:paraId="401E6E55" w14:textId="77777777" w:rsidR="00DA019C" w:rsidRPr="00DA019C" w:rsidRDefault="00DA019C" w:rsidP="00CD0DE1">
            <w:pPr>
              <w:spacing w:after="0" w:line="240" w:lineRule="auto"/>
            </w:pPr>
            <w:r w:rsidRPr="00DA019C">
              <w:t>Nie będzie możliwa realizacja projektów sprzecznych z politykami horyzontalnymi.</w:t>
            </w:r>
          </w:p>
          <w:p w14:paraId="6A7B80A7" w14:textId="77777777" w:rsidR="00DA019C" w:rsidRPr="00DA019C" w:rsidRDefault="00DA019C" w:rsidP="00CD0DE1">
            <w:pPr>
              <w:spacing w:after="0" w:line="240" w:lineRule="auto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0C9DB61B" w14:textId="77777777" w:rsidTr="00CD0DE1">
        <w:trPr>
          <w:trHeight w:val="564"/>
        </w:trPr>
        <w:tc>
          <w:tcPr>
            <w:tcW w:w="128" w:type="pct"/>
            <w:noWrap/>
            <w:vAlign w:val="center"/>
          </w:tcPr>
          <w:p w14:paraId="62B948F2" w14:textId="77777777" w:rsidR="00DA019C" w:rsidRPr="00DA019C" w:rsidRDefault="00DA019C" w:rsidP="00CD0DE1">
            <w:r w:rsidRPr="00DA019C">
              <w:t>10.</w:t>
            </w:r>
          </w:p>
        </w:tc>
        <w:tc>
          <w:tcPr>
            <w:tcW w:w="1032" w:type="pct"/>
            <w:vAlign w:val="center"/>
          </w:tcPr>
          <w:p w14:paraId="79304A8C" w14:textId="77777777" w:rsidR="00DA019C" w:rsidRPr="00DA019C" w:rsidRDefault="00DA019C">
            <w:pPr>
              <w:spacing w:after="0"/>
            </w:pPr>
            <w:r w:rsidRPr="00DA019C">
              <w:t>Wkład w realizację celu szczegółowego Priorytetu Inwestycyjnego</w:t>
            </w:r>
          </w:p>
        </w:tc>
        <w:tc>
          <w:tcPr>
            <w:tcW w:w="553" w:type="pct"/>
            <w:vAlign w:val="center"/>
          </w:tcPr>
          <w:p w14:paraId="4CA8C682" w14:textId="77777777" w:rsidR="00DA019C" w:rsidRPr="00DA019C" w:rsidRDefault="00DA019C">
            <w:pPr>
              <w:spacing w:after="0"/>
              <w:jc w:val="center"/>
            </w:pPr>
            <w:r w:rsidRPr="00DA019C">
              <w:t xml:space="preserve">Wniosek wraz </w:t>
            </w:r>
            <w:r w:rsidRPr="00DA019C">
              <w:br/>
              <w:t>z załącznikami</w:t>
            </w:r>
          </w:p>
        </w:tc>
        <w:tc>
          <w:tcPr>
            <w:tcW w:w="767" w:type="pct"/>
            <w:vAlign w:val="center"/>
          </w:tcPr>
          <w:p w14:paraId="01D44791" w14:textId="77777777" w:rsidR="00DA019C" w:rsidRPr="00DA019C" w:rsidRDefault="00DA019C">
            <w:pPr>
              <w:spacing w:after="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vAlign w:val="center"/>
          </w:tcPr>
          <w:p w14:paraId="47CA2D17" w14:textId="77777777" w:rsidR="00DA019C" w:rsidRPr="00DA019C" w:rsidRDefault="00DA019C" w:rsidP="00CD0DE1">
            <w:pPr>
              <w:spacing w:after="0"/>
            </w:pPr>
            <w:r w:rsidRPr="00DA019C">
              <w:t xml:space="preserve">Bada się zgodność z celem określonym dla danego działania/poddziałania </w:t>
            </w:r>
            <w:r w:rsidRPr="00DA019C">
              <w:br/>
              <w:t xml:space="preserve">w Regionalnym Programie Operacyjnym Województwa Opolskiego na lata 2014-2020. </w:t>
            </w:r>
          </w:p>
          <w:p w14:paraId="323093AA" w14:textId="77777777" w:rsidR="00DA019C" w:rsidRPr="00DA019C" w:rsidRDefault="00DA019C" w:rsidP="00CD0DE1">
            <w:pPr>
              <w:spacing w:after="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4700F7C9" w14:textId="77777777" w:rsidTr="00CD0DE1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95FD904" w14:textId="77777777" w:rsidR="00DA019C" w:rsidRPr="00DA019C" w:rsidRDefault="00DA019C" w:rsidP="00CD0DE1">
            <w:r w:rsidRPr="00DA019C"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153291" w14:textId="539F6925" w:rsidR="00DA019C" w:rsidRPr="00DA019C" w:rsidRDefault="00DA019C">
            <w:pPr>
              <w:spacing w:after="0"/>
            </w:pPr>
            <w:r w:rsidRPr="00DA019C">
              <w:t>Wybrane wskaźniki są adekwatne do określonego na poziomie projektu celu/typu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419C6D" w14:textId="77777777" w:rsidR="00DA019C" w:rsidRPr="00DA019C" w:rsidRDefault="00DA019C">
            <w:pPr>
              <w:spacing w:after="0"/>
              <w:jc w:val="center"/>
            </w:pPr>
            <w:r w:rsidRPr="00DA019C">
              <w:t xml:space="preserve">Wniosek </w:t>
            </w:r>
            <w:r w:rsidRPr="00DA019C"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1ABA78" w14:textId="77777777" w:rsidR="00DA019C" w:rsidRPr="00DA019C" w:rsidRDefault="00DA019C">
            <w:pPr>
              <w:spacing w:after="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706244" w14:textId="77777777" w:rsidR="00DA019C" w:rsidRPr="00DA019C" w:rsidRDefault="00DA019C" w:rsidP="00CD0DE1">
            <w:pPr>
              <w:spacing w:after="0"/>
            </w:pPr>
            <w:r w:rsidRPr="00DA019C">
              <w:t xml:space="preserve">Sprawdza się, czy wybrane wskaźniki w sposób kompleksowy opisują zakres rzeczowy i charakter projektu, a także czy mierzą założone w nim cele. </w:t>
            </w:r>
          </w:p>
          <w:p w14:paraId="13769363" w14:textId="77777777" w:rsidR="00DA019C" w:rsidRPr="00DA019C" w:rsidRDefault="00DA019C" w:rsidP="00CD0DE1">
            <w:pPr>
              <w:spacing w:after="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04B6F825" w14:textId="77777777" w:rsidTr="00CD0DE1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B2EA40D" w14:textId="77777777" w:rsidR="00DA019C" w:rsidRPr="00DA019C" w:rsidRDefault="00DA019C" w:rsidP="00CD0DE1">
            <w:r w:rsidRPr="00DA019C"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584BE2" w14:textId="77777777" w:rsidR="00DA019C" w:rsidRPr="00DA019C" w:rsidRDefault="00DA019C">
            <w:pPr>
              <w:spacing w:after="120"/>
            </w:pPr>
            <w:r w:rsidRPr="00DA019C"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63E9AE" w14:textId="77777777" w:rsidR="00DA019C" w:rsidRPr="00DA019C" w:rsidRDefault="00DA019C">
            <w:pPr>
              <w:spacing w:after="120"/>
              <w:jc w:val="center"/>
            </w:pPr>
            <w:r w:rsidRPr="00DA019C">
              <w:t xml:space="preserve">Wniosek </w:t>
            </w:r>
            <w:r w:rsidRPr="00DA019C"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08841D" w14:textId="77777777" w:rsidR="00DA019C" w:rsidRPr="00DA019C" w:rsidRDefault="00DA019C">
            <w:pPr>
              <w:spacing w:after="12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C12674" w14:textId="35DF2FC1" w:rsidR="00DA019C" w:rsidRPr="00DA019C" w:rsidRDefault="00DA019C" w:rsidP="00CD0DE1">
            <w:pPr>
              <w:spacing w:after="120"/>
            </w:pPr>
            <w:r w:rsidRPr="00DA019C">
              <w:t xml:space="preserve">Sprawdza się realność przyjętych do osiągnięcia wartości docelowych wskaźników w odniesieniu przede wszystkim do: wartości finansowej projektu, czasu i miejsca realizacji, kondycji finansowej wnioskodawcy </w:t>
            </w:r>
            <w:r w:rsidR="000B6044">
              <w:br/>
            </w:r>
            <w:r w:rsidRPr="00DA019C">
              <w:t>oraz innych czynników istotnych dla realizacji przedsięwzięcia.</w:t>
            </w:r>
          </w:p>
          <w:p w14:paraId="72ECE26A" w14:textId="77777777" w:rsidR="00DA019C" w:rsidRPr="00DA019C" w:rsidRDefault="00DA019C" w:rsidP="00CD0DE1">
            <w:pPr>
              <w:spacing w:after="120"/>
            </w:pPr>
            <w:r w:rsidRPr="00DA019C">
              <w:t>Ocena projektu może skutkować skierowaniem do jednorazowego uzupełnienia/poprawienia.</w:t>
            </w:r>
          </w:p>
        </w:tc>
      </w:tr>
      <w:tr w:rsidR="00DA019C" w:rsidRPr="00DA019C" w14:paraId="59EA5D46" w14:textId="77777777" w:rsidTr="00CD0DE1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A5A4BD3" w14:textId="0F093840" w:rsidR="00DA019C" w:rsidRPr="00DA019C" w:rsidRDefault="00DA019C" w:rsidP="00CD0DE1">
            <w:r w:rsidRPr="00DA019C">
              <w:t>13</w:t>
            </w:r>
            <w:r>
              <w:t>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1BDA2E" w14:textId="77777777" w:rsidR="00DA019C" w:rsidRPr="00DA019C" w:rsidRDefault="00DA019C" w:rsidP="00CD0DE1">
            <w:pPr>
              <w:spacing w:after="0"/>
            </w:pPr>
            <w:r w:rsidRPr="00DA019C">
              <w:t>Termin realizacji projektu</w:t>
            </w:r>
            <w:r w:rsidRPr="00DA019C"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8E12B8" w14:textId="77777777" w:rsidR="00DA019C" w:rsidRPr="00DA019C" w:rsidRDefault="00DA019C">
            <w:pPr>
              <w:spacing w:after="120"/>
              <w:jc w:val="center"/>
            </w:pPr>
            <w:r w:rsidRPr="00DA019C">
              <w:t xml:space="preserve">Wniosek </w:t>
            </w:r>
            <w:r w:rsidRPr="00DA019C"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70E800" w14:textId="77777777" w:rsidR="00DA019C" w:rsidRPr="00DA019C" w:rsidRDefault="00DA019C">
            <w:pPr>
              <w:spacing w:after="120"/>
              <w:jc w:val="center"/>
              <w:rPr>
                <w:bCs/>
              </w:rPr>
            </w:pPr>
            <w:r w:rsidRPr="00DA019C"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810298" w14:textId="2591978B" w:rsidR="00DA019C" w:rsidRPr="00DA019C" w:rsidRDefault="00DA019C" w:rsidP="00CD0DE1">
            <w:pPr>
              <w:spacing w:after="0"/>
              <w:rPr>
                <w:rFonts w:cs="Calibri"/>
              </w:rPr>
            </w:pPr>
            <w:r w:rsidRPr="00DA019C">
              <w:rPr>
                <w:rFonts w:cs="Calibri"/>
              </w:rPr>
              <w:t xml:space="preserve">Termin zakończenia finansowej realizacji projektu nie może wykraczać poza </w:t>
            </w:r>
            <w:r w:rsidRPr="00DA019C">
              <w:t>24 miesiące od orientacyjnej daty rozstrzygnięcia konkursu</w:t>
            </w:r>
            <w:r w:rsidRPr="00DA019C">
              <w:rPr>
                <w:rFonts w:cs="Calibri"/>
              </w:rPr>
              <w:t xml:space="preserve">, a Beneficjent zostanie w umowie o dofinansowanie zobowiązany do złożenia wniosku </w:t>
            </w:r>
            <w:r w:rsidRPr="00DA019C">
              <w:rPr>
                <w:rFonts w:cs="Calibri"/>
              </w:rPr>
              <w:br/>
              <w:t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o płatność końcową.</w:t>
            </w:r>
          </w:p>
          <w:p w14:paraId="534D5CB5" w14:textId="77777777" w:rsidR="00DA019C" w:rsidRPr="00DA019C" w:rsidRDefault="00DA019C" w:rsidP="00CD0DE1">
            <w:pPr>
              <w:spacing w:after="120"/>
            </w:pPr>
            <w:r w:rsidRPr="00DA019C">
              <w:t>Ocena projektu może skutkować skierowaniem do jednorazowego uzupełnienia/poprawienia.</w:t>
            </w:r>
          </w:p>
        </w:tc>
      </w:tr>
    </w:tbl>
    <w:p w14:paraId="2838E54C" w14:textId="77777777" w:rsidR="00935FC7" w:rsidRDefault="00935FC7" w:rsidP="003C7268"/>
    <w:p w14:paraId="0C3B02C8" w14:textId="77777777" w:rsidR="00935FC7" w:rsidRDefault="00935FC7" w:rsidP="003C7268"/>
    <w:p w14:paraId="097D12D0" w14:textId="77777777" w:rsidR="00DA019C" w:rsidRDefault="00DA019C" w:rsidP="003C7268"/>
    <w:p w14:paraId="1E477794" w14:textId="77777777" w:rsidR="00DA019C" w:rsidRDefault="00DA019C" w:rsidP="003C7268"/>
    <w:p w14:paraId="36C31D37" w14:textId="77777777" w:rsidR="00DA019C" w:rsidRDefault="00DA019C" w:rsidP="003C7268"/>
    <w:p w14:paraId="7644A683" w14:textId="77777777" w:rsidR="00DA019C" w:rsidRDefault="00DA019C" w:rsidP="003C7268"/>
    <w:p w14:paraId="42B4E022" w14:textId="77777777" w:rsidR="00DA019C" w:rsidRDefault="00DA019C" w:rsidP="003C7268"/>
    <w:p w14:paraId="65623584" w14:textId="77777777" w:rsidR="003C7268" w:rsidRDefault="003C7268" w:rsidP="00935FC7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3AC03B1" w14:textId="77777777" w:rsidR="003C7268" w:rsidRDefault="003C7268" w:rsidP="00F53519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9163EA4" w14:textId="180F75A7" w:rsidR="00D3289E" w:rsidRDefault="00DA019C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V</w:t>
      </w:r>
      <w:r w:rsidR="00D3289E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14:paraId="656E1342" w14:textId="77777777"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E2B1AF9" w14:textId="77777777" w:rsidR="00DA019C" w:rsidRPr="001015B8" w:rsidRDefault="00DA019C" w:rsidP="00DA019C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6C99766A" w14:textId="77777777"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660BADD" w14:textId="77777777"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57EDA1F3" w14:textId="77777777" w:rsidR="00D3289E" w:rsidRDefault="00D3289E" w:rsidP="00D3289E">
      <w:pPr>
        <w:rPr>
          <w:rFonts w:ascii="Times New Roman" w:hAnsi="Times New Roman"/>
          <w:b/>
          <w:sz w:val="36"/>
          <w:szCs w:val="36"/>
        </w:rPr>
      </w:pPr>
    </w:p>
    <w:p w14:paraId="526AD62C" w14:textId="77777777" w:rsidR="003C7268" w:rsidRDefault="003C7268" w:rsidP="00D3289E">
      <w:pPr>
        <w:rPr>
          <w:rFonts w:ascii="Times New Roman" w:hAnsi="Times New Roman"/>
          <w:b/>
          <w:sz w:val="36"/>
          <w:szCs w:val="36"/>
        </w:rPr>
      </w:pPr>
    </w:p>
    <w:p w14:paraId="67A7293A" w14:textId="77777777" w:rsidR="003C7268" w:rsidRDefault="003C7268" w:rsidP="00D3289E">
      <w:pPr>
        <w:rPr>
          <w:rFonts w:ascii="Times New Roman" w:hAnsi="Times New Roman"/>
          <w:b/>
          <w:sz w:val="36"/>
          <w:szCs w:val="36"/>
        </w:rPr>
      </w:pPr>
    </w:p>
    <w:p w14:paraId="12E58EB5" w14:textId="77777777" w:rsidR="00D837B5" w:rsidRPr="00935FC7" w:rsidRDefault="00D3289E" w:rsidP="00935FC7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4969BAF4" w14:textId="77777777" w:rsidR="00935FC7" w:rsidRPr="00935FC7" w:rsidRDefault="00935FC7" w:rsidP="00935FC7">
      <w:pPr>
        <w:spacing w:after="0" w:line="24" w:lineRule="auto"/>
      </w:pPr>
    </w:p>
    <w:p w14:paraId="1B49B820" w14:textId="77777777" w:rsidR="00935FC7" w:rsidRPr="00935FC7" w:rsidRDefault="00935FC7" w:rsidP="00935FC7">
      <w:pPr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277"/>
        <w:gridCol w:w="1559"/>
        <w:gridCol w:w="1701"/>
        <w:gridCol w:w="8788"/>
      </w:tblGrid>
      <w:tr w:rsidR="00817AA1" w:rsidRPr="00817AA1" w14:paraId="33874725" w14:textId="77777777" w:rsidTr="00635DDE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3EB40D43" w14:textId="77777777" w:rsidR="00817AA1" w:rsidRPr="00817AA1" w:rsidRDefault="00817AA1" w:rsidP="00817AA1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rFonts w:ascii="Times New Roman" w:hAnsi="Times New Roman"/>
                <w:b/>
              </w:rPr>
              <w:br w:type="page"/>
            </w:r>
            <w:r w:rsidRPr="00817AA1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14:paraId="1C6D98B0" w14:textId="77777777" w:rsidR="00817AA1" w:rsidRPr="00817AA1" w:rsidRDefault="00817AA1" w:rsidP="00817AA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817AA1" w:rsidRPr="00817AA1" w14:paraId="6F1CA91C" w14:textId="77777777" w:rsidTr="00635DDE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67C11A8D" w14:textId="77777777" w:rsidR="00817AA1" w:rsidRPr="00817AA1" w:rsidRDefault="00817AA1" w:rsidP="00817AA1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14:paraId="76247154" w14:textId="77777777" w:rsidR="00817AA1" w:rsidRPr="00817AA1" w:rsidRDefault="00817AA1" w:rsidP="00817AA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5.5 Ochrona powietrza</w:t>
            </w:r>
          </w:p>
        </w:tc>
      </w:tr>
      <w:tr w:rsidR="00817AA1" w:rsidRPr="00817AA1" w14:paraId="4E0C068E" w14:textId="77777777" w:rsidTr="00635DDE">
        <w:trPr>
          <w:trHeight w:val="376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14:paraId="39909248" w14:textId="77777777" w:rsidR="00817AA1" w:rsidRPr="00817AA1" w:rsidRDefault="00817AA1" w:rsidP="00817A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contextualSpacing/>
              <w:rPr>
                <w:b/>
                <w:lang w:eastAsia="pl-PL"/>
              </w:rPr>
            </w:pPr>
            <w:r w:rsidRPr="00817AA1">
              <w:rPr>
                <w:b/>
              </w:rPr>
              <w:t xml:space="preserve">Wymiana indywidualnych źródeł ciepła w gospodarstwach domowych (w przypadku budynków jednorodzinnych) oraz we wspólnotach mieszkaniowych </w:t>
            </w:r>
            <w:r w:rsidRPr="00817AA1">
              <w:rPr>
                <w:b/>
              </w:rPr>
              <w:br/>
              <w:t>(w przypadku budynków wielorodzinnych) na źródła ciepła bardziej ekologiczne.</w:t>
            </w:r>
          </w:p>
          <w:p w14:paraId="7A48986A" w14:textId="77777777" w:rsidR="00817AA1" w:rsidRPr="00817AA1" w:rsidRDefault="00817AA1" w:rsidP="00817A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contextualSpacing/>
              <w:rPr>
                <w:b/>
                <w:color w:val="000099"/>
                <w:lang w:eastAsia="pl-PL"/>
              </w:rPr>
            </w:pPr>
            <w:r w:rsidRPr="00817AA1">
              <w:rPr>
                <w:b/>
              </w:rPr>
              <w:t>Likwidacja indywidualnych źródeł ciepła w celu przyłączenia do sieci ciepłowniczych lub sieci gazowych.</w:t>
            </w:r>
          </w:p>
        </w:tc>
      </w:tr>
      <w:tr w:rsidR="00817AA1" w:rsidRPr="00817AA1" w14:paraId="28E05EED" w14:textId="77777777" w:rsidTr="00635DDE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14:paraId="3E644CBA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817AA1" w:rsidRPr="00817AA1" w14:paraId="09F9031F" w14:textId="77777777" w:rsidTr="00635DDE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2A67E64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084BA96F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9AFB867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422048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788" w:type="dxa"/>
            <w:shd w:val="clear" w:color="auto" w:fill="D9D9D9"/>
            <w:vAlign w:val="center"/>
          </w:tcPr>
          <w:p w14:paraId="14DD5455" w14:textId="77777777" w:rsidR="00817AA1" w:rsidRPr="00817AA1" w:rsidRDefault="00817AA1" w:rsidP="00817AA1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817AA1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17AA1" w:rsidRPr="00817AA1" w14:paraId="19EBB390" w14:textId="77777777" w:rsidTr="00635DDE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0F95F41" w14:textId="77777777" w:rsidR="00817AA1" w:rsidRPr="00817AA1" w:rsidRDefault="00817AA1" w:rsidP="00817AA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9C813C8" w14:textId="77777777" w:rsidR="00817AA1" w:rsidRPr="00817AA1" w:rsidRDefault="00817AA1" w:rsidP="00817AA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BABD153" w14:textId="77777777" w:rsidR="00817AA1" w:rsidRPr="00817AA1" w:rsidRDefault="00817AA1" w:rsidP="00817AA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98A25AF" w14:textId="77777777" w:rsidR="00817AA1" w:rsidRPr="00817AA1" w:rsidRDefault="00817AA1" w:rsidP="00817AA1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817AA1">
              <w:rPr>
                <w:color w:val="000099"/>
                <w:lang w:eastAsia="pl-PL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3D47DD2" w14:textId="77777777" w:rsidR="00817AA1" w:rsidRPr="00817AA1" w:rsidRDefault="00817AA1" w:rsidP="00817AA1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817AA1">
              <w:rPr>
                <w:color w:val="000099"/>
                <w:lang w:eastAsia="pl-PL"/>
              </w:rPr>
              <w:t>5</w:t>
            </w:r>
          </w:p>
        </w:tc>
      </w:tr>
      <w:tr w:rsidR="00817AA1" w:rsidRPr="00817AA1" w14:paraId="6F4C2B2B" w14:textId="77777777" w:rsidTr="00635DDE">
        <w:trPr>
          <w:trHeight w:val="866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2545FBA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9E90FD3" w14:textId="77777777" w:rsidR="00817AA1" w:rsidRPr="00817AA1" w:rsidRDefault="00817AA1" w:rsidP="00817AA1">
            <w:pPr>
              <w:spacing w:after="0" w:line="240" w:lineRule="auto"/>
            </w:pPr>
            <w:r w:rsidRPr="00817AA1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D1106C4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13D7A60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8C8160" w14:textId="77777777" w:rsidR="00817AA1" w:rsidRPr="00817AA1" w:rsidRDefault="00817AA1" w:rsidP="00817AA1">
            <w:pPr>
              <w:spacing w:before="240"/>
              <w:jc w:val="both"/>
            </w:pPr>
            <w:r w:rsidRPr="00817AA1">
              <w:t xml:space="preserve">Wsparciem mogą zostać objęte wyłącznie podmioty realizujące projekt na obszarze </w:t>
            </w:r>
            <w:r w:rsidRPr="00817AA1">
              <w:br/>
              <w:t>województwa opolskiego.</w:t>
            </w:r>
          </w:p>
        </w:tc>
      </w:tr>
      <w:tr w:rsidR="00817AA1" w:rsidRPr="00817AA1" w14:paraId="3B486868" w14:textId="77777777" w:rsidTr="00635DDE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8211505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8303929" w14:textId="77777777" w:rsidR="00817AA1" w:rsidRPr="00817AA1" w:rsidRDefault="00817AA1" w:rsidP="00817AA1">
            <w:pPr>
              <w:spacing w:after="0" w:line="240" w:lineRule="auto"/>
            </w:pPr>
            <w:r w:rsidRPr="00817AA1"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D0D934A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D85CF7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3735CD4" w14:textId="77777777" w:rsidR="00817AA1" w:rsidRPr="00817AA1" w:rsidRDefault="00817AA1" w:rsidP="00817AA1">
            <w:pPr>
              <w:numPr>
                <w:ilvl w:val="0"/>
                <w:numId w:val="14"/>
              </w:numPr>
              <w:ind w:left="226" w:hanging="226"/>
              <w:contextualSpacing/>
              <w:jc w:val="both"/>
            </w:pPr>
            <w:r w:rsidRPr="00817AA1"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14:paraId="1BBCF67A" w14:textId="77777777" w:rsidR="00817AA1" w:rsidRPr="00817AA1" w:rsidRDefault="00817AA1" w:rsidP="00817AA1">
            <w:pPr>
              <w:numPr>
                <w:ilvl w:val="0"/>
                <w:numId w:val="14"/>
              </w:numPr>
              <w:spacing w:after="0"/>
              <w:ind w:left="226" w:hanging="226"/>
              <w:contextualSpacing/>
              <w:jc w:val="both"/>
            </w:pPr>
            <w:r w:rsidRPr="00817AA1">
              <w:t xml:space="preserve">W przypadku, gdy podłączenie do sieci ciepłowniczej lub sieci gazowej na danym obszarze jest </w:t>
            </w:r>
            <w:r w:rsidRPr="00817AA1">
              <w:rPr>
                <w:rFonts w:asciiTheme="minorHAnsi" w:hAnsiTheme="minorHAnsi"/>
                <w:sz w:val="24"/>
                <w:szCs w:val="24"/>
              </w:rPr>
              <w:t xml:space="preserve">możliwe technicznie i </w:t>
            </w:r>
            <w:r w:rsidRPr="00817AA1"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817AA1" w:rsidRPr="00817AA1" w14:paraId="49891704" w14:textId="77777777" w:rsidTr="00635DDE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3DA3F90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6C552BA" w14:textId="77777777" w:rsidR="00817AA1" w:rsidRPr="00817AA1" w:rsidRDefault="00817AA1" w:rsidP="00817AA1">
            <w:pPr>
              <w:spacing w:after="0" w:line="240" w:lineRule="auto"/>
            </w:pPr>
            <w:r w:rsidRPr="00817AA1">
              <w:t xml:space="preserve">Określenie potrzeb </w:t>
            </w:r>
            <w:r w:rsidRPr="00817AA1"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037420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8ABF32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D5DD9E" w14:textId="77777777" w:rsidR="00817AA1" w:rsidRPr="00817AA1" w:rsidRDefault="00817AA1" w:rsidP="00817AA1">
            <w:pPr>
              <w:spacing w:before="240"/>
              <w:jc w:val="both"/>
            </w:pPr>
            <w:r w:rsidRPr="00817AA1">
              <w:t xml:space="preserve">Dofinansowanie uzyskają projekty, w ramach których Wnioskodawca rzetelnie określił potrzeby </w:t>
            </w:r>
            <w:r w:rsidRPr="00817AA1">
              <w:br/>
              <w:t>w zakresie wymiany źródła ciepła, a na podstawie przeprowadzonego określenia potrzeb właściwie ustalił wartość wydatków kwalifikowalnych w projekcie.</w:t>
            </w:r>
          </w:p>
          <w:p w14:paraId="36A3EB5D" w14:textId="77777777" w:rsidR="00817AA1" w:rsidRPr="00817AA1" w:rsidRDefault="00817AA1" w:rsidP="00817AA1">
            <w:pPr>
              <w:spacing w:before="240"/>
              <w:jc w:val="both"/>
            </w:pPr>
            <w:r w:rsidRPr="00817AA1">
              <w:t xml:space="preserve">Określenie potrzeb stanowi wynik przeprowadzonej ankietyzacji, którą przeprowadzono zgodnie z zakresem wynikającym z dokumentu pn. </w:t>
            </w:r>
            <w:r w:rsidRPr="00817AA1">
              <w:rPr>
                <w:i/>
              </w:rPr>
              <w:t xml:space="preserve">Ankieta w zakresie potrzeb wymiany </w:t>
            </w:r>
            <w:r w:rsidRPr="00817AA1">
              <w:rPr>
                <w:i/>
              </w:rPr>
              <w:br/>
              <w:t>źródeł ciepła</w:t>
            </w:r>
            <w:r w:rsidRPr="00817AA1">
              <w:t xml:space="preserve">, stanowiącej </w:t>
            </w:r>
            <w:r w:rsidRPr="00817AA1">
              <w:rPr>
                <w:i/>
              </w:rPr>
              <w:t>Załącznik nr 7 do SZOOP EFRR</w:t>
            </w:r>
            <w:r w:rsidRPr="00817AA1">
              <w:t xml:space="preserve"> oraz obligatoryjny załącznik do wniosku o dofinansowanie.  Pozyskane i przedstawione w ww. dokumencie dane stanowią rzetelną podstawę do realizacji działań zmierzających do ograniczenia niskiej emisji.</w:t>
            </w:r>
          </w:p>
        </w:tc>
      </w:tr>
      <w:tr w:rsidR="00817AA1" w:rsidRPr="00817AA1" w14:paraId="6A4D9B92" w14:textId="77777777" w:rsidTr="00635DDE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B44D231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A405E32" w14:textId="77777777" w:rsidR="00817AA1" w:rsidRPr="00817AA1" w:rsidRDefault="00817AA1" w:rsidP="00817AA1">
            <w:pPr>
              <w:spacing w:after="0" w:line="240" w:lineRule="auto"/>
            </w:pPr>
            <w:r w:rsidRPr="00817AA1"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26A6713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01259C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20CA61D" w14:textId="77777777" w:rsidR="00817AA1" w:rsidRPr="00817AA1" w:rsidRDefault="00817AA1" w:rsidP="00817AA1">
            <w:pPr>
              <w:spacing w:before="240"/>
              <w:jc w:val="both"/>
            </w:pPr>
            <w:r w:rsidRPr="00817AA1">
              <w:t xml:space="preserve">Wsparcie uzyskają wyłącznie projekty, w których przewidziano działania zapewniające osiągniecie minimalnego poziomu efektywności energetycznej budynku zgodnie ze </w:t>
            </w:r>
            <w:r w:rsidRPr="00817AA1">
              <w:rPr>
                <w:i/>
              </w:rPr>
              <w:t>Standardem minimum zakresu przeprowadzenia oceny energetycznej budynku w ramach działania 5.5 Ochrona powietrza</w:t>
            </w:r>
            <w:r w:rsidRPr="00817AA1">
              <w:t xml:space="preserve">, stanowiącym </w:t>
            </w:r>
            <w:r w:rsidRPr="00817AA1">
              <w:rPr>
                <w:i/>
              </w:rPr>
              <w:t>Załącznik nr 8 do SZOOP EFRR</w:t>
            </w:r>
            <w:r w:rsidRPr="00817AA1">
              <w:t>.</w:t>
            </w:r>
          </w:p>
        </w:tc>
      </w:tr>
      <w:tr w:rsidR="00817AA1" w:rsidRPr="00817AA1" w14:paraId="44834168" w14:textId="77777777" w:rsidTr="00635DDE">
        <w:trPr>
          <w:trHeight w:val="40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E5625C0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9F31E4E" w14:textId="77777777" w:rsidR="00817AA1" w:rsidRPr="00817AA1" w:rsidRDefault="00817AA1" w:rsidP="00817AA1">
            <w:pPr>
              <w:spacing w:after="0" w:line="240" w:lineRule="auto"/>
            </w:pPr>
            <w:r w:rsidRPr="00817AA1"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DE4ADC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0EAC06D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8E4DBA9" w14:textId="77777777" w:rsidR="00817AA1" w:rsidRPr="00817AA1" w:rsidRDefault="00817AA1" w:rsidP="00817AA1">
            <w:pPr>
              <w:spacing w:before="240"/>
              <w:jc w:val="both"/>
            </w:pPr>
            <w:r w:rsidRPr="00817AA1">
              <w:t>W ramach działania, dofinansowanie otrzymają wyłącznie inwestycje, w ramach których nowe (bardziej ekologiczne) źródła ciepła:</w:t>
            </w:r>
          </w:p>
          <w:p w14:paraId="4ECB8F80" w14:textId="77777777" w:rsidR="00817AA1" w:rsidRPr="00817AA1" w:rsidRDefault="00817AA1" w:rsidP="00817AA1">
            <w:pPr>
              <w:numPr>
                <w:ilvl w:val="0"/>
                <w:numId w:val="1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t xml:space="preserve">będą wyposażone w automatyczny podajnik paliwa (nie dotyczy kotłów zgazowujących) </w:t>
            </w:r>
            <w:r w:rsidRPr="00817AA1">
              <w:br/>
              <w:t>i nie będą posiadały rusztu awaryjnego ani elementów umożliwiających jego zamontowanie;</w:t>
            </w:r>
          </w:p>
          <w:p w14:paraId="724D08AC" w14:textId="77777777" w:rsidR="00817AA1" w:rsidRPr="00817AA1" w:rsidRDefault="00817AA1" w:rsidP="00817AA1">
            <w:pPr>
              <w:numPr>
                <w:ilvl w:val="0"/>
                <w:numId w:val="1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t xml:space="preserve">spełniają </w:t>
            </w:r>
            <w:r w:rsidRPr="00817AA1">
              <w:rPr>
                <w:rFonts w:asciiTheme="minorHAnsi" w:hAnsiTheme="minorHAnsi"/>
              </w:rPr>
              <w:t xml:space="preserve">wymagania określone w Rozporządzeniu Ministra Rozwoju i Finansów z dnia 1 sierpnia 2017 roku </w:t>
            </w:r>
            <w:r w:rsidRPr="00817AA1">
              <w:rPr>
                <w:rFonts w:asciiTheme="minorHAnsi" w:hAnsiTheme="minorHAnsi"/>
                <w:i/>
              </w:rPr>
              <w:t>w sprawie wymagań dla kotłów na paliwa stałe</w:t>
            </w:r>
            <w:r w:rsidRPr="00817AA1">
              <w:rPr>
                <w:rFonts w:asciiTheme="minorHAnsi" w:hAnsiTheme="minorHAnsi"/>
              </w:rPr>
              <w:t>, tj. Dz. U. Poz. 1690 (jeśli dotyczy);</w:t>
            </w:r>
          </w:p>
          <w:p w14:paraId="1052B343" w14:textId="77777777" w:rsidR="00817AA1" w:rsidRPr="00817AA1" w:rsidRDefault="00817AA1" w:rsidP="00817AA1">
            <w:pPr>
              <w:numPr>
                <w:ilvl w:val="0"/>
                <w:numId w:val="1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rPr>
                <w:rFonts w:asciiTheme="minorHAnsi" w:hAnsiTheme="minorHAnsi"/>
              </w:rPr>
              <w:t>spełniają wymogi emisyjne 5 klasy zgodnie z normą PN EN 303-5:2012, potwierdzone certyfikatem (jeśli dotyczy);</w:t>
            </w:r>
          </w:p>
          <w:p w14:paraId="4FB3BFB8" w14:textId="77777777" w:rsidR="00817AA1" w:rsidRPr="00817AA1" w:rsidRDefault="00817AA1" w:rsidP="00817AA1">
            <w:pPr>
              <w:numPr>
                <w:ilvl w:val="0"/>
                <w:numId w:val="15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817AA1">
              <w:rPr>
                <w:rFonts w:asciiTheme="minorHAnsi" w:hAnsiTheme="minorHAnsi"/>
              </w:rPr>
              <w:t xml:space="preserve">charakteryzują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817AA1">
              <w:rPr>
                <w:rFonts w:asciiTheme="minorHAnsi" w:hAnsiTheme="minorHAnsi"/>
              </w:rPr>
              <w:t>ekoprojektu</w:t>
            </w:r>
            <w:proofErr w:type="spellEnd"/>
            <w:r w:rsidRPr="00817AA1">
              <w:rPr>
                <w:rFonts w:asciiTheme="minorHAnsi" w:hAnsiTheme="minorHAnsi"/>
              </w:rPr>
              <w:t xml:space="preserve"> dla produktów związanych </w:t>
            </w:r>
            <w:r w:rsidRPr="00817AA1">
              <w:rPr>
                <w:rFonts w:asciiTheme="minorHAnsi" w:hAnsiTheme="minorHAnsi"/>
              </w:rPr>
              <w:br/>
              <w:t xml:space="preserve">z energią (jeśli dotyczy). Wymóg dotyczy wszystkich paliw dopuszczonych do stosowania </w:t>
            </w:r>
            <w:r w:rsidRPr="00817AA1">
              <w:rPr>
                <w:rFonts w:asciiTheme="minorHAnsi" w:hAnsiTheme="minorHAnsi"/>
              </w:rPr>
              <w:br/>
              <w:t>w instrukcji użytkowania urządzenia.</w:t>
            </w:r>
          </w:p>
          <w:p w14:paraId="3DCEE064" w14:textId="77777777" w:rsidR="00817AA1" w:rsidRPr="00817AA1" w:rsidRDefault="00817AA1" w:rsidP="00817AA1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817AA1" w:rsidRPr="00817AA1" w14:paraId="70BB0DC4" w14:textId="77777777" w:rsidTr="00635DDE">
        <w:trPr>
          <w:trHeight w:val="1417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A710DE4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E2EDF3C" w14:textId="77777777" w:rsidR="00817AA1" w:rsidRPr="00817AA1" w:rsidRDefault="00817AA1" w:rsidP="00817AA1">
            <w:pPr>
              <w:spacing w:after="0" w:line="240" w:lineRule="auto"/>
            </w:pPr>
            <w:r w:rsidRPr="00817AA1">
              <w:t>Ograniczenie emisji CO</w:t>
            </w:r>
            <w:r w:rsidRPr="00817AA1">
              <w:rPr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736E0EE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5FE607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D084CAC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t>Projekt przyczynia się do redukcji emisji gazów cieplarnianych mierzonej jako ekwiwalent CO</w:t>
            </w:r>
            <w:r w:rsidRPr="00817AA1">
              <w:rPr>
                <w:vertAlign w:val="subscript"/>
              </w:rPr>
              <w:t>2</w:t>
            </w:r>
            <w:r w:rsidRPr="00817AA1">
              <w:t>. Analizie poddane zostaną dane wynikające z wniosku o dofinansowanie (wybór i określenie wartości docelowej innej niż zero dla wskaźnika „</w:t>
            </w:r>
            <w:r w:rsidRPr="00817AA1">
              <w:rPr>
                <w:i/>
              </w:rPr>
              <w:t>Szacowany roczny spadek emisji gazów cieplarnianych”</w:t>
            </w:r>
            <w:r w:rsidRPr="00817AA1">
              <w:t xml:space="preserve">) oraz </w:t>
            </w:r>
            <w:r w:rsidRPr="00817AA1">
              <w:rPr>
                <w:i/>
              </w:rPr>
              <w:t>Studium Wykonalności Inwestycji</w:t>
            </w:r>
            <w:r w:rsidRPr="00817AA1">
              <w:t>, tj. sekcji H pn. „</w:t>
            </w:r>
            <w:r w:rsidRPr="00817AA1">
              <w:rPr>
                <w:i/>
              </w:rPr>
              <w:t xml:space="preserve">Specyficzne analizy </w:t>
            </w:r>
            <w:r w:rsidRPr="00817AA1">
              <w:rPr>
                <w:i/>
              </w:rPr>
              <w:br/>
              <w:t>dla danego rodzaju projektu/sektora”</w:t>
            </w:r>
            <w:r w:rsidRPr="00817AA1">
              <w:t>.</w:t>
            </w:r>
          </w:p>
          <w:p w14:paraId="027229D2" w14:textId="77777777" w:rsidR="00817AA1" w:rsidRPr="00817AA1" w:rsidRDefault="00817AA1" w:rsidP="00817AA1">
            <w:pPr>
              <w:spacing w:before="240" w:after="0"/>
              <w:jc w:val="both"/>
            </w:pPr>
            <w:r w:rsidRPr="00817AA1">
              <w:t>Projekty, w których przewidziano wymianę istniejących pieców gazowych, uzyskają dofinansowanie tylko w przypadku, gdy skutkować będą redukcją emisji CO</w:t>
            </w:r>
            <w:r w:rsidRPr="00817AA1">
              <w:rPr>
                <w:vertAlign w:val="subscript"/>
              </w:rPr>
              <w:t xml:space="preserve">2 </w:t>
            </w:r>
            <w:r w:rsidRPr="00817AA1">
              <w:rPr>
                <w:vertAlign w:val="subscript"/>
              </w:rPr>
              <w:br/>
            </w:r>
            <w:r w:rsidRPr="00817AA1">
              <w:t>o co najmniej 30% w odniesieniu do istniejących instalacji (dotyczy typu projektu nr 1).</w:t>
            </w:r>
          </w:p>
        </w:tc>
      </w:tr>
      <w:tr w:rsidR="00817AA1" w:rsidRPr="00817AA1" w14:paraId="4FD00302" w14:textId="77777777" w:rsidTr="00635DDE">
        <w:trPr>
          <w:trHeight w:val="153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30C060D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F50F638" w14:textId="77777777" w:rsidR="00817AA1" w:rsidRPr="00817AA1" w:rsidRDefault="00817AA1" w:rsidP="00817AA1">
            <w:pPr>
              <w:spacing w:after="0" w:line="240" w:lineRule="auto"/>
            </w:pPr>
            <w:r w:rsidRPr="00817AA1">
              <w:t xml:space="preserve">Ograniczenie emisji </w:t>
            </w:r>
            <w:r w:rsidRPr="00817AA1"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027F7D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E19A47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BE874A6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817AA1">
              <w:br/>
            </w:r>
            <w:r w:rsidRPr="00817AA1">
              <w:rPr>
                <w:i/>
              </w:rPr>
              <w:t>Studium Wykonalności Inwestycji</w:t>
            </w:r>
            <w:r w:rsidRPr="00817AA1">
              <w:t>, tj. sekcji H pn. „</w:t>
            </w:r>
            <w:r w:rsidRPr="00817AA1">
              <w:rPr>
                <w:i/>
              </w:rPr>
              <w:t>Specyficzne analizy dla danego rodzaju projektu/sektora”</w:t>
            </w:r>
            <w:r w:rsidRPr="00817AA1">
              <w:t xml:space="preserve">. </w:t>
            </w:r>
          </w:p>
        </w:tc>
      </w:tr>
      <w:tr w:rsidR="00817AA1" w:rsidRPr="00817AA1" w14:paraId="1BB6F93E" w14:textId="77777777" w:rsidTr="00635DDE">
        <w:trPr>
          <w:trHeight w:val="150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A10438E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CFCAB00" w14:textId="77777777" w:rsidR="00817AA1" w:rsidRPr="00817AA1" w:rsidRDefault="00817AA1" w:rsidP="00817AA1">
            <w:pPr>
              <w:spacing w:after="0" w:line="240" w:lineRule="auto"/>
            </w:pPr>
            <w:r w:rsidRPr="00817AA1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39081F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AF98764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CC0A60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t xml:space="preserve">Dofinansowanie uzyskają projekty spełniające kryterium efektywności kosztowej w powiązaniu </w:t>
            </w:r>
            <w:r w:rsidRPr="00817AA1">
              <w:br/>
              <w:t xml:space="preserve">z osiąganymi efektami społeczno-gospodarczymi (w tym zmniejszenie kosztów zużycia paliw) </w:t>
            </w:r>
            <w:r w:rsidRPr="00817AA1">
              <w:br/>
              <w:t xml:space="preserve">w stosunku do planowanych nakładów finansowych. Wskaźnik ekonomicznej wartości netto </w:t>
            </w:r>
            <w:r w:rsidRPr="00817AA1">
              <w:br/>
              <w:t>dla projektu jest dodatni, ENPV&gt;0.</w:t>
            </w:r>
          </w:p>
        </w:tc>
      </w:tr>
    </w:tbl>
    <w:p w14:paraId="5584765F" w14:textId="77777777" w:rsidR="00817AA1" w:rsidRPr="00817AA1" w:rsidRDefault="00817AA1" w:rsidP="00817AA1">
      <w:pPr>
        <w:spacing w:after="0" w:line="24" w:lineRule="auto"/>
      </w:pPr>
    </w:p>
    <w:tbl>
      <w:tblPr>
        <w:tblW w:w="1532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2265"/>
        <w:gridCol w:w="1417"/>
        <w:gridCol w:w="851"/>
        <w:gridCol w:w="1539"/>
        <w:gridCol w:w="8793"/>
      </w:tblGrid>
      <w:tr w:rsidR="00817AA1" w:rsidRPr="00817AA1" w14:paraId="731A74F3" w14:textId="77777777" w:rsidTr="00635DDE">
        <w:trPr>
          <w:trHeight w:val="549"/>
          <w:jc w:val="center"/>
        </w:trPr>
        <w:tc>
          <w:tcPr>
            <w:tcW w:w="1532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55BDF2DA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817AA1" w:rsidRPr="00817AA1" w14:paraId="5B216FCA" w14:textId="77777777" w:rsidTr="00635DDE">
        <w:trPr>
          <w:trHeight w:val="386"/>
          <w:jc w:val="center"/>
        </w:trPr>
        <w:tc>
          <w:tcPr>
            <w:tcW w:w="459" w:type="dxa"/>
            <w:shd w:val="clear" w:color="auto" w:fill="D9D9D9"/>
            <w:vAlign w:val="center"/>
          </w:tcPr>
          <w:p w14:paraId="590593B9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14:paraId="46010D61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6B0EAB" w14:textId="77777777" w:rsidR="00817AA1" w:rsidRPr="00817AA1" w:rsidRDefault="00817AA1" w:rsidP="00817AA1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31E7416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72585225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793" w:type="dxa"/>
            <w:shd w:val="clear" w:color="auto" w:fill="D9D9D9"/>
            <w:vAlign w:val="center"/>
          </w:tcPr>
          <w:p w14:paraId="415453D8" w14:textId="77777777" w:rsidR="00817AA1" w:rsidRPr="00817AA1" w:rsidRDefault="00817AA1" w:rsidP="00817AA1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817AA1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17AA1" w:rsidRPr="00817AA1" w14:paraId="700EFAF7" w14:textId="77777777" w:rsidTr="00635DDE">
        <w:trPr>
          <w:trHeight w:val="127"/>
          <w:jc w:val="center"/>
        </w:trPr>
        <w:tc>
          <w:tcPr>
            <w:tcW w:w="4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CCA8EEC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1D9B4D8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7FBBCC0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F84FC60" w14:textId="77777777" w:rsidR="00817AA1" w:rsidRPr="00817AA1" w:rsidRDefault="00817AA1" w:rsidP="00817AA1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BD2B48F" w14:textId="77777777" w:rsidR="00817AA1" w:rsidRPr="00817AA1" w:rsidRDefault="00817AA1" w:rsidP="00817AA1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17AA1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79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D65A8F0" w14:textId="77777777" w:rsidR="00817AA1" w:rsidRPr="00817AA1" w:rsidRDefault="00817AA1" w:rsidP="00817AA1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817AA1">
              <w:rPr>
                <w:b/>
                <w:color w:val="000099"/>
                <w:lang w:eastAsia="pl-PL"/>
              </w:rPr>
              <w:t>6</w:t>
            </w:r>
          </w:p>
        </w:tc>
      </w:tr>
      <w:tr w:rsidR="00817AA1" w:rsidRPr="00817AA1" w14:paraId="4E3B62D3" w14:textId="77777777" w:rsidTr="00635DDE">
        <w:trPr>
          <w:trHeight w:val="1110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9BED8A2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9897EE9" w14:textId="77777777" w:rsidR="00817AA1" w:rsidRPr="00817AA1" w:rsidRDefault="00817AA1" w:rsidP="00817AA1">
            <w:pPr>
              <w:spacing w:after="0" w:line="240" w:lineRule="auto"/>
            </w:pPr>
            <w:r w:rsidRPr="00817AA1">
              <w:t>Kryterium środowiskowe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D6BC76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B08D29D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C84790B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249B0D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t>Premiowane będą projekty, które w największym stopniu wpłyną na redukcję emisji CO</w:t>
            </w:r>
            <w:r w:rsidRPr="00817AA1">
              <w:rPr>
                <w:vertAlign w:val="subscript"/>
              </w:rPr>
              <w:t>2</w:t>
            </w:r>
            <w:r w:rsidRPr="00817AA1">
              <w:t xml:space="preserve"> </w:t>
            </w:r>
            <w:r w:rsidRPr="00817AA1">
              <w:br/>
              <w:t xml:space="preserve">przy jednocześnie jak najniższych nakładach finansowych. </w:t>
            </w:r>
          </w:p>
          <w:p w14:paraId="645D0588" w14:textId="77777777" w:rsidR="00817AA1" w:rsidRPr="00817AA1" w:rsidRDefault="00817AA1" w:rsidP="00817AA1">
            <w:pPr>
              <w:spacing w:after="0" w:line="240" w:lineRule="auto"/>
            </w:pPr>
            <w:r w:rsidRPr="00817AA1">
              <w:t>Wpływ będzie mierzony wg wzoru:</w:t>
            </w:r>
          </w:p>
          <w:p w14:paraId="5FAA1B01" w14:textId="77777777" w:rsidR="00817AA1" w:rsidRPr="00817AA1" w:rsidRDefault="00817AA1" w:rsidP="00817AA1">
            <w:pPr>
              <w:spacing w:after="0" w:line="240" w:lineRule="auto"/>
              <w:rPr>
                <w:sz w:val="8"/>
                <w:szCs w:val="8"/>
              </w:rPr>
            </w:pPr>
          </w:p>
          <w:p w14:paraId="1BDAE515" w14:textId="77777777" w:rsidR="00817AA1" w:rsidRPr="00817AA1" w:rsidRDefault="00817AA1" w:rsidP="00817AA1">
            <w:pPr>
              <w:spacing w:after="0" w:line="240" w:lineRule="auto"/>
              <w:rPr>
                <w:b/>
                <w:i/>
              </w:rPr>
            </w:pPr>
            <w:r w:rsidRPr="00817AA1">
              <w:rPr>
                <w:b/>
              </w:rPr>
              <w:t xml:space="preserve">Nakład jednostkowy = </w:t>
            </w:r>
            <w:r w:rsidRPr="00817AA1">
              <w:rPr>
                <w:b/>
                <w:i/>
              </w:rPr>
              <w:t>wartość wydatków kwalifikowanych [zł] / redukcja emisji CO</w:t>
            </w:r>
            <w:r w:rsidRPr="00817AA1">
              <w:rPr>
                <w:b/>
                <w:i/>
                <w:vertAlign w:val="subscript"/>
              </w:rPr>
              <w:t>2</w:t>
            </w:r>
            <w:r w:rsidRPr="00817AA1">
              <w:rPr>
                <w:vertAlign w:val="subscript"/>
              </w:rPr>
              <w:t xml:space="preserve"> </w:t>
            </w:r>
            <w:r w:rsidRPr="00817AA1">
              <w:rPr>
                <w:b/>
                <w:i/>
              </w:rPr>
              <w:t>w ramach realizacji projektu [Mg]</w:t>
            </w:r>
          </w:p>
          <w:p w14:paraId="379329CD" w14:textId="77777777" w:rsidR="00817AA1" w:rsidRPr="00817AA1" w:rsidRDefault="00817AA1" w:rsidP="00817AA1">
            <w:pPr>
              <w:spacing w:before="240"/>
              <w:jc w:val="both"/>
            </w:pPr>
            <w:r w:rsidRPr="00817AA1">
              <w:t>Obliczenia poziomu redukcji emisji CO</w:t>
            </w:r>
            <w:r w:rsidRPr="00817AA1">
              <w:rPr>
                <w:vertAlign w:val="subscript"/>
              </w:rPr>
              <w:t>2</w:t>
            </w:r>
            <w:r w:rsidRPr="00817AA1">
              <w:t xml:space="preserve"> według wskazanej metodologii*, Wnioskodawca ma obowiązek przedstawić w </w:t>
            </w:r>
            <w:r w:rsidRPr="00817AA1">
              <w:rPr>
                <w:i/>
              </w:rPr>
              <w:t>Studium Wykonalności Inwestycji</w:t>
            </w:r>
            <w:r w:rsidRPr="00817AA1">
              <w:t>, tj. w sekcji H pn. „</w:t>
            </w:r>
            <w:r w:rsidRPr="00817AA1">
              <w:rPr>
                <w:i/>
              </w:rPr>
              <w:t>Specyficzne analizy dla danego rodzaju projektu/sektora”</w:t>
            </w:r>
            <w:r w:rsidRPr="00817AA1">
              <w:t>.</w:t>
            </w:r>
          </w:p>
          <w:p w14:paraId="23B768C7" w14:textId="77777777" w:rsidR="00817AA1" w:rsidRPr="00817AA1" w:rsidRDefault="00817AA1" w:rsidP="00817AA1">
            <w:pPr>
              <w:spacing w:before="240" w:after="0"/>
              <w:jc w:val="both"/>
            </w:pPr>
            <w:r w:rsidRPr="00817AA1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817AA1">
              <w:rPr>
                <w:b/>
              </w:rPr>
              <w:t xml:space="preserve"> Projekty o najniższej wartości wskaźnika otrzymają najwięcej punktów.</w:t>
            </w:r>
            <w:r w:rsidRPr="00817AA1">
              <w:t xml:space="preserve"> Ilość przedziałów zależy od liczby</w:t>
            </w:r>
            <w:r w:rsidRPr="00817AA1" w:rsidDel="00F96974">
              <w:t xml:space="preserve"> </w:t>
            </w:r>
            <w:r w:rsidRPr="00817AA1">
              <w:t>punktów możliwych do przyznania, a zakwalifikowanie do konkretnego przedziału uzależnione jest od wartości ilościowej nakładu jednostkowego.</w:t>
            </w:r>
          </w:p>
        </w:tc>
      </w:tr>
      <w:tr w:rsidR="00817AA1" w:rsidRPr="00817AA1" w14:paraId="4D071861" w14:textId="77777777" w:rsidTr="00635DDE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4B0BE6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51448D3" w14:textId="77777777" w:rsidR="00817AA1" w:rsidRPr="00817AA1" w:rsidRDefault="00817AA1" w:rsidP="00817AA1">
            <w:pPr>
              <w:spacing w:after="0" w:line="240" w:lineRule="auto"/>
            </w:pPr>
            <w:r w:rsidRPr="00817AA1">
              <w:t>Kryterium emisyjne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63AB16D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4B5764B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87F0F7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3405C6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t xml:space="preserve">Premiowane będą projekty, które w największym stopniu wpłyną na redukcję emisji pyłu zawieszonego PM10 przy jednocześnie jak najniższych nakładach finansowych. </w:t>
            </w:r>
          </w:p>
          <w:p w14:paraId="68CE7929" w14:textId="77777777" w:rsidR="00817AA1" w:rsidRPr="00817AA1" w:rsidRDefault="00817AA1" w:rsidP="00817AA1">
            <w:pPr>
              <w:spacing w:after="0" w:line="240" w:lineRule="auto"/>
            </w:pPr>
            <w:r w:rsidRPr="00817AA1">
              <w:t>Wpływ będzie mierzony wg wzoru:</w:t>
            </w:r>
          </w:p>
          <w:p w14:paraId="540AF9E0" w14:textId="77777777" w:rsidR="00817AA1" w:rsidRPr="00817AA1" w:rsidRDefault="00817AA1" w:rsidP="00817AA1">
            <w:pPr>
              <w:spacing w:after="0" w:line="240" w:lineRule="auto"/>
              <w:rPr>
                <w:sz w:val="8"/>
                <w:szCs w:val="8"/>
              </w:rPr>
            </w:pPr>
          </w:p>
          <w:p w14:paraId="4420FA5D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rPr>
                <w:b/>
              </w:rPr>
              <w:t xml:space="preserve">Nakład jednostkowy = </w:t>
            </w:r>
            <w:r w:rsidRPr="00817AA1">
              <w:rPr>
                <w:b/>
                <w:i/>
              </w:rPr>
              <w:t>wartość wydatków kwalifikowanych [zł] / redukcja emisji pyłu zawieszonego PM10</w:t>
            </w:r>
            <w:r w:rsidRPr="00817AA1">
              <w:rPr>
                <w:b/>
              </w:rPr>
              <w:t xml:space="preserve"> </w:t>
            </w:r>
            <w:r w:rsidRPr="00817AA1">
              <w:rPr>
                <w:b/>
                <w:i/>
              </w:rPr>
              <w:t>w ramach realizacji projektu [Mg].</w:t>
            </w:r>
          </w:p>
          <w:p w14:paraId="4031A285" w14:textId="77777777" w:rsidR="00817AA1" w:rsidRPr="00817AA1" w:rsidRDefault="00817AA1" w:rsidP="00817AA1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4B348EE6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t xml:space="preserve">Obliczenia poziomu redukcji emisji pyłu zawieszonego PM10 według wskazanej metodologii**, Wnioskodawca ma obowiązek przedstawić w </w:t>
            </w:r>
            <w:r w:rsidRPr="00817AA1">
              <w:rPr>
                <w:i/>
              </w:rPr>
              <w:t>Studium Wykonalności Inwestycji</w:t>
            </w:r>
            <w:r w:rsidRPr="00817AA1">
              <w:t xml:space="preserve">, tj. w sekcji H </w:t>
            </w:r>
            <w:r w:rsidRPr="00817AA1">
              <w:br/>
              <w:t>pn. „</w:t>
            </w:r>
            <w:r w:rsidRPr="00817AA1">
              <w:rPr>
                <w:i/>
              </w:rPr>
              <w:t>Specyficzne analizy dla danego rodzaju projektu/sektora”</w:t>
            </w:r>
            <w:r w:rsidRPr="00817AA1">
              <w:t>.</w:t>
            </w:r>
          </w:p>
          <w:p w14:paraId="3A5AEB71" w14:textId="77777777" w:rsidR="00817AA1" w:rsidRPr="00817AA1" w:rsidRDefault="00817AA1" w:rsidP="00817AA1">
            <w:pPr>
              <w:spacing w:before="240" w:after="0"/>
              <w:jc w:val="both"/>
            </w:pPr>
            <w:r w:rsidRPr="00817AA1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817AA1">
              <w:rPr>
                <w:b/>
              </w:rPr>
              <w:t xml:space="preserve"> Projekty o najniższej wartości wskaźnika otrzymają najwięcej punktów.</w:t>
            </w:r>
            <w:r w:rsidRPr="00817AA1">
              <w:t xml:space="preserve"> Ilość przedziałów zależy od liczby</w:t>
            </w:r>
            <w:r w:rsidRPr="00817AA1" w:rsidDel="00F96974">
              <w:t xml:space="preserve"> </w:t>
            </w:r>
            <w:r w:rsidRPr="00817AA1">
              <w:t>punktów możliwych do przyznania, a zakwalifikowanie do konkretnego przedziału uzależnione jest od wartości ilościowej nakładu jednostkowego.</w:t>
            </w:r>
          </w:p>
        </w:tc>
      </w:tr>
      <w:tr w:rsidR="00817AA1" w:rsidRPr="00817AA1" w14:paraId="345AC2C8" w14:textId="77777777" w:rsidTr="00635DDE">
        <w:trPr>
          <w:trHeight w:val="167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43F2246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5129386" w14:textId="77777777" w:rsidR="00817AA1" w:rsidRPr="00817AA1" w:rsidRDefault="00817AA1" w:rsidP="00817AA1">
            <w:pPr>
              <w:spacing w:after="0" w:line="240" w:lineRule="auto"/>
            </w:pPr>
            <w:r w:rsidRPr="00817AA1">
              <w:t xml:space="preserve">Lokalizacja projektu </w:t>
            </w:r>
            <w:r w:rsidRPr="00817AA1">
              <w:br/>
              <w:t xml:space="preserve">na obszarze, </w:t>
            </w:r>
            <w:r w:rsidRPr="00817AA1">
              <w:br/>
              <w:t>na którym stwierdzono ponadnormatywny poziom pyłu zawieszonego PM10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4B24914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AA7675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8F3973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9BCD89" w14:textId="77777777" w:rsidR="00817AA1" w:rsidRPr="00817AA1" w:rsidRDefault="00817AA1" w:rsidP="00817AA1">
            <w:pPr>
              <w:spacing w:line="240" w:lineRule="auto"/>
              <w:jc w:val="both"/>
            </w:pPr>
            <w:r w:rsidRPr="00817AA1">
              <w:t xml:space="preserve">Premiowane będą projekty zlokalizowane na obszarach, na których stwierdzono ponadnormatywne stężenia pyłu zawieszonego PM10. </w:t>
            </w:r>
          </w:p>
          <w:p w14:paraId="2528FC07" w14:textId="77777777" w:rsidR="00817AA1" w:rsidRPr="00817AA1" w:rsidRDefault="00817AA1" w:rsidP="00817AA1">
            <w:pPr>
              <w:spacing w:line="240" w:lineRule="auto"/>
              <w:jc w:val="both"/>
            </w:pPr>
            <w:r w:rsidRPr="00817AA1">
              <w:t xml:space="preserve">Ranking w oparciu o wartość koniecznej do osiągnięcia redukcji pyłu zawieszonego PM10 </w:t>
            </w:r>
            <w:r w:rsidRPr="00817AA1">
              <w:br/>
              <w:t>(sposób pomiaru: Mg), wynikającą z danych zawartych w „</w:t>
            </w:r>
            <w:r w:rsidRPr="00817AA1">
              <w:rPr>
                <w:i/>
              </w:rPr>
              <w:t xml:space="preserve">Programie ochrony powietrza dla strefy opolskiej i miasta Opola ze względu na przekroczenie poziomów dopuszczalnych pyłu PM 10 </w:t>
            </w:r>
            <w:r w:rsidRPr="00817AA1">
              <w:rPr>
                <w:i/>
              </w:rPr>
              <w:br/>
              <w:t xml:space="preserve">i poziomu docelowego </w:t>
            </w:r>
            <w:proofErr w:type="spellStart"/>
            <w:r w:rsidRPr="00817AA1">
              <w:rPr>
                <w:i/>
              </w:rPr>
              <w:t>benzo</w:t>
            </w:r>
            <w:proofErr w:type="spellEnd"/>
            <w:r w:rsidRPr="00817AA1">
              <w:rPr>
                <w:i/>
              </w:rPr>
              <w:t>(a)</w:t>
            </w:r>
            <w:proofErr w:type="spellStart"/>
            <w:r w:rsidRPr="00817AA1">
              <w:rPr>
                <w:i/>
              </w:rPr>
              <w:t>pirenu</w:t>
            </w:r>
            <w:proofErr w:type="spellEnd"/>
            <w:r w:rsidRPr="00817AA1">
              <w:rPr>
                <w:i/>
              </w:rPr>
              <w:t xml:space="preserve"> oraz poziomów dopuszczalnych pyłu PM 2,5, ozonu </w:t>
            </w:r>
            <w:r w:rsidRPr="00817AA1">
              <w:rPr>
                <w:i/>
              </w:rPr>
              <w:br/>
              <w:t>i benzenu dla strefy opolskiej”</w:t>
            </w:r>
            <w:r w:rsidRPr="00817AA1">
              <w:t xml:space="preserve"> przyjętym Uchwałą nr XXXVII/403/2018 Sejmiku Województwa Opolskiego z dnia 30 stycznia 2018 r.</w:t>
            </w:r>
          </w:p>
          <w:p w14:paraId="30596AAA" w14:textId="77777777" w:rsidR="00817AA1" w:rsidRPr="00817AA1" w:rsidRDefault="00817AA1" w:rsidP="00817AA1">
            <w:pPr>
              <w:spacing w:before="240" w:after="58" w:line="240" w:lineRule="auto"/>
              <w:jc w:val="both"/>
            </w:pPr>
            <w:r w:rsidRPr="00817AA1">
              <w:t xml:space="preserve">Odpowiednią ilość punktów przydziela się dla określonego przedziału. Ilość przedziałów </w:t>
            </w:r>
            <w:r w:rsidRPr="00817AA1">
              <w:br/>
              <w:t xml:space="preserve">ustalana jest przez Ekspertów na etapie oceny merytorycznej, a zakwalifikowanie do konkretnego przedziału uzależnione jest od miejsca realizacji projektu, określonego we wniosku </w:t>
            </w:r>
            <w:r w:rsidRPr="00817AA1">
              <w:br/>
              <w:t>o dofinansowanie.</w:t>
            </w:r>
          </w:p>
          <w:p w14:paraId="715DD897" w14:textId="77777777" w:rsidR="00817AA1" w:rsidRPr="00817AA1" w:rsidRDefault="00817AA1" w:rsidP="00817AA1">
            <w:pPr>
              <w:spacing w:before="240" w:after="58" w:line="240" w:lineRule="auto"/>
              <w:jc w:val="both"/>
            </w:pPr>
            <w:r w:rsidRPr="00817AA1">
              <w:t xml:space="preserve">Wykaz gmin, w których stwierdzono przekroczenie stężeń dobowych pyłu zawieszonego PM10, wraz z odpowiadającą im wartością koniecznej do osiągniecia redukcji pyłu zawieszonego PM10, stanowi załącznik do </w:t>
            </w:r>
            <w:r w:rsidRPr="00817AA1">
              <w:rPr>
                <w:i/>
              </w:rPr>
              <w:t>Regulaminu konkursu</w:t>
            </w:r>
            <w:r w:rsidRPr="00817AA1">
              <w:t>.</w:t>
            </w:r>
          </w:p>
          <w:p w14:paraId="384B1B15" w14:textId="77777777" w:rsidR="00817AA1" w:rsidRPr="00817AA1" w:rsidRDefault="00817AA1" w:rsidP="00817AA1">
            <w:pPr>
              <w:spacing w:before="240" w:after="58" w:line="240" w:lineRule="auto"/>
              <w:jc w:val="both"/>
            </w:pPr>
            <w:r w:rsidRPr="00817AA1">
              <w:t xml:space="preserve">W przypadku realizacji projektu na obszarze gmin/y nieujętych/ej w ww. wykazie, </w:t>
            </w:r>
            <w:r w:rsidRPr="00817AA1">
              <w:br/>
              <w:t>w odniesieniu do przedmiotowego kryterium projekt otrzymuje zero punktów.</w:t>
            </w:r>
          </w:p>
        </w:tc>
      </w:tr>
      <w:tr w:rsidR="00817AA1" w:rsidRPr="00817AA1" w14:paraId="5205CEE6" w14:textId="77777777" w:rsidTr="00635DDE">
        <w:trPr>
          <w:trHeight w:val="252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8EF3771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C2EBA27" w14:textId="77777777" w:rsidR="00817AA1" w:rsidRPr="00817AA1" w:rsidRDefault="00817AA1" w:rsidP="00817AA1">
            <w:pPr>
              <w:spacing w:after="0" w:line="240" w:lineRule="auto"/>
            </w:pPr>
            <w:r w:rsidRPr="00817AA1">
              <w:t xml:space="preserve">Kompleksowość projektu w zakresie działań obniżających emisję zanieczyszczeń oraz zwiększających efektywność energetyczną </w:t>
            </w:r>
            <w:r w:rsidRPr="00817AA1">
              <w:br/>
              <w:t>z jednoczesnym wykorzystaniem OZE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A82451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885E91B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44C74B2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0 – 3 pkt</w:t>
            </w:r>
            <w:r w:rsidRPr="00817AA1" w:rsidDel="00287177">
              <w:t xml:space="preserve"> 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42599DE" w14:textId="77777777" w:rsidR="00817AA1" w:rsidRPr="00817AA1" w:rsidRDefault="00817AA1" w:rsidP="00817AA1">
            <w:pPr>
              <w:jc w:val="both"/>
            </w:pPr>
            <w:r w:rsidRPr="00817AA1">
              <w:t>Premiowane będą projekty, w których przewidziano wykorzystanie instalacji OZE i/lub wymianę systemów indywidualnego ogrzewania na niskoemisyjne źródła ciepła. Pojedyncze inwestycje wchodzące w skład projektu punktowane będą jak niżej:</w:t>
            </w:r>
          </w:p>
          <w:p w14:paraId="618CC53E" w14:textId="77777777" w:rsidR="00817AA1" w:rsidRPr="00817AA1" w:rsidRDefault="00817AA1" w:rsidP="00817AA1">
            <w:pPr>
              <w:jc w:val="both"/>
            </w:pPr>
            <w:r w:rsidRPr="00817AA1">
              <w:t>1 pkt – całkowita likwidacja istniejących indywidualnych źródeł ciepła poprzez podłączenie do sieci ciepłowniczej lub gazowej;</w:t>
            </w:r>
          </w:p>
          <w:p w14:paraId="7077D56E" w14:textId="77777777" w:rsidR="00817AA1" w:rsidRPr="00817AA1" w:rsidRDefault="00817AA1" w:rsidP="00817AA1">
            <w:pPr>
              <w:jc w:val="both"/>
            </w:pPr>
            <w:r w:rsidRPr="00817AA1">
              <w:t xml:space="preserve">1 pkt – wymiana istniejących indywidualnych źródeł ciepła (opalanych węglem lub biomasą) </w:t>
            </w:r>
            <w:r w:rsidRPr="00817AA1">
              <w:br/>
              <w:t xml:space="preserve">na ogrzewanie elektryczne, gazowe lub olejowe; </w:t>
            </w:r>
          </w:p>
          <w:p w14:paraId="4043CB1B" w14:textId="77777777" w:rsidR="00817AA1" w:rsidRPr="00817AA1" w:rsidRDefault="00817AA1" w:rsidP="00817AA1">
            <w:pPr>
              <w:jc w:val="both"/>
            </w:pPr>
            <w:r w:rsidRPr="00817AA1">
              <w:t xml:space="preserve">2 pkt – całkowita lub częściowa zamiana istniejących indywidualnych źródeł ciepła </w:t>
            </w:r>
            <w:r w:rsidRPr="00817AA1">
              <w:br/>
              <w:t>na źródła odnawialne (energia wiatru, wody, słońca i geotermalna, pompa ciepła);</w:t>
            </w:r>
          </w:p>
          <w:p w14:paraId="03D3A540" w14:textId="77777777" w:rsidR="00817AA1" w:rsidRPr="00817AA1" w:rsidRDefault="00817AA1" w:rsidP="00817AA1">
            <w:pPr>
              <w:spacing w:after="58"/>
              <w:jc w:val="both"/>
            </w:pPr>
            <w:r w:rsidRPr="00817AA1">
              <w:t>0 pkt – 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elektryczne/gazowe/olejowe.</w:t>
            </w:r>
          </w:p>
          <w:p w14:paraId="697744F1" w14:textId="77777777" w:rsidR="00817AA1" w:rsidRPr="00817AA1" w:rsidRDefault="00817AA1" w:rsidP="00817AA1">
            <w:pPr>
              <w:spacing w:before="240" w:after="120"/>
              <w:jc w:val="both"/>
            </w:pPr>
            <w:r w:rsidRPr="00817AA1">
              <w:t>Punktację projektu oblicza się za pomocą poniższego wzoru:</w:t>
            </w:r>
          </w:p>
          <w:p w14:paraId="1F9CB056" w14:textId="77777777" w:rsidR="00817AA1" w:rsidRPr="00817AA1" w:rsidRDefault="00817AA1" w:rsidP="00817AA1">
            <w:pPr>
              <w:spacing w:before="24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*1pkt+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e.o.g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*1pkt+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*2pkt+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*0pkt</m:t>
                </m:r>
              </m:oMath>
            </m:oMathPara>
          </w:p>
          <w:p w14:paraId="5925A477" w14:textId="77777777" w:rsidR="00817AA1" w:rsidRPr="00817AA1" w:rsidRDefault="00817AA1" w:rsidP="00817AA1">
            <w:pPr>
              <w:spacing w:after="0"/>
              <w:jc w:val="both"/>
            </w:pPr>
            <w:r w:rsidRPr="00817AA1">
              <w:rPr>
                <w:rFonts w:asciiTheme="minorHAnsi" w:hAnsiTheme="minorHAnsi"/>
              </w:rPr>
              <w:t>gdzie</w:t>
            </w:r>
            <w:r w:rsidRPr="00817AA1">
              <w:t>:</w:t>
            </w:r>
          </w:p>
          <w:p w14:paraId="14233F2D" w14:textId="77777777" w:rsidR="00817AA1" w:rsidRPr="00817AA1" w:rsidRDefault="00817AA1" w:rsidP="00817AA1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sc,g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  związana z całkowitą likwidacją istniejących indywidualnych źródeł ciepła poprzez podłączenie do sieci ciepłowniczej lub gazowej,</w:t>
            </w:r>
          </w:p>
          <w:p w14:paraId="273B61F0" w14:textId="77777777" w:rsidR="00817AA1" w:rsidRPr="00817AA1" w:rsidRDefault="00817AA1" w:rsidP="00817AA1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e,o,g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 związana z wymianą istniejących indywidualnych źródeł ciepła (opalanych węglem lub biomasą) na ogrzewanie elektryczne, gazowe lub olejowe,</w:t>
            </w:r>
          </w:p>
          <w:p w14:paraId="2C28FDB2" w14:textId="77777777" w:rsidR="00817AA1" w:rsidRPr="00817AA1" w:rsidRDefault="00817AA1" w:rsidP="00817AA1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 związana z całkowitą lub częściową zamianą istniejących indywidualnych źródeł ciepła na źródła odnawialne (energia wiatru, wody, słońca i geotermalna, pompa ciepła),</w:t>
            </w:r>
          </w:p>
          <w:p w14:paraId="3B995069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P </w:t>
            </w:r>
            <w:r w:rsidRPr="00817AA1">
              <w:t>– liczba inwestycji,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elektryczne/gazowe/olejowe,</w:t>
            </w:r>
          </w:p>
          <w:p w14:paraId="03AE8F36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c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wszystkich inwestycji  przewidzianych do realizacji w ramach projektu.</w:t>
            </w:r>
          </w:p>
          <w:p w14:paraId="5AB8AD88" w14:textId="77777777" w:rsidR="00817AA1" w:rsidRPr="00817AA1" w:rsidRDefault="00817AA1" w:rsidP="00817AA1">
            <w:pPr>
              <w:suppressAutoHyphens/>
              <w:spacing w:before="240" w:after="0" w:line="240" w:lineRule="auto"/>
              <w:jc w:val="both"/>
            </w:pPr>
            <w:r w:rsidRPr="00817AA1">
              <w:t>Zakwalifikowanie projektu do konkretnego przedziału punktowego uzależnione jest od wartości wskaźnika „</w:t>
            </w:r>
            <w:r w:rsidRPr="00817AA1">
              <w:rPr>
                <w:i/>
              </w:rPr>
              <w:t>P</w:t>
            </w:r>
            <w:r w:rsidRPr="00817AA1">
              <w:t>”, obliczonej zgodnie z ww. wzorem. Punktowanie w odniesieniu do całego projektu w ramach przedmiotowego kryterium – zgodnie z niżej wymienionymi przedziałami:</w:t>
            </w:r>
          </w:p>
          <w:p w14:paraId="79E62CF8" w14:textId="77777777" w:rsidR="00817AA1" w:rsidRPr="00817AA1" w:rsidRDefault="00817AA1" w:rsidP="00817AA1">
            <w:pPr>
              <w:suppressAutoHyphens/>
              <w:spacing w:before="240" w:after="0" w:line="240" w:lineRule="auto"/>
              <w:jc w:val="both"/>
            </w:pPr>
            <w:r w:rsidRPr="00817AA1">
              <w:t>- P &lt; 1 – 0 pkt,</w:t>
            </w:r>
          </w:p>
          <w:p w14:paraId="0E581BE2" w14:textId="77777777" w:rsidR="00817AA1" w:rsidRPr="00817AA1" w:rsidRDefault="00817AA1" w:rsidP="00817AA1">
            <w:pPr>
              <w:suppressAutoHyphens/>
              <w:spacing w:before="240" w:after="0" w:line="240" w:lineRule="auto"/>
              <w:jc w:val="both"/>
            </w:pPr>
            <w:r w:rsidRPr="00817AA1">
              <w:t xml:space="preserve">- P ≥ 1 &lt; 1,7 – 1 pkt (kryterium spełnią projekty dotyczące podłączenia do sieci, wymiany </w:t>
            </w:r>
            <w:r w:rsidRPr="00817AA1">
              <w:br/>
              <w:t>na ogrzewanie elektryczne, gazowe lub olejowe i 35% inwestycji zawierających OZE),</w:t>
            </w:r>
          </w:p>
          <w:p w14:paraId="65327541" w14:textId="77777777" w:rsidR="00817AA1" w:rsidRPr="00817AA1" w:rsidRDefault="00817AA1" w:rsidP="00817AA1">
            <w:pPr>
              <w:suppressAutoHyphens/>
              <w:spacing w:before="240" w:after="0" w:line="240" w:lineRule="auto"/>
              <w:jc w:val="both"/>
            </w:pPr>
            <w:r w:rsidRPr="00817AA1">
              <w:t xml:space="preserve">- P ≥ 1,7 &lt;2,4 – 2 pkt (kryterium spełnią projekty dotyczące podłączenia do sieci, wymiany </w:t>
            </w:r>
            <w:r w:rsidRPr="00817AA1">
              <w:br/>
              <w:t>na ogrzewanie elektryczne, gazowe lub olejowe i 35-70% inwestycji zawierających OZE),</w:t>
            </w:r>
          </w:p>
          <w:p w14:paraId="5BC93BBE" w14:textId="77777777" w:rsidR="00817AA1" w:rsidRPr="00817AA1" w:rsidRDefault="00817AA1" w:rsidP="00817AA1">
            <w:pPr>
              <w:suppressAutoHyphens/>
              <w:spacing w:before="240" w:after="0" w:line="240" w:lineRule="auto"/>
              <w:jc w:val="both"/>
            </w:pPr>
            <w:r w:rsidRPr="00817AA1">
              <w:t xml:space="preserve">- P ≥ 2,4 ≤ 3 – 3 pkt (kryterium spełnią projekty dotyczące podłączenia do sieci, wymiany </w:t>
            </w:r>
            <w:r w:rsidRPr="00817AA1">
              <w:br/>
              <w:t>na ogrzewanie elektryczne, gazowe lub olejowe i &gt;70% inwestycji zawierających OZE).</w:t>
            </w:r>
          </w:p>
        </w:tc>
      </w:tr>
      <w:tr w:rsidR="00817AA1" w:rsidRPr="00817AA1" w14:paraId="271F1A9A" w14:textId="77777777" w:rsidTr="00635DDE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3DF3674" w14:textId="77777777" w:rsidR="00817AA1" w:rsidRPr="00817AA1" w:rsidRDefault="00817AA1" w:rsidP="00817AA1">
            <w:pPr>
              <w:spacing w:after="0"/>
              <w:jc w:val="center"/>
            </w:pPr>
            <w:r w:rsidRPr="00817AA1"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538E55E" w14:textId="77777777" w:rsidR="00817AA1" w:rsidRPr="00817AA1" w:rsidRDefault="00817AA1" w:rsidP="00817AA1">
            <w:pPr>
              <w:spacing w:after="0" w:line="240" w:lineRule="auto"/>
            </w:pPr>
            <w:r w:rsidRPr="00817AA1">
              <w:t>Udział środków własnych wyższy od minimalnego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C43032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79E154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DC63453" w14:textId="77777777" w:rsidR="00817AA1" w:rsidRPr="00817AA1" w:rsidRDefault="00817AA1" w:rsidP="00817AA1">
            <w:pPr>
              <w:spacing w:after="0" w:line="240" w:lineRule="auto"/>
              <w:jc w:val="center"/>
            </w:pPr>
            <w:r w:rsidRPr="00817AA1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7D221B4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r w:rsidRPr="00817AA1">
              <w:t>Wkład własny wyższy od minimalnego o:</w:t>
            </w:r>
          </w:p>
          <w:p w14:paraId="3363D028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r w:rsidRPr="00817AA1">
              <w:t xml:space="preserve">- ≤ 3 </w:t>
            </w:r>
            <w:proofErr w:type="spellStart"/>
            <w:r w:rsidRPr="00817AA1">
              <w:t>p.p</w:t>
            </w:r>
            <w:proofErr w:type="spellEnd"/>
            <w:r w:rsidRPr="00817AA1">
              <w:t>. - 0 pkt</w:t>
            </w:r>
          </w:p>
          <w:p w14:paraId="1735593D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r w:rsidRPr="00817AA1">
              <w:t xml:space="preserve">- &gt; 3 </w:t>
            </w:r>
            <w:proofErr w:type="spellStart"/>
            <w:r w:rsidRPr="00817AA1">
              <w:t>p.p</w:t>
            </w:r>
            <w:proofErr w:type="spellEnd"/>
            <w:r w:rsidRPr="00817AA1">
              <w:t xml:space="preserve">. ≤ 6 </w:t>
            </w:r>
            <w:proofErr w:type="spellStart"/>
            <w:r w:rsidRPr="00817AA1">
              <w:t>p.p</w:t>
            </w:r>
            <w:proofErr w:type="spellEnd"/>
            <w:r w:rsidRPr="00817AA1">
              <w:t xml:space="preserve">. - 1 pkt </w:t>
            </w:r>
          </w:p>
          <w:p w14:paraId="74AD304E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r w:rsidRPr="00817AA1">
              <w:t xml:space="preserve">- &gt; 6 </w:t>
            </w:r>
            <w:proofErr w:type="spellStart"/>
            <w:r w:rsidRPr="00817AA1">
              <w:t>p.p</w:t>
            </w:r>
            <w:proofErr w:type="spellEnd"/>
            <w:r w:rsidRPr="00817AA1">
              <w:t xml:space="preserve">. ≤ 9 </w:t>
            </w:r>
            <w:proofErr w:type="spellStart"/>
            <w:r w:rsidRPr="00817AA1">
              <w:t>p.p</w:t>
            </w:r>
            <w:proofErr w:type="spellEnd"/>
            <w:r w:rsidRPr="00817AA1">
              <w:t xml:space="preserve">. - 2 pkt </w:t>
            </w:r>
          </w:p>
          <w:p w14:paraId="3323148D" w14:textId="77777777" w:rsidR="00817AA1" w:rsidRPr="00817AA1" w:rsidRDefault="00817AA1" w:rsidP="00817AA1">
            <w:pPr>
              <w:suppressAutoHyphens/>
              <w:spacing w:after="0" w:line="240" w:lineRule="auto"/>
              <w:jc w:val="both"/>
            </w:pPr>
            <w:r w:rsidRPr="00817AA1">
              <w:t xml:space="preserve">- &gt; 9 </w:t>
            </w:r>
            <w:proofErr w:type="spellStart"/>
            <w:r w:rsidRPr="00817AA1">
              <w:t>p.p</w:t>
            </w:r>
            <w:proofErr w:type="spellEnd"/>
            <w:r w:rsidRPr="00817AA1">
              <w:t xml:space="preserve">. ≤ 12 </w:t>
            </w:r>
            <w:proofErr w:type="spellStart"/>
            <w:r w:rsidRPr="00817AA1">
              <w:t>p.p</w:t>
            </w:r>
            <w:proofErr w:type="spellEnd"/>
            <w:r w:rsidRPr="00817AA1">
              <w:t xml:space="preserve">. - 3 pkt </w:t>
            </w:r>
          </w:p>
          <w:p w14:paraId="63D83492" w14:textId="77777777" w:rsidR="00817AA1" w:rsidRPr="00817AA1" w:rsidRDefault="00817AA1" w:rsidP="00817AA1">
            <w:pPr>
              <w:spacing w:after="0" w:line="240" w:lineRule="auto"/>
            </w:pPr>
            <w:r w:rsidRPr="00817AA1">
              <w:t xml:space="preserve">- &gt; 12 </w:t>
            </w:r>
            <w:proofErr w:type="spellStart"/>
            <w:r w:rsidRPr="00817AA1">
              <w:t>p.p</w:t>
            </w:r>
            <w:proofErr w:type="spellEnd"/>
            <w:r w:rsidRPr="00817AA1">
              <w:t>. - 4 pkt</w:t>
            </w:r>
          </w:p>
          <w:p w14:paraId="7865AC96" w14:textId="77777777" w:rsidR="00817AA1" w:rsidRPr="00817AA1" w:rsidRDefault="00817AA1" w:rsidP="00817AA1">
            <w:pPr>
              <w:spacing w:after="0" w:line="240" w:lineRule="auto"/>
            </w:pPr>
          </w:p>
          <w:p w14:paraId="6F9AF7BE" w14:textId="77777777" w:rsidR="00817AA1" w:rsidRPr="00817AA1" w:rsidRDefault="00817AA1" w:rsidP="00817AA1">
            <w:pPr>
              <w:spacing w:after="0" w:line="240" w:lineRule="auto"/>
              <w:jc w:val="both"/>
            </w:pPr>
            <w:proofErr w:type="spellStart"/>
            <w:r w:rsidRPr="00817AA1">
              <w:t>p.p</w:t>
            </w:r>
            <w:proofErr w:type="spellEnd"/>
            <w:r w:rsidRPr="00817AA1">
              <w:t>. – punkt procentowy</w:t>
            </w:r>
          </w:p>
        </w:tc>
      </w:tr>
    </w:tbl>
    <w:p w14:paraId="11F7D214" w14:textId="77777777" w:rsidR="00D51020" w:rsidRDefault="00D51020" w:rsidP="00D51020">
      <w:pPr>
        <w:rPr>
          <w:rFonts w:asciiTheme="minorHAnsi" w:hAnsiTheme="minorHAnsi"/>
          <w:b/>
        </w:rPr>
      </w:pPr>
    </w:p>
    <w:p w14:paraId="18128B0A" w14:textId="77777777" w:rsidR="00D51020" w:rsidRPr="006B4BA3" w:rsidRDefault="00D51020" w:rsidP="00D51020">
      <w:pPr>
        <w:rPr>
          <w:rFonts w:asciiTheme="minorHAnsi" w:hAnsiTheme="minorHAnsi"/>
          <w:vertAlign w:val="subscript"/>
        </w:rPr>
      </w:pPr>
      <w:r w:rsidRPr="006B4BA3">
        <w:rPr>
          <w:rFonts w:asciiTheme="minorHAnsi" w:hAnsiTheme="minorHAnsi"/>
          <w:b/>
        </w:rPr>
        <w:t>*Metodologia o</w:t>
      </w:r>
      <w:r w:rsidRPr="006B4BA3">
        <w:rPr>
          <w:rFonts w:asciiTheme="minorHAnsi" w:hAnsiTheme="minorHAnsi"/>
        </w:rPr>
        <w:t>bliczania poziomu redukcji emisji CO</w:t>
      </w:r>
      <w:r w:rsidRPr="006B4BA3">
        <w:rPr>
          <w:rFonts w:asciiTheme="minorHAnsi" w:hAnsiTheme="minorHAnsi"/>
          <w:vertAlign w:val="subscript"/>
        </w:rPr>
        <w:t>2</w:t>
      </w:r>
    </w:p>
    <w:p w14:paraId="1A6CB4F5" w14:textId="77777777" w:rsidR="00D51020" w:rsidRPr="006B4BA3" w:rsidRDefault="00D51020" w:rsidP="00D51020">
      <w:pPr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14:paraId="5766E8EE" w14:textId="77777777" w:rsidR="00D51020" w:rsidRPr="006B4BA3" w:rsidRDefault="00D51020" w:rsidP="00D51020">
      <w:pPr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14:paraId="2202C8B5" w14:textId="77777777" w:rsidR="00D51020" w:rsidRPr="006B4BA3" w:rsidRDefault="00D51020" w:rsidP="00D51020">
      <w:pPr>
        <w:numPr>
          <w:ilvl w:val="0"/>
          <w:numId w:val="17"/>
        </w:numPr>
        <w:contextualSpacing/>
        <w:jc w:val="both"/>
        <w:rPr>
          <w:rFonts w:asciiTheme="minorHAnsi" w:hAnsiTheme="minorHAnsi"/>
          <w:b/>
        </w:rPr>
      </w:pPr>
      <w:r w:rsidRPr="006B4BA3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5FDA7DDA" w14:textId="77777777" w:rsidR="00D51020" w:rsidRPr="006B4BA3" w:rsidRDefault="00D51020" w:rsidP="00D51020">
      <w:pPr>
        <w:numPr>
          <w:ilvl w:val="0"/>
          <w:numId w:val="17"/>
        </w:numPr>
        <w:contextualSpacing/>
        <w:jc w:val="both"/>
        <w:rPr>
          <w:rFonts w:asciiTheme="minorHAnsi" w:hAnsiTheme="minorHAnsi"/>
          <w:b/>
        </w:rPr>
      </w:pPr>
      <w:r w:rsidRPr="006B4BA3">
        <w:rPr>
          <w:rFonts w:asciiTheme="minorHAnsi" w:hAnsiTheme="minorHAnsi"/>
        </w:rPr>
        <w:t>przyjętych przez Instytucję Zarządzającą RPO WO wskaźników emisji zanieczyszczeń dla poszczególnych rodzajów nośników energii lub energii w urządzeniach/systemach grzewczych.</w:t>
      </w:r>
    </w:p>
    <w:p w14:paraId="5C1AF394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10FF5760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2EC7B2DA" w14:textId="77777777" w:rsidR="00D51020" w:rsidRPr="006B4BA3" w:rsidRDefault="00D51020" w:rsidP="00D51020">
      <w:pPr>
        <w:keepNext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gdzie:</w:t>
      </w:r>
    </w:p>
    <w:p w14:paraId="3E2518C8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e – efekt ekologiczny projektu [Mg]</w:t>
      </w:r>
    </w:p>
    <w:p w14:paraId="3034845A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i – pojedyncza inwestycja</w:t>
      </w:r>
    </w:p>
    <w:p w14:paraId="69C64669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proofErr w:type="spellStart"/>
      <w:r w:rsidRPr="006B4BA3">
        <w:rPr>
          <w:rFonts w:asciiTheme="minorHAnsi" w:hAnsiTheme="minorHAnsi"/>
        </w:rPr>
        <w:t>e</w:t>
      </w:r>
      <w:r w:rsidRPr="006B4BA3">
        <w:rPr>
          <w:rFonts w:asciiTheme="minorHAnsi" w:hAnsiTheme="minorHAnsi"/>
          <w:vertAlign w:val="subscript"/>
        </w:rPr>
        <w:t>i</w:t>
      </w:r>
      <w:proofErr w:type="spellEnd"/>
      <w:r w:rsidRPr="006B4BA3">
        <w:rPr>
          <w:rFonts w:asciiTheme="minorHAnsi" w:hAnsiTheme="minorHAnsi"/>
          <w:vertAlign w:val="subscript"/>
        </w:rPr>
        <w:t xml:space="preserve"> </w:t>
      </w:r>
      <w:r w:rsidRPr="006B4BA3">
        <w:rPr>
          <w:rFonts w:asciiTheme="minorHAnsi" w:hAnsiTheme="minorHAnsi"/>
        </w:rPr>
        <w:t>– efekt ekologiczny dla redukcji CO</w:t>
      </w:r>
      <w:r w:rsidRPr="006B4BA3">
        <w:rPr>
          <w:rFonts w:asciiTheme="minorHAnsi" w:hAnsiTheme="minorHAnsi"/>
          <w:vertAlign w:val="subscript"/>
        </w:rPr>
        <w:t xml:space="preserve">2 </w:t>
      </w:r>
      <w:r w:rsidRPr="006B4BA3">
        <w:rPr>
          <w:rFonts w:asciiTheme="minorHAnsi" w:hAnsiTheme="minorHAnsi"/>
        </w:rPr>
        <w:t>dla jednej inwestycji [Mg]</w:t>
      </w:r>
    </w:p>
    <w:p w14:paraId="7688228D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E</w:t>
      </w:r>
      <w:r w:rsidRPr="006B4BA3">
        <w:rPr>
          <w:rFonts w:asciiTheme="minorHAnsi" w:hAnsiTheme="minorHAnsi"/>
          <w:vertAlign w:val="subscript"/>
        </w:rPr>
        <w:t>1i</w:t>
      </w:r>
      <w:r w:rsidRPr="006B4BA3">
        <w:rPr>
          <w:rFonts w:asciiTheme="minorHAnsi" w:hAnsiTheme="minorHAnsi"/>
        </w:rPr>
        <w:t xml:space="preserve"> – emisja zanieczyszczeń przed zmianą [Mg]</w:t>
      </w:r>
    </w:p>
    <w:p w14:paraId="5FA27774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E</w:t>
      </w:r>
      <w:r w:rsidRPr="006B4BA3">
        <w:rPr>
          <w:rFonts w:asciiTheme="minorHAnsi" w:hAnsiTheme="minorHAnsi"/>
          <w:vertAlign w:val="subscript"/>
        </w:rPr>
        <w:t>2i</w:t>
      </w:r>
      <w:r w:rsidRPr="006B4BA3">
        <w:rPr>
          <w:rFonts w:asciiTheme="minorHAnsi" w:hAnsiTheme="minorHAnsi"/>
        </w:rPr>
        <w:t xml:space="preserve"> – emisja zanieczyszczeń po zmianie [Mg]</w:t>
      </w:r>
    </w:p>
    <w:p w14:paraId="76CD7D45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444BC1FE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295E05EA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>1i</w:t>
      </w:r>
      <w:r w:rsidRPr="006B4BA3">
        <w:rPr>
          <w:rFonts w:asciiTheme="minorHAnsi" w:hAnsiTheme="minorHAnsi"/>
        </w:rPr>
        <w:t xml:space="preserve"> – roczne zużycie energii w </w:t>
      </w:r>
      <w:r w:rsidRPr="006B4BA3">
        <w:rPr>
          <w:rFonts w:asciiTheme="minorHAnsi" w:hAnsiTheme="minorHAnsi" w:hint="eastAsia"/>
        </w:rPr>
        <w:t>ź</w:t>
      </w:r>
      <w:r w:rsidRPr="006B4BA3">
        <w:rPr>
          <w:rFonts w:asciiTheme="minorHAnsi" w:hAnsiTheme="minorHAnsi"/>
        </w:rPr>
        <w:t>ródle, w którym nast</w:t>
      </w:r>
      <w:r w:rsidRPr="006B4BA3">
        <w:rPr>
          <w:rFonts w:asciiTheme="minorHAnsi" w:hAnsiTheme="minorHAnsi" w:hint="eastAsia"/>
        </w:rPr>
        <w:t>ę</w:t>
      </w:r>
      <w:r w:rsidRPr="006B4BA3">
        <w:rPr>
          <w:rFonts w:asciiTheme="minorHAnsi" w:hAnsiTheme="minorHAnsi"/>
        </w:rPr>
        <w:t>puje zamiana paliw (energia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cowa) [GJ]</w:t>
      </w:r>
    </w:p>
    <w:p w14:paraId="1715B747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 xml:space="preserve">2i </w:t>
      </w:r>
      <w:r w:rsidRPr="006B4BA3">
        <w:rPr>
          <w:rFonts w:asciiTheme="minorHAnsi" w:hAnsiTheme="minorHAnsi"/>
        </w:rPr>
        <w:t>– 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 paliwa po zmianie [GJ]</w:t>
      </w:r>
    </w:p>
    <w:p w14:paraId="3724ED65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w</w:t>
      </w:r>
      <w:r w:rsidRPr="006B4BA3">
        <w:rPr>
          <w:rFonts w:asciiTheme="minorHAnsi" w:hAnsiTheme="minorHAnsi"/>
          <w:vertAlign w:val="subscript"/>
        </w:rPr>
        <w:t>e1i</w:t>
      </w:r>
      <w:r w:rsidRPr="006B4BA3">
        <w:rPr>
          <w:rFonts w:asciiTheme="minorHAnsi" w:hAnsiTheme="minorHAnsi"/>
        </w:rPr>
        <w:t xml:space="preserve"> – wska</w:t>
      </w:r>
      <w:r w:rsidRPr="006B4BA3">
        <w:rPr>
          <w:rFonts w:asciiTheme="minorHAnsi" w:hAnsiTheme="minorHAnsi" w:hint="eastAsia"/>
        </w:rPr>
        <w:t>ź</w:t>
      </w:r>
      <w:r w:rsidRPr="006B4BA3">
        <w:rPr>
          <w:rFonts w:asciiTheme="minorHAnsi" w:hAnsiTheme="minorHAnsi"/>
        </w:rPr>
        <w:t>nik emisji dla paliwa poprzednio stosowanego [kg/GJ]</w:t>
      </w:r>
    </w:p>
    <w:p w14:paraId="1EB403ED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w</w:t>
      </w:r>
      <w:r w:rsidRPr="006B4BA3">
        <w:rPr>
          <w:rFonts w:asciiTheme="minorHAnsi" w:hAnsiTheme="minorHAnsi"/>
          <w:vertAlign w:val="subscript"/>
        </w:rPr>
        <w:t>e2i</w:t>
      </w:r>
      <w:r w:rsidRPr="006B4BA3">
        <w:rPr>
          <w:rFonts w:asciiTheme="minorHAnsi" w:hAnsiTheme="minorHAnsi"/>
        </w:rPr>
        <w:t xml:space="preserve"> – wska</w:t>
      </w:r>
      <w:r w:rsidRPr="006B4BA3">
        <w:rPr>
          <w:rFonts w:asciiTheme="minorHAnsi" w:hAnsiTheme="minorHAnsi" w:hint="eastAsia"/>
        </w:rPr>
        <w:t>ź</w:t>
      </w:r>
      <w:r w:rsidRPr="006B4BA3">
        <w:rPr>
          <w:rFonts w:asciiTheme="minorHAnsi" w:hAnsiTheme="minorHAnsi"/>
        </w:rPr>
        <w:t>nik emisji dla paliwa proponowanego [kg/GJ]</w:t>
      </w:r>
    </w:p>
    <w:p w14:paraId="7B075277" w14:textId="77777777" w:rsidR="00D51020" w:rsidRPr="006B4BA3" w:rsidRDefault="00D51020" w:rsidP="00D51020">
      <w:pPr>
        <w:keepNext/>
        <w:spacing w:before="240"/>
        <w:jc w:val="both"/>
        <w:rPr>
          <w:rFonts w:asciiTheme="minorHAnsi" w:hAnsiTheme="minorHAnsi"/>
          <w:i/>
          <w:u w:val="single"/>
        </w:rPr>
      </w:pPr>
      <w:r w:rsidRPr="006B4BA3">
        <w:rPr>
          <w:rFonts w:asciiTheme="minorHAnsi" w:hAnsiTheme="minorHAnsi"/>
          <w:i/>
          <w:u w:val="single"/>
        </w:rPr>
        <w:t xml:space="preserve">Roczne zużycie energii w </w:t>
      </w:r>
      <w:r w:rsidRPr="006B4BA3">
        <w:rPr>
          <w:rFonts w:asciiTheme="minorHAnsi" w:hAnsiTheme="minorHAnsi" w:hint="eastAsia"/>
          <w:i/>
          <w:u w:val="single"/>
        </w:rPr>
        <w:t>ź</w:t>
      </w:r>
      <w:r w:rsidRPr="006B4BA3">
        <w:rPr>
          <w:rFonts w:asciiTheme="minorHAnsi" w:hAnsiTheme="minorHAnsi"/>
          <w:i/>
          <w:u w:val="single"/>
        </w:rPr>
        <w:t>ródle, w którym nast</w:t>
      </w:r>
      <w:r w:rsidRPr="006B4BA3">
        <w:rPr>
          <w:rFonts w:asciiTheme="minorHAnsi" w:hAnsiTheme="minorHAnsi" w:hint="eastAsia"/>
          <w:i/>
          <w:u w:val="single"/>
        </w:rPr>
        <w:t>ę</w:t>
      </w:r>
      <w:r w:rsidRPr="006B4BA3">
        <w:rPr>
          <w:rFonts w:asciiTheme="minorHAnsi" w:hAnsiTheme="minorHAnsi"/>
          <w:i/>
          <w:u w:val="single"/>
        </w:rPr>
        <w:t>puje zamiana paliw (energia ko</w:t>
      </w:r>
      <w:r w:rsidRPr="006B4BA3">
        <w:rPr>
          <w:rFonts w:asciiTheme="minorHAnsi" w:hAnsiTheme="minorHAnsi" w:hint="eastAsia"/>
          <w:i/>
          <w:u w:val="single"/>
        </w:rPr>
        <w:t>ń</w:t>
      </w:r>
      <w:r w:rsidRPr="006B4BA3">
        <w:rPr>
          <w:rFonts w:asciiTheme="minorHAnsi" w:hAnsiTheme="minorHAnsi"/>
          <w:i/>
          <w:u w:val="single"/>
        </w:rPr>
        <w:t>cowa) [GJ]:</w:t>
      </w:r>
    </w:p>
    <w:p w14:paraId="62F3A859" w14:textId="77777777" w:rsidR="00D51020" w:rsidRPr="006B4BA3" w:rsidRDefault="00CD0DE1" w:rsidP="00D51020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388E47C2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gdzie:</w:t>
      </w:r>
    </w:p>
    <w:p w14:paraId="4563A6C2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proofErr w:type="spellStart"/>
      <w:r w:rsidRPr="006B4BA3">
        <w:rPr>
          <w:rFonts w:asciiTheme="minorHAnsi" w:hAnsiTheme="minorHAnsi"/>
        </w:rPr>
        <w:t>Q</w:t>
      </w:r>
      <w:r w:rsidRPr="006B4BA3">
        <w:rPr>
          <w:rFonts w:asciiTheme="minorHAnsi" w:hAnsiTheme="minorHAnsi"/>
          <w:vertAlign w:val="subscript"/>
        </w:rPr>
        <w:t>i</w:t>
      </w:r>
      <w:proofErr w:type="spellEnd"/>
      <w:r w:rsidRPr="006B4BA3">
        <w:rPr>
          <w:rFonts w:asciiTheme="minorHAnsi" w:hAnsiTheme="minorHAnsi"/>
        </w:rPr>
        <w:t xml:space="preserve"> – wartość opałowa paliwa poprzednio stosowanego [GJ/Mg]</w:t>
      </w:r>
    </w:p>
    <w:p w14:paraId="1B012CAE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m</w:t>
      </w:r>
      <w:r w:rsidRPr="006B4BA3">
        <w:rPr>
          <w:rFonts w:asciiTheme="minorHAnsi" w:hAnsiTheme="minorHAnsi"/>
          <w:vertAlign w:val="subscript"/>
        </w:rPr>
        <w:t xml:space="preserve">i </w:t>
      </w:r>
      <w:r w:rsidRPr="006B4BA3">
        <w:rPr>
          <w:rFonts w:asciiTheme="minorHAnsi" w:hAnsiTheme="minorHAnsi"/>
        </w:rPr>
        <w:t>– zużycie paliwa [Mg] – założenie, nie więcej niż 5 Mg na 100 m</w:t>
      </w:r>
      <w:r w:rsidRPr="006B4BA3">
        <w:rPr>
          <w:rFonts w:asciiTheme="minorHAnsi" w:hAnsiTheme="minorHAnsi"/>
          <w:vertAlign w:val="superscript"/>
        </w:rPr>
        <w:t>2</w:t>
      </w:r>
      <w:r w:rsidRPr="006B4BA3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14:paraId="171BDEA3" w14:textId="77777777" w:rsidR="00D51020" w:rsidRPr="006B4BA3" w:rsidRDefault="00D51020" w:rsidP="00D51020">
      <w:pPr>
        <w:keepNext/>
        <w:jc w:val="both"/>
        <w:rPr>
          <w:rFonts w:asciiTheme="minorHAnsi" w:hAnsiTheme="minorHAnsi"/>
          <w:i/>
          <w:u w:val="single"/>
        </w:rPr>
      </w:pPr>
      <w:r w:rsidRPr="006B4BA3">
        <w:rPr>
          <w:rFonts w:asciiTheme="minorHAnsi" w:hAnsiTheme="minorHAnsi"/>
          <w:i/>
          <w:u w:val="single"/>
        </w:rPr>
        <w:t>Roczne zużycie energii po zmianie paliwa (energia ko</w:t>
      </w:r>
      <w:r w:rsidRPr="006B4BA3">
        <w:rPr>
          <w:rFonts w:asciiTheme="minorHAnsi" w:hAnsiTheme="minorHAnsi" w:hint="eastAsia"/>
          <w:i/>
          <w:u w:val="single"/>
        </w:rPr>
        <w:t>ń</w:t>
      </w:r>
      <w:r w:rsidRPr="006B4BA3">
        <w:rPr>
          <w:rFonts w:asciiTheme="minorHAnsi" w:hAnsiTheme="minorHAnsi"/>
          <w:i/>
          <w:u w:val="single"/>
        </w:rPr>
        <w:t>cowa) [GJ]:</w:t>
      </w:r>
    </w:p>
    <w:p w14:paraId="2338DB5F" w14:textId="77777777" w:rsidR="00D51020" w:rsidRPr="006B4BA3" w:rsidRDefault="00CD0DE1" w:rsidP="00D51020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5744A247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gdzie:</w:t>
      </w:r>
    </w:p>
    <w:p w14:paraId="7F1264AA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 xml:space="preserve">1i </w:t>
      </w:r>
      <w:r w:rsidRPr="006B4BA3">
        <w:rPr>
          <w:rFonts w:asciiTheme="minorHAnsi" w:hAnsiTheme="minorHAnsi"/>
        </w:rPr>
        <w:t>– 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 paliwa przed zmian</w:t>
      </w:r>
      <w:r w:rsidRPr="006B4BA3">
        <w:rPr>
          <w:rFonts w:asciiTheme="minorHAnsi" w:hAnsiTheme="minorHAnsi" w:hint="eastAsia"/>
        </w:rPr>
        <w:t>ą</w:t>
      </w:r>
      <w:r w:rsidRPr="006B4BA3">
        <w:rPr>
          <w:rFonts w:asciiTheme="minorHAnsi" w:hAnsiTheme="minorHAnsi"/>
        </w:rPr>
        <w:t xml:space="preserve"> [GJ]</w:t>
      </w:r>
    </w:p>
    <w:p w14:paraId="7FACDD04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 xml:space="preserve">2i </w:t>
      </w:r>
      <w:r w:rsidRPr="006B4BA3">
        <w:rPr>
          <w:rFonts w:asciiTheme="minorHAnsi" w:hAnsiTheme="minorHAnsi"/>
        </w:rPr>
        <w:t>– 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 paliwa po zmianie [GJ]</w:t>
      </w:r>
    </w:p>
    <w:p w14:paraId="25A7EE0C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η</w:t>
      </w:r>
      <w:r w:rsidRPr="006B4BA3">
        <w:rPr>
          <w:rFonts w:asciiTheme="minorHAnsi" w:hAnsiTheme="minorHAnsi"/>
          <w:vertAlign w:val="subscript"/>
        </w:rPr>
        <w:t xml:space="preserve">1i </w:t>
      </w:r>
      <w:r w:rsidRPr="006B4BA3">
        <w:rPr>
          <w:rFonts w:asciiTheme="minorHAnsi" w:hAnsiTheme="minorHAnsi"/>
        </w:rPr>
        <w:t>– sprawno</w:t>
      </w:r>
      <w:r w:rsidRPr="006B4BA3">
        <w:rPr>
          <w:rFonts w:asciiTheme="minorHAnsi" w:hAnsiTheme="minorHAnsi" w:hint="eastAsia"/>
        </w:rPr>
        <w:t>ść</w:t>
      </w:r>
      <w:r w:rsidRPr="006B4BA3">
        <w:rPr>
          <w:rFonts w:asciiTheme="minorHAnsi" w:hAnsiTheme="minorHAnsi"/>
        </w:rPr>
        <w:t xml:space="preserve"> energetyczna kotła przed zmian</w:t>
      </w:r>
      <w:r w:rsidRPr="006B4BA3">
        <w:rPr>
          <w:rFonts w:asciiTheme="minorHAnsi" w:hAnsiTheme="minorHAnsi" w:hint="eastAsia"/>
        </w:rPr>
        <w:t>ą</w:t>
      </w:r>
      <w:r w:rsidRPr="006B4BA3">
        <w:rPr>
          <w:rFonts w:asciiTheme="minorHAnsi" w:hAnsiTheme="minorHAnsi"/>
        </w:rPr>
        <w:t xml:space="preserve"> [%]</w:t>
      </w:r>
    </w:p>
    <w:p w14:paraId="3664051F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η</w:t>
      </w:r>
      <w:r w:rsidRPr="006B4BA3">
        <w:rPr>
          <w:rFonts w:asciiTheme="minorHAnsi" w:hAnsiTheme="minorHAnsi"/>
          <w:vertAlign w:val="subscript"/>
        </w:rPr>
        <w:t xml:space="preserve">2i </w:t>
      </w:r>
      <w:r w:rsidRPr="006B4BA3">
        <w:rPr>
          <w:rFonts w:asciiTheme="minorHAnsi" w:hAnsiTheme="minorHAnsi"/>
        </w:rPr>
        <w:t>– sprawno</w:t>
      </w:r>
      <w:r w:rsidRPr="006B4BA3">
        <w:rPr>
          <w:rFonts w:asciiTheme="minorHAnsi" w:hAnsiTheme="minorHAnsi" w:hint="eastAsia"/>
        </w:rPr>
        <w:t>ść</w:t>
      </w:r>
      <w:r w:rsidRPr="006B4BA3">
        <w:rPr>
          <w:rFonts w:asciiTheme="minorHAnsi" w:hAnsiTheme="minorHAnsi"/>
        </w:rPr>
        <w:t xml:space="preserve"> energetyczna kotła po zmianie [%]</w:t>
      </w:r>
    </w:p>
    <w:p w14:paraId="36254A08" w14:textId="77777777" w:rsidR="00D51020" w:rsidRPr="006B4BA3" w:rsidRDefault="00D51020" w:rsidP="00D51020">
      <w:pPr>
        <w:spacing w:before="360" w:after="36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Wartość emisji CO</w:t>
      </w:r>
      <w:r w:rsidRPr="006B4BA3">
        <w:rPr>
          <w:rFonts w:asciiTheme="minorHAnsi" w:hAnsiTheme="minorHAnsi"/>
          <w:vertAlign w:val="subscript"/>
        </w:rPr>
        <w:t>2</w:t>
      </w:r>
      <w:r w:rsidRPr="006B4BA3">
        <w:rPr>
          <w:rFonts w:asciiTheme="minorHAnsi" w:hAnsiTheme="minorHAnsi"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dla wybranego scenariusza realizacji modernizacji odpowiednio przed i po zastosowaniu środków poprawy efektywności energetycznej podając wartość redukcji jako różnicę obliczonych wartości emisji CO</w:t>
      </w:r>
      <w:r w:rsidRPr="006B4BA3">
        <w:rPr>
          <w:rFonts w:asciiTheme="minorHAnsi" w:hAnsiTheme="minorHAnsi"/>
          <w:vertAlign w:val="subscript"/>
        </w:rPr>
        <w:t>2</w:t>
      </w:r>
      <w:r w:rsidRPr="006B4BA3">
        <w:rPr>
          <w:rFonts w:asciiTheme="minorHAnsi" w:hAnsiTheme="minorHAnsi"/>
        </w:rPr>
        <w:t>.</w:t>
      </w:r>
    </w:p>
    <w:p w14:paraId="4F95F198" w14:textId="77777777" w:rsidR="00D51020" w:rsidRPr="006B4BA3" w:rsidRDefault="00D51020" w:rsidP="00D51020">
      <w:pPr>
        <w:spacing w:before="360" w:after="36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Do obliczenia efektu ekologicznego wynikającego z ograniczenia zużycia energii elektrycznej mierzonej na granicy bilansowej budynku/-ów należy stosować wskaźnik emisji CO</w:t>
      </w:r>
      <w:r w:rsidRPr="006B4BA3">
        <w:rPr>
          <w:rFonts w:asciiTheme="minorHAnsi" w:hAnsiTheme="minorHAnsi"/>
          <w:vertAlign w:val="subscript"/>
        </w:rPr>
        <w:t>2</w:t>
      </w:r>
      <w:r w:rsidRPr="006B4BA3">
        <w:rPr>
          <w:rFonts w:asciiTheme="minorHAnsi" w:hAnsiTheme="minorHAnsi"/>
        </w:rPr>
        <w:t xml:space="preserve"> podany przez KOBIZE przypadający na 1 MWh energii elektrycznej wyprodukowanej w elektrowniach i elektrociepłowniach w roku 2015, którym nie uwzględniono emisji ze spalania biomasy. Wynosi on 810 kg CO</w:t>
      </w:r>
      <w:r w:rsidRPr="006B4BA3">
        <w:rPr>
          <w:rFonts w:asciiTheme="minorHAnsi" w:hAnsiTheme="minorHAnsi"/>
          <w:vertAlign w:val="subscript"/>
        </w:rPr>
        <w:t>2</w:t>
      </w:r>
      <w:r w:rsidRPr="006B4BA3">
        <w:rPr>
          <w:rFonts w:asciiTheme="minorHAnsi" w:hAnsiTheme="minorHAnsi"/>
        </w:rPr>
        <w:t xml:space="preserve">/MWh co odpowiada </w:t>
      </w:r>
      <w:r w:rsidRPr="006B4BA3">
        <w:rPr>
          <w:rFonts w:asciiTheme="minorHAnsi" w:hAnsiTheme="minorHAnsi"/>
          <w:b/>
        </w:rPr>
        <w:t>222,6 kg CO</w:t>
      </w:r>
      <w:r w:rsidRPr="006B4BA3">
        <w:rPr>
          <w:rFonts w:asciiTheme="minorHAnsi" w:hAnsiTheme="minorHAnsi"/>
          <w:b/>
          <w:vertAlign w:val="subscript"/>
        </w:rPr>
        <w:t>2</w:t>
      </w:r>
      <w:r w:rsidRPr="006B4BA3">
        <w:rPr>
          <w:rFonts w:asciiTheme="minorHAnsi" w:hAnsiTheme="minorHAnsi"/>
          <w:b/>
        </w:rPr>
        <w:t>/GJ.</w:t>
      </w:r>
    </w:p>
    <w:p w14:paraId="46622225" w14:textId="77777777" w:rsidR="00D51020" w:rsidRPr="006B4BA3" w:rsidRDefault="00D51020" w:rsidP="00D51020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6B4BA3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6B4BA3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6B4BA3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6B4BA3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6B4BA3">
        <w:rPr>
          <w:rFonts w:asciiTheme="minorHAnsi" w:hAnsiTheme="minorHAnsi"/>
          <w:bCs/>
          <w:i/>
          <w:noProof/>
          <w:sz w:val="20"/>
          <w:szCs w:val="20"/>
        </w:rPr>
        <w:t>1</w:t>
      </w:r>
      <w:r w:rsidRPr="006B4BA3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6B4BA3">
        <w:rPr>
          <w:rFonts w:asciiTheme="minorHAnsi" w:hAnsiTheme="minorHAnsi"/>
          <w:bCs/>
          <w:i/>
          <w:sz w:val="20"/>
          <w:szCs w:val="20"/>
        </w:rPr>
        <w:t>. Wskaźniki emisji zanieczyszczeń służące do wyznaczenia efektu ekologicznego dla redukcji CO</w:t>
      </w:r>
      <w:r w:rsidRPr="006B4BA3">
        <w:rPr>
          <w:rFonts w:asciiTheme="minorHAnsi" w:hAnsiTheme="minorHAnsi"/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0"/>
        <w:gridCol w:w="8284"/>
      </w:tblGrid>
      <w:tr w:rsidR="00D51020" w:rsidRPr="00287177" w14:paraId="080B09A8" w14:textId="77777777" w:rsidTr="00635DDE">
        <w:trPr>
          <w:jc w:val="center"/>
        </w:trPr>
        <w:tc>
          <w:tcPr>
            <w:tcW w:w="2040" w:type="pct"/>
            <w:shd w:val="clear" w:color="auto" w:fill="D9D9D9" w:themeFill="background1" w:themeFillShade="D9"/>
            <w:vAlign w:val="center"/>
          </w:tcPr>
          <w:p w14:paraId="3DC4BBAF" w14:textId="77777777" w:rsidR="00D51020" w:rsidRPr="00735431" w:rsidRDefault="00D51020" w:rsidP="00635DDE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Źródła ogrzewania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</w:tcPr>
          <w:p w14:paraId="3F610509" w14:textId="77777777" w:rsidR="00D51020" w:rsidRPr="00287177" w:rsidRDefault="00CD0DE1" w:rsidP="00635DDE">
            <w:pPr>
              <w:keepNext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D51020" w:rsidRPr="00287177">
              <w:rPr>
                <w:b/>
                <w:sz w:val="18"/>
                <w:szCs w:val="18"/>
              </w:rPr>
              <w:t>[kg/GJ]</w:t>
            </w:r>
          </w:p>
        </w:tc>
      </w:tr>
      <w:tr w:rsidR="00D51020" w:rsidRPr="00287177" w14:paraId="6EC8BA68" w14:textId="77777777" w:rsidTr="00635DDE">
        <w:trPr>
          <w:jc w:val="center"/>
        </w:trPr>
        <w:tc>
          <w:tcPr>
            <w:tcW w:w="2040" w:type="pct"/>
            <w:vAlign w:val="center"/>
          </w:tcPr>
          <w:p w14:paraId="2A7E2E46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Pompa ciepła</w:t>
            </w:r>
          </w:p>
        </w:tc>
        <w:tc>
          <w:tcPr>
            <w:tcW w:w="2960" w:type="pct"/>
            <w:vAlign w:val="center"/>
          </w:tcPr>
          <w:p w14:paraId="45C20EC4" w14:textId="77777777" w:rsidR="00D51020" w:rsidRPr="00735431" w:rsidRDefault="00D51020" w:rsidP="00635DDE">
            <w:pPr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14:paraId="40BD5F27" w14:textId="77777777" w:rsidR="00D51020" w:rsidRPr="00735431" w:rsidRDefault="00D51020" w:rsidP="00D51020">
            <w:pPr>
              <w:numPr>
                <w:ilvl w:val="0"/>
                <w:numId w:val="18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 xml:space="preserve">emisja jednostkowa - w oparciu o aktualne dane publikowane przez </w:t>
            </w:r>
            <w:proofErr w:type="spellStart"/>
            <w:r w:rsidRPr="00287177">
              <w:rPr>
                <w:sz w:val="18"/>
                <w:szCs w:val="18"/>
              </w:rPr>
              <w:t>KOBiZE</w:t>
            </w:r>
            <w:proofErr w:type="spellEnd"/>
            <w:r w:rsidRPr="00287177">
              <w:rPr>
                <w:sz w:val="18"/>
                <w:szCs w:val="18"/>
              </w:rPr>
              <w:t>:</w:t>
            </w:r>
          </w:p>
          <w:p w14:paraId="3BF82EDD" w14:textId="77777777" w:rsidR="00D51020" w:rsidRPr="00735431" w:rsidRDefault="00D51020" w:rsidP="00D51020">
            <w:pPr>
              <w:numPr>
                <w:ilvl w:val="0"/>
                <w:numId w:val="18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http://www.kobize.pl/pl/article/2014/id/569/komunikat-dotyczacy-emisji-dwutlenkuwegla-przypadajacej-na-1-mwh-energii-elektrycznej</w:t>
            </w:r>
          </w:p>
          <w:p w14:paraId="3B2AAA01" w14:textId="77777777" w:rsidR="00D51020" w:rsidRPr="00735431" w:rsidRDefault="00D51020" w:rsidP="00D51020">
            <w:pPr>
              <w:numPr>
                <w:ilvl w:val="0"/>
                <w:numId w:val="18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D51020" w:rsidRPr="00287177" w14:paraId="01B2D146" w14:textId="77777777" w:rsidTr="00635DDE">
        <w:trPr>
          <w:jc w:val="center"/>
        </w:trPr>
        <w:tc>
          <w:tcPr>
            <w:tcW w:w="2040" w:type="pct"/>
            <w:vAlign w:val="center"/>
          </w:tcPr>
          <w:p w14:paraId="25A42404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60" w:type="pct"/>
            <w:vAlign w:val="center"/>
          </w:tcPr>
          <w:p w14:paraId="2506673A" w14:textId="77777777" w:rsidR="00D51020" w:rsidRPr="006B4BA3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93,74</w:t>
            </w:r>
          </w:p>
        </w:tc>
      </w:tr>
      <w:tr w:rsidR="00D51020" w:rsidRPr="00287177" w14:paraId="7D0FF4FF" w14:textId="77777777" w:rsidTr="00635DDE">
        <w:trPr>
          <w:jc w:val="center"/>
        </w:trPr>
        <w:tc>
          <w:tcPr>
            <w:tcW w:w="2040" w:type="pct"/>
            <w:vAlign w:val="center"/>
          </w:tcPr>
          <w:p w14:paraId="44131C8F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Kocioł gazowy</w:t>
            </w:r>
          </w:p>
        </w:tc>
        <w:tc>
          <w:tcPr>
            <w:tcW w:w="2960" w:type="pct"/>
            <w:vAlign w:val="center"/>
          </w:tcPr>
          <w:p w14:paraId="2C3B6149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52,00</w:t>
            </w:r>
          </w:p>
        </w:tc>
      </w:tr>
      <w:tr w:rsidR="00D51020" w:rsidRPr="00287177" w14:paraId="060B5E98" w14:textId="77777777" w:rsidTr="00635DDE">
        <w:trPr>
          <w:jc w:val="center"/>
        </w:trPr>
        <w:tc>
          <w:tcPr>
            <w:tcW w:w="2040" w:type="pct"/>
            <w:vAlign w:val="center"/>
          </w:tcPr>
          <w:p w14:paraId="6836E5C7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Nowoczesny kocioł na biomasę (automatyczne zasilanie paliwem)</w:t>
            </w:r>
          </w:p>
        </w:tc>
        <w:tc>
          <w:tcPr>
            <w:tcW w:w="2960" w:type="pct"/>
            <w:vAlign w:val="center"/>
          </w:tcPr>
          <w:p w14:paraId="1D19E8F9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</w:t>
            </w:r>
          </w:p>
        </w:tc>
      </w:tr>
      <w:tr w:rsidR="00D51020" w:rsidRPr="00287177" w14:paraId="46EF71E8" w14:textId="77777777" w:rsidTr="00635DDE">
        <w:trPr>
          <w:jc w:val="center"/>
        </w:trPr>
        <w:tc>
          <w:tcPr>
            <w:tcW w:w="2040" w:type="pct"/>
            <w:vAlign w:val="center"/>
          </w:tcPr>
          <w:p w14:paraId="7D38A14A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Nowoczesny kocioł na węgiel (automatyczne zasilanie paliwem)</w:t>
            </w:r>
          </w:p>
        </w:tc>
        <w:tc>
          <w:tcPr>
            <w:tcW w:w="2960" w:type="pct"/>
            <w:vAlign w:val="center"/>
          </w:tcPr>
          <w:p w14:paraId="00909D4E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92,00</w:t>
            </w:r>
          </w:p>
        </w:tc>
      </w:tr>
      <w:tr w:rsidR="00D51020" w:rsidRPr="00287177" w14:paraId="1749F5D1" w14:textId="77777777" w:rsidTr="00635DDE">
        <w:trPr>
          <w:jc w:val="center"/>
        </w:trPr>
        <w:tc>
          <w:tcPr>
            <w:tcW w:w="2040" w:type="pct"/>
            <w:vAlign w:val="center"/>
          </w:tcPr>
          <w:p w14:paraId="6AF1B070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Stare palenisko na paliwo stałe</w:t>
            </w:r>
          </w:p>
        </w:tc>
        <w:tc>
          <w:tcPr>
            <w:tcW w:w="2960" w:type="pct"/>
            <w:vAlign w:val="center"/>
          </w:tcPr>
          <w:p w14:paraId="550AB837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104,00</w:t>
            </w:r>
          </w:p>
        </w:tc>
      </w:tr>
    </w:tbl>
    <w:p w14:paraId="0B68129E" w14:textId="77777777" w:rsidR="00D51020" w:rsidRPr="006B4BA3" w:rsidRDefault="00D51020" w:rsidP="00D51020">
      <w:pPr>
        <w:rPr>
          <w:rFonts w:asciiTheme="minorHAnsi" w:hAnsiTheme="minorHAnsi"/>
          <w:vertAlign w:val="subscript"/>
        </w:rPr>
      </w:pPr>
    </w:p>
    <w:p w14:paraId="329EFA03" w14:textId="77777777" w:rsidR="00D51020" w:rsidRPr="006B4BA3" w:rsidRDefault="00D51020" w:rsidP="00D51020">
      <w:pPr>
        <w:rPr>
          <w:rFonts w:asciiTheme="minorHAnsi" w:hAnsiTheme="minorHAnsi"/>
        </w:rPr>
      </w:pPr>
      <w:r w:rsidRPr="006B4BA3">
        <w:rPr>
          <w:rFonts w:asciiTheme="minorHAnsi" w:hAnsiTheme="minorHAnsi"/>
          <w:b/>
        </w:rPr>
        <w:t>**Metodologia o</w:t>
      </w:r>
      <w:r w:rsidRPr="006B4BA3">
        <w:rPr>
          <w:rFonts w:asciiTheme="minorHAnsi" w:hAnsiTheme="minorHAnsi"/>
        </w:rPr>
        <w:t>bliczania poziomu redukcji pyłu zawieszonego PM10</w:t>
      </w:r>
    </w:p>
    <w:p w14:paraId="17EA0AED" w14:textId="77777777" w:rsidR="00D51020" w:rsidRPr="006B4BA3" w:rsidRDefault="00D51020" w:rsidP="00D51020">
      <w:pPr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14:paraId="08B1E4AB" w14:textId="77777777" w:rsidR="00D51020" w:rsidRPr="006B4BA3" w:rsidRDefault="00D51020" w:rsidP="00D51020">
      <w:pPr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14:paraId="2B9E1AEF" w14:textId="77777777" w:rsidR="00D51020" w:rsidRPr="006B4BA3" w:rsidRDefault="00D51020" w:rsidP="00D51020">
      <w:pPr>
        <w:numPr>
          <w:ilvl w:val="0"/>
          <w:numId w:val="17"/>
        </w:numPr>
        <w:contextualSpacing/>
        <w:jc w:val="both"/>
        <w:rPr>
          <w:rFonts w:asciiTheme="minorHAnsi" w:hAnsiTheme="minorHAnsi"/>
          <w:b/>
        </w:rPr>
      </w:pPr>
      <w:r w:rsidRPr="006B4BA3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6B7C201C" w14:textId="77777777" w:rsidR="00D51020" w:rsidRPr="006B4BA3" w:rsidRDefault="00D51020" w:rsidP="00D51020">
      <w:pPr>
        <w:numPr>
          <w:ilvl w:val="0"/>
          <w:numId w:val="17"/>
        </w:numPr>
        <w:spacing w:after="0"/>
        <w:contextualSpacing/>
        <w:jc w:val="both"/>
        <w:rPr>
          <w:rFonts w:asciiTheme="minorHAnsi" w:hAnsiTheme="minorHAnsi"/>
          <w:b/>
        </w:rPr>
      </w:pPr>
      <w:r w:rsidRPr="006B4BA3">
        <w:rPr>
          <w:rFonts w:asciiTheme="minorHAnsi" w:hAnsiTheme="minorHAnsi"/>
        </w:rPr>
        <w:t>przyjętych przez Instytucję Zarządzającą RPO WO wskaźników emisji zanieczyszczeń dla poszczególnych rodzajów nośników energii lub energii w urządzeniach/systemach grzewczych.</w:t>
      </w:r>
    </w:p>
    <w:p w14:paraId="13E8B17C" w14:textId="77777777" w:rsidR="00D51020" w:rsidRPr="006B4BA3" w:rsidRDefault="00D51020" w:rsidP="00D51020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</w:p>
    <w:p w14:paraId="60ED9752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15D30440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5B56CE76" w14:textId="77777777" w:rsidR="00D51020" w:rsidRPr="006B4BA3" w:rsidRDefault="00D51020" w:rsidP="00D51020">
      <w:pPr>
        <w:keepNext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gdzie:</w:t>
      </w:r>
    </w:p>
    <w:p w14:paraId="2C3B5C16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e – efekt ekologiczny projektu [Mg]</w:t>
      </w:r>
    </w:p>
    <w:p w14:paraId="7C487BF3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i – pojedyncza inwestycja</w:t>
      </w:r>
    </w:p>
    <w:p w14:paraId="03C80FD1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proofErr w:type="spellStart"/>
      <w:r w:rsidRPr="006B4BA3">
        <w:rPr>
          <w:rFonts w:asciiTheme="minorHAnsi" w:hAnsiTheme="minorHAnsi"/>
        </w:rPr>
        <w:t>e</w:t>
      </w:r>
      <w:r w:rsidRPr="006B4BA3">
        <w:rPr>
          <w:rFonts w:asciiTheme="minorHAnsi" w:hAnsiTheme="minorHAnsi"/>
          <w:vertAlign w:val="subscript"/>
        </w:rPr>
        <w:t>i</w:t>
      </w:r>
      <w:proofErr w:type="spellEnd"/>
      <w:r w:rsidRPr="006B4BA3">
        <w:rPr>
          <w:rFonts w:asciiTheme="minorHAnsi" w:hAnsiTheme="minorHAnsi"/>
          <w:vertAlign w:val="subscript"/>
        </w:rPr>
        <w:t xml:space="preserve"> </w:t>
      </w:r>
      <w:r w:rsidRPr="006B4BA3">
        <w:rPr>
          <w:rFonts w:asciiTheme="minorHAnsi" w:hAnsiTheme="minorHAnsi"/>
        </w:rPr>
        <w:t>– efekt ekologiczny dla redukcji pyłu zawieszonego PM10 dla jednej inwestycji [Mg]</w:t>
      </w:r>
    </w:p>
    <w:p w14:paraId="2D138631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E</w:t>
      </w:r>
      <w:r w:rsidRPr="006B4BA3">
        <w:rPr>
          <w:rFonts w:asciiTheme="minorHAnsi" w:hAnsiTheme="minorHAnsi"/>
          <w:vertAlign w:val="subscript"/>
        </w:rPr>
        <w:t>1i</w:t>
      </w:r>
      <w:r w:rsidRPr="006B4BA3">
        <w:rPr>
          <w:rFonts w:asciiTheme="minorHAnsi" w:hAnsiTheme="minorHAnsi"/>
        </w:rPr>
        <w:t xml:space="preserve"> – emisja zanieczyszczeń przed zmianą [Mg]</w:t>
      </w:r>
    </w:p>
    <w:p w14:paraId="610FC14B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E</w:t>
      </w:r>
      <w:r w:rsidRPr="006B4BA3">
        <w:rPr>
          <w:rFonts w:asciiTheme="minorHAnsi" w:hAnsiTheme="minorHAnsi"/>
          <w:vertAlign w:val="subscript"/>
        </w:rPr>
        <w:t>2i</w:t>
      </w:r>
      <w:r w:rsidRPr="006B4BA3">
        <w:rPr>
          <w:rFonts w:asciiTheme="minorHAnsi" w:hAnsiTheme="minorHAnsi"/>
        </w:rPr>
        <w:t xml:space="preserve"> – emisja zanieczyszczeń po zmianie [Mg]</w:t>
      </w:r>
    </w:p>
    <w:p w14:paraId="34773CA1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D5DB2EB" w14:textId="77777777" w:rsidR="00D51020" w:rsidRPr="006B4BA3" w:rsidRDefault="00CD0DE1" w:rsidP="00D51020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6EA5D7AE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>1i</w:t>
      </w:r>
      <w:r w:rsidRPr="006B4BA3">
        <w:rPr>
          <w:rFonts w:asciiTheme="minorHAnsi" w:hAnsiTheme="minorHAnsi"/>
        </w:rPr>
        <w:t xml:space="preserve"> – roczne zużycie energii w </w:t>
      </w:r>
      <w:r w:rsidRPr="006B4BA3">
        <w:rPr>
          <w:rFonts w:asciiTheme="minorHAnsi" w:hAnsiTheme="minorHAnsi" w:hint="eastAsia"/>
        </w:rPr>
        <w:t>ź</w:t>
      </w:r>
      <w:r w:rsidRPr="006B4BA3">
        <w:rPr>
          <w:rFonts w:asciiTheme="minorHAnsi" w:hAnsiTheme="minorHAnsi"/>
        </w:rPr>
        <w:t>ródle, w którym nast</w:t>
      </w:r>
      <w:r w:rsidRPr="006B4BA3">
        <w:rPr>
          <w:rFonts w:asciiTheme="minorHAnsi" w:hAnsiTheme="minorHAnsi" w:hint="eastAsia"/>
        </w:rPr>
        <w:t>ę</w:t>
      </w:r>
      <w:r w:rsidRPr="006B4BA3">
        <w:rPr>
          <w:rFonts w:asciiTheme="minorHAnsi" w:hAnsiTheme="minorHAnsi"/>
        </w:rPr>
        <w:t>puje zamiana paliw (energia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cowa) [GJ]</w:t>
      </w:r>
    </w:p>
    <w:p w14:paraId="6B502725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 xml:space="preserve">2i </w:t>
      </w:r>
      <w:r w:rsidRPr="006B4BA3">
        <w:rPr>
          <w:rFonts w:asciiTheme="minorHAnsi" w:hAnsiTheme="minorHAnsi"/>
        </w:rPr>
        <w:t>– 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 paliwa po zmianie [GJ]</w:t>
      </w:r>
    </w:p>
    <w:p w14:paraId="7CFA96DF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w</w:t>
      </w:r>
      <w:r w:rsidRPr="006B4BA3">
        <w:rPr>
          <w:rFonts w:asciiTheme="minorHAnsi" w:hAnsiTheme="minorHAnsi"/>
          <w:vertAlign w:val="subscript"/>
        </w:rPr>
        <w:t>e1i</w:t>
      </w:r>
      <w:r w:rsidRPr="006B4BA3">
        <w:rPr>
          <w:rFonts w:asciiTheme="minorHAnsi" w:hAnsiTheme="minorHAnsi"/>
        </w:rPr>
        <w:t xml:space="preserve"> – wska</w:t>
      </w:r>
      <w:r w:rsidRPr="006B4BA3">
        <w:rPr>
          <w:rFonts w:asciiTheme="minorHAnsi" w:hAnsiTheme="minorHAnsi" w:hint="eastAsia"/>
        </w:rPr>
        <w:t>ź</w:t>
      </w:r>
      <w:r w:rsidRPr="006B4BA3">
        <w:rPr>
          <w:rFonts w:asciiTheme="minorHAnsi" w:hAnsiTheme="minorHAnsi"/>
        </w:rPr>
        <w:t>nik emisji dla paliwa poprzednio stosowanego [kg/GJ]</w:t>
      </w:r>
    </w:p>
    <w:p w14:paraId="347AE086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w</w:t>
      </w:r>
      <w:r w:rsidRPr="006B4BA3">
        <w:rPr>
          <w:rFonts w:asciiTheme="minorHAnsi" w:hAnsiTheme="minorHAnsi"/>
          <w:vertAlign w:val="subscript"/>
        </w:rPr>
        <w:t>e2i</w:t>
      </w:r>
      <w:r w:rsidRPr="006B4BA3">
        <w:rPr>
          <w:rFonts w:asciiTheme="minorHAnsi" w:hAnsiTheme="minorHAnsi"/>
        </w:rPr>
        <w:t xml:space="preserve"> – wska</w:t>
      </w:r>
      <w:r w:rsidRPr="006B4BA3">
        <w:rPr>
          <w:rFonts w:asciiTheme="minorHAnsi" w:hAnsiTheme="minorHAnsi" w:hint="eastAsia"/>
        </w:rPr>
        <w:t>ź</w:t>
      </w:r>
      <w:r w:rsidRPr="006B4BA3">
        <w:rPr>
          <w:rFonts w:asciiTheme="minorHAnsi" w:hAnsiTheme="minorHAnsi"/>
        </w:rPr>
        <w:t>nik emisji dla paliwa proponowanego [kg/GJ]</w:t>
      </w:r>
    </w:p>
    <w:p w14:paraId="690443BA" w14:textId="77777777" w:rsidR="00D51020" w:rsidRPr="006B4BA3" w:rsidRDefault="00D51020" w:rsidP="00D51020">
      <w:pPr>
        <w:spacing w:before="240"/>
        <w:jc w:val="both"/>
        <w:rPr>
          <w:rFonts w:asciiTheme="minorHAnsi" w:hAnsiTheme="minorHAnsi"/>
          <w:i/>
          <w:u w:val="single"/>
        </w:rPr>
      </w:pPr>
      <w:r w:rsidRPr="006B4BA3">
        <w:rPr>
          <w:rFonts w:asciiTheme="minorHAnsi" w:hAnsiTheme="minorHAnsi"/>
          <w:i/>
          <w:u w:val="single"/>
        </w:rPr>
        <w:t xml:space="preserve">Roczne zużycie energii w </w:t>
      </w:r>
      <w:r w:rsidRPr="006B4BA3">
        <w:rPr>
          <w:rFonts w:asciiTheme="minorHAnsi" w:hAnsiTheme="minorHAnsi" w:hint="eastAsia"/>
          <w:i/>
          <w:u w:val="single"/>
        </w:rPr>
        <w:t>ź</w:t>
      </w:r>
      <w:r w:rsidRPr="006B4BA3">
        <w:rPr>
          <w:rFonts w:asciiTheme="minorHAnsi" w:hAnsiTheme="minorHAnsi"/>
          <w:i/>
          <w:u w:val="single"/>
        </w:rPr>
        <w:t>ródle, w którym nast</w:t>
      </w:r>
      <w:r w:rsidRPr="006B4BA3">
        <w:rPr>
          <w:rFonts w:asciiTheme="minorHAnsi" w:hAnsiTheme="minorHAnsi" w:hint="eastAsia"/>
          <w:i/>
          <w:u w:val="single"/>
        </w:rPr>
        <w:t>ę</w:t>
      </w:r>
      <w:r w:rsidRPr="006B4BA3">
        <w:rPr>
          <w:rFonts w:asciiTheme="minorHAnsi" w:hAnsiTheme="minorHAnsi"/>
          <w:i/>
          <w:u w:val="single"/>
        </w:rPr>
        <w:t>puje zamiana paliw (energia ko</w:t>
      </w:r>
      <w:r w:rsidRPr="006B4BA3">
        <w:rPr>
          <w:rFonts w:asciiTheme="minorHAnsi" w:hAnsiTheme="minorHAnsi" w:hint="eastAsia"/>
          <w:i/>
          <w:u w:val="single"/>
        </w:rPr>
        <w:t>ń</w:t>
      </w:r>
      <w:r w:rsidRPr="006B4BA3">
        <w:rPr>
          <w:rFonts w:asciiTheme="minorHAnsi" w:hAnsiTheme="minorHAnsi"/>
          <w:i/>
          <w:u w:val="single"/>
        </w:rPr>
        <w:t>cowa) [GJ]:</w:t>
      </w:r>
    </w:p>
    <w:p w14:paraId="63A7289C" w14:textId="77777777" w:rsidR="00D51020" w:rsidRPr="006B4BA3" w:rsidRDefault="00CD0DE1" w:rsidP="00D51020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1ECDD40C" w14:textId="77777777" w:rsidR="00D51020" w:rsidRPr="00287177" w:rsidRDefault="00D51020" w:rsidP="00D51020">
      <w:pPr>
        <w:spacing w:after="0"/>
        <w:jc w:val="both"/>
        <w:rPr>
          <w:rFonts w:asciiTheme="minorHAnsi" w:hAnsiTheme="minorHAnsi"/>
        </w:rPr>
      </w:pPr>
    </w:p>
    <w:p w14:paraId="594C8F00" w14:textId="77777777" w:rsidR="00D51020" w:rsidRPr="00287177" w:rsidRDefault="00D51020" w:rsidP="00D51020">
      <w:pPr>
        <w:spacing w:after="0"/>
        <w:jc w:val="both"/>
        <w:rPr>
          <w:rFonts w:asciiTheme="minorHAnsi" w:hAnsiTheme="minorHAnsi"/>
        </w:rPr>
      </w:pPr>
    </w:p>
    <w:p w14:paraId="6916C724" w14:textId="77777777" w:rsidR="00D51020" w:rsidRPr="00287177" w:rsidRDefault="00D51020" w:rsidP="00D51020">
      <w:pPr>
        <w:spacing w:after="0"/>
        <w:jc w:val="both"/>
        <w:rPr>
          <w:rFonts w:asciiTheme="minorHAnsi" w:hAnsiTheme="minorHAnsi"/>
        </w:rPr>
      </w:pPr>
    </w:p>
    <w:p w14:paraId="29E2AF9C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gdzie:</w:t>
      </w:r>
    </w:p>
    <w:p w14:paraId="7877ACFD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proofErr w:type="spellStart"/>
      <w:r w:rsidRPr="006B4BA3">
        <w:rPr>
          <w:rFonts w:asciiTheme="minorHAnsi" w:hAnsiTheme="minorHAnsi"/>
        </w:rPr>
        <w:t>Q</w:t>
      </w:r>
      <w:r w:rsidRPr="006B4BA3">
        <w:rPr>
          <w:rFonts w:asciiTheme="minorHAnsi" w:hAnsiTheme="minorHAnsi"/>
          <w:vertAlign w:val="subscript"/>
        </w:rPr>
        <w:t>i</w:t>
      </w:r>
      <w:proofErr w:type="spellEnd"/>
      <w:r w:rsidRPr="006B4BA3">
        <w:rPr>
          <w:rFonts w:asciiTheme="minorHAnsi" w:hAnsiTheme="minorHAnsi"/>
        </w:rPr>
        <w:t xml:space="preserve"> – wartość opałowa paliwa poprzednio stosowanego [GJ/Mg]</w:t>
      </w:r>
    </w:p>
    <w:p w14:paraId="22346464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m</w:t>
      </w:r>
      <w:r w:rsidRPr="006B4BA3">
        <w:rPr>
          <w:rFonts w:asciiTheme="minorHAnsi" w:hAnsiTheme="minorHAnsi"/>
          <w:vertAlign w:val="subscript"/>
        </w:rPr>
        <w:t xml:space="preserve">i </w:t>
      </w:r>
      <w:r w:rsidRPr="006B4BA3">
        <w:rPr>
          <w:rFonts w:asciiTheme="minorHAnsi" w:hAnsiTheme="minorHAnsi"/>
        </w:rPr>
        <w:t>– zużycie paliwa [Mg] – założenie, nie więcej niż 5 Mg na 100 m</w:t>
      </w:r>
      <w:r w:rsidRPr="006B4BA3">
        <w:rPr>
          <w:rFonts w:asciiTheme="minorHAnsi" w:hAnsiTheme="minorHAnsi"/>
          <w:vertAlign w:val="superscript"/>
        </w:rPr>
        <w:t>2</w:t>
      </w:r>
      <w:r w:rsidRPr="006B4BA3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14:paraId="4EFC1B2E" w14:textId="77777777" w:rsidR="00D51020" w:rsidRPr="006B4BA3" w:rsidRDefault="00D51020" w:rsidP="00D51020">
      <w:pPr>
        <w:keepNext/>
        <w:jc w:val="both"/>
        <w:rPr>
          <w:rFonts w:asciiTheme="minorHAnsi" w:hAnsiTheme="minorHAnsi"/>
          <w:i/>
          <w:u w:val="single"/>
        </w:rPr>
      </w:pPr>
      <w:r w:rsidRPr="006B4BA3">
        <w:rPr>
          <w:rFonts w:asciiTheme="minorHAnsi" w:hAnsiTheme="minorHAnsi"/>
          <w:i/>
          <w:u w:val="single"/>
        </w:rPr>
        <w:t>Roczne zużycie energii po zmianie paliwa (energia ko</w:t>
      </w:r>
      <w:r w:rsidRPr="006B4BA3">
        <w:rPr>
          <w:rFonts w:asciiTheme="minorHAnsi" w:hAnsiTheme="minorHAnsi" w:hint="eastAsia"/>
          <w:i/>
          <w:u w:val="single"/>
        </w:rPr>
        <w:t>ń</w:t>
      </w:r>
      <w:r w:rsidRPr="006B4BA3">
        <w:rPr>
          <w:rFonts w:asciiTheme="minorHAnsi" w:hAnsiTheme="minorHAnsi"/>
          <w:i/>
          <w:u w:val="single"/>
        </w:rPr>
        <w:t>cowa) [GJ]:</w:t>
      </w:r>
    </w:p>
    <w:p w14:paraId="38AB9F29" w14:textId="77777777" w:rsidR="00D51020" w:rsidRPr="006B4BA3" w:rsidRDefault="00CD0DE1" w:rsidP="00D51020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2B05AD81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gdzie:</w:t>
      </w:r>
    </w:p>
    <w:p w14:paraId="13DDFDE4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 xml:space="preserve">1i </w:t>
      </w:r>
      <w:r w:rsidRPr="006B4BA3">
        <w:rPr>
          <w:rFonts w:asciiTheme="minorHAnsi" w:hAnsiTheme="minorHAnsi"/>
        </w:rPr>
        <w:t>– 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 paliwa przed zmian</w:t>
      </w:r>
      <w:r w:rsidRPr="006B4BA3">
        <w:rPr>
          <w:rFonts w:asciiTheme="minorHAnsi" w:hAnsiTheme="minorHAnsi" w:hint="eastAsia"/>
        </w:rPr>
        <w:t>ą</w:t>
      </w:r>
      <w:r w:rsidRPr="006B4BA3">
        <w:rPr>
          <w:rFonts w:asciiTheme="minorHAnsi" w:hAnsiTheme="minorHAnsi"/>
        </w:rPr>
        <w:t xml:space="preserve"> [GJ]</w:t>
      </w:r>
    </w:p>
    <w:p w14:paraId="4661C701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B</w:t>
      </w:r>
      <w:r w:rsidRPr="006B4BA3">
        <w:rPr>
          <w:rFonts w:asciiTheme="minorHAnsi" w:hAnsiTheme="minorHAnsi"/>
          <w:vertAlign w:val="subscript"/>
        </w:rPr>
        <w:t xml:space="preserve">2i </w:t>
      </w:r>
      <w:r w:rsidRPr="006B4BA3">
        <w:rPr>
          <w:rFonts w:asciiTheme="minorHAnsi" w:hAnsiTheme="minorHAnsi"/>
        </w:rPr>
        <w:t>– energia ko</w:t>
      </w:r>
      <w:r w:rsidRPr="006B4BA3">
        <w:rPr>
          <w:rFonts w:asciiTheme="minorHAnsi" w:hAnsiTheme="minorHAnsi" w:hint="eastAsia"/>
        </w:rPr>
        <w:t>ń</w:t>
      </w:r>
      <w:r w:rsidRPr="006B4BA3">
        <w:rPr>
          <w:rFonts w:asciiTheme="minorHAnsi" w:hAnsiTheme="minorHAnsi"/>
        </w:rPr>
        <w:t>cowa paliwa po zmianie [GJ]</w:t>
      </w:r>
    </w:p>
    <w:p w14:paraId="301C4D87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η</w:t>
      </w:r>
      <w:r w:rsidRPr="006B4BA3">
        <w:rPr>
          <w:rFonts w:asciiTheme="minorHAnsi" w:hAnsiTheme="minorHAnsi"/>
          <w:vertAlign w:val="subscript"/>
        </w:rPr>
        <w:t xml:space="preserve">1i </w:t>
      </w:r>
      <w:r w:rsidRPr="006B4BA3">
        <w:rPr>
          <w:rFonts w:asciiTheme="minorHAnsi" w:hAnsiTheme="minorHAnsi"/>
        </w:rPr>
        <w:t>– sprawno</w:t>
      </w:r>
      <w:r w:rsidRPr="006B4BA3">
        <w:rPr>
          <w:rFonts w:asciiTheme="minorHAnsi" w:hAnsiTheme="minorHAnsi" w:hint="eastAsia"/>
        </w:rPr>
        <w:t>ść</w:t>
      </w:r>
      <w:r w:rsidRPr="006B4BA3">
        <w:rPr>
          <w:rFonts w:asciiTheme="minorHAnsi" w:hAnsiTheme="minorHAnsi"/>
        </w:rPr>
        <w:t xml:space="preserve"> energetyczna kotła przed zmian</w:t>
      </w:r>
      <w:r w:rsidRPr="006B4BA3">
        <w:rPr>
          <w:rFonts w:asciiTheme="minorHAnsi" w:hAnsiTheme="minorHAnsi" w:hint="eastAsia"/>
        </w:rPr>
        <w:t>ą</w:t>
      </w:r>
      <w:r w:rsidRPr="006B4BA3">
        <w:rPr>
          <w:rFonts w:asciiTheme="minorHAnsi" w:hAnsiTheme="minorHAnsi"/>
        </w:rPr>
        <w:t xml:space="preserve"> [%]</w:t>
      </w:r>
    </w:p>
    <w:p w14:paraId="48D6F78E" w14:textId="77777777" w:rsidR="00D51020" w:rsidRPr="006B4BA3" w:rsidRDefault="00D51020" w:rsidP="00D51020">
      <w:pPr>
        <w:spacing w:after="0"/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η</w:t>
      </w:r>
      <w:r w:rsidRPr="006B4BA3">
        <w:rPr>
          <w:rFonts w:asciiTheme="minorHAnsi" w:hAnsiTheme="minorHAnsi"/>
          <w:vertAlign w:val="subscript"/>
        </w:rPr>
        <w:t xml:space="preserve">2i </w:t>
      </w:r>
      <w:r w:rsidRPr="006B4BA3">
        <w:rPr>
          <w:rFonts w:asciiTheme="minorHAnsi" w:hAnsiTheme="minorHAnsi"/>
        </w:rPr>
        <w:t>– sprawno</w:t>
      </w:r>
      <w:r w:rsidRPr="006B4BA3">
        <w:rPr>
          <w:rFonts w:asciiTheme="minorHAnsi" w:hAnsiTheme="minorHAnsi" w:hint="eastAsia"/>
        </w:rPr>
        <w:t>ść</w:t>
      </w:r>
      <w:r w:rsidRPr="006B4BA3">
        <w:rPr>
          <w:rFonts w:asciiTheme="minorHAnsi" w:hAnsiTheme="minorHAnsi"/>
        </w:rPr>
        <w:t xml:space="preserve"> energetyczna kotła po zmianie [%]</w:t>
      </w:r>
    </w:p>
    <w:p w14:paraId="79E3CF4F" w14:textId="77777777" w:rsidR="00D51020" w:rsidRPr="006B4BA3" w:rsidRDefault="00D51020" w:rsidP="00D51020">
      <w:pPr>
        <w:jc w:val="both"/>
        <w:rPr>
          <w:rFonts w:asciiTheme="minorHAnsi" w:hAnsiTheme="minorHAnsi"/>
        </w:rPr>
      </w:pPr>
      <w:r w:rsidRPr="006B4BA3">
        <w:rPr>
          <w:rFonts w:asciiTheme="minorHAnsi" w:hAnsiTheme="minorHAnsi"/>
        </w:rPr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14:paraId="339509E7" w14:textId="77777777" w:rsidR="00D51020" w:rsidRPr="006B4BA3" w:rsidRDefault="00D51020" w:rsidP="00D51020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6B4BA3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6B4BA3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6B4BA3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6B4BA3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6B4BA3">
        <w:rPr>
          <w:rFonts w:asciiTheme="minorHAnsi" w:hAnsiTheme="minorHAnsi"/>
          <w:bCs/>
          <w:i/>
          <w:noProof/>
          <w:sz w:val="20"/>
          <w:szCs w:val="20"/>
        </w:rPr>
        <w:t>2</w:t>
      </w:r>
      <w:r w:rsidRPr="006B4BA3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6B4BA3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Pr="006B4BA3">
        <w:rPr>
          <w:rFonts w:asciiTheme="minorHAnsi" w:hAnsiTheme="minorHAnsi"/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89"/>
        <w:gridCol w:w="4005"/>
      </w:tblGrid>
      <w:tr w:rsidR="00D51020" w:rsidRPr="00287177" w14:paraId="0FAF653C" w14:textId="77777777" w:rsidTr="00635DDE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14:paraId="77A9B4A9" w14:textId="77777777" w:rsidR="00D51020" w:rsidRPr="00287177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4484BE1E" w14:textId="77777777" w:rsidR="00D51020" w:rsidRPr="00287177" w:rsidRDefault="00CD0DE1" w:rsidP="00635DDE">
            <w:pPr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14:paraId="337E4F27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D51020" w:rsidRPr="00287177" w14:paraId="0E0EB540" w14:textId="77777777" w:rsidTr="00635DDE">
        <w:trPr>
          <w:jc w:val="center"/>
        </w:trPr>
        <w:tc>
          <w:tcPr>
            <w:tcW w:w="3569" w:type="pct"/>
            <w:vAlign w:val="center"/>
          </w:tcPr>
          <w:p w14:paraId="56CB6F02" w14:textId="77777777" w:rsidR="00D51020" w:rsidRPr="00735431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556E931D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421</w:t>
            </w:r>
          </w:p>
        </w:tc>
      </w:tr>
      <w:tr w:rsidR="00D51020" w:rsidRPr="00287177" w14:paraId="394DC5E8" w14:textId="77777777" w:rsidTr="00635DDE">
        <w:trPr>
          <w:jc w:val="center"/>
        </w:trPr>
        <w:tc>
          <w:tcPr>
            <w:tcW w:w="3569" w:type="pct"/>
            <w:vAlign w:val="center"/>
          </w:tcPr>
          <w:p w14:paraId="654C1970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ręczne – klasa 4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3378B894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29,6</w:t>
            </w:r>
          </w:p>
        </w:tc>
      </w:tr>
      <w:tr w:rsidR="00D51020" w:rsidRPr="00287177" w14:paraId="70E53C3A" w14:textId="77777777" w:rsidTr="00635DDE">
        <w:trPr>
          <w:jc w:val="center"/>
        </w:trPr>
        <w:tc>
          <w:tcPr>
            <w:tcW w:w="3569" w:type="pct"/>
            <w:vAlign w:val="center"/>
          </w:tcPr>
          <w:p w14:paraId="77AE1B56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6D5BAC13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D51020" w:rsidRPr="00287177" w14:paraId="45B74392" w14:textId="77777777" w:rsidTr="00635DDE">
        <w:trPr>
          <w:jc w:val="center"/>
        </w:trPr>
        <w:tc>
          <w:tcPr>
            <w:tcW w:w="3569" w:type="pct"/>
            <w:vAlign w:val="center"/>
          </w:tcPr>
          <w:p w14:paraId="2544697E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automatyczne – klasa 4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4C8FDA51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D51020" w:rsidRPr="00287177" w14:paraId="72832EE0" w14:textId="77777777" w:rsidTr="00635DDE">
        <w:trPr>
          <w:jc w:val="center"/>
        </w:trPr>
        <w:tc>
          <w:tcPr>
            <w:tcW w:w="3569" w:type="pct"/>
            <w:vAlign w:val="center"/>
          </w:tcPr>
          <w:p w14:paraId="22A81254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24D3F5A3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D51020" w:rsidRPr="00287177" w14:paraId="5A6F0F7C" w14:textId="77777777" w:rsidTr="00635DDE">
        <w:trPr>
          <w:jc w:val="center"/>
        </w:trPr>
        <w:tc>
          <w:tcPr>
            <w:tcW w:w="3569" w:type="pct"/>
            <w:vAlign w:val="center"/>
          </w:tcPr>
          <w:p w14:paraId="2DAA3E36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77217AC0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D51020" w:rsidRPr="00287177" w14:paraId="7B08C062" w14:textId="77777777" w:rsidTr="00635DDE">
        <w:trPr>
          <w:jc w:val="center"/>
        </w:trPr>
        <w:tc>
          <w:tcPr>
            <w:tcW w:w="3569" w:type="pct"/>
            <w:vAlign w:val="center"/>
          </w:tcPr>
          <w:p w14:paraId="71B1EC13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51BA818C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D51020" w:rsidRPr="00287177" w14:paraId="6928B394" w14:textId="77777777" w:rsidTr="00635DDE">
        <w:trPr>
          <w:jc w:val="center"/>
        </w:trPr>
        <w:tc>
          <w:tcPr>
            <w:tcW w:w="3569" w:type="pct"/>
            <w:vAlign w:val="center"/>
          </w:tcPr>
          <w:p w14:paraId="19C9585B" w14:textId="77777777" w:rsidR="00D51020" w:rsidRPr="00287177" w:rsidRDefault="00D51020" w:rsidP="00635DDE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Węgiel brunatny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5C4F4C23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D51020" w:rsidRPr="00287177" w14:paraId="7F319FBC" w14:textId="77777777" w:rsidTr="00635DDE">
        <w:trPr>
          <w:jc w:val="center"/>
        </w:trPr>
        <w:tc>
          <w:tcPr>
            <w:tcW w:w="3569" w:type="pct"/>
            <w:vAlign w:val="center"/>
          </w:tcPr>
          <w:p w14:paraId="597E1EF0" w14:textId="77777777" w:rsidR="00D51020" w:rsidRPr="00287177" w:rsidRDefault="00D51020" w:rsidP="00635DDE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Gaz ziemny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5675C5C9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0,7</w:t>
            </w:r>
          </w:p>
        </w:tc>
      </w:tr>
      <w:tr w:rsidR="00D51020" w:rsidRPr="00287177" w14:paraId="393E07D9" w14:textId="77777777" w:rsidTr="00635DDE">
        <w:trPr>
          <w:jc w:val="center"/>
        </w:trPr>
        <w:tc>
          <w:tcPr>
            <w:tcW w:w="3569" w:type="pct"/>
            <w:vAlign w:val="center"/>
          </w:tcPr>
          <w:p w14:paraId="2DC9E8D5" w14:textId="77777777" w:rsidR="00D51020" w:rsidRPr="00287177" w:rsidRDefault="00D51020" w:rsidP="00635DDE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Olej opałowy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35F5FED5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</w:t>
            </w:r>
          </w:p>
        </w:tc>
      </w:tr>
      <w:tr w:rsidR="00D51020" w:rsidRPr="00287177" w14:paraId="37E51A92" w14:textId="77777777" w:rsidTr="00635DDE">
        <w:trPr>
          <w:jc w:val="center"/>
        </w:trPr>
        <w:tc>
          <w:tcPr>
            <w:tcW w:w="3569" w:type="pct"/>
            <w:vAlign w:val="center"/>
          </w:tcPr>
          <w:p w14:paraId="1BBFDAD6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Biomasa – drewno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2A3B16C4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D51020" w:rsidRPr="00287177" w14:paraId="7D71D9D6" w14:textId="77777777" w:rsidTr="00635DDE">
        <w:trPr>
          <w:jc w:val="center"/>
        </w:trPr>
        <w:tc>
          <w:tcPr>
            <w:tcW w:w="3569" w:type="pct"/>
            <w:vAlign w:val="center"/>
          </w:tcPr>
          <w:p w14:paraId="6B3923CF" w14:textId="77777777" w:rsidR="00D51020" w:rsidRPr="00287177" w:rsidRDefault="00D51020" w:rsidP="00635DDE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Biomasa – drewno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14:paraId="0A1FB510" w14:textId="77777777" w:rsidR="00D51020" w:rsidRPr="00735431" w:rsidRDefault="00D51020" w:rsidP="00635DDE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14:paraId="13BEDB55" w14:textId="77777777" w:rsidR="00D51020" w:rsidRPr="006B4BA3" w:rsidRDefault="00D51020" w:rsidP="00D51020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6B4BA3">
        <w:rPr>
          <w:rFonts w:asciiTheme="minorHAnsi" w:hAnsiTheme="minorHAnsi"/>
          <w:i/>
          <w:sz w:val="18"/>
          <w:szCs w:val="18"/>
          <w:vertAlign w:val="superscript"/>
          <w:lang w:val="en-US"/>
        </w:rPr>
        <w:t>1</w:t>
      </w:r>
      <w:r w:rsidRPr="006B4BA3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6B4BA3">
        <w:rPr>
          <w:rFonts w:asciiTheme="minorHAnsi" w:hAnsiTheme="minorHAnsi"/>
          <w:b/>
          <w:i/>
          <w:sz w:val="18"/>
          <w:szCs w:val="18"/>
          <w:lang w:val="en-US"/>
        </w:rPr>
        <w:t>–</w:t>
      </w:r>
      <w:r w:rsidRPr="006B4BA3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6B4BA3">
        <w:rPr>
          <w:rFonts w:asciiTheme="minorHAnsi" w:hAnsiTheme="minorHAnsi"/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14:paraId="1BF117A2" w14:textId="77777777" w:rsidR="00D51020" w:rsidRPr="006B4BA3" w:rsidRDefault="00D51020" w:rsidP="00D51020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6B4BA3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6B4BA3">
        <w:rPr>
          <w:rFonts w:asciiTheme="minorHAnsi" w:hAnsiTheme="minorHAnsi"/>
          <w:i/>
          <w:sz w:val="18"/>
          <w:szCs w:val="18"/>
        </w:rPr>
        <w:t xml:space="preserve"> </w:t>
      </w:r>
      <w:r w:rsidRPr="006B4BA3">
        <w:rPr>
          <w:rFonts w:asciiTheme="minorHAnsi" w:hAnsiTheme="minorHAnsi"/>
          <w:b/>
          <w:i/>
          <w:sz w:val="18"/>
          <w:szCs w:val="18"/>
        </w:rPr>
        <w:t>–</w:t>
      </w:r>
      <w:r w:rsidRPr="006B4BA3">
        <w:rPr>
          <w:rFonts w:asciiTheme="minorHAnsi" w:hAnsiTheme="minorHAnsi"/>
          <w:i/>
          <w:sz w:val="18"/>
          <w:szCs w:val="18"/>
        </w:rPr>
        <w:t xml:space="preserve"> </w:t>
      </w:r>
      <w:r w:rsidRPr="006B4BA3">
        <w:rPr>
          <w:rFonts w:asciiTheme="minorHAnsi" w:hAnsiTheme="minorHAnsi"/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14:paraId="0B246DD5" w14:textId="77777777" w:rsidR="00D51020" w:rsidRPr="006B4BA3" w:rsidRDefault="00D51020" w:rsidP="00D51020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6B4BA3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6B4BA3">
        <w:rPr>
          <w:rFonts w:asciiTheme="minorHAnsi" w:hAnsiTheme="minorHAnsi"/>
          <w:i/>
          <w:sz w:val="18"/>
          <w:szCs w:val="18"/>
        </w:rPr>
        <w:t xml:space="preserve"> </w:t>
      </w:r>
      <w:r w:rsidRPr="006B4BA3">
        <w:rPr>
          <w:rFonts w:asciiTheme="minorHAnsi" w:hAnsiTheme="minorHAnsi"/>
          <w:b/>
          <w:i/>
          <w:sz w:val="18"/>
          <w:szCs w:val="18"/>
        </w:rPr>
        <w:t>–</w:t>
      </w:r>
      <w:r w:rsidRPr="006B4BA3">
        <w:rPr>
          <w:rFonts w:asciiTheme="minorHAnsi" w:hAnsiTheme="minorHAnsi"/>
          <w:i/>
          <w:sz w:val="18"/>
          <w:szCs w:val="18"/>
        </w:rPr>
        <w:t xml:space="preserve"> </w:t>
      </w:r>
      <w:r w:rsidRPr="006B4BA3">
        <w:rPr>
          <w:rFonts w:asciiTheme="minorHAnsi" w:hAnsiTheme="minorHAnsi"/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14:paraId="6B42F88B" w14:textId="77777777" w:rsidR="00D51020" w:rsidRDefault="00D51020" w:rsidP="00D51020">
      <w:pPr>
        <w:spacing w:after="0" w:line="240" w:lineRule="auto"/>
        <w:jc w:val="center"/>
        <w:rPr>
          <w:rFonts w:asciiTheme="minorHAnsi" w:hAnsiTheme="minorHAnsi"/>
        </w:rPr>
      </w:pPr>
    </w:p>
    <w:p w14:paraId="0F963EE7" w14:textId="77777777" w:rsidR="00D51020" w:rsidRDefault="00D51020" w:rsidP="00CD0DE1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6B4BA3">
        <w:rPr>
          <w:rFonts w:asciiTheme="minorHAnsi" w:hAnsiTheme="minorHAnsi"/>
        </w:rPr>
        <w:t xml:space="preserve">W przypadku likwidacji indywidualnych źródeł grzewczych i podłączania obiektu do sieci ciepłowniczej zasilanej źródłem powyżej 50 </w:t>
      </w:r>
      <w:proofErr w:type="spellStart"/>
      <w:r w:rsidRPr="006B4BA3">
        <w:rPr>
          <w:rFonts w:asciiTheme="minorHAnsi" w:hAnsiTheme="minorHAnsi"/>
        </w:rPr>
        <w:t>MWt</w:t>
      </w:r>
      <w:proofErr w:type="spellEnd"/>
      <w:r w:rsidRPr="006B4BA3">
        <w:rPr>
          <w:rFonts w:asciiTheme="minorHAnsi" w:hAnsiTheme="minorHAnsi"/>
        </w:rPr>
        <w:t xml:space="preserve"> oraz poprzez zastosowanie pomy ciepła efekt redukcji pyłu zawieszonego PM10 należy określić jako 100 % dotychczasowej emisji.</w:t>
      </w:r>
    </w:p>
    <w:p w14:paraId="3BBCAD10" w14:textId="77777777" w:rsidR="00D3289E" w:rsidRPr="00D837B5" w:rsidRDefault="00D3289E" w:rsidP="00817AA1">
      <w:pPr>
        <w:rPr>
          <w:rFonts w:ascii="Times New Roman" w:hAnsi="Times New Roman"/>
          <w:b/>
          <w:sz w:val="36"/>
          <w:szCs w:val="36"/>
        </w:rPr>
      </w:pPr>
    </w:p>
    <w:sectPr w:rsidR="00D3289E" w:rsidRPr="00D837B5" w:rsidSect="00553592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509F" w14:textId="77777777" w:rsidR="00635DDE" w:rsidRDefault="00635DDE" w:rsidP="00036BD5">
      <w:pPr>
        <w:spacing w:after="0" w:line="240" w:lineRule="auto"/>
      </w:pPr>
      <w:r>
        <w:separator/>
      </w:r>
    </w:p>
  </w:endnote>
  <w:endnote w:type="continuationSeparator" w:id="0">
    <w:p w14:paraId="5289C17B" w14:textId="77777777" w:rsidR="00635DDE" w:rsidRDefault="00635DDE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89917"/>
      <w:docPartObj>
        <w:docPartGallery w:val="Page Numbers (Bottom of Page)"/>
        <w:docPartUnique/>
      </w:docPartObj>
    </w:sdtPr>
    <w:sdtEndPr/>
    <w:sdtContent>
      <w:p w14:paraId="6CE00F45" w14:textId="77777777" w:rsidR="00635DDE" w:rsidRDefault="00635D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E1">
          <w:rPr>
            <w:noProof/>
          </w:rPr>
          <w:t>30</w:t>
        </w:r>
        <w:r>
          <w:fldChar w:fldCharType="end"/>
        </w:r>
      </w:p>
    </w:sdtContent>
  </w:sdt>
  <w:p w14:paraId="6AB6C3E6" w14:textId="77777777" w:rsidR="00635DDE" w:rsidRDefault="00635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8EEA" w14:textId="77777777" w:rsidR="00635DDE" w:rsidRDefault="00635DDE" w:rsidP="00036BD5">
      <w:pPr>
        <w:spacing w:after="0" w:line="240" w:lineRule="auto"/>
      </w:pPr>
      <w:r>
        <w:separator/>
      </w:r>
    </w:p>
  </w:footnote>
  <w:footnote w:type="continuationSeparator" w:id="0">
    <w:p w14:paraId="22C31A0E" w14:textId="77777777" w:rsidR="00635DDE" w:rsidRDefault="00635DDE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53A73" w14:textId="77777777" w:rsidR="00635DDE" w:rsidRDefault="00635DDE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7  </w:t>
    </w:r>
    <w:r>
      <w:rPr>
        <w:i/>
        <w:sz w:val="20"/>
      </w:rPr>
      <w:t>do Regulaminu konkursu</w:t>
    </w:r>
  </w:p>
  <w:p w14:paraId="7270140F" w14:textId="77777777" w:rsidR="00635DDE" w:rsidRDefault="00635DDE" w:rsidP="000504CD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Działanie 5.5 Ochrona powietrza </w:t>
    </w:r>
    <w:r>
      <w:rPr>
        <w:i/>
        <w:sz w:val="20"/>
        <w:szCs w:val="20"/>
      </w:rPr>
      <w:t>RPO WO 2014-2020</w:t>
    </w:r>
  </w:p>
  <w:p w14:paraId="50BE6BD3" w14:textId="77777777" w:rsidR="00635DDE" w:rsidRDefault="00635DDE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wrzesień 2018 r.</w:t>
    </w:r>
  </w:p>
  <w:p w14:paraId="343B588B" w14:textId="77777777" w:rsidR="00635DDE" w:rsidRDefault="00635DDE" w:rsidP="00036BD5">
    <w:pPr>
      <w:pStyle w:val="Nagwek"/>
      <w:ind w:right="-3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E516" w14:textId="77777777" w:rsidR="00635DDE" w:rsidRDefault="00635DDE" w:rsidP="00553592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7  </w:t>
    </w:r>
    <w:r>
      <w:rPr>
        <w:i/>
        <w:sz w:val="20"/>
      </w:rPr>
      <w:t>do Regulaminu konkursu</w:t>
    </w:r>
  </w:p>
  <w:p w14:paraId="70DA497E" w14:textId="77777777" w:rsidR="00635DDE" w:rsidRDefault="00635DDE" w:rsidP="00553592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Działanie 5.5 Ochrona powietrza </w:t>
    </w:r>
    <w:r>
      <w:rPr>
        <w:i/>
        <w:sz w:val="20"/>
        <w:szCs w:val="20"/>
      </w:rPr>
      <w:t>RPO WO 2014-2020</w:t>
    </w:r>
  </w:p>
  <w:p w14:paraId="01425D8A" w14:textId="77777777" w:rsidR="00635DDE" w:rsidRDefault="00635DDE" w:rsidP="00553592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wrzesień 2018 r.</w:t>
    </w:r>
  </w:p>
  <w:p w14:paraId="6A0B26DC" w14:textId="77777777" w:rsidR="00635DDE" w:rsidRDefault="00635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3B35"/>
    <w:multiLevelType w:val="multilevel"/>
    <w:tmpl w:val="591E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12"/>
  </w:num>
  <w:num w:numId="8">
    <w:abstractNumId w:val="14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  <w:num w:numId="17">
    <w:abstractNumId w:val="16"/>
  </w:num>
  <w:num w:numId="18">
    <w:abstractNumId w:val="17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126A4"/>
    <w:rsid w:val="00036BD5"/>
    <w:rsid w:val="0004497B"/>
    <w:rsid w:val="000504CD"/>
    <w:rsid w:val="000B6044"/>
    <w:rsid w:val="000C2250"/>
    <w:rsid w:val="00187EF4"/>
    <w:rsid w:val="001A2ED4"/>
    <w:rsid w:val="00362A79"/>
    <w:rsid w:val="003C7268"/>
    <w:rsid w:val="00440FF2"/>
    <w:rsid w:val="00444BFB"/>
    <w:rsid w:val="004C0223"/>
    <w:rsid w:val="00553592"/>
    <w:rsid w:val="005C5839"/>
    <w:rsid w:val="00635DDE"/>
    <w:rsid w:val="006D374F"/>
    <w:rsid w:val="006F4692"/>
    <w:rsid w:val="00737840"/>
    <w:rsid w:val="00741012"/>
    <w:rsid w:val="007564C1"/>
    <w:rsid w:val="007C432A"/>
    <w:rsid w:val="00802B04"/>
    <w:rsid w:val="00817AA1"/>
    <w:rsid w:val="00857374"/>
    <w:rsid w:val="00865922"/>
    <w:rsid w:val="008E1803"/>
    <w:rsid w:val="009042C6"/>
    <w:rsid w:val="00932968"/>
    <w:rsid w:val="00935FC7"/>
    <w:rsid w:val="009F2279"/>
    <w:rsid w:val="009F7A71"/>
    <w:rsid w:val="00A12E07"/>
    <w:rsid w:val="00AA6142"/>
    <w:rsid w:val="00B0732C"/>
    <w:rsid w:val="00B20FD5"/>
    <w:rsid w:val="00B414FC"/>
    <w:rsid w:val="00B55518"/>
    <w:rsid w:val="00C677CC"/>
    <w:rsid w:val="00C7081E"/>
    <w:rsid w:val="00CD0DE1"/>
    <w:rsid w:val="00D3289E"/>
    <w:rsid w:val="00D50F58"/>
    <w:rsid w:val="00D51020"/>
    <w:rsid w:val="00D837B5"/>
    <w:rsid w:val="00D87D4D"/>
    <w:rsid w:val="00DA019C"/>
    <w:rsid w:val="00DA2345"/>
    <w:rsid w:val="00E31B29"/>
    <w:rsid w:val="00EE1B83"/>
    <w:rsid w:val="00F20DF7"/>
    <w:rsid w:val="00F3460C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19BDA84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583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C583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50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FC7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935FC7"/>
    <w:rPr>
      <w:rFonts w:cs="Times New Roman"/>
      <w:sz w:val="16"/>
    </w:rPr>
  </w:style>
  <w:style w:type="table" w:styleId="Tabela-Siatka">
    <w:name w:val="Table Grid"/>
    <w:basedOn w:val="Standardowy"/>
    <w:uiPriority w:val="59"/>
    <w:rsid w:val="009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367D-29D0-4281-B36F-AD611D41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32</Pages>
  <Words>5342</Words>
  <Characters>32055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39</cp:revision>
  <dcterms:created xsi:type="dcterms:W3CDTF">2017-10-27T07:51:00Z</dcterms:created>
  <dcterms:modified xsi:type="dcterms:W3CDTF">2018-09-26T11:01:00Z</dcterms:modified>
</cp:coreProperties>
</file>