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5A0AD03D" w:rsidR="005617C5" w:rsidRPr="00160254" w:rsidRDefault="00AE02F4" w:rsidP="001F194B">
      <w:pPr>
        <w:pStyle w:val="Nagwek3"/>
        <w:jc w:val="both"/>
      </w:pPr>
      <w:r>
        <w:rPr>
          <w:noProof/>
        </w:rPr>
        <w:drawing>
          <wp:inline distT="0" distB="0" distL="0" distR="0" wp14:anchorId="39AEAE16" wp14:editId="1AACD091">
            <wp:extent cx="6078220" cy="692150"/>
            <wp:effectExtent l="0" t="0" r="0" b="0"/>
            <wp:docPr id="1" name="Obraz 1" descr="Logotypy: Regionalny Program Operacyjny, Rzeczpospolita Polska, Opolskie Kw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768" cy="693123"/>
                    </a:xfrm>
                    <a:prstGeom prst="rect">
                      <a:avLst/>
                    </a:prstGeom>
                    <a:noFill/>
                  </pic:spPr>
                </pic:pic>
              </a:graphicData>
            </a:graphic>
          </wp:inline>
        </w:drawing>
      </w: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Pr="00160254" w:rsidRDefault="00FB2C88" w:rsidP="005B4098">
      <w:pPr>
        <w:widowControl w:val="0"/>
        <w:spacing w:line="276" w:lineRule="auto"/>
        <w:jc w:val="center"/>
        <w:rPr>
          <w:rFonts w:asciiTheme="minorHAnsi" w:hAnsiTheme="minorHAnsi"/>
          <w:b/>
          <w:snapToGrid w:val="0"/>
          <w:sz w:val="44"/>
          <w:szCs w:val="44"/>
          <w:u w:val="single"/>
        </w:rPr>
      </w:pPr>
      <w:bookmarkStart w:id="0" w:name="_GoBack"/>
      <w:bookmarkEnd w:id="0"/>
    </w:p>
    <w:p w14:paraId="2A238FD2" w14:textId="30C62396" w:rsidR="00D3120A" w:rsidRPr="006226E1" w:rsidRDefault="00D3120A" w:rsidP="00FA782B">
      <w:pPr>
        <w:widowControl w:val="0"/>
        <w:spacing w:line="276" w:lineRule="auto"/>
        <w:jc w:val="center"/>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FA782B">
      <w:pPr>
        <w:widowControl w:val="0"/>
        <w:spacing w:line="276" w:lineRule="auto"/>
        <w:jc w:val="center"/>
        <w:rPr>
          <w:rFonts w:asciiTheme="minorHAnsi" w:hAnsiTheme="minorHAnsi"/>
          <w:b/>
          <w:snapToGrid w:val="0"/>
          <w:color w:val="FF0000"/>
          <w:sz w:val="28"/>
          <w:szCs w:val="28"/>
        </w:rPr>
      </w:pPr>
    </w:p>
    <w:p w14:paraId="39D56158" w14:textId="77777777" w:rsidR="006779DE"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1DDF5A29" w:rsidR="00722ED7" w:rsidRPr="005D01F9" w:rsidRDefault="006B75B1" w:rsidP="005D01F9">
      <w:pPr>
        <w:widowControl w:val="0"/>
        <w:spacing w:line="276" w:lineRule="auto"/>
        <w:jc w:val="center"/>
        <w:rPr>
          <w:rFonts w:asciiTheme="minorHAnsi" w:hAnsiTheme="minorHAnsi"/>
          <w:b/>
          <w:bCs/>
          <w:iCs/>
          <w:snapToGrid w:val="0"/>
          <w:color w:val="000000" w:themeColor="text1"/>
          <w:sz w:val="28"/>
          <w:szCs w:val="28"/>
        </w:rPr>
      </w:pPr>
      <w:r w:rsidRPr="006B75B1">
        <w:rPr>
          <w:rFonts w:asciiTheme="minorHAnsi" w:hAnsiTheme="minorHAnsi"/>
          <w:b/>
          <w:snapToGrid w:val="0"/>
          <w:color w:val="000000" w:themeColor="text1"/>
          <w:sz w:val="28"/>
          <w:szCs w:val="28"/>
        </w:rPr>
        <w:t>Poddziałanie 9.2.2 Wsparcie kształcenia zawodowego w Aglomeracji Opolskiej</w:t>
      </w:r>
      <w:r>
        <w:rPr>
          <w:rFonts w:asciiTheme="minorHAnsi" w:hAnsiTheme="minorHAnsi"/>
          <w:b/>
          <w:snapToGrid w:val="0"/>
          <w:color w:val="000000" w:themeColor="text1"/>
          <w:sz w:val="28"/>
          <w:szCs w:val="28"/>
        </w:rPr>
        <w:t>,</w:t>
      </w:r>
    </w:p>
    <w:p w14:paraId="7234D23E" w14:textId="77777777" w:rsidR="00D7625D" w:rsidRPr="00D7625D" w:rsidRDefault="00D7625D" w:rsidP="00D7625D">
      <w:pPr>
        <w:widowControl w:val="0"/>
        <w:spacing w:line="276" w:lineRule="auto"/>
        <w:jc w:val="center"/>
        <w:rPr>
          <w:rFonts w:ascii="Calibri" w:hAnsi="Calibri"/>
          <w:b/>
          <w:snapToGrid w:val="0"/>
          <w:sz w:val="28"/>
          <w:szCs w:val="28"/>
        </w:rPr>
      </w:pPr>
      <w:r w:rsidRPr="00D7625D">
        <w:rPr>
          <w:rFonts w:ascii="Calibri" w:hAnsi="Calibri"/>
          <w:b/>
          <w:snapToGrid w:val="0"/>
          <w:sz w:val="28"/>
          <w:szCs w:val="28"/>
        </w:rPr>
        <w:t>Działania 9.2 Rozwój kształcenia zawodowego,</w:t>
      </w:r>
    </w:p>
    <w:p w14:paraId="6F7290AD" w14:textId="77777777" w:rsidR="00D7625D" w:rsidRPr="00D7625D" w:rsidRDefault="00D7625D" w:rsidP="00D7625D">
      <w:pPr>
        <w:widowControl w:val="0"/>
        <w:spacing w:line="276" w:lineRule="auto"/>
        <w:jc w:val="center"/>
        <w:rPr>
          <w:rFonts w:ascii="Calibri" w:hAnsi="Calibri"/>
          <w:b/>
          <w:snapToGrid w:val="0"/>
          <w:sz w:val="28"/>
          <w:szCs w:val="28"/>
        </w:rPr>
      </w:pPr>
      <w:r w:rsidRPr="00D7625D">
        <w:rPr>
          <w:rFonts w:ascii="Calibri" w:hAnsi="Calibri"/>
          <w:b/>
          <w:snapToGrid w:val="0"/>
          <w:sz w:val="28"/>
          <w:szCs w:val="28"/>
        </w:rPr>
        <w:t>Osi IX Wysoka jakość edukacji,</w:t>
      </w:r>
    </w:p>
    <w:p w14:paraId="19253C4E" w14:textId="6754B241" w:rsidR="00D7625D" w:rsidRPr="00D7625D" w:rsidRDefault="00994843" w:rsidP="00994843">
      <w:pPr>
        <w:widowControl w:val="0"/>
        <w:tabs>
          <w:tab w:val="left" w:pos="2805"/>
          <w:tab w:val="center" w:pos="4702"/>
        </w:tabs>
        <w:spacing w:line="276" w:lineRule="auto"/>
        <w:rPr>
          <w:rFonts w:ascii="Calibri" w:hAnsi="Calibri"/>
          <w:b/>
          <w:snapToGrid w:val="0"/>
          <w:sz w:val="28"/>
          <w:szCs w:val="28"/>
        </w:rPr>
      </w:pPr>
      <w:r>
        <w:rPr>
          <w:rFonts w:ascii="Calibri" w:hAnsi="Calibri"/>
          <w:b/>
          <w:snapToGrid w:val="0"/>
          <w:sz w:val="28"/>
          <w:szCs w:val="28"/>
        </w:rPr>
        <w:tab/>
      </w:r>
      <w:r>
        <w:rPr>
          <w:rFonts w:ascii="Calibri" w:hAnsi="Calibri"/>
          <w:b/>
          <w:snapToGrid w:val="0"/>
          <w:sz w:val="28"/>
          <w:szCs w:val="28"/>
        </w:rPr>
        <w:tab/>
      </w:r>
      <w:r w:rsidR="00D7625D" w:rsidRPr="00D7625D">
        <w:rPr>
          <w:rFonts w:ascii="Calibri" w:hAnsi="Calibri"/>
          <w:b/>
          <w:snapToGrid w:val="0"/>
          <w:sz w:val="28"/>
          <w:szCs w:val="28"/>
        </w:rPr>
        <w:t>RPO WO 2014-2020</w:t>
      </w:r>
    </w:p>
    <w:p w14:paraId="44872EC3" w14:textId="77777777" w:rsidR="00D7625D" w:rsidRPr="00D7625D" w:rsidRDefault="00D7625D" w:rsidP="00D7625D">
      <w:pPr>
        <w:widowControl w:val="0"/>
        <w:spacing w:line="276" w:lineRule="auto"/>
        <w:jc w:val="center"/>
        <w:rPr>
          <w:rFonts w:ascii="Calibri" w:hAnsi="Calibri"/>
          <w:b/>
          <w:i/>
          <w:snapToGrid w:val="0"/>
          <w:color w:val="000000"/>
          <w:sz w:val="28"/>
          <w:szCs w:val="28"/>
        </w:rPr>
      </w:pPr>
      <w:r w:rsidRPr="00D7625D">
        <w:rPr>
          <w:rFonts w:ascii="Calibri" w:hAnsi="Calibri"/>
          <w:b/>
          <w:snapToGrid w:val="0"/>
          <w:sz w:val="28"/>
          <w:szCs w:val="28"/>
        </w:rPr>
        <w:t>Nabór III</w:t>
      </w: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B591F1F" w14:textId="77777777" w:rsidR="007439A5" w:rsidRDefault="007439A5" w:rsidP="007439A5">
      <w:pPr>
        <w:tabs>
          <w:tab w:val="left" w:pos="3810"/>
        </w:tabs>
        <w:spacing w:line="276" w:lineRule="auto"/>
        <w:jc w:val="center"/>
        <w:rPr>
          <w:rFonts w:ascii="Calibri" w:hAnsi="Calibri"/>
          <w:i/>
          <w:sz w:val="22"/>
          <w:szCs w:val="22"/>
        </w:rPr>
      </w:pPr>
      <w:r>
        <w:rPr>
          <w:rFonts w:ascii="Calibri" w:hAnsi="Calibri"/>
          <w:i/>
          <w:sz w:val="22"/>
          <w:szCs w:val="22"/>
        </w:rPr>
        <w:t>Dokument przyjęty przez Zarząd Województwa Opolskiego</w:t>
      </w:r>
    </w:p>
    <w:p w14:paraId="450B9F2F" w14:textId="0E257924" w:rsidR="007439A5" w:rsidRDefault="007439A5" w:rsidP="007439A5">
      <w:pPr>
        <w:tabs>
          <w:tab w:val="left" w:pos="3810"/>
        </w:tabs>
        <w:spacing w:line="276" w:lineRule="auto"/>
        <w:jc w:val="center"/>
        <w:rPr>
          <w:rFonts w:ascii="Calibri" w:hAnsi="Calibri"/>
          <w:i/>
          <w:sz w:val="22"/>
          <w:szCs w:val="22"/>
        </w:rPr>
      </w:pPr>
      <w:r>
        <w:rPr>
          <w:rFonts w:ascii="Calibri" w:hAnsi="Calibri"/>
          <w:i/>
          <w:sz w:val="22"/>
          <w:szCs w:val="22"/>
        </w:rPr>
        <w:t xml:space="preserve">Uchwałą nr  </w:t>
      </w:r>
      <w:r>
        <w:rPr>
          <w:rFonts w:ascii="Calibri" w:hAnsi="Calibri"/>
          <w:i/>
          <w:sz w:val="22"/>
          <w:szCs w:val="22"/>
        </w:rPr>
        <w:t>5194/2018 z dnia 1</w:t>
      </w:r>
      <w:r>
        <w:rPr>
          <w:rFonts w:ascii="Calibri" w:hAnsi="Calibri"/>
          <w:i/>
          <w:sz w:val="22"/>
          <w:szCs w:val="22"/>
        </w:rPr>
        <w:t xml:space="preserve">9 </w:t>
      </w:r>
      <w:r>
        <w:rPr>
          <w:rFonts w:ascii="Calibri" w:hAnsi="Calibri"/>
          <w:i/>
          <w:sz w:val="22"/>
          <w:szCs w:val="22"/>
        </w:rPr>
        <w:t xml:space="preserve">marca </w:t>
      </w:r>
      <w:r>
        <w:rPr>
          <w:rFonts w:ascii="Calibri" w:hAnsi="Calibri"/>
          <w:i/>
          <w:sz w:val="22"/>
          <w:szCs w:val="22"/>
        </w:rPr>
        <w:t>2018 r.</w:t>
      </w:r>
    </w:p>
    <w:p w14:paraId="69E6AD61" w14:textId="77777777" w:rsidR="007439A5" w:rsidRDefault="007439A5" w:rsidP="007439A5">
      <w:pPr>
        <w:tabs>
          <w:tab w:val="left" w:pos="3810"/>
        </w:tabs>
        <w:spacing w:line="276" w:lineRule="auto"/>
        <w:jc w:val="center"/>
        <w:rPr>
          <w:rFonts w:ascii="Calibri" w:hAnsi="Calibri"/>
          <w:i/>
          <w:sz w:val="22"/>
          <w:szCs w:val="22"/>
        </w:rPr>
      </w:pPr>
      <w:r>
        <w:rPr>
          <w:rFonts w:ascii="Calibri" w:hAnsi="Calibri"/>
          <w:i/>
          <w:sz w:val="22"/>
          <w:szCs w:val="22"/>
        </w:rPr>
        <w:t>Stanowiący załącznik nr 1 do uchwały.</w:t>
      </w:r>
    </w:p>
    <w:p w14:paraId="5196643D" w14:textId="77777777" w:rsidR="007439A5" w:rsidRDefault="007439A5" w:rsidP="007439A5">
      <w:pPr>
        <w:tabs>
          <w:tab w:val="left" w:pos="4065"/>
        </w:tabs>
        <w:spacing w:line="360" w:lineRule="auto"/>
        <w:rPr>
          <w:rFonts w:ascii="Calibri" w:hAnsi="Calibri"/>
          <w:i/>
          <w:color w:val="000000"/>
          <w:sz w:val="22"/>
          <w:szCs w:val="22"/>
        </w:rPr>
      </w:pPr>
    </w:p>
    <w:p w14:paraId="165523A4" w14:textId="0C79F9B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292390CE" w14:textId="77777777" w:rsidR="00160B6B" w:rsidRPr="00160254" w:rsidRDefault="00160B6B" w:rsidP="00CE1B89">
      <w:pPr>
        <w:tabs>
          <w:tab w:val="left" w:pos="3810"/>
        </w:tabs>
        <w:spacing w:line="276" w:lineRule="auto"/>
        <w:rPr>
          <w:rFonts w:asciiTheme="minorHAnsi" w:hAnsiTheme="minorHAnsi"/>
          <w:b/>
          <w:color w:val="FF0000"/>
          <w:sz w:val="22"/>
          <w:szCs w:val="22"/>
        </w:rPr>
      </w:pPr>
    </w:p>
    <w:p w14:paraId="4708C3D4"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6779DE">
      <w:pPr>
        <w:tabs>
          <w:tab w:val="left" w:pos="3810"/>
        </w:tabs>
        <w:spacing w:line="276" w:lineRule="auto"/>
        <w:jc w:val="center"/>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22868D89" w14:textId="5D383C7B" w:rsidR="00FA490C" w:rsidRDefault="00D7625D" w:rsidP="00FA490C">
      <w:pPr>
        <w:tabs>
          <w:tab w:val="left" w:pos="4065"/>
        </w:tabs>
        <w:spacing w:line="360" w:lineRule="auto"/>
        <w:jc w:val="center"/>
        <w:rPr>
          <w:rFonts w:ascii="Calibri" w:hAnsi="Calibri"/>
          <w:color w:val="000000"/>
          <w:sz w:val="22"/>
          <w:szCs w:val="22"/>
        </w:rPr>
      </w:pPr>
      <w:r w:rsidRPr="005E7A57">
        <w:rPr>
          <w:rFonts w:ascii="Calibri" w:hAnsi="Calibri"/>
          <w:color w:val="000000"/>
          <w:sz w:val="22"/>
          <w:szCs w:val="22"/>
        </w:rPr>
        <w:t>OPOLE,</w:t>
      </w:r>
      <w:r>
        <w:rPr>
          <w:rFonts w:ascii="Calibri" w:hAnsi="Calibri"/>
          <w:color w:val="000000"/>
          <w:sz w:val="22"/>
          <w:szCs w:val="22"/>
        </w:rPr>
        <w:t xml:space="preserve"> </w:t>
      </w:r>
      <w:r w:rsidR="00827CA2">
        <w:rPr>
          <w:rFonts w:ascii="Calibri" w:hAnsi="Calibri"/>
          <w:color w:val="000000"/>
          <w:sz w:val="22"/>
          <w:szCs w:val="22"/>
        </w:rPr>
        <w:t>MARZEC</w:t>
      </w:r>
      <w:r>
        <w:rPr>
          <w:rFonts w:ascii="Calibri" w:hAnsi="Calibri"/>
          <w:color w:val="000000"/>
          <w:sz w:val="22"/>
          <w:szCs w:val="22"/>
        </w:rPr>
        <w:t xml:space="preserve"> </w:t>
      </w:r>
      <w:r w:rsidRPr="005E7A57">
        <w:rPr>
          <w:rFonts w:ascii="Calibri" w:hAnsi="Calibri"/>
          <w:color w:val="000000"/>
          <w:sz w:val="22"/>
          <w:szCs w:val="22"/>
        </w:rPr>
        <w:t>201</w:t>
      </w:r>
      <w:r>
        <w:rPr>
          <w:rFonts w:ascii="Calibri" w:hAnsi="Calibri"/>
          <w:color w:val="000000"/>
          <w:sz w:val="22"/>
          <w:szCs w:val="22"/>
        </w:rPr>
        <w:t>8</w:t>
      </w:r>
      <w:r w:rsidR="0003319C">
        <w:rPr>
          <w:rFonts w:ascii="Calibri" w:hAnsi="Calibri"/>
          <w:color w:val="000000"/>
          <w:sz w:val="22"/>
          <w:szCs w:val="22"/>
        </w:rPr>
        <w:t xml:space="preserve"> R.</w:t>
      </w:r>
    </w:p>
    <w:p w14:paraId="56521479" w14:textId="77777777" w:rsidR="00160E18" w:rsidRDefault="00160E18" w:rsidP="00FA490C">
      <w:pPr>
        <w:tabs>
          <w:tab w:val="left" w:pos="4065"/>
        </w:tabs>
        <w:spacing w:line="360" w:lineRule="auto"/>
        <w:jc w:val="center"/>
        <w:rPr>
          <w:rFonts w:ascii="Calibri" w:hAnsi="Calibri"/>
          <w:color w:val="000000"/>
          <w:sz w:val="22"/>
          <w:szCs w:val="22"/>
        </w:rPr>
      </w:pPr>
    </w:p>
    <w:p w14:paraId="25E85C92" w14:textId="77777777" w:rsidR="00160E18" w:rsidRDefault="00160E18" w:rsidP="00FA490C">
      <w:pPr>
        <w:tabs>
          <w:tab w:val="left" w:pos="4065"/>
        </w:tabs>
        <w:spacing w:line="360" w:lineRule="auto"/>
        <w:jc w:val="center"/>
        <w:rPr>
          <w:rFonts w:ascii="Calibri" w:hAnsi="Calibri"/>
          <w:color w:val="000000"/>
          <w:sz w:val="22"/>
          <w:szCs w:val="22"/>
        </w:rPr>
      </w:pPr>
    </w:p>
    <w:p w14:paraId="5E34151E" w14:textId="77777777" w:rsidR="00160E18" w:rsidRDefault="00160E18" w:rsidP="00FA490C">
      <w:pPr>
        <w:tabs>
          <w:tab w:val="left" w:pos="4065"/>
        </w:tabs>
        <w:spacing w:line="360" w:lineRule="auto"/>
        <w:jc w:val="center"/>
        <w:rPr>
          <w:rFonts w:ascii="Calibri" w:hAnsi="Calibri"/>
          <w:color w:val="000000"/>
          <w:sz w:val="22"/>
          <w:szCs w:val="22"/>
        </w:rPr>
      </w:pPr>
    </w:p>
    <w:p w14:paraId="0F1B1610" w14:textId="77777777" w:rsidR="00160E18" w:rsidRDefault="00160E18" w:rsidP="00FA490C">
      <w:pPr>
        <w:tabs>
          <w:tab w:val="left" w:pos="4065"/>
        </w:tabs>
        <w:spacing w:line="360" w:lineRule="auto"/>
        <w:jc w:val="center"/>
        <w:rPr>
          <w:rFonts w:ascii="Calibri" w:hAnsi="Calibri"/>
          <w:color w:val="000000"/>
          <w:sz w:val="22"/>
          <w:szCs w:val="22"/>
        </w:rPr>
      </w:pPr>
    </w:p>
    <w:p w14:paraId="1D2A2873" w14:textId="77777777" w:rsidR="00160E18" w:rsidRDefault="00160E18" w:rsidP="00FA490C">
      <w:pPr>
        <w:tabs>
          <w:tab w:val="left" w:pos="4065"/>
        </w:tabs>
        <w:spacing w:line="360" w:lineRule="auto"/>
        <w:jc w:val="center"/>
        <w:rPr>
          <w:rFonts w:ascii="Calibri" w:hAnsi="Calibri"/>
          <w:color w:val="000000"/>
          <w:sz w:val="22"/>
          <w:szCs w:val="22"/>
        </w:rPr>
      </w:pPr>
    </w:p>
    <w:p w14:paraId="755E85F0" w14:textId="77777777" w:rsidR="00160E18" w:rsidRDefault="00160E18" w:rsidP="00FA490C">
      <w:pPr>
        <w:tabs>
          <w:tab w:val="left" w:pos="4065"/>
        </w:tabs>
        <w:spacing w:line="360" w:lineRule="auto"/>
        <w:jc w:val="center"/>
        <w:rPr>
          <w:rFonts w:ascii="Calibri" w:hAnsi="Calibri"/>
          <w:color w:val="000000"/>
          <w:sz w:val="22"/>
          <w:szCs w:val="22"/>
        </w:rPr>
      </w:pPr>
    </w:p>
    <w:p w14:paraId="464530F0" w14:textId="77777777" w:rsidR="00160E18" w:rsidRDefault="00160E18" w:rsidP="00FA490C">
      <w:pPr>
        <w:tabs>
          <w:tab w:val="left" w:pos="4065"/>
        </w:tabs>
        <w:spacing w:line="360" w:lineRule="auto"/>
        <w:jc w:val="center"/>
        <w:rPr>
          <w:rFonts w:ascii="Calibri" w:hAnsi="Calibri"/>
          <w:color w:val="000000"/>
          <w:sz w:val="22"/>
          <w:szCs w:val="22"/>
        </w:rPr>
      </w:pPr>
    </w:p>
    <w:p w14:paraId="67733EA0" w14:textId="77777777" w:rsidR="00160E18" w:rsidRDefault="00160E18" w:rsidP="00FA490C">
      <w:pPr>
        <w:tabs>
          <w:tab w:val="left" w:pos="4065"/>
        </w:tabs>
        <w:spacing w:line="360" w:lineRule="auto"/>
        <w:jc w:val="center"/>
        <w:rPr>
          <w:rFonts w:ascii="Calibri" w:hAnsi="Calibri"/>
          <w:color w:val="000000"/>
          <w:sz w:val="22"/>
          <w:szCs w:val="22"/>
        </w:rPr>
      </w:pPr>
    </w:p>
    <w:p w14:paraId="4B367F5A" w14:textId="77777777" w:rsidR="00160E18" w:rsidRDefault="00160E18" w:rsidP="00FA490C">
      <w:pPr>
        <w:tabs>
          <w:tab w:val="left" w:pos="4065"/>
        </w:tabs>
        <w:spacing w:line="360" w:lineRule="auto"/>
        <w:jc w:val="center"/>
        <w:rPr>
          <w:rFonts w:ascii="Calibri" w:hAnsi="Calibri"/>
          <w:color w:val="000000"/>
          <w:sz w:val="22"/>
          <w:szCs w:val="22"/>
        </w:rPr>
      </w:pPr>
    </w:p>
    <w:p w14:paraId="04C089DF" w14:textId="77777777" w:rsidR="00160E18" w:rsidRDefault="00160E18" w:rsidP="00FA490C">
      <w:pPr>
        <w:tabs>
          <w:tab w:val="left" w:pos="4065"/>
        </w:tabs>
        <w:spacing w:line="360" w:lineRule="auto"/>
        <w:jc w:val="center"/>
        <w:rPr>
          <w:rFonts w:ascii="Calibri" w:hAnsi="Calibri"/>
          <w:color w:val="000000"/>
          <w:sz w:val="22"/>
          <w:szCs w:val="22"/>
        </w:rPr>
      </w:pPr>
    </w:p>
    <w:p w14:paraId="6975F23F" w14:textId="77777777" w:rsidR="00160E18" w:rsidRDefault="00160E18" w:rsidP="00FA490C">
      <w:pPr>
        <w:tabs>
          <w:tab w:val="left" w:pos="4065"/>
        </w:tabs>
        <w:spacing w:line="360" w:lineRule="auto"/>
        <w:jc w:val="center"/>
        <w:rPr>
          <w:rFonts w:ascii="Calibri" w:hAnsi="Calibri"/>
          <w:color w:val="000000"/>
          <w:sz w:val="22"/>
          <w:szCs w:val="22"/>
        </w:rPr>
      </w:pPr>
    </w:p>
    <w:p w14:paraId="6CDB4A9A" w14:textId="77777777" w:rsidR="00160E18" w:rsidRDefault="00160E18" w:rsidP="00FA490C">
      <w:pPr>
        <w:tabs>
          <w:tab w:val="left" w:pos="4065"/>
        </w:tabs>
        <w:spacing w:line="360" w:lineRule="auto"/>
        <w:jc w:val="center"/>
        <w:rPr>
          <w:rFonts w:ascii="Calibri" w:hAnsi="Calibri"/>
          <w:color w:val="000000"/>
          <w:sz w:val="22"/>
          <w:szCs w:val="22"/>
        </w:rPr>
      </w:pPr>
    </w:p>
    <w:p w14:paraId="33C9EF7B" w14:textId="77777777" w:rsidR="00160E18" w:rsidRDefault="00160E18" w:rsidP="00FA490C">
      <w:pPr>
        <w:tabs>
          <w:tab w:val="left" w:pos="4065"/>
        </w:tabs>
        <w:spacing w:line="360" w:lineRule="auto"/>
        <w:jc w:val="center"/>
        <w:rPr>
          <w:rFonts w:ascii="Calibri" w:hAnsi="Calibri"/>
          <w:color w:val="000000"/>
          <w:sz w:val="22"/>
          <w:szCs w:val="22"/>
        </w:rPr>
      </w:pPr>
    </w:p>
    <w:p w14:paraId="64F50D22" w14:textId="77777777" w:rsidR="00160E18" w:rsidRDefault="00160E18" w:rsidP="00FA490C">
      <w:pPr>
        <w:tabs>
          <w:tab w:val="left" w:pos="4065"/>
        </w:tabs>
        <w:spacing w:line="360" w:lineRule="auto"/>
        <w:jc w:val="center"/>
        <w:rPr>
          <w:rFonts w:ascii="Calibri" w:hAnsi="Calibri"/>
          <w:color w:val="000000"/>
          <w:sz w:val="22"/>
          <w:szCs w:val="22"/>
        </w:rPr>
      </w:pPr>
    </w:p>
    <w:p w14:paraId="2805CE2F" w14:textId="77777777" w:rsidR="00160E18" w:rsidRDefault="00160E18" w:rsidP="00FA490C">
      <w:pPr>
        <w:tabs>
          <w:tab w:val="left" w:pos="4065"/>
        </w:tabs>
        <w:spacing w:line="360" w:lineRule="auto"/>
        <w:jc w:val="center"/>
        <w:rPr>
          <w:rFonts w:ascii="Calibri" w:hAnsi="Calibri"/>
          <w:color w:val="000000"/>
          <w:sz w:val="22"/>
          <w:szCs w:val="22"/>
        </w:rPr>
      </w:pPr>
    </w:p>
    <w:p w14:paraId="01C3AC15" w14:textId="77777777" w:rsidR="00160E18" w:rsidRDefault="00160E18" w:rsidP="00FA490C">
      <w:pPr>
        <w:tabs>
          <w:tab w:val="left" w:pos="4065"/>
        </w:tabs>
        <w:spacing w:line="360" w:lineRule="auto"/>
        <w:jc w:val="center"/>
        <w:rPr>
          <w:rFonts w:ascii="Calibri" w:hAnsi="Calibri"/>
          <w:color w:val="000000"/>
          <w:sz w:val="22"/>
          <w:szCs w:val="22"/>
        </w:rPr>
      </w:pPr>
    </w:p>
    <w:p w14:paraId="4AAD4E49" w14:textId="77777777" w:rsidR="00160E18" w:rsidRDefault="00160E18" w:rsidP="00FA490C">
      <w:pPr>
        <w:tabs>
          <w:tab w:val="left" w:pos="4065"/>
        </w:tabs>
        <w:spacing w:line="360" w:lineRule="auto"/>
        <w:jc w:val="center"/>
        <w:rPr>
          <w:rFonts w:ascii="Calibri" w:hAnsi="Calibri"/>
          <w:color w:val="000000"/>
          <w:sz w:val="22"/>
          <w:szCs w:val="22"/>
        </w:rPr>
      </w:pPr>
    </w:p>
    <w:p w14:paraId="75A12A40" w14:textId="77777777" w:rsidR="00160E18" w:rsidRDefault="00160E18" w:rsidP="00FA490C">
      <w:pPr>
        <w:tabs>
          <w:tab w:val="left" w:pos="4065"/>
        </w:tabs>
        <w:spacing w:line="360" w:lineRule="auto"/>
        <w:jc w:val="center"/>
        <w:rPr>
          <w:rFonts w:ascii="Calibri" w:hAnsi="Calibri"/>
          <w:color w:val="000000"/>
          <w:sz w:val="22"/>
          <w:szCs w:val="22"/>
        </w:rPr>
      </w:pPr>
    </w:p>
    <w:p w14:paraId="42DEC107" w14:textId="77777777" w:rsidR="00160E18" w:rsidRDefault="00160E18" w:rsidP="00FA490C">
      <w:pPr>
        <w:tabs>
          <w:tab w:val="left" w:pos="4065"/>
        </w:tabs>
        <w:spacing w:line="360" w:lineRule="auto"/>
        <w:jc w:val="center"/>
        <w:rPr>
          <w:rFonts w:ascii="Calibri" w:hAnsi="Calibri"/>
          <w:color w:val="000000"/>
          <w:sz w:val="22"/>
          <w:szCs w:val="22"/>
        </w:rPr>
      </w:pPr>
    </w:p>
    <w:p w14:paraId="769FF30B" w14:textId="77777777" w:rsidR="00160E18" w:rsidRDefault="00160E18" w:rsidP="00FA490C">
      <w:pPr>
        <w:tabs>
          <w:tab w:val="left" w:pos="4065"/>
        </w:tabs>
        <w:spacing w:line="360" w:lineRule="auto"/>
        <w:jc w:val="center"/>
        <w:rPr>
          <w:rFonts w:ascii="Calibri" w:hAnsi="Calibri"/>
          <w:color w:val="000000"/>
          <w:sz w:val="22"/>
          <w:szCs w:val="22"/>
        </w:rPr>
      </w:pPr>
    </w:p>
    <w:p w14:paraId="713BF477" w14:textId="77777777" w:rsidR="00160E18" w:rsidRDefault="00160E18" w:rsidP="00FA490C">
      <w:pPr>
        <w:tabs>
          <w:tab w:val="left" w:pos="4065"/>
        </w:tabs>
        <w:spacing w:line="360" w:lineRule="auto"/>
        <w:jc w:val="center"/>
        <w:rPr>
          <w:rFonts w:ascii="Calibri" w:hAnsi="Calibri"/>
          <w:color w:val="000000"/>
          <w:sz w:val="22"/>
          <w:szCs w:val="22"/>
        </w:rPr>
      </w:pPr>
    </w:p>
    <w:p w14:paraId="241E62A8" w14:textId="77777777" w:rsidR="00160E18" w:rsidRDefault="00160E18" w:rsidP="00FA490C">
      <w:pPr>
        <w:tabs>
          <w:tab w:val="left" w:pos="4065"/>
        </w:tabs>
        <w:spacing w:line="360" w:lineRule="auto"/>
        <w:jc w:val="center"/>
        <w:rPr>
          <w:rFonts w:ascii="Calibri" w:hAnsi="Calibri"/>
          <w:color w:val="000000"/>
          <w:sz w:val="22"/>
          <w:szCs w:val="22"/>
        </w:rPr>
      </w:pPr>
    </w:p>
    <w:p w14:paraId="3CBB9063" w14:textId="77777777" w:rsidR="00160E18" w:rsidRDefault="00160E18" w:rsidP="00FA490C">
      <w:pPr>
        <w:tabs>
          <w:tab w:val="left" w:pos="4065"/>
        </w:tabs>
        <w:spacing w:line="360" w:lineRule="auto"/>
        <w:jc w:val="center"/>
        <w:rPr>
          <w:rFonts w:ascii="Calibri" w:hAnsi="Calibri"/>
          <w:color w:val="000000"/>
          <w:sz w:val="22"/>
          <w:szCs w:val="22"/>
        </w:rPr>
      </w:pPr>
    </w:p>
    <w:p w14:paraId="029EF924" w14:textId="77777777" w:rsidR="00160E18" w:rsidRDefault="00160E18" w:rsidP="00FA490C">
      <w:pPr>
        <w:tabs>
          <w:tab w:val="left" w:pos="4065"/>
        </w:tabs>
        <w:spacing w:line="360" w:lineRule="auto"/>
        <w:jc w:val="center"/>
        <w:rPr>
          <w:rFonts w:ascii="Calibri" w:hAnsi="Calibri"/>
          <w:color w:val="000000"/>
          <w:sz w:val="22"/>
          <w:szCs w:val="22"/>
        </w:rPr>
      </w:pPr>
    </w:p>
    <w:p w14:paraId="27C87F05" w14:textId="77777777" w:rsidR="00160E18" w:rsidRDefault="00160E18" w:rsidP="00FA490C">
      <w:pPr>
        <w:tabs>
          <w:tab w:val="left" w:pos="4065"/>
        </w:tabs>
        <w:spacing w:line="360" w:lineRule="auto"/>
        <w:jc w:val="center"/>
        <w:rPr>
          <w:rFonts w:ascii="Calibri" w:hAnsi="Calibri"/>
          <w:color w:val="000000"/>
          <w:sz w:val="22"/>
          <w:szCs w:val="22"/>
        </w:rPr>
      </w:pPr>
    </w:p>
    <w:p w14:paraId="51BDAB59" w14:textId="77777777" w:rsidR="00160E18" w:rsidRDefault="00160E18" w:rsidP="00FA490C">
      <w:pPr>
        <w:tabs>
          <w:tab w:val="left" w:pos="4065"/>
        </w:tabs>
        <w:spacing w:line="360" w:lineRule="auto"/>
        <w:jc w:val="center"/>
        <w:rPr>
          <w:rFonts w:ascii="Calibri" w:hAnsi="Calibri"/>
          <w:color w:val="000000"/>
          <w:sz w:val="22"/>
          <w:szCs w:val="22"/>
        </w:rPr>
      </w:pPr>
    </w:p>
    <w:p w14:paraId="74635F94" w14:textId="77777777" w:rsidR="00160E18" w:rsidRDefault="00160E18" w:rsidP="00FA490C">
      <w:pPr>
        <w:tabs>
          <w:tab w:val="left" w:pos="4065"/>
        </w:tabs>
        <w:spacing w:line="360" w:lineRule="auto"/>
        <w:jc w:val="center"/>
        <w:rPr>
          <w:rFonts w:ascii="Calibri" w:hAnsi="Calibri"/>
          <w:color w:val="000000"/>
          <w:sz w:val="22"/>
          <w:szCs w:val="22"/>
        </w:rPr>
      </w:pPr>
    </w:p>
    <w:p w14:paraId="2356A056" w14:textId="77777777" w:rsidR="00160E18" w:rsidRDefault="00160E18" w:rsidP="00FA490C">
      <w:pPr>
        <w:tabs>
          <w:tab w:val="left" w:pos="4065"/>
        </w:tabs>
        <w:spacing w:line="360" w:lineRule="auto"/>
        <w:jc w:val="center"/>
        <w:rPr>
          <w:rFonts w:ascii="Calibri" w:hAnsi="Calibri"/>
          <w:color w:val="000000"/>
          <w:sz w:val="22"/>
          <w:szCs w:val="22"/>
        </w:rPr>
      </w:pPr>
    </w:p>
    <w:p w14:paraId="4B82862F" w14:textId="77777777" w:rsidR="00CD06EC" w:rsidRDefault="00CD06EC" w:rsidP="00FA490C">
      <w:pPr>
        <w:tabs>
          <w:tab w:val="left" w:pos="4065"/>
        </w:tabs>
        <w:spacing w:line="360" w:lineRule="auto"/>
        <w:jc w:val="center"/>
        <w:rPr>
          <w:rFonts w:ascii="Calibri" w:hAnsi="Calibri"/>
          <w:color w:val="000000"/>
          <w:sz w:val="22"/>
          <w:szCs w:val="22"/>
        </w:rPr>
      </w:pPr>
    </w:p>
    <w:p w14:paraId="6962A053" w14:textId="77777777" w:rsidR="00CD06EC" w:rsidRDefault="00CD06EC" w:rsidP="00FA490C">
      <w:pPr>
        <w:tabs>
          <w:tab w:val="left" w:pos="4065"/>
        </w:tabs>
        <w:spacing w:line="360" w:lineRule="auto"/>
        <w:jc w:val="center"/>
        <w:rPr>
          <w:rFonts w:ascii="Calibri" w:hAnsi="Calibri"/>
          <w:color w:val="000000"/>
          <w:sz w:val="22"/>
          <w:szCs w:val="22"/>
        </w:rPr>
      </w:pPr>
    </w:p>
    <w:p w14:paraId="07AD7589" w14:textId="77777777" w:rsidR="00CD06EC" w:rsidRDefault="00CD06EC" w:rsidP="00FA490C">
      <w:pPr>
        <w:tabs>
          <w:tab w:val="left" w:pos="4065"/>
        </w:tabs>
        <w:spacing w:line="360" w:lineRule="auto"/>
        <w:jc w:val="center"/>
        <w:rPr>
          <w:rFonts w:ascii="Calibri" w:hAnsi="Calibri"/>
          <w:color w:val="000000"/>
          <w:sz w:val="22"/>
          <w:szCs w:val="22"/>
        </w:rPr>
      </w:pPr>
    </w:p>
    <w:p w14:paraId="2482B308" w14:textId="77777777" w:rsidR="00CD06EC" w:rsidRDefault="00CD06EC" w:rsidP="00FA490C">
      <w:pPr>
        <w:tabs>
          <w:tab w:val="left" w:pos="4065"/>
        </w:tabs>
        <w:spacing w:line="360" w:lineRule="auto"/>
        <w:jc w:val="center"/>
        <w:rPr>
          <w:rFonts w:ascii="Calibri" w:hAnsi="Calibri"/>
          <w:color w:val="000000"/>
          <w:sz w:val="22"/>
          <w:szCs w:val="22"/>
        </w:rPr>
      </w:pPr>
    </w:p>
    <w:p w14:paraId="4D51C88D" w14:textId="77777777" w:rsidR="00160E18" w:rsidRDefault="00160E18" w:rsidP="00FA490C">
      <w:pPr>
        <w:tabs>
          <w:tab w:val="left" w:pos="4065"/>
        </w:tabs>
        <w:spacing w:line="360" w:lineRule="auto"/>
        <w:jc w:val="center"/>
        <w:rPr>
          <w:rFonts w:ascii="Calibri" w:hAnsi="Calibri"/>
          <w:color w:val="000000"/>
          <w:sz w:val="22"/>
          <w:szCs w:val="22"/>
        </w:rPr>
      </w:pPr>
    </w:p>
    <w:p w14:paraId="5587A3BC" w14:textId="77777777" w:rsidR="00160E18" w:rsidRDefault="00160E18" w:rsidP="00FA490C">
      <w:pPr>
        <w:tabs>
          <w:tab w:val="left" w:pos="4065"/>
        </w:tabs>
        <w:spacing w:line="360" w:lineRule="auto"/>
        <w:jc w:val="center"/>
        <w:rPr>
          <w:rFonts w:ascii="Calibri" w:hAnsi="Calibri"/>
          <w:color w:val="000000"/>
          <w:sz w:val="22"/>
          <w:szCs w:val="22"/>
        </w:rPr>
      </w:pPr>
    </w:p>
    <w:p w14:paraId="4FA14D52" w14:textId="77777777" w:rsidR="00160E18" w:rsidRDefault="00160E18" w:rsidP="00FA490C">
      <w:pPr>
        <w:tabs>
          <w:tab w:val="left" w:pos="4065"/>
        </w:tabs>
        <w:spacing w:line="360" w:lineRule="auto"/>
        <w:jc w:val="center"/>
        <w:rPr>
          <w:rFonts w:ascii="Calibri" w:hAnsi="Calibri"/>
          <w:color w:val="000000"/>
          <w:sz w:val="22"/>
          <w:szCs w:val="22"/>
        </w:rPr>
      </w:pPr>
    </w:p>
    <w:p w14:paraId="7A201D73" w14:textId="77777777" w:rsidR="00160E18" w:rsidRDefault="00160E18" w:rsidP="00FA490C">
      <w:pPr>
        <w:tabs>
          <w:tab w:val="left" w:pos="4065"/>
        </w:tabs>
        <w:spacing w:line="360" w:lineRule="auto"/>
        <w:jc w:val="center"/>
        <w:rPr>
          <w:rFonts w:ascii="Calibri" w:hAnsi="Calibri"/>
          <w:color w:val="000000"/>
          <w:sz w:val="22"/>
          <w:szCs w:val="22"/>
        </w:rPr>
      </w:pPr>
    </w:p>
    <w:p w14:paraId="0F28E7F4" w14:textId="77777777" w:rsidR="00160E18" w:rsidRPr="006226E1" w:rsidRDefault="00160E18" w:rsidP="00FA490C">
      <w:pPr>
        <w:tabs>
          <w:tab w:val="left" w:pos="4065"/>
        </w:tabs>
        <w:spacing w:line="360" w:lineRule="auto"/>
        <w:jc w:val="center"/>
        <w:rPr>
          <w:rFonts w:asciiTheme="minorHAnsi" w:hAnsiTheme="minorHAnsi"/>
          <w:i/>
          <w:color w:val="FF0000"/>
        </w:rPr>
      </w:pP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181AA7" w14:textId="3F3CC068" w:rsidR="00BB49DB"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9193203" w:history="1">
            <w:r w:rsidR="00BB49DB" w:rsidRPr="0070063D">
              <w:rPr>
                <w:rStyle w:val="Hipercze"/>
              </w:rPr>
              <w:t>Skróty i pojęcia stosowane w regulaminie i załącznikach:</w:t>
            </w:r>
            <w:r w:rsidR="00BB49DB">
              <w:rPr>
                <w:webHidden/>
              </w:rPr>
              <w:tab/>
            </w:r>
            <w:r w:rsidR="00BB49DB">
              <w:rPr>
                <w:webHidden/>
              </w:rPr>
              <w:fldChar w:fldCharType="begin"/>
            </w:r>
            <w:r w:rsidR="00BB49DB">
              <w:rPr>
                <w:webHidden/>
              </w:rPr>
              <w:instrText xml:space="preserve"> PAGEREF _Toc499193203 \h </w:instrText>
            </w:r>
            <w:r w:rsidR="00BB49DB">
              <w:rPr>
                <w:webHidden/>
              </w:rPr>
            </w:r>
            <w:r w:rsidR="00BB49DB">
              <w:rPr>
                <w:webHidden/>
              </w:rPr>
              <w:fldChar w:fldCharType="separate"/>
            </w:r>
            <w:r w:rsidR="002713D0">
              <w:rPr>
                <w:webHidden/>
              </w:rPr>
              <w:t>5</w:t>
            </w:r>
            <w:r w:rsidR="00BB49DB">
              <w:rPr>
                <w:webHidden/>
              </w:rPr>
              <w:fldChar w:fldCharType="end"/>
            </w:r>
          </w:hyperlink>
        </w:p>
        <w:p w14:paraId="65C31C55" w14:textId="18AE389D" w:rsidR="00BB49DB" w:rsidRDefault="00CD06EC">
          <w:pPr>
            <w:pStyle w:val="Spistreci1"/>
            <w:rPr>
              <w:rFonts w:eastAsiaTheme="minorEastAsia" w:cstheme="minorBidi"/>
              <w:sz w:val="22"/>
              <w:szCs w:val="22"/>
            </w:rPr>
          </w:pPr>
          <w:hyperlink w:anchor="_Toc499193204" w:history="1">
            <w:r w:rsidR="00BB49DB" w:rsidRPr="0070063D">
              <w:rPr>
                <w:rStyle w:val="Hipercze"/>
              </w:rPr>
              <w:t>Informacje wstępne</w:t>
            </w:r>
            <w:r w:rsidR="00BB49DB">
              <w:rPr>
                <w:webHidden/>
              </w:rPr>
              <w:tab/>
            </w:r>
            <w:r w:rsidR="00BB49DB">
              <w:rPr>
                <w:webHidden/>
              </w:rPr>
              <w:fldChar w:fldCharType="begin"/>
            </w:r>
            <w:r w:rsidR="00BB49DB">
              <w:rPr>
                <w:webHidden/>
              </w:rPr>
              <w:instrText xml:space="preserve"> PAGEREF _Toc499193204 \h </w:instrText>
            </w:r>
            <w:r w:rsidR="00BB49DB">
              <w:rPr>
                <w:webHidden/>
              </w:rPr>
            </w:r>
            <w:r w:rsidR="00BB49DB">
              <w:rPr>
                <w:webHidden/>
              </w:rPr>
              <w:fldChar w:fldCharType="separate"/>
            </w:r>
            <w:r w:rsidR="002713D0">
              <w:rPr>
                <w:webHidden/>
              </w:rPr>
              <w:t>8</w:t>
            </w:r>
            <w:r w:rsidR="00BB49DB">
              <w:rPr>
                <w:webHidden/>
              </w:rPr>
              <w:fldChar w:fldCharType="end"/>
            </w:r>
          </w:hyperlink>
        </w:p>
        <w:p w14:paraId="0922D468" w14:textId="6EBEA8E9" w:rsidR="00BB49DB" w:rsidRDefault="00CD06EC">
          <w:pPr>
            <w:pStyle w:val="Spistreci1"/>
            <w:rPr>
              <w:rFonts w:eastAsiaTheme="minorEastAsia" w:cstheme="minorBidi"/>
              <w:sz w:val="22"/>
              <w:szCs w:val="22"/>
            </w:rPr>
          </w:pPr>
          <w:hyperlink w:anchor="_Toc499193205" w:history="1">
            <w:r w:rsidR="00BB49DB" w:rsidRPr="0070063D">
              <w:rPr>
                <w:rStyle w:val="Hipercze"/>
              </w:rPr>
              <w:t>Podstawy prawne i dokumenty programowe</w:t>
            </w:r>
            <w:r w:rsidR="00BB49DB">
              <w:rPr>
                <w:webHidden/>
              </w:rPr>
              <w:tab/>
            </w:r>
            <w:r w:rsidR="00BB49DB">
              <w:rPr>
                <w:webHidden/>
              </w:rPr>
              <w:fldChar w:fldCharType="begin"/>
            </w:r>
            <w:r w:rsidR="00BB49DB">
              <w:rPr>
                <w:webHidden/>
              </w:rPr>
              <w:instrText xml:space="preserve"> PAGEREF _Toc499193205 \h </w:instrText>
            </w:r>
            <w:r w:rsidR="00BB49DB">
              <w:rPr>
                <w:webHidden/>
              </w:rPr>
            </w:r>
            <w:r w:rsidR="00BB49DB">
              <w:rPr>
                <w:webHidden/>
              </w:rPr>
              <w:fldChar w:fldCharType="separate"/>
            </w:r>
            <w:r w:rsidR="002713D0">
              <w:rPr>
                <w:webHidden/>
              </w:rPr>
              <w:t>9</w:t>
            </w:r>
            <w:r w:rsidR="00BB49DB">
              <w:rPr>
                <w:webHidden/>
              </w:rPr>
              <w:fldChar w:fldCharType="end"/>
            </w:r>
          </w:hyperlink>
        </w:p>
        <w:p w14:paraId="183B3FFF" w14:textId="2362F698" w:rsidR="00BB49DB" w:rsidRDefault="00CD06EC" w:rsidP="00144049">
          <w:pPr>
            <w:pStyle w:val="Spistreci2"/>
            <w:ind w:left="0"/>
            <w:rPr>
              <w:rFonts w:eastAsiaTheme="minorEastAsia" w:cstheme="minorBidi"/>
              <w:sz w:val="22"/>
              <w:szCs w:val="22"/>
            </w:rPr>
          </w:pPr>
          <w:hyperlink w:anchor="_Toc499193206" w:history="1">
            <w:r w:rsidR="00BB49DB" w:rsidRPr="0070063D">
              <w:rPr>
                <w:rStyle w:val="Hipercze"/>
              </w:rPr>
              <w:t>Przed przystąpieniem do sporządzania wniosku o dofinansowanie projektu wnioskodawca powinien zapoznać się z poniższymi dokumentami, związanymi z systemem wdrażania RPO WO 2014-2020:</w:t>
            </w:r>
            <w:r w:rsidR="00BB49DB">
              <w:rPr>
                <w:webHidden/>
              </w:rPr>
              <w:tab/>
            </w:r>
            <w:r w:rsidR="00BB49DB">
              <w:rPr>
                <w:webHidden/>
              </w:rPr>
              <w:fldChar w:fldCharType="begin"/>
            </w:r>
            <w:r w:rsidR="00BB49DB">
              <w:rPr>
                <w:webHidden/>
              </w:rPr>
              <w:instrText xml:space="preserve"> PAGEREF _Toc499193206 \h </w:instrText>
            </w:r>
            <w:r w:rsidR="00BB49DB">
              <w:rPr>
                <w:webHidden/>
              </w:rPr>
            </w:r>
            <w:r w:rsidR="00BB49DB">
              <w:rPr>
                <w:webHidden/>
              </w:rPr>
              <w:fldChar w:fldCharType="separate"/>
            </w:r>
            <w:r w:rsidR="002713D0">
              <w:rPr>
                <w:webHidden/>
              </w:rPr>
              <w:t>11</w:t>
            </w:r>
            <w:r w:rsidR="00BB49DB">
              <w:rPr>
                <w:webHidden/>
              </w:rPr>
              <w:fldChar w:fldCharType="end"/>
            </w:r>
          </w:hyperlink>
        </w:p>
        <w:p w14:paraId="3412E58A" w14:textId="269AFA1D" w:rsidR="00BB49DB" w:rsidRDefault="00CD06EC">
          <w:pPr>
            <w:pStyle w:val="Spistreci1"/>
            <w:rPr>
              <w:rFonts w:eastAsiaTheme="minorEastAsia" w:cstheme="minorBidi"/>
              <w:sz w:val="22"/>
              <w:szCs w:val="22"/>
            </w:rPr>
          </w:pPr>
          <w:hyperlink w:anchor="_Toc499193207" w:history="1">
            <w:r w:rsidR="00BB49DB" w:rsidRPr="0070063D">
              <w:rPr>
                <w:rStyle w:val="Hipercze"/>
              </w:rPr>
              <w:t>Pełna nazwa i adres właściwej instytucji</w:t>
            </w:r>
            <w:r w:rsidR="00BB49DB">
              <w:rPr>
                <w:webHidden/>
              </w:rPr>
              <w:tab/>
            </w:r>
            <w:r w:rsidR="00BB49DB">
              <w:rPr>
                <w:webHidden/>
              </w:rPr>
              <w:fldChar w:fldCharType="begin"/>
            </w:r>
            <w:r w:rsidR="00BB49DB">
              <w:rPr>
                <w:webHidden/>
              </w:rPr>
              <w:instrText xml:space="preserve"> PAGEREF _Toc499193207 \h </w:instrText>
            </w:r>
            <w:r w:rsidR="00BB49DB">
              <w:rPr>
                <w:webHidden/>
              </w:rPr>
            </w:r>
            <w:r w:rsidR="00BB49DB">
              <w:rPr>
                <w:webHidden/>
              </w:rPr>
              <w:fldChar w:fldCharType="separate"/>
            </w:r>
            <w:r w:rsidR="002713D0">
              <w:rPr>
                <w:webHidden/>
              </w:rPr>
              <w:t>13</w:t>
            </w:r>
            <w:r w:rsidR="00BB49DB">
              <w:rPr>
                <w:webHidden/>
              </w:rPr>
              <w:fldChar w:fldCharType="end"/>
            </w:r>
          </w:hyperlink>
        </w:p>
        <w:p w14:paraId="53FCB90C" w14:textId="2279FCA9" w:rsidR="00BB49DB" w:rsidRDefault="00CD06EC">
          <w:pPr>
            <w:pStyle w:val="Spistreci1"/>
            <w:rPr>
              <w:rFonts w:eastAsiaTheme="minorEastAsia" w:cstheme="minorBidi"/>
              <w:sz w:val="22"/>
              <w:szCs w:val="22"/>
            </w:rPr>
          </w:pPr>
          <w:hyperlink w:anchor="_Toc499193208" w:history="1">
            <w:r w:rsidR="00BB49DB" w:rsidRPr="0070063D">
              <w:rPr>
                <w:rStyle w:val="Hipercze"/>
              </w:rPr>
              <w:t>Przedmiot konkursu, w tym typy projektów podlegających dofinansowaniu</w:t>
            </w:r>
            <w:r w:rsidR="00BB49DB">
              <w:rPr>
                <w:webHidden/>
              </w:rPr>
              <w:tab/>
            </w:r>
            <w:r w:rsidR="00BB49DB">
              <w:rPr>
                <w:webHidden/>
              </w:rPr>
              <w:fldChar w:fldCharType="begin"/>
            </w:r>
            <w:r w:rsidR="00BB49DB">
              <w:rPr>
                <w:webHidden/>
              </w:rPr>
              <w:instrText xml:space="preserve"> PAGEREF _Toc499193208 \h </w:instrText>
            </w:r>
            <w:r w:rsidR="00BB49DB">
              <w:rPr>
                <w:webHidden/>
              </w:rPr>
            </w:r>
            <w:r w:rsidR="00BB49DB">
              <w:rPr>
                <w:webHidden/>
              </w:rPr>
              <w:fldChar w:fldCharType="separate"/>
            </w:r>
            <w:r w:rsidR="002713D0">
              <w:rPr>
                <w:webHidden/>
              </w:rPr>
              <w:t>13</w:t>
            </w:r>
            <w:r w:rsidR="00BB49DB">
              <w:rPr>
                <w:webHidden/>
              </w:rPr>
              <w:fldChar w:fldCharType="end"/>
            </w:r>
          </w:hyperlink>
        </w:p>
        <w:p w14:paraId="2153DA00" w14:textId="3CDE95DE" w:rsidR="00BB49DB" w:rsidRDefault="00CD06EC">
          <w:pPr>
            <w:pStyle w:val="Spistreci1"/>
            <w:rPr>
              <w:rFonts w:eastAsiaTheme="minorEastAsia" w:cstheme="minorBidi"/>
              <w:sz w:val="22"/>
              <w:szCs w:val="22"/>
            </w:rPr>
          </w:pPr>
          <w:hyperlink w:anchor="_Toc499193209" w:history="1">
            <w:r w:rsidR="00BB49DB" w:rsidRPr="0070063D">
              <w:rPr>
                <w:rStyle w:val="Hipercze"/>
              </w:rPr>
              <w:t>Typy beneficjentów</w:t>
            </w:r>
            <w:r w:rsidR="00BB49DB">
              <w:rPr>
                <w:webHidden/>
              </w:rPr>
              <w:tab/>
            </w:r>
            <w:r w:rsidR="00BB49DB">
              <w:rPr>
                <w:webHidden/>
              </w:rPr>
              <w:fldChar w:fldCharType="begin"/>
            </w:r>
            <w:r w:rsidR="00BB49DB">
              <w:rPr>
                <w:webHidden/>
              </w:rPr>
              <w:instrText xml:space="preserve"> PAGEREF _Toc499193209 \h </w:instrText>
            </w:r>
            <w:r w:rsidR="00BB49DB">
              <w:rPr>
                <w:webHidden/>
              </w:rPr>
            </w:r>
            <w:r w:rsidR="00BB49DB">
              <w:rPr>
                <w:webHidden/>
              </w:rPr>
              <w:fldChar w:fldCharType="separate"/>
            </w:r>
            <w:r w:rsidR="002713D0">
              <w:rPr>
                <w:webHidden/>
              </w:rPr>
              <w:t>15</w:t>
            </w:r>
            <w:r w:rsidR="00BB49DB">
              <w:rPr>
                <w:webHidden/>
              </w:rPr>
              <w:fldChar w:fldCharType="end"/>
            </w:r>
          </w:hyperlink>
        </w:p>
        <w:p w14:paraId="28DF0745" w14:textId="42284183" w:rsidR="00BB49DB" w:rsidRDefault="00CD06EC">
          <w:pPr>
            <w:pStyle w:val="Spistreci1"/>
            <w:rPr>
              <w:rFonts w:eastAsiaTheme="minorEastAsia" w:cstheme="minorBidi"/>
              <w:sz w:val="22"/>
              <w:szCs w:val="22"/>
            </w:rPr>
          </w:pPr>
          <w:hyperlink w:anchor="_Toc499193210" w:history="1">
            <w:r w:rsidR="00BB49DB" w:rsidRPr="0070063D">
              <w:rPr>
                <w:rStyle w:val="Hipercze"/>
              </w:rPr>
              <w:t>Grupa docelowa/ ostateczni odbiorcy wsparcia</w:t>
            </w:r>
            <w:r w:rsidR="00BB49DB">
              <w:rPr>
                <w:webHidden/>
              </w:rPr>
              <w:tab/>
            </w:r>
            <w:r w:rsidR="00BB49DB">
              <w:rPr>
                <w:webHidden/>
              </w:rPr>
              <w:fldChar w:fldCharType="begin"/>
            </w:r>
            <w:r w:rsidR="00BB49DB">
              <w:rPr>
                <w:webHidden/>
              </w:rPr>
              <w:instrText xml:space="preserve"> PAGEREF _Toc499193210 \h </w:instrText>
            </w:r>
            <w:r w:rsidR="00BB49DB">
              <w:rPr>
                <w:webHidden/>
              </w:rPr>
            </w:r>
            <w:r w:rsidR="00BB49DB">
              <w:rPr>
                <w:webHidden/>
              </w:rPr>
              <w:fldChar w:fldCharType="separate"/>
            </w:r>
            <w:r w:rsidR="002713D0">
              <w:rPr>
                <w:webHidden/>
              </w:rPr>
              <w:t>16</w:t>
            </w:r>
            <w:r w:rsidR="00BB49DB">
              <w:rPr>
                <w:webHidden/>
              </w:rPr>
              <w:fldChar w:fldCharType="end"/>
            </w:r>
          </w:hyperlink>
        </w:p>
        <w:p w14:paraId="0F26B0AB" w14:textId="1D660C98" w:rsidR="00BB49DB" w:rsidRDefault="00CD06EC">
          <w:pPr>
            <w:pStyle w:val="Spistreci1"/>
            <w:rPr>
              <w:rFonts w:eastAsiaTheme="minorEastAsia" w:cstheme="minorBidi"/>
              <w:sz w:val="22"/>
              <w:szCs w:val="22"/>
            </w:rPr>
          </w:pPr>
          <w:hyperlink w:anchor="_Toc499193211" w:history="1">
            <w:r w:rsidR="00BB49DB" w:rsidRPr="0070063D">
              <w:rPr>
                <w:rStyle w:val="Hipercze"/>
              </w:rPr>
              <w:t>Forma konkursu</w:t>
            </w:r>
            <w:r w:rsidR="00BB49DB">
              <w:rPr>
                <w:webHidden/>
              </w:rPr>
              <w:tab/>
            </w:r>
            <w:r w:rsidR="00BB49DB">
              <w:rPr>
                <w:webHidden/>
              </w:rPr>
              <w:fldChar w:fldCharType="begin"/>
            </w:r>
            <w:r w:rsidR="00BB49DB">
              <w:rPr>
                <w:webHidden/>
              </w:rPr>
              <w:instrText xml:space="preserve"> PAGEREF _Toc499193211 \h </w:instrText>
            </w:r>
            <w:r w:rsidR="00BB49DB">
              <w:rPr>
                <w:webHidden/>
              </w:rPr>
            </w:r>
            <w:r w:rsidR="00BB49DB">
              <w:rPr>
                <w:webHidden/>
              </w:rPr>
              <w:fldChar w:fldCharType="separate"/>
            </w:r>
            <w:r w:rsidR="002713D0">
              <w:rPr>
                <w:webHidden/>
              </w:rPr>
              <w:t>16</w:t>
            </w:r>
            <w:r w:rsidR="00BB49DB">
              <w:rPr>
                <w:webHidden/>
              </w:rPr>
              <w:fldChar w:fldCharType="end"/>
            </w:r>
          </w:hyperlink>
        </w:p>
        <w:p w14:paraId="5A54585A" w14:textId="6EFDDA10" w:rsidR="00BB49DB" w:rsidRDefault="00CD06EC">
          <w:pPr>
            <w:pStyle w:val="Spistreci1"/>
            <w:rPr>
              <w:rFonts w:eastAsiaTheme="minorEastAsia" w:cstheme="minorBidi"/>
              <w:sz w:val="22"/>
              <w:szCs w:val="22"/>
            </w:rPr>
          </w:pPr>
          <w:hyperlink w:anchor="_Toc499193212" w:history="1">
            <w:r w:rsidR="00BB49DB" w:rsidRPr="0070063D">
              <w:rPr>
                <w:rStyle w:val="Hipercze"/>
              </w:rPr>
              <w:t>Termin, miejsce i forma składania wniosków o dofinansowanie projektu</w:t>
            </w:r>
            <w:r w:rsidR="00BB49DB">
              <w:rPr>
                <w:webHidden/>
              </w:rPr>
              <w:tab/>
            </w:r>
            <w:r w:rsidR="00BB49DB">
              <w:rPr>
                <w:webHidden/>
              </w:rPr>
              <w:fldChar w:fldCharType="begin"/>
            </w:r>
            <w:r w:rsidR="00BB49DB">
              <w:rPr>
                <w:webHidden/>
              </w:rPr>
              <w:instrText xml:space="preserve"> PAGEREF _Toc499193212 \h </w:instrText>
            </w:r>
            <w:r w:rsidR="00BB49DB">
              <w:rPr>
                <w:webHidden/>
              </w:rPr>
            </w:r>
            <w:r w:rsidR="00BB49DB">
              <w:rPr>
                <w:webHidden/>
              </w:rPr>
              <w:fldChar w:fldCharType="separate"/>
            </w:r>
            <w:r w:rsidR="002713D0">
              <w:rPr>
                <w:webHidden/>
              </w:rPr>
              <w:t>17</w:t>
            </w:r>
            <w:r w:rsidR="00BB49DB">
              <w:rPr>
                <w:webHidden/>
              </w:rPr>
              <w:fldChar w:fldCharType="end"/>
            </w:r>
          </w:hyperlink>
        </w:p>
        <w:p w14:paraId="70CE526E" w14:textId="1BA39685" w:rsidR="00BB49DB" w:rsidRDefault="00CD06EC">
          <w:pPr>
            <w:pStyle w:val="Spistreci1"/>
            <w:rPr>
              <w:rFonts w:eastAsiaTheme="minorEastAsia" w:cstheme="minorBidi"/>
              <w:sz w:val="22"/>
              <w:szCs w:val="22"/>
            </w:rPr>
          </w:pPr>
          <w:hyperlink w:anchor="_Toc499193213" w:history="1">
            <w:r w:rsidR="00BB49DB" w:rsidRPr="0070063D">
              <w:rPr>
                <w:rStyle w:val="Hipercze"/>
              </w:rPr>
              <w:t>Doręczanie i obliczanie terminów</w:t>
            </w:r>
            <w:r w:rsidR="00BB49DB">
              <w:rPr>
                <w:webHidden/>
              </w:rPr>
              <w:tab/>
            </w:r>
            <w:r w:rsidR="00BB49DB">
              <w:rPr>
                <w:webHidden/>
              </w:rPr>
              <w:fldChar w:fldCharType="begin"/>
            </w:r>
            <w:r w:rsidR="00BB49DB">
              <w:rPr>
                <w:webHidden/>
              </w:rPr>
              <w:instrText xml:space="preserve"> PAGEREF _Toc499193213 \h </w:instrText>
            </w:r>
            <w:r w:rsidR="00BB49DB">
              <w:rPr>
                <w:webHidden/>
              </w:rPr>
            </w:r>
            <w:r w:rsidR="00BB49DB">
              <w:rPr>
                <w:webHidden/>
              </w:rPr>
              <w:fldChar w:fldCharType="separate"/>
            </w:r>
            <w:r w:rsidR="002713D0">
              <w:rPr>
                <w:webHidden/>
              </w:rPr>
              <w:t>18</w:t>
            </w:r>
            <w:r w:rsidR="00BB49DB">
              <w:rPr>
                <w:webHidden/>
              </w:rPr>
              <w:fldChar w:fldCharType="end"/>
            </w:r>
          </w:hyperlink>
        </w:p>
        <w:p w14:paraId="363D28B8" w14:textId="6DD225C9" w:rsidR="00BB49DB" w:rsidRDefault="00CD06EC">
          <w:pPr>
            <w:pStyle w:val="Spistreci1"/>
            <w:rPr>
              <w:rFonts w:eastAsiaTheme="minorEastAsia" w:cstheme="minorBidi"/>
              <w:sz w:val="22"/>
              <w:szCs w:val="22"/>
            </w:rPr>
          </w:pPr>
          <w:hyperlink w:anchor="_Toc499193214" w:history="1">
            <w:r w:rsidR="00BB49DB" w:rsidRPr="0070063D">
              <w:rPr>
                <w:rStyle w:val="Hipercze"/>
              </w:rPr>
              <w:t>Orientacyjny termin rozstrzygniecia konkursu</w:t>
            </w:r>
            <w:r w:rsidR="00BB49DB">
              <w:rPr>
                <w:webHidden/>
              </w:rPr>
              <w:tab/>
            </w:r>
            <w:r w:rsidR="00BB49DB">
              <w:rPr>
                <w:webHidden/>
              </w:rPr>
              <w:fldChar w:fldCharType="begin"/>
            </w:r>
            <w:r w:rsidR="00BB49DB">
              <w:rPr>
                <w:webHidden/>
              </w:rPr>
              <w:instrText xml:space="preserve"> PAGEREF _Toc499193214 \h </w:instrText>
            </w:r>
            <w:r w:rsidR="00BB49DB">
              <w:rPr>
                <w:webHidden/>
              </w:rPr>
            </w:r>
            <w:r w:rsidR="00BB49DB">
              <w:rPr>
                <w:webHidden/>
              </w:rPr>
              <w:fldChar w:fldCharType="separate"/>
            </w:r>
            <w:r w:rsidR="002713D0">
              <w:rPr>
                <w:webHidden/>
              </w:rPr>
              <w:t>19</w:t>
            </w:r>
            <w:r w:rsidR="00BB49DB">
              <w:rPr>
                <w:webHidden/>
              </w:rPr>
              <w:fldChar w:fldCharType="end"/>
            </w:r>
          </w:hyperlink>
        </w:p>
        <w:p w14:paraId="634FDDE7" w14:textId="32007613" w:rsidR="00BB49DB" w:rsidRDefault="00CD06EC">
          <w:pPr>
            <w:pStyle w:val="Spistreci1"/>
            <w:rPr>
              <w:rFonts w:eastAsiaTheme="minorEastAsia" w:cstheme="minorBidi"/>
              <w:sz w:val="22"/>
              <w:szCs w:val="22"/>
            </w:rPr>
          </w:pPr>
          <w:hyperlink w:anchor="_Toc499193215" w:history="1">
            <w:r w:rsidR="00BB49DB" w:rsidRPr="0070063D">
              <w:rPr>
                <w:rStyle w:val="Hipercze"/>
              </w:rPr>
              <w:t>Wzór wniosku o dofinansowanie projektu</w:t>
            </w:r>
            <w:r w:rsidR="00BB49DB">
              <w:rPr>
                <w:webHidden/>
              </w:rPr>
              <w:tab/>
            </w:r>
            <w:r w:rsidR="00BB49DB">
              <w:rPr>
                <w:webHidden/>
              </w:rPr>
              <w:fldChar w:fldCharType="begin"/>
            </w:r>
            <w:r w:rsidR="00BB49DB">
              <w:rPr>
                <w:webHidden/>
              </w:rPr>
              <w:instrText xml:space="preserve"> PAGEREF _Toc499193215 \h </w:instrText>
            </w:r>
            <w:r w:rsidR="00BB49DB">
              <w:rPr>
                <w:webHidden/>
              </w:rPr>
            </w:r>
            <w:r w:rsidR="00BB49DB">
              <w:rPr>
                <w:webHidden/>
              </w:rPr>
              <w:fldChar w:fldCharType="separate"/>
            </w:r>
            <w:r w:rsidR="002713D0">
              <w:rPr>
                <w:webHidden/>
              </w:rPr>
              <w:t>19</w:t>
            </w:r>
            <w:r w:rsidR="00BB49DB">
              <w:rPr>
                <w:webHidden/>
              </w:rPr>
              <w:fldChar w:fldCharType="end"/>
            </w:r>
          </w:hyperlink>
        </w:p>
        <w:p w14:paraId="0A00D691" w14:textId="56BE79AA" w:rsidR="00BB49DB" w:rsidRDefault="00CD06EC">
          <w:pPr>
            <w:pStyle w:val="Spistreci1"/>
            <w:rPr>
              <w:rFonts w:eastAsiaTheme="minorEastAsia" w:cstheme="minorBidi"/>
              <w:sz w:val="22"/>
              <w:szCs w:val="22"/>
            </w:rPr>
          </w:pPr>
          <w:hyperlink w:anchor="_Toc499193216" w:history="1">
            <w:r w:rsidR="00BB49DB" w:rsidRPr="0070063D">
              <w:rPr>
                <w:rStyle w:val="Hipercze"/>
              </w:rPr>
              <w:t>Kwota przeznaczona na dofinansowanie projektów w konkursie</w:t>
            </w:r>
            <w:r w:rsidR="00BB49DB">
              <w:rPr>
                <w:webHidden/>
              </w:rPr>
              <w:tab/>
            </w:r>
            <w:r w:rsidR="00BB49DB">
              <w:rPr>
                <w:webHidden/>
              </w:rPr>
              <w:fldChar w:fldCharType="begin"/>
            </w:r>
            <w:r w:rsidR="00BB49DB">
              <w:rPr>
                <w:webHidden/>
              </w:rPr>
              <w:instrText xml:space="preserve"> PAGEREF _Toc499193216 \h </w:instrText>
            </w:r>
            <w:r w:rsidR="00BB49DB">
              <w:rPr>
                <w:webHidden/>
              </w:rPr>
            </w:r>
            <w:r w:rsidR="00BB49DB">
              <w:rPr>
                <w:webHidden/>
              </w:rPr>
              <w:fldChar w:fldCharType="separate"/>
            </w:r>
            <w:r w:rsidR="002713D0">
              <w:rPr>
                <w:webHidden/>
              </w:rPr>
              <w:t>19</w:t>
            </w:r>
            <w:r w:rsidR="00BB49DB">
              <w:rPr>
                <w:webHidden/>
              </w:rPr>
              <w:fldChar w:fldCharType="end"/>
            </w:r>
          </w:hyperlink>
        </w:p>
        <w:p w14:paraId="5D341E83" w14:textId="295B11BB" w:rsidR="00BB49DB" w:rsidRDefault="00CD06EC">
          <w:pPr>
            <w:pStyle w:val="Spistreci1"/>
            <w:rPr>
              <w:rFonts w:eastAsiaTheme="minorEastAsia" w:cstheme="minorBidi"/>
              <w:sz w:val="22"/>
              <w:szCs w:val="22"/>
            </w:rPr>
          </w:pPr>
          <w:hyperlink w:anchor="_Toc499193217" w:history="1">
            <w:r w:rsidR="00BB49DB" w:rsidRPr="0070063D">
              <w:rPr>
                <w:rStyle w:val="Hipercze"/>
              </w:rPr>
              <w:t>Kwalifikowalność wydatków</w:t>
            </w:r>
            <w:r w:rsidR="00BB49DB">
              <w:rPr>
                <w:webHidden/>
              </w:rPr>
              <w:tab/>
            </w:r>
            <w:r w:rsidR="00BB49DB">
              <w:rPr>
                <w:webHidden/>
              </w:rPr>
              <w:fldChar w:fldCharType="begin"/>
            </w:r>
            <w:r w:rsidR="00BB49DB">
              <w:rPr>
                <w:webHidden/>
              </w:rPr>
              <w:instrText xml:space="preserve"> PAGEREF _Toc499193217 \h </w:instrText>
            </w:r>
            <w:r w:rsidR="00BB49DB">
              <w:rPr>
                <w:webHidden/>
              </w:rPr>
            </w:r>
            <w:r w:rsidR="00BB49DB">
              <w:rPr>
                <w:webHidden/>
              </w:rPr>
              <w:fldChar w:fldCharType="separate"/>
            </w:r>
            <w:r w:rsidR="002713D0">
              <w:rPr>
                <w:webHidden/>
              </w:rPr>
              <w:t>19</w:t>
            </w:r>
            <w:r w:rsidR="00BB49DB">
              <w:rPr>
                <w:webHidden/>
              </w:rPr>
              <w:fldChar w:fldCharType="end"/>
            </w:r>
          </w:hyperlink>
        </w:p>
        <w:p w14:paraId="33837D61" w14:textId="25C400DC" w:rsidR="00BB49DB" w:rsidRDefault="00CD06EC">
          <w:pPr>
            <w:pStyle w:val="Spistreci1"/>
            <w:rPr>
              <w:rFonts w:eastAsiaTheme="minorEastAsia" w:cstheme="minorBidi"/>
              <w:sz w:val="22"/>
              <w:szCs w:val="22"/>
            </w:rPr>
          </w:pPr>
          <w:hyperlink w:anchor="_Toc499193218" w:history="1">
            <w:r w:rsidR="00BB49DB" w:rsidRPr="0070063D">
              <w:rPr>
                <w:rStyle w:val="Hipercze"/>
              </w:rPr>
              <w:t>Warunki szczegółowe</w:t>
            </w:r>
            <w:r w:rsidR="00BB49DB">
              <w:rPr>
                <w:webHidden/>
              </w:rPr>
              <w:tab/>
            </w:r>
            <w:r w:rsidR="00BB49DB">
              <w:rPr>
                <w:webHidden/>
              </w:rPr>
              <w:fldChar w:fldCharType="begin"/>
            </w:r>
            <w:r w:rsidR="00BB49DB">
              <w:rPr>
                <w:webHidden/>
              </w:rPr>
              <w:instrText xml:space="preserve"> PAGEREF _Toc499193218 \h </w:instrText>
            </w:r>
            <w:r w:rsidR="00BB49DB">
              <w:rPr>
                <w:webHidden/>
              </w:rPr>
            </w:r>
            <w:r w:rsidR="00BB49DB">
              <w:rPr>
                <w:webHidden/>
              </w:rPr>
              <w:fldChar w:fldCharType="separate"/>
            </w:r>
            <w:r w:rsidR="002713D0">
              <w:rPr>
                <w:webHidden/>
              </w:rPr>
              <w:t>21</w:t>
            </w:r>
            <w:r w:rsidR="00BB49DB">
              <w:rPr>
                <w:webHidden/>
              </w:rPr>
              <w:fldChar w:fldCharType="end"/>
            </w:r>
          </w:hyperlink>
        </w:p>
        <w:p w14:paraId="566DBA65" w14:textId="6B61CE29" w:rsidR="00BB49DB" w:rsidRDefault="00CD06EC">
          <w:pPr>
            <w:pStyle w:val="Spistreci1"/>
            <w:rPr>
              <w:rFonts w:eastAsiaTheme="minorEastAsia" w:cstheme="minorBidi"/>
              <w:sz w:val="22"/>
              <w:szCs w:val="22"/>
            </w:rPr>
          </w:pPr>
          <w:hyperlink w:anchor="_Toc499193219" w:history="1">
            <w:r w:rsidR="00BB49DB" w:rsidRPr="0070063D">
              <w:rPr>
                <w:rStyle w:val="Hipercze"/>
              </w:rPr>
              <w:t>Kryteria wyboru projektów wraz z podaniem ich znaczenia</w:t>
            </w:r>
            <w:r w:rsidR="00BB49DB">
              <w:rPr>
                <w:webHidden/>
              </w:rPr>
              <w:tab/>
            </w:r>
            <w:r w:rsidR="00BB49DB">
              <w:rPr>
                <w:webHidden/>
              </w:rPr>
              <w:fldChar w:fldCharType="begin"/>
            </w:r>
            <w:r w:rsidR="00BB49DB">
              <w:rPr>
                <w:webHidden/>
              </w:rPr>
              <w:instrText xml:space="preserve"> PAGEREF _Toc499193219 \h </w:instrText>
            </w:r>
            <w:r w:rsidR="00BB49DB">
              <w:rPr>
                <w:webHidden/>
              </w:rPr>
            </w:r>
            <w:r w:rsidR="00BB49DB">
              <w:rPr>
                <w:webHidden/>
              </w:rPr>
              <w:fldChar w:fldCharType="separate"/>
            </w:r>
            <w:r w:rsidR="002713D0">
              <w:rPr>
                <w:webHidden/>
              </w:rPr>
              <w:t>24</w:t>
            </w:r>
            <w:r w:rsidR="00BB49DB">
              <w:rPr>
                <w:webHidden/>
              </w:rPr>
              <w:fldChar w:fldCharType="end"/>
            </w:r>
          </w:hyperlink>
        </w:p>
        <w:p w14:paraId="4A948B75" w14:textId="222EFDB9" w:rsidR="00BB49DB" w:rsidRDefault="00CD06EC">
          <w:pPr>
            <w:pStyle w:val="Spistreci1"/>
            <w:rPr>
              <w:rFonts w:eastAsiaTheme="minorEastAsia" w:cstheme="minorBidi"/>
              <w:sz w:val="22"/>
              <w:szCs w:val="22"/>
            </w:rPr>
          </w:pPr>
          <w:hyperlink w:anchor="_Toc499193220" w:history="1">
            <w:r w:rsidR="00BB49DB" w:rsidRPr="0070063D">
              <w:rPr>
                <w:rStyle w:val="Hipercze"/>
                <w:rFonts w:cs="Arial"/>
              </w:rPr>
              <w:t>Maksymalny % poziom dofinansowania UE wydatków kwalifikowalnych  na poziomie projektu  (jeśli dotyczy)</w:t>
            </w:r>
            <w:r w:rsidR="00BB49DB">
              <w:rPr>
                <w:webHidden/>
              </w:rPr>
              <w:tab/>
            </w:r>
            <w:r w:rsidR="00BB49DB">
              <w:rPr>
                <w:webHidden/>
              </w:rPr>
              <w:fldChar w:fldCharType="begin"/>
            </w:r>
            <w:r w:rsidR="00BB49DB">
              <w:rPr>
                <w:webHidden/>
              </w:rPr>
              <w:instrText xml:space="preserve"> PAGEREF _Toc499193220 \h </w:instrText>
            </w:r>
            <w:r w:rsidR="00BB49DB">
              <w:rPr>
                <w:webHidden/>
              </w:rPr>
            </w:r>
            <w:r w:rsidR="00BB49DB">
              <w:rPr>
                <w:webHidden/>
              </w:rPr>
              <w:fldChar w:fldCharType="separate"/>
            </w:r>
            <w:r w:rsidR="002713D0">
              <w:rPr>
                <w:webHidden/>
              </w:rPr>
              <w:t>25</w:t>
            </w:r>
            <w:r w:rsidR="00BB49DB">
              <w:rPr>
                <w:webHidden/>
              </w:rPr>
              <w:fldChar w:fldCharType="end"/>
            </w:r>
          </w:hyperlink>
        </w:p>
        <w:p w14:paraId="3FB6EE61" w14:textId="7FC85B60" w:rsidR="00BB49DB" w:rsidRDefault="00CD06EC">
          <w:pPr>
            <w:pStyle w:val="Spistreci1"/>
            <w:rPr>
              <w:rFonts w:eastAsiaTheme="minorEastAsia" w:cstheme="minorBidi"/>
              <w:sz w:val="22"/>
              <w:szCs w:val="22"/>
            </w:rPr>
          </w:pPr>
          <w:hyperlink w:anchor="_Toc499193221" w:history="1">
            <w:r w:rsidR="00BB49DB" w:rsidRPr="0070063D">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BB49DB">
              <w:rPr>
                <w:webHidden/>
              </w:rPr>
              <w:tab/>
            </w:r>
            <w:r w:rsidR="00BB49DB">
              <w:rPr>
                <w:webHidden/>
              </w:rPr>
              <w:fldChar w:fldCharType="begin"/>
            </w:r>
            <w:r w:rsidR="00BB49DB">
              <w:rPr>
                <w:webHidden/>
              </w:rPr>
              <w:instrText xml:space="preserve"> PAGEREF _Toc499193221 \h </w:instrText>
            </w:r>
            <w:r w:rsidR="00BB49DB">
              <w:rPr>
                <w:webHidden/>
              </w:rPr>
            </w:r>
            <w:r w:rsidR="00BB49DB">
              <w:rPr>
                <w:webHidden/>
              </w:rPr>
              <w:fldChar w:fldCharType="separate"/>
            </w:r>
            <w:r w:rsidR="002713D0">
              <w:rPr>
                <w:webHidden/>
              </w:rPr>
              <w:t>25</w:t>
            </w:r>
            <w:r w:rsidR="00BB49DB">
              <w:rPr>
                <w:webHidden/>
              </w:rPr>
              <w:fldChar w:fldCharType="end"/>
            </w:r>
          </w:hyperlink>
        </w:p>
        <w:p w14:paraId="67E3E823" w14:textId="4466626B" w:rsidR="00BB49DB" w:rsidRDefault="00CD06EC">
          <w:pPr>
            <w:pStyle w:val="Spistreci1"/>
            <w:rPr>
              <w:rFonts w:eastAsiaTheme="minorEastAsia" w:cstheme="minorBidi"/>
              <w:sz w:val="22"/>
              <w:szCs w:val="22"/>
            </w:rPr>
          </w:pPr>
          <w:hyperlink w:anchor="_Toc499193222" w:history="1">
            <w:r w:rsidR="00BB49DB" w:rsidRPr="0070063D">
              <w:rPr>
                <w:rStyle w:val="Hipercze"/>
              </w:rPr>
              <w:t>Minimalny wkład własny beneficjenta jako % wydatków kwalifikowalnych</w:t>
            </w:r>
            <w:r w:rsidR="00BB49DB">
              <w:rPr>
                <w:webHidden/>
              </w:rPr>
              <w:tab/>
            </w:r>
            <w:r w:rsidR="00BB49DB">
              <w:rPr>
                <w:webHidden/>
              </w:rPr>
              <w:fldChar w:fldCharType="begin"/>
            </w:r>
            <w:r w:rsidR="00BB49DB">
              <w:rPr>
                <w:webHidden/>
              </w:rPr>
              <w:instrText xml:space="preserve"> PAGEREF _Toc499193222 \h </w:instrText>
            </w:r>
            <w:r w:rsidR="00BB49DB">
              <w:rPr>
                <w:webHidden/>
              </w:rPr>
            </w:r>
            <w:r w:rsidR="00BB49DB">
              <w:rPr>
                <w:webHidden/>
              </w:rPr>
              <w:fldChar w:fldCharType="separate"/>
            </w:r>
            <w:r w:rsidR="002713D0">
              <w:rPr>
                <w:webHidden/>
              </w:rPr>
              <w:t>26</w:t>
            </w:r>
            <w:r w:rsidR="00BB49DB">
              <w:rPr>
                <w:webHidden/>
              </w:rPr>
              <w:fldChar w:fldCharType="end"/>
            </w:r>
          </w:hyperlink>
        </w:p>
        <w:p w14:paraId="2D4D6BF2" w14:textId="26DA761E" w:rsidR="00BB49DB" w:rsidRDefault="00CD06EC">
          <w:pPr>
            <w:pStyle w:val="Spistreci1"/>
            <w:rPr>
              <w:rFonts w:eastAsiaTheme="minorEastAsia" w:cstheme="minorBidi"/>
              <w:sz w:val="22"/>
              <w:szCs w:val="22"/>
            </w:rPr>
          </w:pPr>
          <w:hyperlink w:anchor="_Toc499193223" w:history="1">
            <w:r w:rsidR="00BB49DB" w:rsidRPr="0070063D">
              <w:rPr>
                <w:rStyle w:val="Hipercze"/>
              </w:rPr>
              <w:t>Minimalna wartość projektu</w:t>
            </w:r>
            <w:r w:rsidR="00BB49DB">
              <w:rPr>
                <w:webHidden/>
              </w:rPr>
              <w:tab/>
            </w:r>
            <w:r w:rsidR="00BB49DB">
              <w:rPr>
                <w:webHidden/>
              </w:rPr>
              <w:fldChar w:fldCharType="begin"/>
            </w:r>
            <w:r w:rsidR="00BB49DB">
              <w:rPr>
                <w:webHidden/>
              </w:rPr>
              <w:instrText xml:space="preserve"> PAGEREF _Toc499193223 \h </w:instrText>
            </w:r>
            <w:r w:rsidR="00BB49DB">
              <w:rPr>
                <w:webHidden/>
              </w:rPr>
            </w:r>
            <w:r w:rsidR="00BB49DB">
              <w:rPr>
                <w:webHidden/>
              </w:rPr>
              <w:fldChar w:fldCharType="separate"/>
            </w:r>
            <w:r w:rsidR="002713D0">
              <w:rPr>
                <w:webHidden/>
              </w:rPr>
              <w:t>26</w:t>
            </w:r>
            <w:r w:rsidR="00BB49DB">
              <w:rPr>
                <w:webHidden/>
              </w:rPr>
              <w:fldChar w:fldCharType="end"/>
            </w:r>
          </w:hyperlink>
        </w:p>
        <w:p w14:paraId="0E32E59B" w14:textId="25F22F2C" w:rsidR="00BB49DB" w:rsidRDefault="00CD06EC">
          <w:pPr>
            <w:pStyle w:val="Spistreci1"/>
            <w:rPr>
              <w:rFonts w:eastAsiaTheme="minorEastAsia" w:cstheme="minorBidi"/>
              <w:sz w:val="22"/>
              <w:szCs w:val="22"/>
            </w:rPr>
          </w:pPr>
          <w:hyperlink w:anchor="_Toc499193224" w:history="1">
            <w:r w:rsidR="00BB49DB" w:rsidRPr="0070063D">
              <w:rPr>
                <w:rStyle w:val="Hipercze"/>
              </w:rPr>
              <w:t>Maksymalna wartość dofinansowania</w:t>
            </w:r>
            <w:r w:rsidR="00BB49DB">
              <w:rPr>
                <w:webHidden/>
              </w:rPr>
              <w:tab/>
            </w:r>
            <w:r w:rsidR="00BB49DB">
              <w:rPr>
                <w:webHidden/>
              </w:rPr>
              <w:fldChar w:fldCharType="begin"/>
            </w:r>
            <w:r w:rsidR="00BB49DB">
              <w:rPr>
                <w:webHidden/>
              </w:rPr>
              <w:instrText xml:space="preserve"> PAGEREF _Toc499193224 \h </w:instrText>
            </w:r>
            <w:r w:rsidR="00BB49DB">
              <w:rPr>
                <w:webHidden/>
              </w:rPr>
            </w:r>
            <w:r w:rsidR="00BB49DB">
              <w:rPr>
                <w:webHidden/>
              </w:rPr>
              <w:fldChar w:fldCharType="separate"/>
            </w:r>
            <w:r w:rsidR="002713D0">
              <w:rPr>
                <w:webHidden/>
              </w:rPr>
              <w:t>26</w:t>
            </w:r>
            <w:r w:rsidR="00BB49DB">
              <w:rPr>
                <w:webHidden/>
              </w:rPr>
              <w:fldChar w:fldCharType="end"/>
            </w:r>
          </w:hyperlink>
        </w:p>
        <w:p w14:paraId="519F11BF" w14:textId="57086F65" w:rsidR="00BB49DB" w:rsidRDefault="00CD06EC">
          <w:pPr>
            <w:pStyle w:val="Spistreci1"/>
            <w:rPr>
              <w:rFonts w:eastAsiaTheme="minorEastAsia" w:cstheme="minorBidi"/>
              <w:sz w:val="22"/>
              <w:szCs w:val="22"/>
            </w:rPr>
          </w:pPr>
          <w:hyperlink w:anchor="_Toc499193225" w:history="1">
            <w:r w:rsidR="00BB49DB" w:rsidRPr="0070063D">
              <w:rPr>
                <w:rStyle w:val="Hipercze"/>
                <w:rFonts w:cs="Calibri,Bold"/>
              </w:rPr>
              <w:t xml:space="preserve">Warunki i planowany zakres stosowania </w:t>
            </w:r>
            <w:r w:rsidR="00BB49DB" w:rsidRPr="0070063D">
              <w:rPr>
                <w:rStyle w:val="Hipercze"/>
                <w:rFonts w:cs="Calibri,BoldItalic"/>
                <w:i/>
                <w:iCs/>
              </w:rPr>
              <w:t xml:space="preserve">cross-financingu </w:t>
            </w:r>
            <w:r w:rsidR="00BB49DB" w:rsidRPr="0070063D">
              <w:rPr>
                <w:rStyle w:val="Hipercze"/>
                <w:rFonts w:cs="Calibri,Bold"/>
              </w:rPr>
              <w:t>(%) (jeśli dotyczy)</w:t>
            </w:r>
            <w:r w:rsidR="00BB49DB">
              <w:rPr>
                <w:webHidden/>
              </w:rPr>
              <w:tab/>
            </w:r>
            <w:r w:rsidR="00BB49DB">
              <w:rPr>
                <w:webHidden/>
              </w:rPr>
              <w:fldChar w:fldCharType="begin"/>
            </w:r>
            <w:r w:rsidR="00BB49DB">
              <w:rPr>
                <w:webHidden/>
              </w:rPr>
              <w:instrText xml:space="preserve"> PAGEREF _Toc499193225 \h </w:instrText>
            </w:r>
            <w:r w:rsidR="00BB49DB">
              <w:rPr>
                <w:webHidden/>
              </w:rPr>
            </w:r>
            <w:r w:rsidR="00BB49DB">
              <w:rPr>
                <w:webHidden/>
              </w:rPr>
              <w:fldChar w:fldCharType="separate"/>
            </w:r>
            <w:r w:rsidR="002713D0">
              <w:rPr>
                <w:webHidden/>
              </w:rPr>
              <w:t>26</w:t>
            </w:r>
            <w:r w:rsidR="00BB49DB">
              <w:rPr>
                <w:webHidden/>
              </w:rPr>
              <w:fldChar w:fldCharType="end"/>
            </w:r>
          </w:hyperlink>
        </w:p>
        <w:p w14:paraId="5E78AD31" w14:textId="79A6494F" w:rsidR="00BB49DB" w:rsidRDefault="00CD06EC">
          <w:pPr>
            <w:pStyle w:val="Spistreci1"/>
            <w:rPr>
              <w:rFonts w:eastAsiaTheme="minorEastAsia" w:cstheme="minorBidi"/>
              <w:sz w:val="22"/>
              <w:szCs w:val="22"/>
            </w:rPr>
          </w:pPr>
          <w:hyperlink w:anchor="_Toc499193226" w:history="1">
            <w:r w:rsidR="00BB49DB" w:rsidRPr="0070063D">
              <w:rPr>
                <w:rStyle w:val="Hipercze"/>
              </w:rPr>
              <w:t>Dopuszczalna maksymalna wartość zakupionych środków trwałych jako % wydatków kwalifikowalnych</w:t>
            </w:r>
            <w:r w:rsidR="00BB49DB">
              <w:rPr>
                <w:webHidden/>
              </w:rPr>
              <w:tab/>
            </w:r>
            <w:r w:rsidR="00BB49DB">
              <w:rPr>
                <w:webHidden/>
              </w:rPr>
              <w:fldChar w:fldCharType="begin"/>
            </w:r>
            <w:r w:rsidR="00BB49DB">
              <w:rPr>
                <w:webHidden/>
              </w:rPr>
              <w:instrText xml:space="preserve"> PAGEREF _Toc499193226 \h </w:instrText>
            </w:r>
            <w:r w:rsidR="00BB49DB">
              <w:rPr>
                <w:webHidden/>
              </w:rPr>
            </w:r>
            <w:r w:rsidR="00BB49DB">
              <w:rPr>
                <w:webHidden/>
              </w:rPr>
              <w:fldChar w:fldCharType="separate"/>
            </w:r>
            <w:r w:rsidR="002713D0">
              <w:rPr>
                <w:webHidden/>
              </w:rPr>
              <w:t>26</w:t>
            </w:r>
            <w:r w:rsidR="00BB49DB">
              <w:rPr>
                <w:webHidden/>
              </w:rPr>
              <w:fldChar w:fldCharType="end"/>
            </w:r>
          </w:hyperlink>
        </w:p>
        <w:p w14:paraId="569924B7" w14:textId="7B5750CF" w:rsidR="00BB49DB" w:rsidRDefault="00CD06EC">
          <w:pPr>
            <w:pStyle w:val="Spistreci1"/>
            <w:rPr>
              <w:rFonts w:eastAsiaTheme="minorEastAsia" w:cstheme="minorBidi"/>
              <w:sz w:val="22"/>
              <w:szCs w:val="22"/>
            </w:rPr>
          </w:pPr>
          <w:hyperlink w:anchor="_Toc499193227" w:history="1">
            <w:r w:rsidR="00BB49DB" w:rsidRPr="0070063D">
              <w:rPr>
                <w:rStyle w:val="Hipercze"/>
              </w:rPr>
              <w:t>Pomoc publiczna i pomoc de minimis (rodzaj i przeznaczenie pomocy, unijna lub krajowa podstawa prawna)</w:t>
            </w:r>
            <w:r w:rsidR="00BB49DB">
              <w:rPr>
                <w:webHidden/>
              </w:rPr>
              <w:tab/>
            </w:r>
            <w:r w:rsidR="00BB49DB">
              <w:rPr>
                <w:webHidden/>
              </w:rPr>
              <w:fldChar w:fldCharType="begin"/>
            </w:r>
            <w:r w:rsidR="00BB49DB">
              <w:rPr>
                <w:webHidden/>
              </w:rPr>
              <w:instrText xml:space="preserve"> PAGEREF _Toc499193227 \h </w:instrText>
            </w:r>
            <w:r w:rsidR="00BB49DB">
              <w:rPr>
                <w:webHidden/>
              </w:rPr>
            </w:r>
            <w:r w:rsidR="00BB49DB">
              <w:rPr>
                <w:webHidden/>
              </w:rPr>
              <w:fldChar w:fldCharType="separate"/>
            </w:r>
            <w:r w:rsidR="002713D0">
              <w:rPr>
                <w:webHidden/>
              </w:rPr>
              <w:t>26</w:t>
            </w:r>
            <w:r w:rsidR="00BB49DB">
              <w:rPr>
                <w:webHidden/>
              </w:rPr>
              <w:fldChar w:fldCharType="end"/>
            </w:r>
          </w:hyperlink>
        </w:p>
        <w:p w14:paraId="4C225A3F" w14:textId="5FC411CE" w:rsidR="00BB49DB" w:rsidRDefault="00CD06EC">
          <w:pPr>
            <w:pStyle w:val="Spistreci1"/>
            <w:rPr>
              <w:rFonts w:eastAsiaTheme="minorEastAsia" w:cstheme="minorBidi"/>
              <w:sz w:val="22"/>
              <w:szCs w:val="22"/>
            </w:rPr>
          </w:pPr>
          <w:hyperlink w:anchor="_Toc499193228" w:history="1">
            <w:r w:rsidR="00BB49DB" w:rsidRPr="0070063D">
              <w:rPr>
                <w:rStyle w:val="Hipercze"/>
              </w:rPr>
              <w:t>Wymagania dotyczące realizacji zasady równości szans i niedyskryminacji,  w tym dostępności dla osób  z niepełnosprawnością oraz zasady równości szans kobiet i mężczyzn</w:t>
            </w:r>
            <w:r w:rsidR="00BB49DB">
              <w:rPr>
                <w:webHidden/>
              </w:rPr>
              <w:tab/>
            </w:r>
            <w:r w:rsidR="00BB49DB">
              <w:rPr>
                <w:webHidden/>
              </w:rPr>
              <w:fldChar w:fldCharType="begin"/>
            </w:r>
            <w:r w:rsidR="00BB49DB">
              <w:rPr>
                <w:webHidden/>
              </w:rPr>
              <w:instrText xml:space="preserve"> PAGEREF _Toc499193228 \h </w:instrText>
            </w:r>
            <w:r w:rsidR="00BB49DB">
              <w:rPr>
                <w:webHidden/>
              </w:rPr>
            </w:r>
            <w:r w:rsidR="00BB49DB">
              <w:rPr>
                <w:webHidden/>
              </w:rPr>
              <w:fldChar w:fldCharType="separate"/>
            </w:r>
            <w:r w:rsidR="002713D0">
              <w:rPr>
                <w:webHidden/>
              </w:rPr>
              <w:t>27</w:t>
            </w:r>
            <w:r w:rsidR="00BB49DB">
              <w:rPr>
                <w:webHidden/>
              </w:rPr>
              <w:fldChar w:fldCharType="end"/>
            </w:r>
          </w:hyperlink>
        </w:p>
        <w:p w14:paraId="5CECED97" w14:textId="7FEBE85E" w:rsidR="00BB49DB" w:rsidRDefault="00CD06EC">
          <w:pPr>
            <w:pStyle w:val="Spistreci1"/>
            <w:rPr>
              <w:rFonts w:eastAsiaTheme="minorEastAsia" w:cstheme="minorBidi"/>
              <w:sz w:val="22"/>
              <w:szCs w:val="22"/>
            </w:rPr>
          </w:pPr>
          <w:hyperlink w:anchor="_Toc499193229" w:history="1">
            <w:r w:rsidR="00BB49DB" w:rsidRPr="0070063D">
              <w:rPr>
                <w:rStyle w:val="Hipercze"/>
              </w:rPr>
              <w:t>Warunki stosowania uproszczonych form rozliczania wydatków</w:t>
            </w:r>
            <w:r w:rsidR="00BB49DB">
              <w:rPr>
                <w:webHidden/>
              </w:rPr>
              <w:tab/>
            </w:r>
            <w:r w:rsidR="00BB49DB">
              <w:rPr>
                <w:webHidden/>
              </w:rPr>
              <w:fldChar w:fldCharType="begin"/>
            </w:r>
            <w:r w:rsidR="00BB49DB">
              <w:rPr>
                <w:webHidden/>
              </w:rPr>
              <w:instrText xml:space="preserve"> PAGEREF _Toc499193229 \h </w:instrText>
            </w:r>
            <w:r w:rsidR="00BB49DB">
              <w:rPr>
                <w:webHidden/>
              </w:rPr>
            </w:r>
            <w:r w:rsidR="00BB49DB">
              <w:rPr>
                <w:webHidden/>
              </w:rPr>
              <w:fldChar w:fldCharType="separate"/>
            </w:r>
            <w:r w:rsidR="002713D0">
              <w:rPr>
                <w:webHidden/>
              </w:rPr>
              <w:t>28</w:t>
            </w:r>
            <w:r w:rsidR="00BB49DB">
              <w:rPr>
                <w:webHidden/>
              </w:rPr>
              <w:fldChar w:fldCharType="end"/>
            </w:r>
          </w:hyperlink>
        </w:p>
        <w:p w14:paraId="0863975F" w14:textId="183E6ADE" w:rsidR="00BB49DB" w:rsidRDefault="00CD06EC">
          <w:pPr>
            <w:pStyle w:val="Spistreci1"/>
            <w:rPr>
              <w:rFonts w:eastAsiaTheme="minorEastAsia" w:cstheme="minorBidi"/>
              <w:sz w:val="22"/>
              <w:szCs w:val="22"/>
            </w:rPr>
          </w:pPr>
          <w:hyperlink w:anchor="_Toc499193230" w:history="1">
            <w:r w:rsidR="00BB49DB" w:rsidRPr="0070063D">
              <w:rPr>
                <w:rStyle w:val="Hipercze"/>
              </w:rPr>
              <w:t>Braki w zakresie warunków formalnych oraz oczywiste omyłki</w:t>
            </w:r>
            <w:r w:rsidR="00BB49DB">
              <w:rPr>
                <w:webHidden/>
              </w:rPr>
              <w:tab/>
            </w:r>
            <w:r w:rsidR="00BB49DB">
              <w:rPr>
                <w:webHidden/>
              </w:rPr>
              <w:fldChar w:fldCharType="begin"/>
            </w:r>
            <w:r w:rsidR="00BB49DB">
              <w:rPr>
                <w:webHidden/>
              </w:rPr>
              <w:instrText xml:space="preserve"> PAGEREF _Toc499193230 \h </w:instrText>
            </w:r>
            <w:r w:rsidR="00BB49DB">
              <w:rPr>
                <w:webHidden/>
              </w:rPr>
            </w:r>
            <w:r w:rsidR="00BB49DB">
              <w:rPr>
                <w:webHidden/>
              </w:rPr>
              <w:fldChar w:fldCharType="separate"/>
            </w:r>
            <w:r w:rsidR="002713D0">
              <w:rPr>
                <w:webHidden/>
              </w:rPr>
              <w:t>29</w:t>
            </w:r>
            <w:r w:rsidR="00BB49DB">
              <w:rPr>
                <w:webHidden/>
              </w:rPr>
              <w:fldChar w:fldCharType="end"/>
            </w:r>
          </w:hyperlink>
        </w:p>
        <w:p w14:paraId="6FB2BEFF" w14:textId="2D967EEC" w:rsidR="00BB49DB" w:rsidRDefault="00CD06EC">
          <w:pPr>
            <w:pStyle w:val="Spistreci1"/>
            <w:rPr>
              <w:rFonts w:eastAsiaTheme="minorEastAsia" w:cstheme="minorBidi"/>
              <w:sz w:val="22"/>
              <w:szCs w:val="22"/>
            </w:rPr>
          </w:pPr>
          <w:hyperlink w:anchor="_Toc499193231" w:history="1">
            <w:r w:rsidR="00BB49DB" w:rsidRPr="0070063D">
              <w:rPr>
                <w:rStyle w:val="Hipercze"/>
              </w:rPr>
              <w:t>Forma i sposób udzielania wnioskodawcy wyjaśnień w kwestiach dotyczących konkursu</w:t>
            </w:r>
            <w:r w:rsidR="00BB49DB">
              <w:rPr>
                <w:webHidden/>
              </w:rPr>
              <w:tab/>
            </w:r>
            <w:r w:rsidR="00BB49DB">
              <w:rPr>
                <w:webHidden/>
              </w:rPr>
              <w:fldChar w:fldCharType="begin"/>
            </w:r>
            <w:r w:rsidR="00BB49DB">
              <w:rPr>
                <w:webHidden/>
              </w:rPr>
              <w:instrText xml:space="preserve"> PAGEREF _Toc499193231 \h </w:instrText>
            </w:r>
            <w:r w:rsidR="00BB49DB">
              <w:rPr>
                <w:webHidden/>
              </w:rPr>
            </w:r>
            <w:r w:rsidR="00BB49DB">
              <w:rPr>
                <w:webHidden/>
              </w:rPr>
              <w:fldChar w:fldCharType="separate"/>
            </w:r>
            <w:r w:rsidR="002713D0">
              <w:rPr>
                <w:webHidden/>
              </w:rPr>
              <w:t>30</w:t>
            </w:r>
            <w:r w:rsidR="00BB49DB">
              <w:rPr>
                <w:webHidden/>
              </w:rPr>
              <w:fldChar w:fldCharType="end"/>
            </w:r>
          </w:hyperlink>
        </w:p>
        <w:p w14:paraId="37563246" w14:textId="018FE706" w:rsidR="00BB49DB" w:rsidRDefault="00CD06EC">
          <w:pPr>
            <w:pStyle w:val="Spistreci1"/>
            <w:rPr>
              <w:rFonts w:eastAsiaTheme="minorEastAsia" w:cstheme="minorBidi"/>
              <w:sz w:val="22"/>
              <w:szCs w:val="22"/>
            </w:rPr>
          </w:pPr>
          <w:hyperlink w:anchor="_Toc499193232" w:history="1">
            <w:r w:rsidR="00BB49DB" w:rsidRPr="0070063D">
              <w:rPr>
                <w:rStyle w:val="Hipercze"/>
              </w:rPr>
              <w:t>Sposób podania do publicznej wiadomości wyników konkursu</w:t>
            </w:r>
            <w:r w:rsidR="00BB49DB">
              <w:rPr>
                <w:webHidden/>
              </w:rPr>
              <w:tab/>
            </w:r>
            <w:r w:rsidR="00BB49DB">
              <w:rPr>
                <w:webHidden/>
              </w:rPr>
              <w:fldChar w:fldCharType="begin"/>
            </w:r>
            <w:r w:rsidR="00BB49DB">
              <w:rPr>
                <w:webHidden/>
              </w:rPr>
              <w:instrText xml:space="preserve"> PAGEREF _Toc499193232 \h </w:instrText>
            </w:r>
            <w:r w:rsidR="00BB49DB">
              <w:rPr>
                <w:webHidden/>
              </w:rPr>
            </w:r>
            <w:r w:rsidR="00BB49DB">
              <w:rPr>
                <w:webHidden/>
              </w:rPr>
              <w:fldChar w:fldCharType="separate"/>
            </w:r>
            <w:r w:rsidR="002713D0">
              <w:rPr>
                <w:webHidden/>
              </w:rPr>
              <w:t>30</w:t>
            </w:r>
            <w:r w:rsidR="00BB49DB">
              <w:rPr>
                <w:webHidden/>
              </w:rPr>
              <w:fldChar w:fldCharType="end"/>
            </w:r>
          </w:hyperlink>
        </w:p>
        <w:p w14:paraId="00D3882B" w14:textId="089E8901" w:rsidR="00BB49DB" w:rsidRDefault="00CD06EC">
          <w:pPr>
            <w:pStyle w:val="Spistreci1"/>
            <w:rPr>
              <w:rFonts w:eastAsiaTheme="minorEastAsia" w:cstheme="minorBidi"/>
              <w:sz w:val="22"/>
              <w:szCs w:val="22"/>
            </w:rPr>
          </w:pPr>
          <w:hyperlink w:anchor="_Toc499193233" w:history="1">
            <w:r w:rsidR="00BB49DB" w:rsidRPr="0070063D">
              <w:rPr>
                <w:rStyle w:val="Hipercze"/>
              </w:rPr>
              <w:t>Środki odwoławcze przysługujące wnioskodawcy oraz instytucje właściwe do ich rozpatrzenia</w:t>
            </w:r>
            <w:r w:rsidR="00BB49DB">
              <w:rPr>
                <w:webHidden/>
              </w:rPr>
              <w:tab/>
            </w:r>
            <w:r w:rsidR="00BB49DB">
              <w:rPr>
                <w:webHidden/>
              </w:rPr>
              <w:fldChar w:fldCharType="begin"/>
            </w:r>
            <w:r w:rsidR="00BB49DB">
              <w:rPr>
                <w:webHidden/>
              </w:rPr>
              <w:instrText xml:space="preserve"> PAGEREF _Toc499193233 \h </w:instrText>
            </w:r>
            <w:r w:rsidR="00BB49DB">
              <w:rPr>
                <w:webHidden/>
              </w:rPr>
            </w:r>
            <w:r w:rsidR="00BB49DB">
              <w:rPr>
                <w:webHidden/>
              </w:rPr>
              <w:fldChar w:fldCharType="separate"/>
            </w:r>
            <w:r w:rsidR="002713D0">
              <w:rPr>
                <w:webHidden/>
              </w:rPr>
              <w:t>32</w:t>
            </w:r>
            <w:r w:rsidR="00BB49DB">
              <w:rPr>
                <w:webHidden/>
              </w:rPr>
              <w:fldChar w:fldCharType="end"/>
            </w:r>
          </w:hyperlink>
        </w:p>
        <w:p w14:paraId="4E1B79D7" w14:textId="44FAAB34" w:rsidR="00BB49DB" w:rsidRDefault="00CD06EC">
          <w:pPr>
            <w:pStyle w:val="Spistreci1"/>
            <w:rPr>
              <w:rFonts w:eastAsiaTheme="minorEastAsia" w:cstheme="minorBidi"/>
              <w:sz w:val="22"/>
              <w:szCs w:val="22"/>
            </w:rPr>
          </w:pPr>
          <w:hyperlink w:anchor="_Toc499193234" w:history="1">
            <w:r w:rsidR="00BB49DB" w:rsidRPr="0070063D">
              <w:rPr>
                <w:rStyle w:val="Hipercze"/>
              </w:rPr>
              <w:t>Informacje o sposobie postępowania z wnioskami o dofinansowanie po rozstrzygnięciu konkursu</w:t>
            </w:r>
            <w:r w:rsidR="00BB49DB">
              <w:rPr>
                <w:webHidden/>
              </w:rPr>
              <w:tab/>
            </w:r>
            <w:r w:rsidR="00BB49DB">
              <w:rPr>
                <w:webHidden/>
              </w:rPr>
              <w:fldChar w:fldCharType="begin"/>
            </w:r>
            <w:r w:rsidR="00BB49DB">
              <w:rPr>
                <w:webHidden/>
              </w:rPr>
              <w:instrText xml:space="preserve"> PAGEREF _Toc499193234 \h </w:instrText>
            </w:r>
            <w:r w:rsidR="00BB49DB">
              <w:rPr>
                <w:webHidden/>
              </w:rPr>
            </w:r>
            <w:r w:rsidR="00BB49DB">
              <w:rPr>
                <w:webHidden/>
              </w:rPr>
              <w:fldChar w:fldCharType="separate"/>
            </w:r>
            <w:r w:rsidR="002713D0">
              <w:rPr>
                <w:webHidden/>
              </w:rPr>
              <w:t>32</w:t>
            </w:r>
            <w:r w:rsidR="00BB49DB">
              <w:rPr>
                <w:webHidden/>
              </w:rPr>
              <w:fldChar w:fldCharType="end"/>
            </w:r>
          </w:hyperlink>
        </w:p>
        <w:p w14:paraId="0F1E0AFF" w14:textId="5F86C5F0" w:rsidR="00BB49DB" w:rsidRDefault="00CD06EC">
          <w:pPr>
            <w:pStyle w:val="Spistreci1"/>
            <w:rPr>
              <w:rFonts w:eastAsiaTheme="minorEastAsia" w:cstheme="minorBidi"/>
              <w:sz w:val="22"/>
              <w:szCs w:val="22"/>
            </w:rPr>
          </w:pPr>
          <w:hyperlink w:anchor="_Toc499193235" w:history="1">
            <w:r w:rsidR="00BB49DB" w:rsidRPr="0070063D">
              <w:rPr>
                <w:rStyle w:val="Hipercze"/>
              </w:rPr>
              <w:t>Wzór umowy/decyzji o dofinansowanie projektu</w:t>
            </w:r>
            <w:r w:rsidR="00BB49DB">
              <w:rPr>
                <w:webHidden/>
              </w:rPr>
              <w:tab/>
            </w:r>
            <w:r w:rsidR="00BB49DB">
              <w:rPr>
                <w:webHidden/>
              </w:rPr>
              <w:fldChar w:fldCharType="begin"/>
            </w:r>
            <w:r w:rsidR="00BB49DB">
              <w:rPr>
                <w:webHidden/>
              </w:rPr>
              <w:instrText xml:space="preserve"> PAGEREF _Toc499193235 \h </w:instrText>
            </w:r>
            <w:r w:rsidR="00BB49DB">
              <w:rPr>
                <w:webHidden/>
              </w:rPr>
            </w:r>
            <w:r w:rsidR="00BB49DB">
              <w:rPr>
                <w:webHidden/>
              </w:rPr>
              <w:fldChar w:fldCharType="separate"/>
            </w:r>
            <w:r w:rsidR="002713D0">
              <w:rPr>
                <w:webHidden/>
              </w:rPr>
              <w:t>32</w:t>
            </w:r>
            <w:r w:rsidR="00BB49DB">
              <w:rPr>
                <w:webHidden/>
              </w:rPr>
              <w:fldChar w:fldCharType="end"/>
            </w:r>
          </w:hyperlink>
        </w:p>
        <w:p w14:paraId="0E988812" w14:textId="50647AD4" w:rsidR="00BB49DB" w:rsidRDefault="00CD06EC">
          <w:pPr>
            <w:pStyle w:val="Spistreci1"/>
            <w:rPr>
              <w:rFonts w:eastAsiaTheme="minorEastAsia" w:cstheme="minorBidi"/>
              <w:sz w:val="22"/>
              <w:szCs w:val="22"/>
            </w:rPr>
          </w:pPr>
          <w:hyperlink w:anchor="_Toc499193236" w:history="1">
            <w:r w:rsidR="00BB49DB" w:rsidRPr="0070063D">
              <w:rPr>
                <w:rStyle w:val="Hipercze"/>
                <w:rFonts w:cs="Arial"/>
              </w:rPr>
              <w:t>Zasady podpisywania umowy/decyzji o dofinansowanie projektu</w:t>
            </w:r>
            <w:r w:rsidR="00BB49DB">
              <w:rPr>
                <w:webHidden/>
              </w:rPr>
              <w:tab/>
            </w:r>
            <w:r w:rsidR="00BB49DB">
              <w:rPr>
                <w:webHidden/>
              </w:rPr>
              <w:fldChar w:fldCharType="begin"/>
            </w:r>
            <w:r w:rsidR="00BB49DB">
              <w:rPr>
                <w:webHidden/>
              </w:rPr>
              <w:instrText xml:space="preserve"> PAGEREF _Toc499193236 \h </w:instrText>
            </w:r>
            <w:r w:rsidR="00BB49DB">
              <w:rPr>
                <w:webHidden/>
              </w:rPr>
            </w:r>
            <w:r w:rsidR="00BB49DB">
              <w:rPr>
                <w:webHidden/>
              </w:rPr>
              <w:fldChar w:fldCharType="separate"/>
            </w:r>
            <w:r w:rsidR="002713D0">
              <w:rPr>
                <w:webHidden/>
              </w:rPr>
              <w:t>33</w:t>
            </w:r>
            <w:r w:rsidR="00BB49DB">
              <w:rPr>
                <w:webHidden/>
              </w:rPr>
              <w:fldChar w:fldCharType="end"/>
            </w:r>
          </w:hyperlink>
        </w:p>
        <w:p w14:paraId="0CA8CD32" w14:textId="39C8ED69" w:rsidR="00BB49DB" w:rsidRDefault="00CD06EC">
          <w:pPr>
            <w:pStyle w:val="Spistreci1"/>
            <w:rPr>
              <w:rFonts w:eastAsiaTheme="minorEastAsia" w:cstheme="minorBidi"/>
              <w:sz w:val="22"/>
              <w:szCs w:val="22"/>
            </w:rPr>
          </w:pPr>
          <w:hyperlink w:anchor="_Toc499193237" w:history="1">
            <w:r w:rsidR="00BB49DB" w:rsidRPr="0070063D">
              <w:rPr>
                <w:rStyle w:val="Hipercze"/>
                <w:rFonts w:eastAsia="Calibri"/>
                <w:lang w:eastAsia="en-US"/>
              </w:rPr>
              <w:t>Zabezpieczenie prawidłowej realizacji umowy</w:t>
            </w:r>
            <w:r w:rsidR="00BB49DB">
              <w:rPr>
                <w:webHidden/>
              </w:rPr>
              <w:tab/>
            </w:r>
            <w:r w:rsidR="00BB49DB">
              <w:rPr>
                <w:webHidden/>
              </w:rPr>
              <w:fldChar w:fldCharType="begin"/>
            </w:r>
            <w:r w:rsidR="00BB49DB">
              <w:rPr>
                <w:webHidden/>
              </w:rPr>
              <w:instrText xml:space="preserve"> PAGEREF _Toc499193237 \h </w:instrText>
            </w:r>
            <w:r w:rsidR="00BB49DB">
              <w:rPr>
                <w:webHidden/>
              </w:rPr>
            </w:r>
            <w:r w:rsidR="00BB49DB">
              <w:rPr>
                <w:webHidden/>
              </w:rPr>
              <w:fldChar w:fldCharType="separate"/>
            </w:r>
            <w:r w:rsidR="002713D0">
              <w:rPr>
                <w:webHidden/>
              </w:rPr>
              <w:t>35</w:t>
            </w:r>
            <w:r w:rsidR="00BB49DB">
              <w:rPr>
                <w:webHidden/>
              </w:rPr>
              <w:fldChar w:fldCharType="end"/>
            </w:r>
          </w:hyperlink>
        </w:p>
        <w:p w14:paraId="42D4A28C" w14:textId="6C48992D" w:rsidR="00BB49DB" w:rsidRDefault="00CD06EC">
          <w:pPr>
            <w:pStyle w:val="Spistreci1"/>
            <w:rPr>
              <w:rFonts w:eastAsiaTheme="minorEastAsia" w:cstheme="minorBidi"/>
              <w:sz w:val="22"/>
              <w:szCs w:val="22"/>
            </w:rPr>
          </w:pPr>
          <w:hyperlink w:anchor="_Toc499193238" w:history="1">
            <w:r w:rsidR="00BB49DB" w:rsidRPr="0070063D">
              <w:rPr>
                <w:rStyle w:val="Hipercze"/>
              </w:rPr>
              <w:t>Projekty partnerskie</w:t>
            </w:r>
            <w:r w:rsidR="00BB49DB">
              <w:rPr>
                <w:webHidden/>
              </w:rPr>
              <w:tab/>
            </w:r>
            <w:r w:rsidR="00BB49DB">
              <w:rPr>
                <w:webHidden/>
              </w:rPr>
              <w:fldChar w:fldCharType="begin"/>
            </w:r>
            <w:r w:rsidR="00BB49DB">
              <w:rPr>
                <w:webHidden/>
              </w:rPr>
              <w:instrText xml:space="preserve"> PAGEREF _Toc499193238 \h </w:instrText>
            </w:r>
            <w:r w:rsidR="00BB49DB">
              <w:rPr>
                <w:webHidden/>
              </w:rPr>
            </w:r>
            <w:r w:rsidR="00BB49DB">
              <w:rPr>
                <w:webHidden/>
              </w:rPr>
              <w:fldChar w:fldCharType="separate"/>
            </w:r>
            <w:r w:rsidR="002713D0">
              <w:rPr>
                <w:webHidden/>
              </w:rPr>
              <w:t>35</w:t>
            </w:r>
            <w:r w:rsidR="00BB49DB">
              <w:rPr>
                <w:webHidden/>
              </w:rPr>
              <w:fldChar w:fldCharType="end"/>
            </w:r>
          </w:hyperlink>
        </w:p>
        <w:p w14:paraId="726CB537" w14:textId="382950DA" w:rsidR="00BB49DB" w:rsidRDefault="00CD06EC">
          <w:pPr>
            <w:pStyle w:val="Spistreci1"/>
            <w:rPr>
              <w:rFonts w:eastAsiaTheme="minorEastAsia" w:cstheme="minorBidi"/>
              <w:sz w:val="22"/>
              <w:szCs w:val="22"/>
            </w:rPr>
          </w:pPr>
          <w:hyperlink w:anchor="_Toc499193239" w:history="1">
            <w:r w:rsidR="00BB49DB" w:rsidRPr="0070063D">
              <w:rPr>
                <w:rStyle w:val="Hipercze"/>
              </w:rPr>
              <w:t>Wskaźniki produktu i  rezultatu</w:t>
            </w:r>
            <w:r w:rsidR="00BB49DB">
              <w:rPr>
                <w:webHidden/>
              </w:rPr>
              <w:tab/>
            </w:r>
            <w:r w:rsidR="00BB49DB">
              <w:rPr>
                <w:webHidden/>
              </w:rPr>
              <w:fldChar w:fldCharType="begin"/>
            </w:r>
            <w:r w:rsidR="00BB49DB">
              <w:rPr>
                <w:webHidden/>
              </w:rPr>
              <w:instrText xml:space="preserve"> PAGEREF _Toc499193239 \h </w:instrText>
            </w:r>
            <w:r w:rsidR="00BB49DB">
              <w:rPr>
                <w:webHidden/>
              </w:rPr>
            </w:r>
            <w:r w:rsidR="00BB49DB">
              <w:rPr>
                <w:webHidden/>
              </w:rPr>
              <w:fldChar w:fldCharType="separate"/>
            </w:r>
            <w:r w:rsidR="002713D0">
              <w:rPr>
                <w:webHidden/>
              </w:rPr>
              <w:t>38</w:t>
            </w:r>
            <w:r w:rsidR="00BB49DB">
              <w:rPr>
                <w:webHidden/>
              </w:rPr>
              <w:fldChar w:fldCharType="end"/>
            </w:r>
          </w:hyperlink>
        </w:p>
        <w:p w14:paraId="4F70EF72" w14:textId="240F9EA1" w:rsidR="00BB49DB" w:rsidRDefault="00CD06EC">
          <w:pPr>
            <w:pStyle w:val="Spistreci1"/>
            <w:rPr>
              <w:rFonts w:eastAsiaTheme="minorEastAsia" w:cstheme="minorBidi"/>
              <w:sz w:val="22"/>
              <w:szCs w:val="22"/>
            </w:rPr>
          </w:pPr>
          <w:hyperlink w:anchor="_Toc499193240" w:history="1">
            <w:r w:rsidR="00BB49DB" w:rsidRPr="0070063D">
              <w:rPr>
                <w:rStyle w:val="Hipercze"/>
              </w:rPr>
              <w:t>Sytuacje w których konkurs może zostać anulowany</w:t>
            </w:r>
            <w:r w:rsidR="00BB49DB">
              <w:rPr>
                <w:webHidden/>
              </w:rPr>
              <w:tab/>
            </w:r>
            <w:r w:rsidR="00BB49DB">
              <w:rPr>
                <w:webHidden/>
              </w:rPr>
              <w:fldChar w:fldCharType="begin"/>
            </w:r>
            <w:r w:rsidR="00BB49DB">
              <w:rPr>
                <w:webHidden/>
              </w:rPr>
              <w:instrText xml:space="preserve"> PAGEREF _Toc499193240 \h </w:instrText>
            </w:r>
            <w:r w:rsidR="00BB49DB">
              <w:rPr>
                <w:webHidden/>
              </w:rPr>
            </w:r>
            <w:r w:rsidR="00BB49DB">
              <w:rPr>
                <w:webHidden/>
              </w:rPr>
              <w:fldChar w:fldCharType="separate"/>
            </w:r>
            <w:r w:rsidR="002713D0">
              <w:rPr>
                <w:webHidden/>
              </w:rPr>
              <w:t>39</w:t>
            </w:r>
            <w:r w:rsidR="00BB49DB">
              <w:rPr>
                <w:webHidden/>
              </w:rPr>
              <w:fldChar w:fldCharType="end"/>
            </w:r>
          </w:hyperlink>
        </w:p>
        <w:p w14:paraId="3A9EDAFB" w14:textId="06453B64" w:rsidR="00BB49DB" w:rsidRDefault="00CD06EC">
          <w:pPr>
            <w:pStyle w:val="Spistreci1"/>
            <w:rPr>
              <w:rFonts w:eastAsiaTheme="minorEastAsia" w:cstheme="minorBidi"/>
              <w:sz w:val="22"/>
              <w:szCs w:val="22"/>
            </w:rPr>
          </w:pPr>
          <w:hyperlink w:anchor="_Toc499193241" w:history="1">
            <w:r w:rsidR="00BB49DB" w:rsidRPr="0070063D">
              <w:rPr>
                <w:rStyle w:val="Hipercze"/>
              </w:rPr>
              <w:t>Postanowienie dotyczące możliwości zwiększenia kwoty przeznaczonej na dofinansowanie projektów w konkursie</w:t>
            </w:r>
            <w:r w:rsidR="00BB49DB">
              <w:rPr>
                <w:webHidden/>
              </w:rPr>
              <w:tab/>
            </w:r>
            <w:r w:rsidR="00BB49DB">
              <w:rPr>
                <w:webHidden/>
              </w:rPr>
              <w:fldChar w:fldCharType="begin"/>
            </w:r>
            <w:r w:rsidR="00BB49DB">
              <w:rPr>
                <w:webHidden/>
              </w:rPr>
              <w:instrText xml:space="preserve"> PAGEREF _Toc499193241 \h </w:instrText>
            </w:r>
            <w:r w:rsidR="00BB49DB">
              <w:rPr>
                <w:webHidden/>
              </w:rPr>
            </w:r>
            <w:r w:rsidR="00BB49DB">
              <w:rPr>
                <w:webHidden/>
              </w:rPr>
              <w:fldChar w:fldCharType="separate"/>
            </w:r>
            <w:r w:rsidR="002713D0">
              <w:rPr>
                <w:webHidden/>
              </w:rPr>
              <w:t>40</w:t>
            </w:r>
            <w:r w:rsidR="00BB49DB">
              <w:rPr>
                <w:webHidden/>
              </w:rPr>
              <w:fldChar w:fldCharType="end"/>
            </w:r>
          </w:hyperlink>
        </w:p>
        <w:p w14:paraId="7B439E9B" w14:textId="290427F2" w:rsidR="00BB49DB" w:rsidRDefault="00CD06EC">
          <w:pPr>
            <w:pStyle w:val="Spistreci1"/>
            <w:rPr>
              <w:rFonts w:eastAsiaTheme="minorEastAsia" w:cstheme="minorBidi"/>
              <w:sz w:val="22"/>
              <w:szCs w:val="22"/>
            </w:rPr>
          </w:pPr>
          <w:hyperlink w:anchor="_Toc499193242" w:history="1">
            <w:r w:rsidR="00BB49DB" w:rsidRPr="0070063D">
              <w:rPr>
                <w:rStyle w:val="Hipercze"/>
              </w:rPr>
              <w:t>Zasady dofinansowania projektów</w:t>
            </w:r>
            <w:r w:rsidR="00BB49DB">
              <w:rPr>
                <w:webHidden/>
              </w:rPr>
              <w:tab/>
            </w:r>
            <w:r w:rsidR="00BB49DB">
              <w:rPr>
                <w:webHidden/>
              </w:rPr>
              <w:fldChar w:fldCharType="begin"/>
            </w:r>
            <w:r w:rsidR="00BB49DB">
              <w:rPr>
                <w:webHidden/>
              </w:rPr>
              <w:instrText xml:space="preserve"> PAGEREF _Toc499193242 \h </w:instrText>
            </w:r>
            <w:r w:rsidR="00BB49DB">
              <w:rPr>
                <w:webHidden/>
              </w:rPr>
            </w:r>
            <w:r w:rsidR="00BB49DB">
              <w:rPr>
                <w:webHidden/>
              </w:rPr>
              <w:fldChar w:fldCharType="separate"/>
            </w:r>
            <w:r w:rsidR="002713D0">
              <w:rPr>
                <w:webHidden/>
              </w:rPr>
              <w:t>40</w:t>
            </w:r>
            <w:r w:rsidR="00BB49DB">
              <w:rPr>
                <w:webHidden/>
              </w:rPr>
              <w:fldChar w:fldCharType="end"/>
            </w:r>
          </w:hyperlink>
        </w:p>
        <w:p w14:paraId="6C288ED3" w14:textId="1F7D46BB" w:rsidR="00BB49DB" w:rsidRDefault="00CD06EC">
          <w:pPr>
            <w:pStyle w:val="Spistreci1"/>
            <w:rPr>
              <w:rFonts w:eastAsiaTheme="minorEastAsia" w:cstheme="minorBidi"/>
              <w:sz w:val="22"/>
              <w:szCs w:val="22"/>
            </w:rPr>
          </w:pPr>
          <w:hyperlink w:anchor="_Toc499193243" w:history="1">
            <w:r w:rsidR="00BB49DB" w:rsidRPr="0070063D">
              <w:rPr>
                <w:rStyle w:val="Hipercze"/>
              </w:rPr>
              <w:t>Archiwizacja i przechowywanie dokumentów</w:t>
            </w:r>
            <w:r w:rsidR="00BB49DB">
              <w:rPr>
                <w:webHidden/>
              </w:rPr>
              <w:tab/>
            </w:r>
            <w:r w:rsidR="00BB49DB">
              <w:rPr>
                <w:webHidden/>
              </w:rPr>
              <w:fldChar w:fldCharType="begin"/>
            </w:r>
            <w:r w:rsidR="00BB49DB">
              <w:rPr>
                <w:webHidden/>
              </w:rPr>
              <w:instrText xml:space="preserve"> PAGEREF _Toc499193243 \h </w:instrText>
            </w:r>
            <w:r w:rsidR="00BB49DB">
              <w:rPr>
                <w:webHidden/>
              </w:rPr>
            </w:r>
            <w:r w:rsidR="00BB49DB">
              <w:rPr>
                <w:webHidden/>
              </w:rPr>
              <w:fldChar w:fldCharType="separate"/>
            </w:r>
            <w:r w:rsidR="002713D0">
              <w:rPr>
                <w:webHidden/>
              </w:rPr>
              <w:t>40</w:t>
            </w:r>
            <w:r w:rsidR="00BB49DB">
              <w:rPr>
                <w:webHidden/>
              </w:rPr>
              <w:fldChar w:fldCharType="end"/>
            </w:r>
          </w:hyperlink>
        </w:p>
        <w:p w14:paraId="6AFC31DB" w14:textId="240F4947" w:rsidR="00BB49DB" w:rsidRDefault="00CD06EC">
          <w:pPr>
            <w:pStyle w:val="Spistreci1"/>
            <w:rPr>
              <w:rFonts w:eastAsiaTheme="minorEastAsia" w:cstheme="minorBidi"/>
              <w:sz w:val="22"/>
              <w:szCs w:val="22"/>
            </w:rPr>
          </w:pPr>
          <w:hyperlink w:anchor="_Toc499193244" w:history="1">
            <w:r w:rsidR="00BB49DB" w:rsidRPr="0070063D">
              <w:rPr>
                <w:rStyle w:val="Hipercze"/>
              </w:rPr>
              <w:t>Załączniki:</w:t>
            </w:r>
            <w:r w:rsidR="00BB49DB">
              <w:rPr>
                <w:webHidden/>
              </w:rPr>
              <w:tab/>
            </w:r>
            <w:r w:rsidR="00BB49DB">
              <w:rPr>
                <w:webHidden/>
              </w:rPr>
              <w:fldChar w:fldCharType="begin"/>
            </w:r>
            <w:r w:rsidR="00BB49DB">
              <w:rPr>
                <w:webHidden/>
              </w:rPr>
              <w:instrText xml:space="preserve"> PAGEREF _Toc499193244 \h </w:instrText>
            </w:r>
            <w:r w:rsidR="00BB49DB">
              <w:rPr>
                <w:webHidden/>
              </w:rPr>
            </w:r>
            <w:r w:rsidR="00BB49DB">
              <w:rPr>
                <w:webHidden/>
              </w:rPr>
              <w:fldChar w:fldCharType="separate"/>
            </w:r>
            <w:r w:rsidR="002713D0">
              <w:rPr>
                <w:webHidden/>
              </w:rPr>
              <w:t>42</w:t>
            </w:r>
            <w:r w:rsidR="00BB49DB">
              <w:rPr>
                <w:webHidden/>
              </w:rPr>
              <w:fldChar w:fldCharType="end"/>
            </w:r>
          </w:hyperlink>
        </w:p>
        <w:p w14:paraId="68118C7A" w14:textId="797AFE5C" w:rsidR="00BB49DB" w:rsidRDefault="00CD06EC">
          <w:pPr>
            <w:pStyle w:val="Spistreci1"/>
            <w:rPr>
              <w:rFonts w:eastAsiaTheme="minorEastAsia" w:cstheme="minorBidi"/>
              <w:sz w:val="22"/>
              <w:szCs w:val="22"/>
            </w:rPr>
          </w:pPr>
          <w:hyperlink w:anchor="_Toc499193245" w:history="1">
            <w:r w:rsidR="00BB49DB" w:rsidRPr="0070063D">
              <w:rPr>
                <w:rStyle w:val="Hipercze"/>
              </w:rPr>
              <w:t>Inne dokumenty obowiązujące w naborze:</w:t>
            </w:r>
            <w:r w:rsidR="00BB49DB">
              <w:rPr>
                <w:webHidden/>
              </w:rPr>
              <w:tab/>
            </w:r>
            <w:r w:rsidR="00BB49DB">
              <w:rPr>
                <w:webHidden/>
              </w:rPr>
              <w:fldChar w:fldCharType="begin"/>
            </w:r>
            <w:r w:rsidR="00BB49DB">
              <w:rPr>
                <w:webHidden/>
              </w:rPr>
              <w:instrText xml:space="preserve"> PAGEREF _Toc499193245 \h </w:instrText>
            </w:r>
            <w:r w:rsidR="00BB49DB">
              <w:rPr>
                <w:webHidden/>
              </w:rPr>
            </w:r>
            <w:r w:rsidR="00BB49DB">
              <w:rPr>
                <w:webHidden/>
              </w:rPr>
              <w:fldChar w:fldCharType="separate"/>
            </w:r>
            <w:r w:rsidR="002713D0">
              <w:rPr>
                <w:webHidden/>
              </w:rPr>
              <w:t>42</w:t>
            </w:r>
            <w:r w:rsidR="00BB49DB">
              <w:rPr>
                <w:webHidden/>
              </w:rPr>
              <w:fldChar w:fldCharType="end"/>
            </w:r>
          </w:hyperlink>
        </w:p>
        <w:p w14:paraId="04471025" w14:textId="7E7CF9E4" w:rsidR="00BB49DB" w:rsidRDefault="00CD06EC" w:rsidP="00144049">
          <w:pPr>
            <w:pStyle w:val="Spistreci2"/>
            <w:ind w:left="0"/>
            <w:rPr>
              <w:rFonts w:eastAsiaTheme="minorEastAsia" w:cstheme="minorBidi"/>
              <w:sz w:val="22"/>
              <w:szCs w:val="22"/>
            </w:rPr>
          </w:pPr>
          <w:hyperlink w:anchor="_Toc499193246" w:history="1">
            <w:r w:rsidR="00BB49DB" w:rsidRPr="0070063D">
              <w:rPr>
                <w:rStyle w:val="Hipercze"/>
              </w:rPr>
              <w:t>Dokumenty pomocnicze dla wnioskodawców:</w:t>
            </w:r>
            <w:r w:rsidR="00BB49DB">
              <w:rPr>
                <w:webHidden/>
              </w:rPr>
              <w:tab/>
            </w:r>
            <w:r w:rsidR="00BB49DB">
              <w:rPr>
                <w:webHidden/>
              </w:rPr>
              <w:fldChar w:fldCharType="begin"/>
            </w:r>
            <w:r w:rsidR="00BB49DB">
              <w:rPr>
                <w:webHidden/>
              </w:rPr>
              <w:instrText xml:space="preserve"> PAGEREF _Toc499193246 \h </w:instrText>
            </w:r>
            <w:r w:rsidR="00BB49DB">
              <w:rPr>
                <w:webHidden/>
              </w:rPr>
            </w:r>
            <w:r w:rsidR="00BB49DB">
              <w:rPr>
                <w:webHidden/>
              </w:rPr>
              <w:fldChar w:fldCharType="separate"/>
            </w:r>
            <w:r w:rsidR="002713D0">
              <w:rPr>
                <w:webHidden/>
              </w:rPr>
              <w:t>43</w:t>
            </w:r>
            <w:r w:rsidR="00BB49DB">
              <w:rPr>
                <w:webHidden/>
              </w:rPr>
              <w:fldChar w:fldCharType="end"/>
            </w:r>
          </w:hyperlink>
        </w:p>
        <w:p w14:paraId="60E90D5B" w14:textId="3C1E8D90"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3CAE90E2" w14:textId="77777777" w:rsidR="005B4098" w:rsidRDefault="005B4098" w:rsidP="00F91EC7"/>
    <w:p w14:paraId="6EAE1740" w14:textId="77777777" w:rsidR="00D735F8" w:rsidRDefault="00D735F8" w:rsidP="00F91EC7"/>
    <w:p w14:paraId="27BED8E7" w14:textId="77777777" w:rsidR="00D735F8" w:rsidRDefault="00D735F8" w:rsidP="00F91EC7"/>
    <w:p w14:paraId="5F93EA10" w14:textId="77777777" w:rsidR="00D735F8" w:rsidRPr="00F91EC7" w:rsidRDefault="00D735F8" w:rsidP="00F91EC7"/>
    <w:p w14:paraId="79EC0898" w14:textId="26DDF714" w:rsidR="00FC567A" w:rsidRPr="00D71E24" w:rsidRDefault="00FC567A" w:rsidP="00135A2A">
      <w:pPr>
        <w:pStyle w:val="Nagwek1"/>
        <w:rPr>
          <w:rFonts w:asciiTheme="minorHAnsi" w:hAnsiTheme="minorHAnsi"/>
          <w:sz w:val="28"/>
          <w:szCs w:val="24"/>
        </w:rPr>
      </w:pPr>
      <w:bookmarkStart w:id="1" w:name="_Toc499193203"/>
      <w:r w:rsidRPr="00D71E24">
        <w:rPr>
          <w:rFonts w:asciiTheme="minorHAnsi" w:hAnsiTheme="minorHAnsi"/>
          <w:sz w:val="28"/>
          <w:szCs w:val="24"/>
        </w:rPr>
        <w:t xml:space="preserve">Skróty </w:t>
      </w:r>
      <w:r w:rsidR="00C637BC" w:rsidRPr="00D71E24">
        <w:rPr>
          <w:rFonts w:asciiTheme="minorHAnsi" w:hAnsiTheme="minorHAnsi"/>
          <w:sz w:val="28"/>
          <w:szCs w:val="24"/>
        </w:rPr>
        <w:t xml:space="preserve">i pojęcia </w:t>
      </w:r>
      <w:r w:rsidRPr="00D71E24">
        <w:rPr>
          <w:rFonts w:asciiTheme="minorHAnsi" w:hAnsiTheme="minorHAnsi"/>
          <w:sz w:val="28"/>
          <w:szCs w:val="24"/>
        </w:rPr>
        <w:t xml:space="preserve">stosowane w </w:t>
      </w:r>
      <w:r w:rsidR="004C156B" w:rsidRPr="00D71E24">
        <w:rPr>
          <w:rFonts w:asciiTheme="minorHAnsi" w:hAnsiTheme="minorHAnsi"/>
          <w:sz w:val="28"/>
          <w:szCs w:val="24"/>
        </w:rPr>
        <w:t>r</w:t>
      </w:r>
      <w:r w:rsidRPr="00D71E24">
        <w:rPr>
          <w:rFonts w:asciiTheme="minorHAnsi" w:hAnsiTheme="minorHAnsi"/>
          <w:sz w:val="28"/>
          <w:szCs w:val="24"/>
        </w:rPr>
        <w:t>egulaminie</w:t>
      </w:r>
      <w:r w:rsidR="0088707F" w:rsidRPr="00D71E24">
        <w:rPr>
          <w:rFonts w:asciiTheme="minorHAnsi" w:hAnsiTheme="minorHAnsi"/>
          <w:sz w:val="28"/>
          <w:szCs w:val="24"/>
        </w:rPr>
        <w:t xml:space="preserve"> i </w:t>
      </w:r>
      <w:r w:rsidR="00A62BDB" w:rsidRPr="00D71E24">
        <w:rPr>
          <w:rFonts w:asciiTheme="minorHAnsi" w:hAnsiTheme="minorHAnsi"/>
          <w:sz w:val="28"/>
          <w:szCs w:val="24"/>
        </w:rPr>
        <w:t>z</w:t>
      </w:r>
      <w:r w:rsidR="0088707F" w:rsidRPr="00D71E24">
        <w:rPr>
          <w:rFonts w:asciiTheme="minorHAnsi" w:hAnsiTheme="minorHAnsi"/>
          <w:sz w:val="28"/>
          <w:szCs w:val="24"/>
        </w:rPr>
        <w:t>ałącznikach</w:t>
      </w:r>
      <w:r w:rsidRPr="00D71E24">
        <w:rPr>
          <w:rFonts w:asciiTheme="minorHAnsi" w:hAnsiTheme="minorHAnsi"/>
          <w:sz w:val="28"/>
          <w:szCs w:val="24"/>
        </w:rPr>
        <w:t>:</w:t>
      </w:r>
      <w:bookmarkEnd w:id="1"/>
    </w:p>
    <w:p w14:paraId="79F39C6A" w14:textId="77777777" w:rsidR="00A97647" w:rsidRPr="0013027A"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Beneficjent</w:t>
      </w:r>
      <w:r w:rsidRPr="00FD1571">
        <w:rPr>
          <w:rFonts w:asciiTheme="minorHAnsi" w:eastAsia="Calibri" w:hAnsiTheme="minorHAnsi"/>
          <w:noProof/>
          <w:color w:val="000000" w:themeColor="text1"/>
        </w:rPr>
        <w:t xml:space="preserve"> - Należy przez to rozumieć podmiot, o którym mowa w art. 2 pkt. 10 lub art. 63 rozporządzenia ogólnego</w:t>
      </w:r>
    </w:p>
    <w:p w14:paraId="618DF292" w14:textId="55EA3A09" w:rsidR="00D7625D" w:rsidRPr="00FD1571" w:rsidRDefault="00D7625D" w:rsidP="005F71A0">
      <w:pPr>
        <w:autoSpaceDE w:val="0"/>
        <w:autoSpaceDN w:val="0"/>
        <w:adjustRightInd w:val="0"/>
        <w:spacing w:line="276" w:lineRule="auto"/>
        <w:rPr>
          <w:rFonts w:asciiTheme="minorHAnsi" w:eastAsia="Calibri" w:hAnsiTheme="minorHAnsi"/>
          <w:b/>
          <w:noProof/>
          <w:color w:val="000000" w:themeColor="text1"/>
        </w:rPr>
      </w:pPr>
      <w:r w:rsidRPr="00FD1571">
        <w:rPr>
          <w:rFonts w:asciiTheme="minorHAnsi" w:eastAsia="Calibri" w:hAnsiTheme="minorHAnsi"/>
          <w:b/>
          <w:noProof/>
        </w:rPr>
        <w:t xml:space="preserve">Centrum Kształcenia Zawodowego i Ustawicznego (CKZiU) - </w:t>
      </w:r>
      <w:r w:rsidRPr="00FD1571">
        <w:rPr>
          <w:rFonts w:asciiTheme="minorHAnsi" w:eastAsia="Calibri" w:hAnsiTheme="minorHAnsi"/>
          <w:noProof/>
        </w:rPr>
        <w:t>Zespół szkół lub placówek systemu oświaty, o którym mowa w art. 93 Prawa oświatowego oraz w art. 301 ustawy wprowadzającej Prawo oświatowe</w:t>
      </w:r>
    </w:p>
    <w:p w14:paraId="11C49888" w14:textId="0EE09CC6" w:rsidR="00A97647" w:rsidRPr="00FD1571" w:rsidRDefault="00A97647" w:rsidP="005F71A0">
      <w:pPr>
        <w:autoSpaceDE w:val="0"/>
        <w:autoSpaceDN w:val="0"/>
        <w:adjustRightInd w:val="0"/>
        <w:spacing w:line="276" w:lineRule="auto"/>
        <w:rPr>
          <w:rFonts w:asciiTheme="minorHAnsi" w:hAnsiTheme="minorHAnsi"/>
          <w:b/>
          <w:color w:val="000000" w:themeColor="text1"/>
        </w:rPr>
      </w:pPr>
      <w:r w:rsidRPr="00FD1571">
        <w:rPr>
          <w:rFonts w:asciiTheme="minorHAnsi" w:eastAsia="Calibri" w:hAnsiTheme="minorHAnsi"/>
          <w:b/>
          <w:noProof/>
          <w:color w:val="000000" w:themeColor="text1"/>
        </w:rPr>
        <w:t xml:space="preserve">EFS - </w:t>
      </w:r>
      <w:r w:rsidRPr="00FD1571">
        <w:rPr>
          <w:rFonts w:asciiTheme="minorHAnsi" w:eastAsia="Calibri" w:hAnsiTheme="minorHAnsi"/>
          <w:noProof/>
          <w:color w:val="000000" w:themeColor="text1"/>
        </w:rPr>
        <w:t>Europejski Fundusz Społeczny</w:t>
      </w:r>
    </w:p>
    <w:p w14:paraId="7046BB68" w14:textId="1FD27FC8" w:rsidR="00D7625D" w:rsidRPr="00FD1571" w:rsidRDefault="00D7625D" w:rsidP="005F71A0">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rPr>
        <w:t>Inne zespoły realizujące zadania CKZiU</w:t>
      </w:r>
      <w:r w:rsidRPr="00FD1571">
        <w:rPr>
          <w:rFonts w:asciiTheme="minorHAnsi" w:hAnsiTheme="minorHAnsi"/>
          <w:b/>
          <w:color w:val="000000" w:themeColor="text1"/>
        </w:rPr>
        <w:t xml:space="preserve"> - </w:t>
      </w:r>
      <w:r w:rsidRPr="00FD1571">
        <w:rPr>
          <w:rFonts w:asciiTheme="minorHAnsi" w:hAnsiTheme="minorHAnsi"/>
        </w:rPr>
        <w:t xml:space="preserve">Podmioty realizujące zadania z zakresu współpracy </w:t>
      </w:r>
      <w:r w:rsidRPr="00FD1571">
        <w:rPr>
          <w:rFonts w:asciiTheme="minorHAnsi" w:hAnsiTheme="minorHAnsi"/>
        </w:rPr>
        <w:br/>
        <w:t>z pracodawcami i organizacjami pracodawców oraz prowadzące kwalifikacyjne kursy zawodowe, a także podejmujące działania w zakresie poradnictwa zawodowego i informacji zawodowej, w tym również dla osób dorosłych, które są tworzone w inny sposób, niż określony w art. 93 Prawa oświatowego oraz w art. 30 ustawy wprowadzającej Prawo oświatowe</w:t>
      </w:r>
    </w:p>
    <w:p w14:paraId="2A5CCA76" w14:textId="538A9EB7" w:rsidR="00D7625D" w:rsidRPr="00FD1571" w:rsidRDefault="00D7625D" w:rsidP="005F71A0">
      <w:pPr>
        <w:autoSpaceDE w:val="0"/>
        <w:autoSpaceDN w:val="0"/>
        <w:adjustRightInd w:val="0"/>
        <w:spacing w:line="276" w:lineRule="auto"/>
        <w:rPr>
          <w:rFonts w:asciiTheme="minorHAnsi" w:hAnsiTheme="minorHAnsi"/>
        </w:rPr>
      </w:pPr>
      <w:r w:rsidRPr="00FD1571">
        <w:rPr>
          <w:rFonts w:asciiTheme="minorHAnsi" w:hAnsiTheme="minorHAnsi"/>
          <w:b/>
        </w:rPr>
        <w:t xml:space="preserve">Instruktor praktycznej nauki zawodu - </w:t>
      </w:r>
      <w:r w:rsidRPr="00FD1571">
        <w:rPr>
          <w:rFonts w:asciiTheme="minorHAnsi" w:hAnsiTheme="minorHAnsi"/>
        </w:rPr>
        <w:t>Instruktor praktycznej nauki zawodu, o którym mowa w § 10 ust. 2 rozporządzenia Ministra Edukacji Narodowej z dnia 15 grudnia 2010 r.w sprawie praktycznej nauki zawodu (Dz. U. z 2010</w:t>
      </w:r>
      <w:r w:rsidR="00AB4874">
        <w:rPr>
          <w:rFonts w:asciiTheme="minorHAnsi" w:hAnsiTheme="minorHAnsi"/>
        </w:rPr>
        <w:t xml:space="preserve"> r, Nr 244, poz. 1626</w:t>
      </w:r>
      <w:r w:rsidRPr="00FD1571">
        <w:rPr>
          <w:rFonts w:asciiTheme="minorHAnsi" w:hAnsiTheme="minorHAnsi"/>
        </w:rPr>
        <w:t>) oraz w § 10 ust. 2 rozporządzenia Ministra Edukacji Narodowej z dnia 24 sierpnia 2017 r. w sprawie praktycznej nauki zawodu (Dz. U. z 2017 r., poz. 1644)</w:t>
      </w:r>
    </w:p>
    <w:p w14:paraId="1653575B" w14:textId="32F47765" w:rsidR="00943521" w:rsidRPr="00FD1571" w:rsidRDefault="00943521" w:rsidP="00D7625D">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themeColor="text1"/>
        </w:rPr>
        <w:t xml:space="preserve">IOK </w:t>
      </w:r>
      <w:r w:rsidR="00AA08C0">
        <w:rPr>
          <w:rFonts w:asciiTheme="minorHAnsi" w:hAnsiTheme="minorHAnsi"/>
          <w:b/>
          <w:color w:val="000000" w:themeColor="text1"/>
        </w:rPr>
        <w:t>–</w:t>
      </w:r>
      <w:r w:rsidR="00690A50" w:rsidRPr="00061BB4">
        <w:rPr>
          <w:rFonts w:ascii="Calibri" w:eastAsia="Calibri" w:hAnsi="Calibri"/>
          <w:noProof/>
          <w:color w:val="000000"/>
        </w:rPr>
        <w:t xml:space="preserve"> </w:t>
      </w:r>
      <w:r w:rsidR="00AA08C0">
        <w:rPr>
          <w:rFonts w:ascii="Calibri" w:eastAsia="Calibri" w:hAnsi="Calibri"/>
          <w:noProof/>
          <w:color w:val="000000"/>
        </w:rPr>
        <w:t>Instytucja Organizująca Konkurs -</w:t>
      </w:r>
      <w:r w:rsidR="008F39EF">
        <w:rPr>
          <w:rFonts w:ascii="Calibri" w:eastAsia="Calibri" w:hAnsi="Calibri"/>
          <w:noProof/>
          <w:color w:val="000000"/>
        </w:rPr>
        <w:t xml:space="preserve"> </w:t>
      </w:r>
      <w:r w:rsidR="00690A50" w:rsidRPr="00061BB4">
        <w:rPr>
          <w:rFonts w:ascii="Calibri" w:eastAsia="Calibri" w:hAnsi="Calibri"/>
          <w:noProof/>
          <w:color w:val="000000"/>
        </w:rPr>
        <w:t>IP RPO WO 2014-2020/ IP ZIT</w:t>
      </w:r>
      <w:r w:rsidR="00690A50">
        <w:rPr>
          <w:rFonts w:ascii="Calibri" w:eastAsia="Calibri" w:hAnsi="Calibri"/>
          <w:noProof/>
          <w:color w:val="000000"/>
        </w:rPr>
        <w:t>/Związek Zintegrowanych Inwestycji Terytorialnych - Stowarzyszenie Aglomeracja Opolska</w:t>
      </w:r>
    </w:p>
    <w:p w14:paraId="4071383C" w14:textId="77777777" w:rsidR="00B87BD3" w:rsidRDefault="00B87BD3" w:rsidP="005F71A0">
      <w:pPr>
        <w:autoSpaceDE w:val="0"/>
        <w:autoSpaceDN w:val="0"/>
        <w:adjustRightInd w:val="0"/>
        <w:spacing w:line="276" w:lineRule="auto"/>
        <w:rPr>
          <w:rFonts w:ascii="Calibri" w:eastAsia="Calibri" w:hAnsi="Calibri"/>
          <w:noProof/>
          <w:color w:val="000000"/>
        </w:rPr>
      </w:pPr>
      <w:r w:rsidRPr="00EE246B">
        <w:rPr>
          <w:rFonts w:asciiTheme="minorHAnsi" w:eastAsia="Calibri" w:hAnsiTheme="minorHAnsi"/>
          <w:b/>
          <w:noProof/>
          <w:color w:val="000000" w:themeColor="text1"/>
        </w:rPr>
        <w:t>IP RPO WO 2014-2020/IP ZIT</w:t>
      </w:r>
      <w:r>
        <w:rPr>
          <w:rFonts w:asciiTheme="minorHAnsi" w:eastAsia="Calibri" w:hAnsiTheme="minorHAnsi"/>
          <w:b/>
          <w:noProof/>
          <w:color w:val="000000" w:themeColor="text1"/>
        </w:rPr>
        <w:t xml:space="preserve"> - </w:t>
      </w:r>
      <w:r w:rsidRPr="00061BB4">
        <w:rPr>
          <w:rFonts w:ascii="Calibri" w:eastAsia="Calibri" w:hAnsi="Calibri"/>
          <w:noProof/>
          <w:color w:val="000000"/>
        </w:rPr>
        <w:t>Instytucja Pośrednicząca w ramach Regionalnego Programu Operacyjnego Województwa Opolskiego na lata 2014-2020</w:t>
      </w:r>
      <w:r>
        <w:rPr>
          <w:rFonts w:ascii="Calibri" w:eastAsia="Calibri" w:hAnsi="Calibri"/>
          <w:noProof/>
          <w:color w:val="000000"/>
        </w:rPr>
        <w:t>/ IP ZIT/Związek Zintegrowanych Inwestycji Terytorialnych-Stowarzyszenie Aglomeracja Opolska</w:t>
      </w:r>
    </w:p>
    <w:p w14:paraId="1CE76F94" w14:textId="528720CD" w:rsidR="00A97647" w:rsidRPr="00FD1571" w:rsidRDefault="00A97647" w:rsidP="005F71A0">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themeColor="text1"/>
        </w:rPr>
        <w:t xml:space="preserve">IZ RPO WO 2014-2020/IZ - </w:t>
      </w:r>
      <w:r w:rsidRPr="00FD1571">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564D9B09" w14:textId="2DB2C14C" w:rsidR="00D7625D" w:rsidRPr="00FD1571" w:rsidRDefault="00D7625D" w:rsidP="005F71A0">
      <w:pPr>
        <w:autoSpaceDE w:val="0"/>
        <w:autoSpaceDN w:val="0"/>
        <w:adjustRightInd w:val="0"/>
        <w:spacing w:line="276" w:lineRule="auto"/>
        <w:rPr>
          <w:rFonts w:asciiTheme="minorHAnsi" w:hAnsiTheme="minorHAnsi"/>
          <w:b/>
          <w:color w:val="000000" w:themeColor="text1"/>
        </w:rPr>
      </w:pPr>
      <w:r w:rsidRPr="00FD1571">
        <w:rPr>
          <w:rFonts w:asciiTheme="minorHAnsi" w:eastAsia="Calibri" w:hAnsiTheme="minorHAnsi"/>
          <w:b/>
          <w:noProof/>
        </w:rPr>
        <w:t xml:space="preserve">Kompetencje kluczowe i umiejętności uniwersalne niezbędne na rynku pracy - </w:t>
      </w:r>
      <w:r w:rsidRPr="00FD1571">
        <w:rPr>
          <w:rFonts w:asciiTheme="minorHAnsi" w:eastAsia="Calibri" w:hAnsiTheme="minorHAnsi"/>
          <w:noProof/>
        </w:rPr>
        <w:t>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p w14:paraId="07F5B07A" w14:textId="0CD1F597"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KE - </w:t>
      </w:r>
      <w:r w:rsidRPr="00FD1571">
        <w:rPr>
          <w:rFonts w:asciiTheme="minorHAnsi" w:eastAsia="Calibri" w:hAnsiTheme="minorHAnsi"/>
          <w:noProof/>
          <w:color w:val="000000" w:themeColor="text1"/>
        </w:rPr>
        <w:t>Komisja Europejska</w:t>
      </w:r>
    </w:p>
    <w:p w14:paraId="1471C06C" w14:textId="0D2B227B"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KM RPO WO 2014-2020 - </w:t>
      </w:r>
      <w:r w:rsidRPr="00FD1571">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KOP - </w:t>
      </w:r>
      <w:r w:rsidRPr="00FD1571">
        <w:rPr>
          <w:rFonts w:asciiTheme="minorHAnsi" w:eastAsia="Calibri" w:hAnsiTheme="minorHAnsi"/>
          <w:noProof/>
          <w:color w:val="000000" w:themeColor="text1"/>
        </w:rPr>
        <w:t>Komisja Oceny Projektów</w:t>
      </w:r>
    </w:p>
    <w:p w14:paraId="3EEB0FEA" w14:textId="7F5E95DF" w:rsidR="00D7625D" w:rsidRPr="00FD1571" w:rsidRDefault="00D7625D" w:rsidP="005F71A0">
      <w:pPr>
        <w:autoSpaceDE w:val="0"/>
        <w:autoSpaceDN w:val="0"/>
        <w:adjustRightInd w:val="0"/>
        <w:spacing w:line="276" w:lineRule="auto"/>
        <w:rPr>
          <w:rFonts w:asciiTheme="minorHAnsi" w:hAnsiTheme="minorHAnsi" w:cs="Arial"/>
          <w:i/>
          <w:color w:val="000000"/>
        </w:rPr>
      </w:pPr>
      <w:r w:rsidRPr="00FD1571">
        <w:rPr>
          <w:rFonts w:asciiTheme="minorHAnsi" w:hAnsiTheme="minorHAnsi" w:cs="Arial"/>
          <w:b/>
          <w:bCs/>
          <w:color w:val="000000"/>
        </w:rPr>
        <w:t xml:space="preserve">Mechanizm racjonalnych usprawnień - </w:t>
      </w:r>
      <w:r w:rsidRPr="00FD1571">
        <w:rPr>
          <w:rFonts w:asciiTheme="minorHAnsi" w:hAnsiTheme="minorHAnsi" w:cs="Arial"/>
          <w:color w:val="000000"/>
        </w:rPr>
        <w:t xml:space="preserve">Mechanizm racjonalnych usprawnień definiowany zgodnie z </w:t>
      </w:r>
      <w:r w:rsidR="002B4BBF" w:rsidRPr="00160E18">
        <w:rPr>
          <w:rFonts w:asciiTheme="minorHAnsi" w:hAnsiTheme="minorHAnsi"/>
          <w:i/>
          <w:color w:val="000000"/>
        </w:rPr>
        <w:t>Wytycznymi w zakresie realizacji zasady r</w:t>
      </w:r>
      <w:r w:rsidR="002B4BBF" w:rsidRPr="00160E18">
        <w:rPr>
          <w:rFonts w:asciiTheme="minorHAnsi" w:hAnsiTheme="minorHAnsi" w:hint="eastAsia"/>
          <w:i/>
          <w:color w:val="000000"/>
        </w:rPr>
        <w:t>ó</w:t>
      </w:r>
      <w:r w:rsidR="002B4BBF" w:rsidRPr="00160E18">
        <w:rPr>
          <w:rFonts w:asciiTheme="minorHAnsi" w:hAnsiTheme="minorHAnsi"/>
          <w:i/>
          <w:color w:val="000000"/>
        </w:rPr>
        <w:t>wno</w:t>
      </w:r>
      <w:r w:rsidR="002B4BBF" w:rsidRPr="00160E18">
        <w:rPr>
          <w:rFonts w:asciiTheme="minorHAnsi" w:hAnsiTheme="minorHAnsi" w:hint="eastAsia"/>
          <w:i/>
          <w:color w:val="000000"/>
        </w:rPr>
        <w:t>ś</w:t>
      </w:r>
      <w:r w:rsidR="002B4BBF" w:rsidRPr="00160E18">
        <w:rPr>
          <w:rFonts w:asciiTheme="minorHAnsi" w:hAnsiTheme="minorHAnsi"/>
          <w:i/>
          <w:color w:val="000000"/>
        </w:rPr>
        <w:t>ci szans i niedyskryminacji oraz zasady r</w:t>
      </w:r>
      <w:r w:rsidR="002B4BBF" w:rsidRPr="00160E18">
        <w:rPr>
          <w:rFonts w:asciiTheme="minorHAnsi" w:hAnsiTheme="minorHAnsi" w:hint="eastAsia"/>
          <w:i/>
          <w:color w:val="000000"/>
        </w:rPr>
        <w:t>ó</w:t>
      </w:r>
      <w:r w:rsidR="002B4BBF" w:rsidRPr="00160E18">
        <w:rPr>
          <w:rFonts w:asciiTheme="minorHAnsi" w:hAnsiTheme="minorHAnsi"/>
          <w:i/>
          <w:color w:val="000000"/>
        </w:rPr>
        <w:t>wno</w:t>
      </w:r>
      <w:r w:rsidR="002B4BBF" w:rsidRPr="00160E18">
        <w:rPr>
          <w:rFonts w:asciiTheme="minorHAnsi" w:hAnsiTheme="minorHAnsi" w:hint="eastAsia"/>
          <w:i/>
          <w:color w:val="000000"/>
        </w:rPr>
        <w:t>ś</w:t>
      </w:r>
      <w:r w:rsidR="002B4BBF" w:rsidRPr="00160E18">
        <w:rPr>
          <w:rFonts w:asciiTheme="minorHAnsi" w:hAnsiTheme="minorHAnsi"/>
          <w:i/>
          <w:color w:val="000000"/>
        </w:rPr>
        <w:t>ci szans kobiet i m</w:t>
      </w:r>
      <w:r w:rsidR="002B4BBF" w:rsidRPr="00160E18">
        <w:rPr>
          <w:rFonts w:asciiTheme="minorHAnsi" w:hAnsiTheme="minorHAnsi" w:hint="eastAsia"/>
          <w:i/>
          <w:color w:val="000000"/>
        </w:rPr>
        <w:t>ęż</w:t>
      </w:r>
      <w:r w:rsidR="002B4BBF" w:rsidRPr="00160E18">
        <w:rPr>
          <w:rFonts w:asciiTheme="minorHAnsi" w:hAnsiTheme="minorHAnsi"/>
          <w:i/>
          <w:color w:val="000000"/>
        </w:rPr>
        <w:t>czyzn</w:t>
      </w:r>
    </w:p>
    <w:p w14:paraId="3A0FA5BC" w14:textId="413D5186" w:rsidR="00D7625D" w:rsidRPr="00FD1571" w:rsidRDefault="00D7625D" w:rsidP="00CA42BD">
      <w:pPr>
        <w:autoSpaceDE w:val="0"/>
        <w:autoSpaceDN w:val="0"/>
        <w:adjustRightInd w:val="0"/>
        <w:spacing w:line="276" w:lineRule="auto"/>
        <w:rPr>
          <w:rFonts w:asciiTheme="minorHAnsi" w:hAnsiTheme="minorHAnsi" w:cs="Arial"/>
          <w:b/>
          <w:color w:val="000000"/>
        </w:rPr>
      </w:pPr>
      <w:r w:rsidRPr="00FD1571">
        <w:rPr>
          <w:rFonts w:asciiTheme="minorHAnsi" w:hAnsiTheme="minorHAnsi" w:cs="Arial"/>
          <w:b/>
          <w:bCs/>
          <w:color w:val="000000"/>
        </w:rPr>
        <w:t xml:space="preserve">Miasto średnie - </w:t>
      </w:r>
      <w:r w:rsidR="005A093C">
        <w:rPr>
          <w:rFonts w:asciiTheme="minorHAnsi" w:hAnsiTheme="minorHAnsi" w:cs="Arial"/>
          <w:color w:val="000000"/>
        </w:rPr>
        <w:t>M</w:t>
      </w:r>
      <w:r w:rsidRPr="00FD1571">
        <w:rPr>
          <w:rFonts w:asciiTheme="minorHAnsi" w:hAnsiTheme="minorHAnsi" w:cs="Arial"/>
          <w:color w:val="000000"/>
        </w:rPr>
        <w:t>iasto powyżej 20 tys. mieszkańców</w:t>
      </w:r>
      <w:r w:rsidR="005A093C">
        <w:rPr>
          <w:rFonts w:asciiTheme="minorHAnsi" w:hAnsiTheme="minorHAnsi" w:cs="Arial"/>
          <w:color w:val="000000"/>
        </w:rPr>
        <w:t xml:space="preserve"> </w:t>
      </w:r>
      <w:r w:rsidR="005A093C" w:rsidRPr="00FD1571">
        <w:rPr>
          <w:rFonts w:asciiTheme="minorHAnsi" w:hAnsiTheme="minorHAnsi" w:cs="Arial"/>
          <w:color w:val="000000"/>
        </w:rPr>
        <w:t xml:space="preserve">z wyłączeniem miast wojewódzkich </w:t>
      </w:r>
      <w:r w:rsidRPr="00FD1571">
        <w:rPr>
          <w:rFonts w:asciiTheme="minorHAnsi" w:hAnsiTheme="minorHAnsi" w:cs="Arial"/>
          <w:color w:val="000000"/>
        </w:rPr>
        <w:t>oraz miasto</w:t>
      </w:r>
      <w:r w:rsidR="00375B45">
        <w:rPr>
          <w:rFonts w:asciiTheme="minorHAnsi" w:hAnsiTheme="minorHAnsi" w:cs="Arial"/>
          <w:color w:val="000000"/>
        </w:rPr>
        <w:t xml:space="preserve"> z liczbą ludności</w:t>
      </w:r>
      <w:r w:rsidRPr="00FD1571">
        <w:rPr>
          <w:rFonts w:asciiTheme="minorHAnsi" w:hAnsiTheme="minorHAnsi" w:cs="Arial"/>
          <w:color w:val="000000"/>
        </w:rPr>
        <w:t xml:space="preserve"> 15 </w:t>
      </w:r>
      <w:r w:rsidR="005A093C">
        <w:rPr>
          <w:rFonts w:asciiTheme="minorHAnsi" w:hAnsiTheme="minorHAnsi" w:cs="Arial"/>
          <w:color w:val="000000"/>
        </w:rPr>
        <w:t xml:space="preserve">- 20 </w:t>
      </w:r>
      <w:r w:rsidRPr="00FD1571">
        <w:rPr>
          <w:rFonts w:asciiTheme="minorHAnsi" w:hAnsiTheme="minorHAnsi" w:cs="Arial"/>
          <w:color w:val="000000"/>
        </w:rPr>
        <w:t xml:space="preserve">tys. mieszkańców będące stolicą powiatów. Lista miast średnich wskazana jest w załączniku nr </w:t>
      </w:r>
      <w:r w:rsidR="001A5A11">
        <w:rPr>
          <w:rFonts w:asciiTheme="minorHAnsi" w:hAnsiTheme="minorHAnsi" w:cs="Arial"/>
          <w:color w:val="000000"/>
        </w:rPr>
        <w:t>1 do dokumentu pn. ,,Delimitacja</w:t>
      </w:r>
      <w:r w:rsidRPr="00FD1571">
        <w:rPr>
          <w:rFonts w:asciiTheme="minorHAnsi" w:hAnsiTheme="minorHAnsi" w:cs="Arial"/>
          <w:color w:val="000000"/>
        </w:rPr>
        <w:t xml:space="preserve"> miast średnich tracących funkcje społeczno-gospodarcze”, który </w:t>
      </w:r>
      <w:r w:rsidRPr="00FD1571">
        <w:rPr>
          <w:rFonts w:asciiTheme="minorHAnsi" w:hAnsiTheme="minorHAnsi" w:cs="Arial"/>
          <w:b/>
          <w:color w:val="000000"/>
        </w:rPr>
        <w:t xml:space="preserve">stanowi załącznik nr </w:t>
      </w:r>
      <w:r w:rsidR="00124350" w:rsidRPr="00FD1571">
        <w:rPr>
          <w:rFonts w:asciiTheme="minorHAnsi" w:hAnsiTheme="minorHAnsi" w:cs="Arial"/>
          <w:b/>
          <w:color w:val="000000"/>
        </w:rPr>
        <w:t>9</w:t>
      </w:r>
      <w:r w:rsidRPr="00FD1571">
        <w:rPr>
          <w:rFonts w:asciiTheme="minorHAnsi" w:hAnsiTheme="minorHAnsi" w:cs="Arial"/>
          <w:b/>
          <w:color w:val="000000"/>
        </w:rPr>
        <w:t xml:space="preserve"> do niniejszego Regulaminu</w:t>
      </w:r>
    </w:p>
    <w:p w14:paraId="6C0E4D1B" w14:textId="3840610B" w:rsidR="00D7625D" w:rsidRPr="00FD1571" w:rsidRDefault="00D7625D" w:rsidP="00CA42BD">
      <w:pPr>
        <w:autoSpaceDE w:val="0"/>
        <w:autoSpaceDN w:val="0"/>
        <w:adjustRightInd w:val="0"/>
        <w:spacing w:line="276" w:lineRule="auto"/>
        <w:rPr>
          <w:rFonts w:asciiTheme="minorHAnsi" w:eastAsia="Calibri" w:hAnsiTheme="minorHAnsi"/>
          <w:b/>
          <w:noProof/>
          <w:color w:val="000000" w:themeColor="text1"/>
        </w:rPr>
      </w:pPr>
      <w:r w:rsidRPr="00FD1571">
        <w:rPr>
          <w:rFonts w:asciiTheme="minorHAnsi" w:hAnsiTheme="minorHAnsi" w:cs="Arial"/>
          <w:b/>
          <w:bCs/>
          <w:color w:val="000000"/>
        </w:rPr>
        <w:t xml:space="preserve">Miasto średnie tracące funkcje społeczno-gospodarcze - </w:t>
      </w:r>
      <w:r w:rsidRPr="00FD1571">
        <w:rPr>
          <w:rFonts w:asciiTheme="minorHAnsi" w:hAnsiTheme="minorHAnsi" w:cs="Arial"/>
          <w:color w:val="000000"/>
        </w:rPr>
        <w:t>Miasto zidentyfikowane jako jedno z miast średnich w największym stopniu tracące funkcje społeczno-gospodarcze. Lista miast średnich tracących funkcje społeczno-gospodarcze wskazana jest w załączniku nr</w:t>
      </w:r>
      <w:r w:rsidR="001A5A11">
        <w:rPr>
          <w:rFonts w:asciiTheme="minorHAnsi" w:hAnsiTheme="minorHAnsi" w:cs="Arial"/>
          <w:color w:val="000000"/>
        </w:rPr>
        <w:t xml:space="preserve"> 2 do dokumentu pn. „Delimitacja</w:t>
      </w:r>
      <w:r w:rsidRPr="00FD1571">
        <w:rPr>
          <w:rFonts w:asciiTheme="minorHAnsi" w:hAnsiTheme="minorHAnsi" w:cs="Arial"/>
          <w:color w:val="000000"/>
        </w:rPr>
        <w:t xml:space="preserve"> miast średnich tracących funkcje społeczno-gospodarcze”, który </w:t>
      </w:r>
      <w:r w:rsidRPr="00FD1571">
        <w:rPr>
          <w:rFonts w:asciiTheme="minorHAnsi" w:hAnsiTheme="minorHAnsi" w:cs="Arial"/>
          <w:b/>
          <w:color w:val="000000"/>
        </w:rPr>
        <w:t xml:space="preserve">stanowi załącznik nr </w:t>
      </w:r>
      <w:r w:rsidR="00124350" w:rsidRPr="00FD1571">
        <w:rPr>
          <w:rFonts w:asciiTheme="minorHAnsi" w:hAnsiTheme="minorHAnsi" w:cs="Arial"/>
          <w:b/>
          <w:color w:val="000000"/>
        </w:rPr>
        <w:t xml:space="preserve">9 </w:t>
      </w:r>
      <w:r w:rsidRPr="00FD1571">
        <w:rPr>
          <w:rFonts w:asciiTheme="minorHAnsi" w:hAnsiTheme="minorHAnsi" w:cs="Arial"/>
          <w:b/>
          <w:color w:val="000000"/>
        </w:rPr>
        <w:t>do niniejszego Regulaminu</w:t>
      </w:r>
    </w:p>
    <w:p w14:paraId="158206FE" w14:textId="6CCD94DD"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M</w:t>
      </w:r>
      <w:r w:rsidR="00A174FD" w:rsidRPr="00FD1571">
        <w:rPr>
          <w:rFonts w:asciiTheme="minorHAnsi" w:eastAsia="Calibri" w:hAnsiTheme="minorHAnsi"/>
          <w:b/>
          <w:noProof/>
          <w:color w:val="000000" w:themeColor="text1"/>
        </w:rPr>
        <w:t>Ii</w:t>
      </w:r>
      <w:r w:rsidRPr="00FD1571">
        <w:rPr>
          <w:rFonts w:asciiTheme="minorHAnsi" w:eastAsia="Calibri" w:hAnsiTheme="minorHAnsi"/>
          <w:b/>
          <w:noProof/>
          <w:color w:val="000000" w:themeColor="text1"/>
        </w:rPr>
        <w:t xml:space="preserve">R - </w:t>
      </w:r>
      <w:r w:rsidRPr="00FD1571">
        <w:rPr>
          <w:rFonts w:asciiTheme="minorHAnsi" w:eastAsia="Calibri" w:hAnsiTheme="minorHAnsi"/>
          <w:noProof/>
          <w:color w:val="000000" w:themeColor="text1"/>
        </w:rPr>
        <w:t xml:space="preserve">Ministerstwo </w:t>
      </w:r>
      <w:r w:rsidR="00A174FD" w:rsidRPr="00FD1571">
        <w:rPr>
          <w:rFonts w:asciiTheme="minorHAnsi" w:eastAsia="Calibri" w:hAnsiTheme="minorHAnsi"/>
          <w:noProof/>
          <w:color w:val="000000" w:themeColor="text1"/>
        </w:rPr>
        <w:t xml:space="preserve">Inwestycji i </w:t>
      </w:r>
      <w:r w:rsidRPr="00FD1571">
        <w:rPr>
          <w:rFonts w:asciiTheme="minorHAnsi" w:eastAsia="Calibri" w:hAnsiTheme="minorHAnsi"/>
          <w:noProof/>
          <w:color w:val="000000" w:themeColor="text1"/>
        </w:rPr>
        <w:t>Rozwoju</w:t>
      </w:r>
    </w:p>
    <w:p w14:paraId="206B0396" w14:textId="54B07AD5" w:rsidR="00D7625D" w:rsidRPr="00FD1571" w:rsidRDefault="00D7625D" w:rsidP="005F71A0">
      <w:pPr>
        <w:autoSpaceDE w:val="0"/>
        <w:autoSpaceDN w:val="0"/>
        <w:adjustRightInd w:val="0"/>
        <w:spacing w:line="276" w:lineRule="auto"/>
        <w:rPr>
          <w:rFonts w:asciiTheme="minorHAnsi" w:eastAsia="Calibri" w:hAnsiTheme="minorHAnsi"/>
          <w:noProof/>
        </w:rPr>
      </w:pPr>
      <w:r w:rsidRPr="00FD1571">
        <w:rPr>
          <w:rFonts w:asciiTheme="minorHAnsi" w:eastAsia="Calibri" w:hAnsiTheme="minorHAnsi"/>
          <w:b/>
          <w:noProof/>
          <w:color w:val="000000"/>
        </w:rPr>
        <w:t xml:space="preserve">Nauczyciel - </w:t>
      </w:r>
      <w:r w:rsidRPr="00FD1571">
        <w:rPr>
          <w:rFonts w:asciiTheme="minorHAnsi" w:eastAsia="Calibri" w:hAnsiTheme="minorHAnsi"/>
          <w:noProof/>
        </w:rPr>
        <w:t>Należy przez to rozumieć także wychowawcę i innego pracownika pedagogicznego zatrudnionego w  szkole lub placówce systemu oświaty</w:t>
      </w:r>
    </w:p>
    <w:p w14:paraId="7335691C" w14:textId="38B5CC8E" w:rsidR="00D7625D" w:rsidRPr="00FD1571" w:rsidRDefault="00D7625D" w:rsidP="005F71A0">
      <w:pPr>
        <w:autoSpaceDE w:val="0"/>
        <w:autoSpaceDN w:val="0"/>
        <w:adjustRightInd w:val="0"/>
        <w:spacing w:line="276" w:lineRule="auto"/>
        <w:rPr>
          <w:rFonts w:asciiTheme="minorHAnsi" w:eastAsia="Calibri" w:hAnsiTheme="minorHAnsi"/>
          <w:noProof/>
        </w:rPr>
      </w:pPr>
      <w:r w:rsidRPr="00FD1571">
        <w:rPr>
          <w:rFonts w:asciiTheme="minorHAnsi" w:eastAsia="Calibri" w:hAnsiTheme="minorHAnsi"/>
          <w:b/>
          <w:noProof/>
          <w:color w:val="000000"/>
        </w:rPr>
        <w:t>Nauczyciel kształcenia zawodowego</w:t>
      </w:r>
      <w:r w:rsidRPr="00FD1571">
        <w:rPr>
          <w:rFonts w:asciiTheme="minorHAnsi" w:eastAsia="Calibri" w:hAnsiTheme="minorHAnsi"/>
          <w:noProof/>
        </w:rPr>
        <w:t xml:space="preserve"> - Nauczyciel teoretycznych przedmiotów zawodowych, w tym nauczyciel języka obcego zawodowego oraz nauczyciel praktycznej nauki zawodu</w:t>
      </w:r>
    </w:p>
    <w:p w14:paraId="0C4D8871" w14:textId="7A6EB883" w:rsidR="00D7625D" w:rsidRPr="00FD1571" w:rsidRDefault="00D7625D" w:rsidP="00D7625D">
      <w:pPr>
        <w:spacing w:line="276" w:lineRule="auto"/>
        <w:rPr>
          <w:rFonts w:asciiTheme="minorHAnsi" w:eastAsia="Calibri" w:hAnsiTheme="minorHAnsi"/>
          <w:b/>
          <w:noProof/>
        </w:rPr>
      </w:pPr>
      <w:r w:rsidRPr="00FD1571">
        <w:rPr>
          <w:rFonts w:asciiTheme="minorHAnsi" w:eastAsia="Calibri" w:hAnsiTheme="minorHAnsi"/>
          <w:b/>
          <w:noProof/>
          <w:color w:val="000000"/>
        </w:rPr>
        <w:t xml:space="preserve">Obszar wiejski - </w:t>
      </w:r>
      <w:r w:rsidRPr="00FD1571">
        <w:rPr>
          <w:rFonts w:asciiTheme="minorHAnsi" w:eastAsia="Calibri" w:hAnsiTheme="minorHAnsi"/>
          <w:noProof/>
        </w:rPr>
        <w:t>300 osób/km</w:t>
      </w:r>
      <w:r w:rsidRPr="00C005C2">
        <w:rPr>
          <w:rFonts w:asciiTheme="minorHAnsi" w:eastAsia="Calibri" w:hAnsiTheme="minorHAnsi"/>
          <w:noProof/>
          <w:vertAlign w:val="superscript"/>
        </w:rPr>
        <w:t>2</w:t>
      </w:r>
      <w:r w:rsidRPr="00FD1571">
        <w:rPr>
          <w:rFonts w:asciiTheme="minorHAnsi" w:eastAsia="Calibri" w:hAnsiTheme="minorHAnsi"/>
          <w:noProof/>
        </w:rPr>
        <w:t xml:space="preserve"> na obszarze, w którym minimalna liczba ludności wynosi 5 000 mieszkańców zgodnie z </w:t>
      </w:r>
      <w:r w:rsidRPr="00FD1571">
        <w:rPr>
          <w:rFonts w:asciiTheme="minorHAnsi" w:eastAsia="Calibri" w:hAnsiTheme="minorHAnsi"/>
          <w:b/>
          <w:noProof/>
        </w:rPr>
        <w:t>załącznikiem nr</w:t>
      </w:r>
      <w:r w:rsidR="00124350" w:rsidRPr="00FD1571">
        <w:rPr>
          <w:rFonts w:asciiTheme="minorHAnsi" w:eastAsia="Calibri" w:hAnsiTheme="minorHAnsi"/>
          <w:b/>
          <w:noProof/>
        </w:rPr>
        <w:t xml:space="preserve"> 8</w:t>
      </w:r>
      <w:r w:rsidRPr="00FD1571">
        <w:rPr>
          <w:rFonts w:asciiTheme="minorHAnsi" w:eastAsia="Calibri" w:hAnsiTheme="minorHAnsi"/>
          <w:b/>
          <w:noProof/>
        </w:rPr>
        <w:t xml:space="preserve"> do niniejszego Regulaminu</w:t>
      </w:r>
    </w:p>
    <w:p w14:paraId="54076DD8" w14:textId="400276A1" w:rsidR="00D7625D" w:rsidRPr="00FD1571" w:rsidRDefault="00D7625D" w:rsidP="005F71A0">
      <w:pPr>
        <w:autoSpaceDE w:val="0"/>
        <w:autoSpaceDN w:val="0"/>
        <w:adjustRightInd w:val="0"/>
        <w:spacing w:line="276" w:lineRule="auto"/>
        <w:rPr>
          <w:rFonts w:asciiTheme="minorHAnsi" w:eastAsia="Calibri" w:hAnsiTheme="minorHAnsi"/>
          <w:noProof/>
        </w:rPr>
      </w:pPr>
      <w:r w:rsidRPr="00FD1571">
        <w:rPr>
          <w:rFonts w:asciiTheme="minorHAnsi" w:eastAsia="Calibri" w:hAnsiTheme="minorHAnsi"/>
          <w:b/>
          <w:noProof/>
          <w:color w:val="000000"/>
        </w:rPr>
        <w:t xml:space="preserve">Osoby o niskich kwalifikacjach -  </w:t>
      </w:r>
      <w:r w:rsidRPr="00FD1571">
        <w:rPr>
          <w:rFonts w:asciiTheme="minorHAnsi" w:eastAsia="Calibri" w:hAnsiTheme="minorHAnsi"/>
          <w:noProof/>
        </w:rPr>
        <w:t>Osoby posiadające wykształcenie na poziomie do ISCED 3 włącznie zgodnie z Międzynarodową Standardową Klasyfikacją Kształcenia</w:t>
      </w:r>
      <w:r w:rsidR="00A114A5" w:rsidRPr="00FD1571">
        <w:rPr>
          <w:rFonts w:asciiTheme="minorHAnsi" w:eastAsia="Calibri" w:hAnsiTheme="minorHAnsi"/>
          <w:noProof/>
        </w:rPr>
        <w:t xml:space="preserve"> (ISCED 2011) zaaprobowaną przez Konferencję Ogólną UNESCO</w:t>
      </w:r>
    </w:p>
    <w:p w14:paraId="38B1530B" w14:textId="20F35DC1" w:rsidR="00D7625D" w:rsidRPr="00FD1571" w:rsidRDefault="00D7625D" w:rsidP="005F71A0">
      <w:pPr>
        <w:autoSpaceDE w:val="0"/>
        <w:autoSpaceDN w:val="0"/>
        <w:adjustRightInd w:val="0"/>
        <w:spacing w:line="276" w:lineRule="auto"/>
        <w:rPr>
          <w:rFonts w:asciiTheme="minorHAnsi" w:eastAsia="Calibri" w:hAnsiTheme="minorHAnsi"/>
          <w:noProof/>
        </w:rPr>
      </w:pPr>
      <w:r w:rsidRPr="00FD1571">
        <w:rPr>
          <w:rFonts w:asciiTheme="minorHAnsi" w:eastAsia="Calibri" w:hAnsiTheme="minorHAnsi"/>
          <w:b/>
          <w:noProof/>
          <w:color w:val="000000"/>
        </w:rPr>
        <w:t xml:space="preserve">Osoby z niepełnosprawnością - </w:t>
      </w:r>
      <w:r w:rsidRPr="00FD1571">
        <w:rPr>
          <w:rFonts w:asciiTheme="minorHAnsi" w:eastAsia="Calibri" w:hAnsiTheme="minorHAnsi"/>
          <w:noProof/>
        </w:rPr>
        <w:t>Osoby niepełnosprawne w rozumieniu ustawy z dnia 27 sierpnia 1997r. o rehabilitacji zawodowej i społecznej oraz zatrudnianiu osób niepełnosprawnych (</w:t>
      </w:r>
      <w:r w:rsidR="00C005C2">
        <w:rPr>
          <w:rFonts w:ascii="Calibri" w:eastAsia="Calibri" w:hAnsi="Calibri"/>
          <w:noProof/>
        </w:rPr>
        <w:t xml:space="preserve">t.j. </w:t>
      </w:r>
      <w:r w:rsidRPr="00FD1571">
        <w:rPr>
          <w:rFonts w:asciiTheme="minorHAnsi" w:eastAsia="Calibri" w:hAnsiTheme="minorHAnsi"/>
          <w:noProof/>
        </w:rPr>
        <w:t>Dz. U. z 2016 r., poz. 2046, z późn. zm.), a także osoby z zaburzeniami psychicznymi, w rozumieniu ustawy z dnia 19 sierpnia 1994r. o ochronie zdrowia psychicznego (</w:t>
      </w:r>
      <w:r w:rsidR="00C005C2">
        <w:rPr>
          <w:rFonts w:ascii="Calibri" w:eastAsia="Calibri" w:hAnsi="Calibri"/>
          <w:noProof/>
        </w:rPr>
        <w:t xml:space="preserve">t.j. </w:t>
      </w:r>
      <w:r w:rsidRPr="00FD1571">
        <w:rPr>
          <w:rFonts w:asciiTheme="minorHAnsi" w:eastAsia="Calibri" w:hAnsiTheme="minorHAnsi"/>
          <w:noProof/>
        </w:rPr>
        <w:t>Dz. U. z 2017 r., poz. 882 z późn. zm.), tj. osoby z odpowiednim orzeczeniem lub innym dokumentem poświadczającym stan zdrowia</w:t>
      </w:r>
      <w:r w:rsidR="0091753E">
        <w:rPr>
          <w:rFonts w:asciiTheme="minorHAnsi" w:eastAsia="Calibri" w:hAnsiTheme="minorHAnsi"/>
          <w:noProof/>
        </w:rPr>
        <w:t xml:space="preserve"> </w:t>
      </w:r>
    </w:p>
    <w:p w14:paraId="432BC857" w14:textId="354DE252" w:rsidR="00825BFD" w:rsidRPr="00FD1571" w:rsidRDefault="00825BFD" w:rsidP="00D7625D">
      <w:pPr>
        <w:spacing w:line="276" w:lineRule="auto"/>
        <w:rPr>
          <w:rFonts w:asciiTheme="minorHAnsi" w:hAnsiTheme="minorHAnsi"/>
          <w:bCs/>
          <w:color w:val="000000"/>
        </w:rPr>
      </w:pPr>
      <w:r w:rsidRPr="00FD1571">
        <w:rPr>
          <w:rFonts w:asciiTheme="minorHAnsi" w:hAnsiTheme="minorHAnsi"/>
          <w:b/>
          <w:color w:val="000000"/>
        </w:rPr>
        <w:t xml:space="preserve">Placówka </w:t>
      </w:r>
      <w:r w:rsidR="00FA4CFB" w:rsidRPr="00FD1571">
        <w:rPr>
          <w:rFonts w:asciiTheme="minorHAnsi" w:hAnsiTheme="minorHAnsi"/>
          <w:b/>
          <w:color w:val="000000"/>
        </w:rPr>
        <w:t xml:space="preserve">systemu oświaty prowadząca kształcenie ogólne - </w:t>
      </w:r>
      <w:r w:rsidR="00FA4CFB" w:rsidRPr="00FD1571">
        <w:rPr>
          <w:rFonts w:asciiTheme="minorHAnsi" w:hAnsiTheme="minorHAnsi"/>
          <w:bCs/>
          <w:color w:val="000000"/>
        </w:rPr>
        <w:t>Placówka w rozumieniu art. 2 pkt 7 i 8 Prawa oświatowego</w:t>
      </w:r>
    </w:p>
    <w:p w14:paraId="477A1636" w14:textId="799BB8A0" w:rsidR="00D7625D" w:rsidRPr="00FD1571" w:rsidRDefault="00D7625D" w:rsidP="00D7625D">
      <w:pPr>
        <w:spacing w:line="276" w:lineRule="auto"/>
        <w:rPr>
          <w:rFonts w:asciiTheme="minorHAnsi" w:hAnsiTheme="minorHAnsi"/>
          <w:bCs/>
          <w:color w:val="000000"/>
        </w:rPr>
      </w:pPr>
      <w:r w:rsidRPr="00FD1571">
        <w:rPr>
          <w:rFonts w:asciiTheme="minorHAnsi" w:hAnsiTheme="minorHAnsi"/>
          <w:b/>
          <w:color w:val="000000"/>
        </w:rPr>
        <w:t xml:space="preserve">Placówka systemu oświaty prowadząca kształcenie zawodowe - </w:t>
      </w:r>
      <w:r w:rsidRPr="00FD1571">
        <w:rPr>
          <w:rFonts w:asciiTheme="minorHAnsi" w:hAnsiTheme="minorHAnsi"/>
          <w:bCs/>
          <w:color w:val="000000"/>
        </w:rPr>
        <w:t>Placówka w rozumieniu art. 2 pkt 4 Prawa oświatowego</w:t>
      </w:r>
    </w:p>
    <w:p w14:paraId="6FF5E5B4" w14:textId="1A5B1D5C" w:rsidR="00D7625D" w:rsidRPr="00FD1571" w:rsidRDefault="00D7625D" w:rsidP="00A114A5">
      <w:pPr>
        <w:spacing w:line="276" w:lineRule="auto"/>
        <w:rPr>
          <w:rFonts w:asciiTheme="minorHAnsi" w:hAnsiTheme="minorHAnsi"/>
          <w:b/>
          <w:color w:val="000000"/>
        </w:rPr>
      </w:pPr>
      <w:r w:rsidRPr="00FD1571">
        <w:rPr>
          <w:rFonts w:asciiTheme="minorHAnsi" w:hAnsiTheme="minorHAnsi"/>
          <w:b/>
          <w:color w:val="000000"/>
        </w:rPr>
        <w:t xml:space="preserve">Projekt - </w:t>
      </w:r>
      <w:r w:rsidRPr="00FD1571">
        <w:rPr>
          <w:rFonts w:asciiTheme="minorHAnsi" w:hAnsiTheme="minorHAnsi"/>
        </w:rPr>
        <w:t xml:space="preserve">Projekt, o którym mowa w art. 2 pkt 18 </w:t>
      </w:r>
      <w:r w:rsidRPr="00FD1571">
        <w:rPr>
          <w:rFonts w:asciiTheme="minorHAnsi" w:hAnsiTheme="minorHAnsi"/>
          <w:iCs/>
        </w:rPr>
        <w:t>ustawy wdrożeniowej</w:t>
      </w:r>
      <w:r w:rsidRPr="00FD1571">
        <w:rPr>
          <w:rFonts w:asciiTheme="minorHAnsi" w:hAnsiTheme="minorHAnsi"/>
        </w:rPr>
        <w:t>, oznaczający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53A044E1" w14:textId="6012FC91" w:rsidR="00A97647" w:rsidRPr="00FD1571" w:rsidRDefault="00A97647"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 xml:space="preserve">PZP - </w:t>
      </w:r>
      <w:r w:rsidRPr="00FD1571">
        <w:rPr>
          <w:rFonts w:asciiTheme="minorHAnsi" w:eastAsia="Calibri" w:hAnsiTheme="minorHAnsi"/>
          <w:noProof/>
          <w:color w:val="000000" w:themeColor="text1"/>
        </w:rPr>
        <w:t>Prawo Zamówień Publicznych</w:t>
      </w:r>
    </w:p>
    <w:p w14:paraId="10E9AAA0" w14:textId="09D5D162" w:rsidR="00A97647" w:rsidRPr="00FD1571" w:rsidRDefault="00A97647" w:rsidP="005F71A0">
      <w:pPr>
        <w:autoSpaceDE w:val="0"/>
        <w:autoSpaceDN w:val="0"/>
        <w:adjustRightInd w:val="0"/>
        <w:spacing w:line="276" w:lineRule="auto"/>
        <w:rPr>
          <w:rFonts w:asciiTheme="minorHAnsi" w:hAnsiTheme="minorHAnsi"/>
          <w:color w:val="000000" w:themeColor="text1"/>
        </w:rPr>
      </w:pPr>
      <w:r w:rsidRPr="00FD1571">
        <w:rPr>
          <w:rFonts w:asciiTheme="minorHAnsi" w:eastAsia="Calibri" w:hAnsiTheme="minorHAnsi"/>
          <w:b/>
          <w:noProof/>
          <w:color w:val="000000" w:themeColor="text1"/>
        </w:rPr>
        <w:t xml:space="preserve">Rozporządzenie ogólne - </w:t>
      </w:r>
      <w:r w:rsidRPr="00FD1571">
        <w:rPr>
          <w:rFonts w:asciiTheme="minorHAnsi" w:hAnsiTheme="minorHAnsi"/>
          <w:iCs/>
          <w:color w:val="000000" w:themeColor="text1"/>
        </w:rPr>
        <w:t>Rozporządzenie Parlamentu Europejsk</w:t>
      </w:r>
      <w:r w:rsidR="001A7EAF" w:rsidRPr="00FD1571">
        <w:rPr>
          <w:rFonts w:asciiTheme="minorHAnsi" w:hAnsiTheme="minorHAnsi"/>
          <w:iCs/>
          <w:color w:val="000000" w:themeColor="text1"/>
        </w:rPr>
        <w:t>iego i Rady (UE) nr 1303/2013 z </w:t>
      </w:r>
      <w:r w:rsidRPr="00FD1571">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sidRPr="00FD1571">
        <w:rPr>
          <w:rFonts w:asciiTheme="minorHAnsi" w:hAnsiTheme="minorHAnsi"/>
          <w:iCs/>
          <w:color w:val="000000" w:themeColor="text1"/>
        </w:rPr>
        <w:t>ołecznego, Funduszu Spójności i </w:t>
      </w:r>
      <w:r w:rsidRPr="00FD1571">
        <w:rPr>
          <w:rFonts w:asciiTheme="minorHAnsi" w:hAnsiTheme="minorHAnsi"/>
          <w:iCs/>
          <w:color w:val="000000" w:themeColor="text1"/>
        </w:rPr>
        <w:t>Europejskiego Funduszu Morskiego i Rybackiego oraz uchylaj</w:t>
      </w:r>
      <w:r w:rsidR="004A2291" w:rsidRPr="00FD1571">
        <w:rPr>
          <w:rFonts w:asciiTheme="minorHAnsi" w:hAnsiTheme="minorHAnsi"/>
          <w:iCs/>
          <w:color w:val="000000" w:themeColor="text1"/>
        </w:rPr>
        <w:t>ące rozporządzenie Rady (WE) nr </w:t>
      </w:r>
      <w:r w:rsidRPr="00FD1571">
        <w:rPr>
          <w:rFonts w:asciiTheme="minorHAnsi" w:hAnsiTheme="minorHAnsi"/>
          <w:iCs/>
          <w:color w:val="000000" w:themeColor="text1"/>
        </w:rPr>
        <w:t xml:space="preserve">1083/2006 </w:t>
      </w:r>
      <w:r w:rsidRPr="00FD1571">
        <w:rPr>
          <w:rFonts w:asciiTheme="minorHAnsi" w:hAnsiTheme="minorHAnsi"/>
          <w:color w:val="000000" w:themeColor="text1"/>
        </w:rPr>
        <w:t>(Dz. Urz. UE, L 347/320 z 20 grudnia 2013 r. z późn. zm.)</w:t>
      </w:r>
    </w:p>
    <w:p w14:paraId="46E5CBBF" w14:textId="2AE8F51D" w:rsidR="00F35AE5" w:rsidRPr="00FD1571" w:rsidRDefault="00F35AE5"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RPO WO 2014-2020/Program - </w:t>
      </w:r>
      <w:r w:rsidRPr="00FD1571">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4DFD173A" w14:textId="559ADB92" w:rsidR="00F35AE5" w:rsidRPr="00FD1571" w:rsidRDefault="00F35AE5"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LSI 2014-2020 - </w:t>
      </w:r>
      <w:r w:rsidRPr="00FD1571">
        <w:rPr>
          <w:rFonts w:asciiTheme="minorHAnsi" w:eastAsia="Calibri" w:hAnsiTheme="minorHAnsi"/>
          <w:noProof/>
          <w:color w:val="000000" w:themeColor="text1"/>
        </w:rPr>
        <w:t>Lokalny System Informatyczny na lata 2014-2020</w:t>
      </w:r>
    </w:p>
    <w:p w14:paraId="2BBB69CF" w14:textId="289F8DD7" w:rsidR="00D7625D" w:rsidRPr="00FD1571" w:rsidRDefault="00D7625D" w:rsidP="005F71A0">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rPr>
        <w:t xml:space="preserve">Sieci współpracy i samokształcenia - </w:t>
      </w:r>
      <w:r w:rsidRPr="00FD1571">
        <w:rPr>
          <w:rFonts w:asciiTheme="minorHAnsi" w:eastAsia="Calibri" w:hAnsiTheme="minorHAnsi"/>
          <w:noProof/>
          <w:color w:val="000000"/>
        </w:rPr>
        <w:t>Lokalne lub regionalne zespoły nauczycieli z różnych szkół lub placówek systemu oświaty, którzy w zorganizowany sposób współpracują ze sobą, szczególnie w zakresie rozwiązywania problemów i dzielenia się doświadczeniem</w:t>
      </w:r>
    </w:p>
    <w:p w14:paraId="0E11A9E3" w14:textId="5334D4C6" w:rsidR="00F35AE5" w:rsidRPr="00FD1571" w:rsidRDefault="005F71A0"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SYZYF RPO WO 2014-2020 - </w:t>
      </w:r>
      <w:r w:rsidRPr="00FD1571">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1C663000" w14:textId="4BFDCD4B" w:rsidR="00D7625D" w:rsidRPr="00FD1571" w:rsidRDefault="00D7625D" w:rsidP="00D7625D">
      <w:pPr>
        <w:spacing w:line="276" w:lineRule="auto"/>
        <w:rPr>
          <w:rFonts w:asciiTheme="minorHAnsi" w:eastAsia="Calibri" w:hAnsiTheme="minorHAnsi"/>
          <w:noProof/>
          <w:color w:val="000000"/>
        </w:rPr>
      </w:pPr>
      <w:r w:rsidRPr="00FD1571">
        <w:rPr>
          <w:rFonts w:asciiTheme="minorHAnsi" w:eastAsia="Calibri" w:hAnsiTheme="minorHAnsi"/>
          <w:b/>
          <w:noProof/>
          <w:color w:val="000000"/>
        </w:rPr>
        <w:t xml:space="preserve">Szkoła - </w:t>
      </w:r>
      <w:r w:rsidRPr="00FD1571">
        <w:rPr>
          <w:rFonts w:asciiTheme="minorHAnsi" w:eastAsia="Calibri" w:hAnsiTheme="minorHAnsi"/>
          <w:noProof/>
          <w:color w:val="000000"/>
        </w:rPr>
        <w:t>Podmiot, o którym mowa w art. 2 pkt 2 oraz art. 18 ust 1 i 2 Prawa oświatowego</w:t>
      </w:r>
    </w:p>
    <w:p w14:paraId="63D4491E" w14:textId="4D69CF75" w:rsidR="00D7625D" w:rsidRPr="00FD1571" w:rsidRDefault="00D7625D" w:rsidP="00D7625D">
      <w:pPr>
        <w:spacing w:line="276" w:lineRule="auto"/>
        <w:rPr>
          <w:rFonts w:asciiTheme="minorHAnsi" w:eastAsia="Calibri" w:hAnsiTheme="minorHAnsi"/>
          <w:noProof/>
          <w:color w:val="000000"/>
        </w:rPr>
      </w:pPr>
      <w:r w:rsidRPr="00FD1571">
        <w:rPr>
          <w:rFonts w:asciiTheme="minorHAnsi" w:eastAsia="Calibri" w:hAnsiTheme="minorHAnsi"/>
          <w:b/>
          <w:noProof/>
          <w:color w:val="000000"/>
        </w:rPr>
        <w:t>Szkoła dla dorosłych</w:t>
      </w:r>
      <w:r w:rsidRPr="00FD1571">
        <w:rPr>
          <w:rFonts w:asciiTheme="minorHAnsi" w:eastAsia="Calibri" w:hAnsiTheme="minorHAnsi"/>
          <w:noProof/>
          <w:color w:val="000000"/>
        </w:rPr>
        <w:t xml:space="preserve"> - Szkoła, o której mowa w art. 4 pkt 29 Prawa oświatowego</w:t>
      </w:r>
    </w:p>
    <w:p w14:paraId="6F488C33" w14:textId="3CB9A807" w:rsidR="00D7625D" w:rsidRPr="00FD1571" w:rsidRDefault="00D7625D" w:rsidP="00D7625D">
      <w:pPr>
        <w:spacing w:line="276" w:lineRule="auto"/>
        <w:rPr>
          <w:rFonts w:asciiTheme="minorHAnsi" w:eastAsia="Calibri" w:hAnsiTheme="minorHAnsi"/>
          <w:noProof/>
          <w:color w:val="000000"/>
        </w:rPr>
      </w:pPr>
      <w:r w:rsidRPr="00FD1571">
        <w:rPr>
          <w:rFonts w:asciiTheme="minorHAnsi" w:eastAsia="Calibri" w:hAnsiTheme="minorHAnsi"/>
          <w:b/>
          <w:noProof/>
          <w:color w:val="000000"/>
        </w:rPr>
        <w:t xml:space="preserve">Szkoła policealna - </w:t>
      </w:r>
      <w:r w:rsidRPr="00FD1571">
        <w:rPr>
          <w:rFonts w:asciiTheme="minorHAnsi" w:eastAsia="Calibri" w:hAnsiTheme="minorHAnsi"/>
          <w:noProof/>
          <w:color w:val="000000"/>
        </w:rPr>
        <w:t>Szkoła, o której mowa w art. 18 ust. 1 pkt 2 lit. f Prawa oświatowego</w:t>
      </w:r>
    </w:p>
    <w:p w14:paraId="4D04CC11" w14:textId="18AAC0BB" w:rsidR="00D7625D" w:rsidRPr="00FD1571" w:rsidRDefault="00D7625D" w:rsidP="00A114A5">
      <w:pPr>
        <w:spacing w:line="276" w:lineRule="auto"/>
        <w:rPr>
          <w:rFonts w:asciiTheme="minorHAnsi" w:eastAsia="Calibri" w:hAnsiTheme="minorHAnsi"/>
          <w:b/>
          <w:noProof/>
          <w:color w:val="000000"/>
        </w:rPr>
      </w:pPr>
      <w:r w:rsidRPr="00FD1571">
        <w:rPr>
          <w:rFonts w:asciiTheme="minorHAnsi" w:eastAsia="Calibri" w:hAnsiTheme="minorHAnsi"/>
          <w:b/>
          <w:noProof/>
          <w:color w:val="000000"/>
        </w:rPr>
        <w:t xml:space="preserve">Szkoła specjalna - </w:t>
      </w:r>
      <w:r w:rsidRPr="00FD1571">
        <w:rPr>
          <w:rFonts w:asciiTheme="minorHAnsi" w:eastAsia="Calibri" w:hAnsiTheme="minorHAnsi"/>
          <w:noProof/>
          <w:color w:val="000000"/>
        </w:rPr>
        <w:t>Szkoła, o której mowa w art. 4 pkt 2 Prawa oświatowego</w:t>
      </w:r>
    </w:p>
    <w:p w14:paraId="4E472EF9" w14:textId="07F028CD" w:rsidR="005F71A0" w:rsidRPr="00FD1571" w:rsidRDefault="005F71A0"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SZOOP - </w:t>
      </w:r>
      <w:r w:rsidRPr="00FD1571">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sidRPr="00FD1571">
        <w:rPr>
          <w:rFonts w:asciiTheme="minorHAnsi" w:eastAsia="Calibri" w:hAnsiTheme="minorHAnsi"/>
          <w:noProof/>
          <w:color w:val="000000" w:themeColor="text1"/>
        </w:rPr>
        <w:t xml:space="preserve"> Fundusz Społeczny, wersja nr </w:t>
      </w:r>
      <w:r w:rsidR="000302C6" w:rsidRPr="00FD1571">
        <w:rPr>
          <w:rFonts w:asciiTheme="minorHAnsi" w:eastAsia="Calibri" w:hAnsiTheme="minorHAnsi"/>
          <w:noProof/>
          <w:color w:val="000000" w:themeColor="text1"/>
        </w:rPr>
        <w:t>2</w:t>
      </w:r>
      <w:r w:rsidR="00E90519">
        <w:rPr>
          <w:rFonts w:asciiTheme="minorHAnsi" w:eastAsia="Calibri" w:hAnsiTheme="minorHAnsi"/>
          <w:noProof/>
          <w:color w:val="000000" w:themeColor="text1"/>
        </w:rPr>
        <w:t>5</w:t>
      </w:r>
    </w:p>
    <w:p w14:paraId="470DD6DC" w14:textId="00EE97B0" w:rsidR="0091753E" w:rsidRPr="006A7B82" w:rsidRDefault="00220C14" w:rsidP="005F71A0">
      <w:pPr>
        <w:autoSpaceDE w:val="0"/>
        <w:autoSpaceDN w:val="0"/>
        <w:adjustRightInd w:val="0"/>
        <w:spacing w:line="276" w:lineRule="auto"/>
        <w:rPr>
          <w:rFonts w:asciiTheme="minorHAnsi" w:hAnsiTheme="minorHAnsi"/>
          <w:color w:val="000000" w:themeColor="text1"/>
        </w:rPr>
      </w:pPr>
      <w:r>
        <w:rPr>
          <w:rFonts w:asciiTheme="minorHAnsi" w:hAnsiTheme="minorHAnsi"/>
          <w:b/>
          <w:color w:val="000000" w:themeColor="text1"/>
        </w:rPr>
        <w:t xml:space="preserve">Uczeń/dziecko z niepełnosprawnością - </w:t>
      </w:r>
      <w:r w:rsidRPr="006A7B82">
        <w:rPr>
          <w:rFonts w:asciiTheme="minorHAnsi" w:hAnsiTheme="minorHAnsi"/>
          <w:color w:val="000000" w:themeColor="text1"/>
        </w:rPr>
        <w:t xml:space="preserve">uczeń posiadający orzeczenie o potrzebie kształcenia specjalnego wydane ze względu na dany rodzaj niepełnosprawności oraz dzieci i młodzież posiadające orzeczenia o potrzebie zajęć rewalidacyjno-wychowawczych </w:t>
      </w:r>
      <w:r w:rsidR="00CA29BD" w:rsidRPr="006A7B82">
        <w:rPr>
          <w:rFonts w:asciiTheme="minorHAnsi" w:hAnsiTheme="minorHAnsi"/>
          <w:color w:val="000000" w:themeColor="text1"/>
        </w:rPr>
        <w:t xml:space="preserve">wydane </w:t>
      </w:r>
      <w:r w:rsidRPr="006A7B82">
        <w:rPr>
          <w:rFonts w:asciiTheme="minorHAnsi" w:hAnsiTheme="minorHAnsi"/>
          <w:color w:val="000000" w:themeColor="text1"/>
        </w:rPr>
        <w:t>ze względu na niepełnosprawność w stopniu głębokim. Orzeczenia są wydawane przez zespół orzekający działający w publicznej poradni psychologiczno-pedagogicznej, w tym poradni specjalistycznej</w:t>
      </w:r>
    </w:p>
    <w:p w14:paraId="4FFF3217" w14:textId="04EED141" w:rsidR="005F71A0" w:rsidRPr="00FD1571" w:rsidRDefault="005F71A0" w:rsidP="005F71A0">
      <w:pPr>
        <w:autoSpaceDE w:val="0"/>
        <w:autoSpaceDN w:val="0"/>
        <w:adjustRightInd w:val="0"/>
        <w:spacing w:line="276" w:lineRule="auto"/>
        <w:rPr>
          <w:rFonts w:asciiTheme="minorHAnsi" w:hAnsiTheme="minorHAnsi"/>
          <w:b/>
          <w:color w:val="000000" w:themeColor="text1"/>
        </w:rPr>
      </w:pPr>
      <w:r w:rsidRPr="00FD1571">
        <w:rPr>
          <w:rFonts w:asciiTheme="minorHAnsi" w:hAnsiTheme="minorHAnsi"/>
          <w:b/>
          <w:color w:val="000000" w:themeColor="text1"/>
        </w:rPr>
        <w:t xml:space="preserve">UE - </w:t>
      </w:r>
      <w:r w:rsidRPr="00FD1571">
        <w:rPr>
          <w:rFonts w:asciiTheme="minorHAnsi" w:eastAsia="Calibri" w:hAnsiTheme="minorHAnsi"/>
          <w:noProof/>
          <w:color w:val="000000" w:themeColor="text1"/>
        </w:rPr>
        <w:t>Unia Europejska</w:t>
      </w:r>
    </w:p>
    <w:p w14:paraId="05A1D8D9" w14:textId="75F2AAB2" w:rsidR="005F71A0" w:rsidRPr="00FD1571" w:rsidRDefault="005F71A0" w:rsidP="005F71A0">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eastAsia="Calibri" w:hAnsiTheme="minorHAnsi"/>
          <w:b/>
          <w:noProof/>
          <w:color w:val="000000" w:themeColor="text1"/>
        </w:rPr>
        <w:t xml:space="preserve">Ustawa wdrożeniowa - </w:t>
      </w:r>
      <w:r w:rsidRPr="00FD1571">
        <w:rPr>
          <w:rFonts w:asciiTheme="minorHAnsi" w:eastAsia="Calibri" w:hAnsiTheme="minorHAnsi"/>
          <w:noProof/>
          <w:color w:val="000000" w:themeColor="text1"/>
        </w:rPr>
        <w:t xml:space="preserve">Ustawa z 11 lipca 2014 r. o </w:t>
      </w:r>
      <w:r w:rsidR="003A5A6C" w:rsidRPr="00FD1571">
        <w:rPr>
          <w:rFonts w:asciiTheme="minorHAnsi" w:eastAsia="Calibri" w:hAnsiTheme="minorHAnsi"/>
          <w:noProof/>
          <w:color w:val="000000" w:themeColor="text1"/>
        </w:rPr>
        <w:t>zasadach realizacji programów w </w:t>
      </w:r>
      <w:r w:rsidRPr="00FD1571">
        <w:rPr>
          <w:rFonts w:asciiTheme="minorHAnsi" w:eastAsia="Calibri" w:hAnsiTheme="minorHAnsi"/>
          <w:noProof/>
          <w:color w:val="000000" w:themeColor="text1"/>
        </w:rPr>
        <w:t>zakresie polityki spójności finansowanych w perspektywie finansowej 2014-2020 (</w:t>
      </w:r>
      <w:r w:rsidR="004D31AF" w:rsidRPr="00FD1571">
        <w:rPr>
          <w:rFonts w:asciiTheme="minorHAnsi" w:hAnsiTheme="minorHAnsi"/>
        </w:rPr>
        <w:t>Dz.U. 2017 poz. 1460 z </w:t>
      </w:r>
      <w:r w:rsidRPr="00FD1571">
        <w:rPr>
          <w:rFonts w:asciiTheme="minorHAnsi" w:hAnsiTheme="minorHAnsi"/>
        </w:rPr>
        <w:t>późn. zm.</w:t>
      </w:r>
      <w:r w:rsidRPr="00FD1571">
        <w:rPr>
          <w:rFonts w:asciiTheme="minorHAnsi" w:eastAsia="Calibri" w:hAnsiTheme="minorHAnsi"/>
          <w:noProof/>
          <w:color w:val="000000" w:themeColor="text1"/>
        </w:rPr>
        <w:t>)</w:t>
      </w:r>
    </w:p>
    <w:p w14:paraId="4F760B67" w14:textId="122F0B8E" w:rsidR="005F71A0" w:rsidRPr="00FD1571" w:rsidRDefault="005F71A0" w:rsidP="005F71A0">
      <w:pPr>
        <w:autoSpaceDE w:val="0"/>
        <w:autoSpaceDN w:val="0"/>
        <w:adjustRightInd w:val="0"/>
        <w:spacing w:line="276" w:lineRule="auto"/>
        <w:rPr>
          <w:rFonts w:asciiTheme="minorHAnsi" w:eastAsia="Calibri" w:hAnsiTheme="minorHAnsi"/>
          <w:b/>
          <w:noProof/>
          <w:color w:val="000000" w:themeColor="text1"/>
        </w:rPr>
      </w:pPr>
      <w:r w:rsidRPr="00FD1571">
        <w:rPr>
          <w:rFonts w:asciiTheme="minorHAnsi" w:eastAsia="Calibri" w:hAnsiTheme="minorHAnsi"/>
          <w:b/>
          <w:noProof/>
          <w:color w:val="000000" w:themeColor="text1"/>
        </w:rPr>
        <w:t xml:space="preserve">WE - </w:t>
      </w:r>
      <w:r w:rsidRPr="00FD1571">
        <w:rPr>
          <w:rFonts w:asciiTheme="minorHAnsi" w:eastAsia="Calibri" w:hAnsiTheme="minorHAnsi"/>
          <w:noProof/>
          <w:color w:val="000000" w:themeColor="text1"/>
        </w:rPr>
        <w:t>Wspólnota Europejska</w:t>
      </w:r>
    </w:p>
    <w:p w14:paraId="385308FA" w14:textId="49689724" w:rsidR="00A97647" w:rsidRPr="00FD1571"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FD1571">
        <w:rPr>
          <w:rFonts w:asciiTheme="minorHAnsi" w:hAnsiTheme="minorHAnsi"/>
          <w:b/>
          <w:color w:val="000000" w:themeColor="text1"/>
        </w:rPr>
        <w:t xml:space="preserve">Wniosek o dofinansowanie projektu - </w:t>
      </w:r>
      <w:r w:rsidR="00937D59">
        <w:rPr>
          <w:rFonts w:asciiTheme="minorHAnsi" w:eastAsia="Calibri" w:hAnsiTheme="minorHAnsi"/>
          <w:noProof/>
          <w:color w:val="000000" w:themeColor="text1"/>
          <w:spacing w:val="-2"/>
        </w:rPr>
        <w:t>D</w:t>
      </w:r>
      <w:r w:rsidRPr="00FD1571">
        <w:rPr>
          <w:rFonts w:asciiTheme="minorHAnsi" w:eastAsia="Calibri" w:hAnsiTheme="minorHAnsi"/>
          <w:noProof/>
          <w:color w:val="000000" w:themeColor="text1"/>
          <w:spacing w:val="-2"/>
        </w:rPr>
        <w:t>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FD1571"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FD1571">
        <w:rPr>
          <w:rFonts w:asciiTheme="minorHAnsi" w:eastAsia="Calibri" w:hAnsiTheme="minorHAnsi"/>
          <w:b/>
          <w:noProof/>
          <w:color w:val="000000" w:themeColor="text1"/>
          <w:spacing w:val="-2"/>
        </w:rPr>
        <w:t>Wnioskodawca</w:t>
      </w:r>
      <w:r w:rsidRPr="00FD1571">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1C687CD8" w14:textId="6CAC62B0" w:rsidR="00135A2A" w:rsidRDefault="005F71A0" w:rsidP="00CE3BBC">
      <w:pPr>
        <w:autoSpaceDE w:val="0"/>
        <w:autoSpaceDN w:val="0"/>
        <w:adjustRightInd w:val="0"/>
        <w:spacing w:line="276" w:lineRule="auto"/>
        <w:rPr>
          <w:rFonts w:asciiTheme="minorHAnsi" w:eastAsia="Calibri" w:hAnsiTheme="minorHAnsi"/>
          <w:noProof/>
          <w:color w:val="000000" w:themeColor="text1"/>
        </w:rPr>
      </w:pPr>
      <w:r w:rsidRPr="00FD1571">
        <w:rPr>
          <w:rFonts w:asciiTheme="minorHAnsi" w:hAnsiTheme="minorHAnsi"/>
          <w:b/>
          <w:color w:val="000000" w:themeColor="text1"/>
        </w:rPr>
        <w:t xml:space="preserve">ZWO - </w:t>
      </w:r>
      <w:r w:rsidRPr="00FD1571">
        <w:rPr>
          <w:rFonts w:asciiTheme="minorHAnsi" w:eastAsia="Calibri" w:hAnsiTheme="minorHAnsi"/>
          <w:noProof/>
          <w:color w:val="000000" w:themeColor="text1"/>
        </w:rPr>
        <w:t>Zarząd Województwa Opolskiego</w:t>
      </w:r>
    </w:p>
    <w:p w14:paraId="12B91EFC" w14:textId="77777777" w:rsidR="005713E8" w:rsidRDefault="005713E8" w:rsidP="00CE3BBC">
      <w:pPr>
        <w:autoSpaceDE w:val="0"/>
        <w:autoSpaceDN w:val="0"/>
        <w:adjustRightInd w:val="0"/>
        <w:spacing w:line="276" w:lineRule="auto"/>
        <w:rPr>
          <w:rFonts w:asciiTheme="minorHAnsi" w:eastAsia="Calibri" w:hAnsiTheme="minorHAnsi"/>
          <w:noProof/>
          <w:color w:val="000000" w:themeColor="text1"/>
        </w:rPr>
      </w:pPr>
    </w:p>
    <w:p w14:paraId="5F8FCC74" w14:textId="77777777" w:rsidR="00937D59" w:rsidRPr="00D71E24" w:rsidRDefault="00937D59"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D71E24" w:rsidRDefault="00276560" w:rsidP="00135A2A">
      <w:pPr>
        <w:pStyle w:val="Nagwek1"/>
        <w:rPr>
          <w:rFonts w:asciiTheme="minorHAnsi" w:hAnsiTheme="minorHAnsi"/>
          <w:sz w:val="28"/>
        </w:rPr>
      </w:pPr>
      <w:bookmarkStart w:id="2" w:name="_Toc499193204"/>
      <w:r w:rsidRPr="00D71E24">
        <w:rPr>
          <w:rFonts w:asciiTheme="minorHAnsi" w:hAnsiTheme="minorHAnsi"/>
          <w:sz w:val="28"/>
        </w:rPr>
        <w:t>Informacje wstępne</w:t>
      </w:r>
      <w:bookmarkEnd w:id="2"/>
    </w:p>
    <w:p w14:paraId="3B855E11" w14:textId="77777777" w:rsidR="000C4661" w:rsidRPr="0013027A" w:rsidRDefault="000C4661" w:rsidP="000C4661">
      <w:pPr>
        <w:spacing w:line="276" w:lineRule="auto"/>
        <w:rPr>
          <w:rFonts w:asciiTheme="minorHAnsi" w:hAnsiTheme="minorHAnsi"/>
          <w:color w:val="FF0000"/>
          <w:highlight w:val="yellow"/>
        </w:rPr>
      </w:pPr>
    </w:p>
    <w:p w14:paraId="06769562" w14:textId="2EF114BF" w:rsidR="000C4661" w:rsidRPr="00D71E24" w:rsidRDefault="000C4661" w:rsidP="009E19B1">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D71E2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D71E24">
        <w:rPr>
          <w:rFonts w:asciiTheme="minorHAnsi" w:hAnsiTheme="minorHAnsi" w:cs="Calibri"/>
          <w:color w:val="000000" w:themeColor="text1"/>
          <w:lang w:eastAsia="x-none"/>
        </w:rPr>
        <w:br/>
        <w:t>a następnie złożenia do oceny w ramach konkursu ogłoszonego przez</w:t>
      </w:r>
      <w:r w:rsidR="00A5339F" w:rsidRPr="00D71E24">
        <w:rPr>
          <w:rFonts w:asciiTheme="minorHAnsi" w:hAnsiTheme="minorHAnsi" w:cs="Calibri"/>
          <w:color w:val="000000" w:themeColor="text1"/>
          <w:lang w:eastAsia="x-none"/>
        </w:rPr>
        <w:t xml:space="preserve"> IP</w:t>
      </w:r>
      <w:r w:rsidRPr="00D71E24">
        <w:rPr>
          <w:rFonts w:asciiTheme="minorHAnsi" w:eastAsia="Calibri" w:hAnsiTheme="minorHAnsi"/>
          <w:noProof/>
          <w:color w:val="000000" w:themeColor="text1"/>
        </w:rPr>
        <w:t xml:space="preserve"> </w:t>
      </w:r>
      <w:r w:rsidR="008D1808">
        <w:rPr>
          <w:rFonts w:asciiTheme="minorHAnsi" w:eastAsia="Calibri" w:hAnsiTheme="minorHAnsi"/>
          <w:noProof/>
          <w:color w:val="000000" w:themeColor="text1"/>
        </w:rPr>
        <w:t xml:space="preserve">ZIT </w:t>
      </w:r>
      <w:r w:rsidRPr="00D71E24">
        <w:rPr>
          <w:rFonts w:asciiTheme="minorHAnsi" w:eastAsia="Calibri" w:hAnsiTheme="minorHAnsi"/>
          <w:noProof/>
          <w:color w:val="000000" w:themeColor="text1"/>
        </w:rPr>
        <w:t>RPO WO 2014-2020</w:t>
      </w:r>
      <w:r w:rsidRPr="00D71E24">
        <w:rPr>
          <w:rFonts w:asciiTheme="minorHAnsi" w:hAnsiTheme="minorHAnsi" w:cs="Calibri"/>
          <w:color w:val="000000" w:themeColor="text1"/>
          <w:lang w:eastAsia="x-none"/>
        </w:rPr>
        <w:t>.</w:t>
      </w:r>
    </w:p>
    <w:p w14:paraId="55D06857" w14:textId="7B68B3C1" w:rsidR="00CA29BD" w:rsidRPr="00D71E24" w:rsidRDefault="00A5339F" w:rsidP="003E5CBE">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CA29BD">
        <w:rPr>
          <w:rFonts w:asciiTheme="minorHAnsi" w:hAnsiTheme="minorHAnsi" w:cs="Calibri"/>
          <w:color w:val="000000" w:themeColor="text1"/>
          <w:lang w:eastAsia="x-none"/>
        </w:rPr>
        <w:t xml:space="preserve">IP </w:t>
      </w:r>
      <w:r w:rsidR="008D1808" w:rsidRPr="00CA29BD">
        <w:rPr>
          <w:rFonts w:asciiTheme="minorHAnsi" w:hAnsiTheme="minorHAnsi" w:cs="Calibri"/>
          <w:color w:val="000000" w:themeColor="text1"/>
          <w:lang w:eastAsia="x-none"/>
        </w:rPr>
        <w:t xml:space="preserve">ZIT </w:t>
      </w:r>
      <w:r w:rsidR="000C4661" w:rsidRPr="00CA29BD">
        <w:rPr>
          <w:rFonts w:asciiTheme="minorHAnsi" w:hAnsiTheme="minorHAnsi" w:cs="Calibri"/>
          <w:color w:val="000000" w:themeColor="text1"/>
          <w:lang w:eastAsia="x-none"/>
        </w:rPr>
        <w:t>zastrzega sobie prawo do wprowadzania zmian w niniejszym Regulaminie konkursu 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CA29BD">
        <w:rPr>
          <w:rFonts w:asciiTheme="minorHAnsi" w:hAnsiTheme="minorHAnsi" w:cs="Calibri"/>
          <w:color w:val="000000" w:themeColor="text1"/>
          <w:lang w:eastAsia="x-none"/>
        </w:rPr>
        <w:t>,</w:t>
      </w:r>
      <w:r w:rsidR="000C4661" w:rsidRPr="00CA29BD">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CA29BD" w:rsidRPr="00CA29BD">
        <w:rPr>
          <w:rFonts w:asciiTheme="minorHAnsi" w:hAnsiTheme="minorHAnsi" w:cs="Calibri"/>
          <w:color w:val="000000" w:themeColor="text1"/>
          <w:lang w:eastAsia="x-none"/>
        </w:rPr>
        <w:t xml:space="preserve"> </w:t>
      </w:r>
      <w:r w:rsidR="00CA29BD" w:rsidRPr="009D0EF6">
        <w:rPr>
          <w:rFonts w:ascii="Calibri" w:hAnsi="Calibri" w:cs="Calibri"/>
          <w:color w:val="000000"/>
        </w:rPr>
        <w:t>IOK niezwłocznie i indywidualnie poinformuje każdego wnioskodawcę o zmianie Regulaminu konkursu.</w:t>
      </w:r>
    </w:p>
    <w:p w14:paraId="51A52459" w14:textId="29410AF6" w:rsidR="000C4661" w:rsidRPr="00CA29BD" w:rsidRDefault="00A5339F" w:rsidP="003E5CBE">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CA29BD">
        <w:rPr>
          <w:rFonts w:asciiTheme="minorHAnsi" w:hAnsiTheme="minorHAnsi" w:cs="Calibri"/>
          <w:color w:val="000000" w:themeColor="text1"/>
          <w:lang w:eastAsia="x-none"/>
        </w:rPr>
        <w:t xml:space="preserve">IP </w:t>
      </w:r>
      <w:r w:rsidR="008D1808" w:rsidRPr="00CA29BD">
        <w:rPr>
          <w:rFonts w:asciiTheme="minorHAnsi" w:hAnsiTheme="minorHAnsi" w:cs="Calibri"/>
          <w:color w:val="000000" w:themeColor="text1"/>
          <w:lang w:eastAsia="x-none"/>
        </w:rPr>
        <w:t xml:space="preserve">ZIT </w:t>
      </w:r>
      <w:r w:rsidR="000C4661" w:rsidRPr="00CA29BD">
        <w:rPr>
          <w:rFonts w:asciiTheme="minorHAnsi" w:hAnsiTheme="minorHAnsi" w:cs="Calibri"/>
          <w:color w:val="000000" w:themeColor="text1"/>
          <w:lang w:eastAsia="x-none"/>
        </w:rPr>
        <w:t>zastrzega sobie prawo do możliwości wydłu</w:t>
      </w:r>
      <w:r w:rsidR="005F5B98" w:rsidRPr="00CA29BD">
        <w:rPr>
          <w:rFonts w:asciiTheme="minorHAnsi" w:hAnsiTheme="minorHAnsi" w:cs="Calibri"/>
          <w:color w:val="000000" w:themeColor="text1"/>
          <w:lang w:eastAsia="x-none"/>
        </w:rPr>
        <w:t>żenia terminu naboru wniosków o </w:t>
      </w:r>
      <w:r w:rsidR="000C4661" w:rsidRPr="00CA29BD">
        <w:rPr>
          <w:rFonts w:asciiTheme="minorHAnsi" w:hAnsiTheme="minorHAnsi" w:cs="Calibri"/>
          <w:color w:val="000000" w:themeColor="text1"/>
          <w:lang w:eastAsia="x-none"/>
        </w:rPr>
        <w:t xml:space="preserve">dofinansowanie projektów, co może nastąpić jedynie z bardzo ważnych i szczególnie uzasadnionych powodów niezależnych od </w:t>
      </w:r>
      <w:r w:rsidRPr="00CA29BD">
        <w:rPr>
          <w:rFonts w:asciiTheme="minorHAnsi" w:hAnsiTheme="minorHAnsi" w:cs="Calibri"/>
          <w:color w:val="000000" w:themeColor="text1"/>
          <w:lang w:eastAsia="x-none"/>
        </w:rPr>
        <w:t>IP</w:t>
      </w:r>
      <w:r w:rsidR="00CE24C1" w:rsidRPr="00CA29BD">
        <w:rPr>
          <w:rFonts w:asciiTheme="minorHAnsi" w:hAnsiTheme="minorHAnsi" w:cs="Calibri"/>
          <w:color w:val="000000" w:themeColor="text1"/>
          <w:lang w:eastAsia="x-none"/>
        </w:rPr>
        <w:t xml:space="preserve"> ZIT</w:t>
      </w:r>
      <w:r w:rsidR="000C4661" w:rsidRPr="00CA29BD">
        <w:rPr>
          <w:rFonts w:asciiTheme="minorHAnsi" w:hAnsiTheme="minorHAnsi" w:cs="Calibri"/>
          <w:color w:val="000000" w:themeColor="text1"/>
          <w:lang w:eastAsia="x-none"/>
        </w:rPr>
        <w:t xml:space="preserve">, po akceptacji zmiany Regulaminu przez ZWO. </w:t>
      </w:r>
    </w:p>
    <w:p w14:paraId="3612D1BE" w14:textId="77777777" w:rsidR="00EB47CE" w:rsidRDefault="000C4661" w:rsidP="006A7B82">
      <w:pPr>
        <w:widowControl w:val="0"/>
        <w:numPr>
          <w:ilvl w:val="0"/>
          <w:numId w:val="14"/>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D71E24">
        <w:rPr>
          <w:rFonts w:asciiTheme="minorHAnsi" w:hAnsiTheme="minorHAnsi" w:cs="Calibri"/>
          <w:color w:val="000000" w:themeColor="text1"/>
          <w:lang w:eastAsia="x-none"/>
        </w:rPr>
        <w:t xml:space="preserve">W przypadku zmiany Regulaminu, </w:t>
      </w:r>
      <w:r w:rsidR="00120B3C" w:rsidRPr="00D71E24">
        <w:rPr>
          <w:rFonts w:asciiTheme="minorHAnsi" w:hAnsiTheme="minorHAnsi" w:cs="Calibri"/>
          <w:color w:val="000000" w:themeColor="text1"/>
          <w:lang w:eastAsia="x-none"/>
        </w:rPr>
        <w:t>IP</w:t>
      </w:r>
      <w:r w:rsidR="00CE24C1">
        <w:rPr>
          <w:rFonts w:asciiTheme="minorHAnsi" w:hAnsiTheme="minorHAnsi" w:cs="Calibri"/>
          <w:color w:val="000000" w:themeColor="text1"/>
          <w:lang w:eastAsia="x-none"/>
        </w:rPr>
        <w:t xml:space="preserve"> ZIT</w:t>
      </w:r>
      <w:r w:rsidR="00120B3C" w:rsidRPr="00D71E24">
        <w:rPr>
          <w:rFonts w:asciiTheme="minorHAnsi" w:hAnsiTheme="minorHAnsi" w:cs="Calibri"/>
          <w:color w:val="000000" w:themeColor="text1"/>
          <w:lang w:eastAsia="x-none"/>
        </w:rPr>
        <w:t xml:space="preserve"> </w:t>
      </w:r>
      <w:r w:rsidRPr="00D71E24">
        <w:rPr>
          <w:rFonts w:asciiTheme="minorHAnsi" w:hAnsiTheme="minorHAnsi" w:cs="Calibri"/>
          <w:color w:val="000000" w:themeColor="text1"/>
          <w:lang w:eastAsia="x-none"/>
        </w:rPr>
        <w:t>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D71E24">
        <w:rPr>
          <w:rFonts w:asciiTheme="minorHAnsi" w:hAnsiTheme="minorHAnsi" w:cs="Calibri"/>
          <w:color w:val="000000" w:themeColor="text1"/>
          <w:lang w:eastAsia="x-none"/>
        </w:rPr>
        <w:t>ie</w:t>
      </w:r>
      <w:r w:rsidRPr="00D71E24">
        <w:rPr>
          <w:rFonts w:asciiTheme="minorHAnsi" w:hAnsiTheme="minorHAnsi" w:cs="Calibri"/>
          <w:color w:val="000000" w:themeColor="text1"/>
          <w:lang w:eastAsia="x-none"/>
        </w:rPr>
        <w:t xml:space="preserve"> internetow</w:t>
      </w:r>
      <w:r w:rsidR="00B71894" w:rsidRPr="00D71E24">
        <w:rPr>
          <w:rFonts w:asciiTheme="minorHAnsi" w:hAnsiTheme="minorHAnsi" w:cs="Calibri"/>
          <w:color w:val="000000" w:themeColor="text1"/>
          <w:lang w:eastAsia="x-none"/>
        </w:rPr>
        <w:t>ej</w:t>
      </w:r>
      <w:r w:rsidRPr="00D71E24">
        <w:rPr>
          <w:rFonts w:asciiTheme="minorHAnsi" w:hAnsiTheme="minorHAnsi" w:cs="Calibri"/>
          <w:color w:val="000000" w:themeColor="text1"/>
          <w:lang w:eastAsia="x-none"/>
        </w:rPr>
        <w:t>:</w:t>
      </w:r>
      <w:r w:rsidR="00B71894" w:rsidRPr="00D71E24">
        <w:rPr>
          <w:rFonts w:asciiTheme="minorHAnsi" w:hAnsiTheme="minorHAnsi" w:cs="Calibri"/>
          <w:color w:val="000000" w:themeColor="text1"/>
          <w:lang w:eastAsia="x-none"/>
        </w:rPr>
        <w:t xml:space="preserve"> </w:t>
      </w:r>
    </w:p>
    <w:p w14:paraId="5F81C038" w14:textId="77777777" w:rsidR="00EB47CE" w:rsidRPr="00751121" w:rsidRDefault="00CD06EC" w:rsidP="00606128">
      <w:pPr>
        <w:pStyle w:val="Akapitzlist"/>
      </w:pPr>
      <w:hyperlink r:id="rId9" w:history="1">
        <w:r w:rsidR="00EB47CE" w:rsidRPr="00820FD0">
          <w:t>Regionalnego Programu Operacyjnego Województwa Opolskiego</w:t>
        </w:r>
      </w:hyperlink>
    </w:p>
    <w:p w14:paraId="0FB814AA" w14:textId="77777777" w:rsidR="00EB47CE" w:rsidRPr="00820FD0" w:rsidRDefault="00CD06EC" w:rsidP="006A7B82">
      <w:pPr>
        <w:numPr>
          <w:ilvl w:val="0"/>
          <w:numId w:val="62"/>
        </w:numPr>
        <w:suppressAutoHyphens/>
        <w:autoSpaceDE w:val="0"/>
        <w:spacing w:line="276" w:lineRule="auto"/>
        <w:ind w:left="1440"/>
        <w:rPr>
          <w:rFonts w:asciiTheme="minorHAnsi" w:hAnsiTheme="minorHAnsi"/>
          <w:color w:val="000000" w:themeColor="text1"/>
        </w:rPr>
      </w:pPr>
      <w:hyperlink r:id="rId10" w:history="1">
        <w:r w:rsidR="00EB47CE" w:rsidRPr="00820FD0">
          <w:rPr>
            <w:rFonts w:asciiTheme="minorHAnsi" w:hAnsiTheme="minorHAnsi"/>
            <w:color w:val="000000" w:themeColor="text1"/>
          </w:rPr>
          <w:t>Stowarzyszenia Aglomeracja Opolska</w:t>
        </w:r>
      </w:hyperlink>
    </w:p>
    <w:p w14:paraId="23FD7BF3" w14:textId="77777777" w:rsidR="00EB47CE" w:rsidRPr="00820FD0" w:rsidRDefault="00EB47CE" w:rsidP="006A7B82">
      <w:pPr>
        <w:autoSpaceDE w:val="0"/>
        <w:ind w:left="371" w:firstLine="709"/>
        <w:rPr>
          <w:rFonts w:asciiTheme="minorHAnsi" w:hAnsiTheme="minorHAnsi"/>
          <w:color w:val="000000" w:themeColor="text1"/>
        </w:rPr>
      </w:pPr>
      <w:r w:rsidRPr="00820FD0">
        <w:rPr>
          <w:rFonts w:asciiTheme="minorHAnsi" w:hAnsiTheme="minorHAnsi"/>
          <w:color w:val="000000" w:themeColor="text1"/>
        </w:rPr>
        <w:t xml:space="preserve">•   </w:t>
      </w:r>
      <w:hyperlink r:id="rId11" w:history="1">
        <w:r w:rsidRPr="00820FD0">
          <w:rPr>
            <w:rFonts w:asciiTheme="minorHAnsi" w:hAnsiTheme="minorHAnsi"/>
            <w:color w:val="000000" w:themeColor="text1"/>
          </w:rPr>
          <w:t xml:space="preserve"> portalu Funduszy Europejskich</w:t>
        </w:r>
      </w:hyperlink>
    </w:p>
    <w:p w14:paraId="6F424EC5" w14:textId="77777777" w:rsidR="007C1BE2" w:rsidRDefault="007C1BE2" w:rsidP="006A7B82">
      <w:pPr>
        <w:widowControl w:val="0"/>
        <w:tabs>
          <w:tab w:val="left" w:pos="0"/>
          <w:tab w:val="left" w:pos="390"/>
        </w:tabs>
        <w:suppressAutoHyphens/>
        <w:autoSpaceDE w:val="0"/>
        <w:autoSpaceDN w:val="0"/>
        <w:adjustRightInd w:val="0"/>
        <w:spacing w:before="40" w:after="40" w:line="276" w:lineRule="auto"/>
        <w:ind w:left="720"/>
        <w:rPr>
          <w:rFonts w:asciiTheme="minorHAnsi" w:hAnsiTheme="minorHAnsi"/>
          <w:b/>
          <w:color w:val="FF0000"/>
        </w:rPr>
      </w:pPr>
    </w:p>
    <w:p w14:paraId="5DD4D506" w14:textId="77777777" w:rsidR="007C1BE2" w:rsidRDefault="007C1BE2" w:rsidP="001950C8">
      <w:pPr>
        <w:tabs>
          <w:tab w:val="left" w:pos="4065"/>
        </w:tabs>
        <w:spacing w:line="276" w:lineRule="auto"/>
        <w:rPr>
          <w:rFonts w:asciiTheme="minorHAnsi" w:hAnsiTheme="minorHAnsi"/>
          <w:b/>
          <w:color w:val="FF0000"/>
        </w:rPr>
      </w:pPr>
    </w:p>
    <w:p w14:paraId="48FD31F4" w14:textId="77777777" w:rsidR="007C1BE2" w:rsidRDefault="007C1BE2" w:rsidP="001950C8">
      <w:pPr>
        <w:tabs>
          <w:tab w:val="left" w:pos="4065"/>
        </w:tabs>
        <w:spacing w:line="276" w:lineRule="auto"/>
        <w:rPr>
          <w:rFonts w:asciiTheme="minorHAnsi" w:hAnsiTheme="minorHAnsi"/>
          <w:b/>
          <w:color w:val="FF0000"/>
        </w:rPr>
      </w:pPr>
    </w:p>
    <w:p w14:paraId="34723143" w14:textId="77777777" w:rsidR="007C1BE2" w:rsidRDefault="007C1BE2" w:rsidP="001950C8">
      <w:pPr>
        <w:tabs>
          <w:tab w:val="left" w:pos="4065"/>
        </w:tabs>
        <w:spacing w:line="276" w:lineRule="auto"/>
        <w:rPr>
          <w:rFonts w:asciiTheme="minorHAnsi" w:hAnsiTheme="minorHAnsi"/>
          <w:b/>
          <w:color w:val="FF0000"/>
        </w:rPr>
      </w:pPr>
    </w:p>
    <w:p w14:paraId="1BD8A618" w14:textId="77777777" w:rsidR="007C1BE2" w:rsidRDefault="007C1BE2" w:rsidP="001950C8">
      <w:pPr>
        <w:tabs>
          <w:tab w:val="left" w:pos="4065"/>
        </w:tabs>
        <w:spacing w:line="276" w:lineRule="auto"/>
        <w:rPr>
          <w:rFonts w:asciiTheme="minorHAnsi" w:hAnsiTheme="minorHAnsi"/>
          <w:b/>
          <w:color w:val="FF0000"/>
        </w:rPr>
      </w:pPr>
    </w:p>
    <w:p w14:paraId="61689685" w14:textId="77777777" w:rsidR="007C1BE2" w:rsidRDefault="007C1BE2" w:rsidP="001950C8">
      <w:pPr>
        <w:tabs>
          <w:tab w:val="left" w:pos="4065"/>
        </w:tabs>
        <w:spacing w:line="276" w:lineRule="auto"/>
        <w:rPr>
          <w:rFonts w:asciiTheme="minorHAnsi" w:hAnsiTheme="minorHAnsi"/>
          <w:b/>
          <w:color w:val="FF0000"/>
        </w:rPr>
      </w:pPr>
    </w:p>
    <w:p w14:paraId="0463682D" w14:textId="77777777" w:rsidR="007C1BE2" w:rsidRDefault="007C1BE2" w:rsidP="001950C8">
      <w:pPr>
        <w:tabs>
          <w:tab w:val="left" w:pos="4065"/>
        </w:tabs>
        <w:spacing w:line="276" w:lineRule="auto"/>
        <w:rPr>
          <w:rFonts w:asciiTheme="minorHAnsi" w:hAnsiTheme="minorHAnsi"/>
          <w:b/>
          <w:color w:val="FF0000"/>
        </w:rPr>
      </w:pPr>
    </w:p>
    <w:p w14:paraId="74A0437C" w14:textId="77777777" w:rsidR="007C1BE2" w:rsidRPr="00D71E24" w:rsidRDefault="007C1BE2" w:rsidP="001950C8">
      <w:pPr>
        <w:tabs>
          <w:tab w:val="left" w:pos="4065"/>
        </w:tabs>
        <w:spacing w:line="276" w:lineRule="auto"/>
        <w:rPr>
          <w:rFonts w:asciiTheme="minorHAnsi" w:hAnsiTheme="minorHAnsi"/>
          <w:b/>
          <w:color w:val="FF0000"/>
        </w:rPr>
      </w:pPr>
    </w:p>
    <w:p w14:paraId="37912DFE" w14:textId="77777777" w:rsidR="00957274" w:rsidRPr="00D71E24" w:rsidRDefault="00957274" w:rsidP="001950C8">
      <w:pPr>
        <w:tabs>
          <w:tab w:val="left" w:pos="4065"/>
        </w:tabs>
        <w:spacing w:line="276" w:lineRule="auto"/>
        <w:rPr>
          <w:rFonts w:asciiTheme="minorHAnsi" w:hAnsiTheme="minorHAnsi"/>
          <w:b/>
          <w:color w:val="FF0000"/>
        </w:rPr>
      </w:pPr>
    </w:p>
    <w:p w14:paraId="579E3DA4" w14:textId="77777777" w:rsidR="00957274" w:rsidRPr="00D71E24" w:rsidRDefault="00957274" w:rsidP="001950C8">
      <w:pPr>
        <w:tabs>
          <w:tab w:val="left" w:pos="4065"/>
        </w:tabs>
        <w:spacing w:line="276" w:lineRule="auto"/>
        <w:rPr>
          <w:rFonts w:asciiTheme="minorHAnsi" w:hAnsiTheme="minorHAnsi"/>
          <w:b/>
          <w:color w:val="FF0000"/>
        </w:rPr>
      </w:pPr>
    </w:p>
    <w:p w14:paraId="6CAFAAA5" w14:textId="77777777" w:rsidR="00957274" w:rsidRPr="00D71E24" w:rsidRDefault="00957274" w:rsidP="001950C8">
      <w:pPr>
        <w:tabs>
          <w:tab w:val="left" w:pos="4065"/>
        </w:tabs>
        <w:spacing w:line="276" w:lineRule="auto"/>
        <w:rPr>
          <w:rFonts w:asciiTheme="minorHAnsi" w:hAnsiTheme="minorHAnsi"/>
          <w:b/>
          <w:color w:val="FF0000"/>
        </w:rPr>
      </w:pPr>
    </w:p>
    <w:p w14:paraId="2A3275A0" w14:textId="77777777" w:rsidR="00957274" w:rsidRPr="00D71E24" w:rsidRDefault="00957274" w:rsidP="001950C8">
      <w:pPr>
        <w:tabs>
          <w:tab w:val="left" w:pos="4065"/>
        </w:tabs>
        <w:spacing w:line="276" w:lineRule="auto"/>
        <w:rPr>
          <w:rFonts w:asciiTheme="minorHAnsi" w:hAnsiTheme="minorHAnsi"/>
          <w:b/>
          <w:color w:val="FF0000"/>
        </w:rPr>
      </w:pPr>
    </w:p>
    <w:p w14:paraId="6CD7545D" w14:textId="77777777" w:rsidR="00957274" w:rsidRPr="00D71E2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99193205"/>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355504DC" w14:textId="2A8BC34D" w:rsidR="005F5B98" w:rsidRPr="000C333E" w:rsidRDefault="003108B3" w:rsidP="00606128">
      <w:pPr>
        <w:pStyle w:val="Akapitzlist"/>
      </w:pPr>
      <w:r w:rsidRPr="000C333E">
        <w:t>Rozporządzenie Parlamentu Europejskiego i Rady (UE) nr 1303/2013 z 17 grudnia 2013 r. ustanawiające wspólne przepisy dotyczące</w:t>
      </w:r>
      <w:r w:rsidR="00146A56" w:rsidRPr="000C333E">
        <w:t xml:space="preserve"> Europejskiego Funduszu Rozwoju </w:t>
      </w:r>
      <w:r w:rsidRPr="000C333E">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0C333E">
        <w:t xml:space="preserve"> </w:t>
      </w:r>
      <w:r w:rsidR="00CB63A7" w:rsidRPr="000C333E">
        <w:t>i </w:t>
      </w:r>
      <w:r w:rsidRPr="000C333E">
        <w:t>Rybackiego oraz uchylające rozporządzenie Rady (WE) nr 1083/2006 (Dz. Urz. UE, L</w:t>
      </w:r>
      <w:r w:rsidR="00215A0E" w:rsidRPr="000C333E">
        <w:t xml:space="preserve"> 347/320 z 20 grudnia 2013 r. z </w:t>
      </w:r>
      <w:r w:rsidRPr="000C333E">
        <w:t xml:space="preserve">późn. zm.) – zwane dalej „rozporządzeniem ogólnym”. </w:t>
      </w:r>
    </w:p>
    <w:p w14:paraId="065E3B25" w14:textId="72434931" w:rsidR="00D65207" w:rsidRPr="000C333E" w:rsidRDefault="003108B3" w:rsidP="00606128">
      <w:pPr>
        <w:pStyle w:val="Akapitzlist"/>
      </w:pPr>
      <w:r w:rsidRPr="000C333E">
        <w:t>Rozporządzenie (Parlamentu Europejskiego i Rady (UE) nr 1304/</w:t>
      </w:r>
      <w:r w:rsidR="005F5B98" w:rsidRPr="000C333E">
        <w:t xml:space="preserve">2013 z 17 grudnia 2013r. </w:t>
      </w:r>
      <w:r w:rsidR="00CB63A7" w:rsidRPr="000C333E">
        <w:t>w </w:t>
      </w:r>
      <w:r w:rsidRPr="000C333E">
        <w:t>sprawie Europejskiego Funduszu Społecznego i uchylające rozporz</w:t>
      </w:r>
      <w:r w:rsidR="00CB63A7" w:rsidRPr="000C333E">
        <w:t>ądzenie Rady (WE) nr </w:t>
      </w:r>
      <w:r w:rsidRPr="000C333E">
        <w:t>1081/2006 (Dz. Urz. UE, L 347/470 z 20 grudnia 2013 r.).</w:t>
      </w:r>
    </w:p>
    <w:p w14:paraId="6420368A" w14:textId="77777777" w:rsidR="00982AAE" w:rsidRPr="000C333E" w:rsidRDefault="00982AAE" w:rsidP="00606128">
      <w:pPr>
        <w:pStyle w:val="Akapitzlist"/>
      </w:pPr>
      <w:r w:rsidRPr="000C333E">
        <w:t>Rozporządzenie komisji (UE) nr 1407/2013 z 18 grudnia 2013 r. w sprawie stosowania art. 107 i 108 Traktatu o funkcjonowaniu Unii Europejskiej do pomocy de minimis (Dz. Urz. UE L 352 z 24.12.2013).</w:t>
      </w:r>
    </w:p>
    <w:p w14:paraId="381B564C" w14:textId="42D925AC" w:rsidR="00982AAE" w:rsidRPr="000C333E" w:rsidRDefault="00982AAE" w:rsidP="00606128">
      <w:pPr>
        <w:pStyle w:val="Akapitzlist"/>
      </w:pPr>
      <w:r w:rsidRPr="000C333E">
        <w:t>Rozporządzenie komisji (UE) nr 651/2014 z 17 czerwca 2014 r. uznające niektóre rodzaje pomocy za zgodne z rynkiem wewnętrznym w zastosowaniu art. 107 i 108 Traktatu (Dz. Urz. UE L 187 z 26.06.2014, str. 1 z późn.zm.).</w:t>
      </w:r>
    </w:p>
    <w:p w14:paraId="73212570" w14:textId="30C6D5AC" w:rsidR="003108B3" w:rsidRPr="000C333E" w:rsidRDefault="003108B3" w:rsidP="00606128">
      <w:pPr>
        <w:pStyle w:val="Akapitzlist"/>
      </w:pPr>
      <w:r w:rsidRPr="000C333E">
        <w:t>Ustawa z 11 lipca 2014 r. o zasadach realizacji programów w zakresie polityki spójności finansowanych w perspektywie finansowej 2014-2020 (</w:t>
      </w:r>
      <w:r w:rsidR="008238FE">
        <w:t xml:space="preserve">t.j. </w:t>
      </w:r>
      <w:r w:rsidR="00215A0E" w:rsidRPr="000C333E">
        <w:t>Dz.U. 2017 poz. 1460 z </w:t>
      </w:r>
      <w:r w:rsidR="00957274" w:rsidRPr="000C333E">
        <w:t>późn. zm.</w:t>
      </w:r>
      <w:r w:rsidRPr="000C333E">
        <w:t xml:space="preserve">) – zwana dalej  „ustawą wdrożeniową”. </w:t>
      </w:r>
    </w:p>
    <w:p w14:paraId="09145419" w14:textId="77777777" w:rsidR="008238FE" w:rsidRDefault="008238FE" w:rsidP="00606128">
      <w:pPr>
        <w:pStyle w:val="Akapitzlist"/>
      </w:pPr>
      <w:r>
        <w:t xml:space="preserve">Ustawa z dnia 29 stycznia 2004 r. Prawo Zamówień Publicznych (t.j. Dz.U. z 2017 r., poz. 1579 z późn.zm.). </w:t>
      </w:r>
    </w:p>
    <w:p w14:paraId="6BEB0697" w14:textId="77777777" w:rsidR="008238FE" w:rsidRDefault="008238FE" w:rsidP="00606128">
      <w:pPr>
        <w:pStyle w:val="Akapitzlist"/>
      </w:pPr>
      <w:r>
        <w:t xml:space="preserve">Ustawa z dnia 27 sierpnia 2009 r. o finansach publicznych (t.j Dz. U. z 2017 r., poz. 2077 z późn. zm.). </w:t>
      </w:r>
    </w:p>
    <w:p w14:paraId="3268C1F2" w14:textId="77777777" w:rsidR="008238FE" w:rsidRDefault="008238FE" w:rsidP="00606128">
      <w:pPr>
        <w:pStyle w:val="Akapitzlist"/>
      </w:pPr>
      <w:r>
        <w:t>Ustawa z dnia 29 sierpnia 1997 r. o ochronie danych osobowych (t.j. Dz.U. 2016 r., poz. 922 z późn. zm.).</w:t>
      </w:r>
    </w:p>
    <w:p w14:paraId="77E53AC0" w14:textId="77777777" w:rsidR="008238FE" w:rsidRDefault="008238FE" w:rsidP="00606128">
      <w:pPr>
        <w:pStyle w:val="Akapitzlist"/>
      </w:pPr>
      <w:r>
        <w:t xml:space="preserve">Ustawa z dnia 30 kwietnia 2004 r. o postępowaniu w sprawach dotyczących pomocy publicznej (t.j. Dz.U.2018. poz. 362). </w:t>
      </w:r>
    </w:p>
    <w:p w14:paraId="245CD34E" w14:textId="77777777" w:rsidR="00A5339F" w:rsidRPr="00A5339F" w:rsidRDefault="00A5339F" w:rsidP="00606128">
      <w:pPr>
        <w:pStyle w:val="Akapitzlist"/>
      </w:pPr>
      <w:r w:rsidRPr="00A5339F">
        <w:t>Ustawa z dnia 07 września 1991 r. o systemie oświaty (t.j. Dz. U. z 2017 r., poz. 2198 z późn. zm.).</w:t>
      </w:r>
    </w:p>
    <w:p w14:paraId="37605416" w14:textId="007943D6" w:rsidR="00A5339F" w:rsidRDefault="00920ADE" w:rsidP="00606128">
      <w:pPr>
        <w:pStyle w:val="Akapitzlist"/>
      </w:pPr>
      <w:r w:rsidRPr="000C333E">
        <w:t xml:space="preserve"> </w:t>
      </w:r>
      <w:r w:rsidR="00A5339F">
        <w:t>Ustawa z dnia 26 stycznia 1982 r. Karta Nauczyciela</w:t>
      </w:r>
      <w:r w:rsidR="003578DD">
        <w:t xml:space="preserve"> (</w:t>
      </w:r>
      <w:r w:rsidR="008238FE">
        <w:t xml:space="preserve">tj. </w:t>
      </w:r>
      <w:r w:rsidR="003578DD">
        <w:t xml:space="preserve">Dz. U. z 2017 r., poz. 1189 z </w:t>
      </w:r>
      <w:r w:rsidR="00A5339F">
        <w:t>późn.zm.).</w:t>
      </w:r>
    </w:p>
    <w:p w14:paraId="54A94010" w14:textId="7C0B8EC9" w:rsidR="00135692" w:rsidRDefault="00A5339F" w:rsidP="00606128">
      <w:pPr>
        <w:pStyle w:val="Akapitzlist"/>
      </w:pPr>
      <w:r>
        <w:t>Ustawa z dnia 14 grudnia 2016 r. Prawo oświatowe (Dz. U. z 2017 r., poz. 59 z późn. zm.).</w:t>
      </w:r>
    </w:p>
    <w:p w14:paraId="1CD2C7EE" w14:textId="642FE65F" w:rsidR="00A5339F" w:rsidRDefault="00A5339F" w:rsidP="00606128">
      <w:pPr>
        <w:pStyle w:val="Akapitzlist"/>
      </w:pPr>
      <w:r>
        <w:t>Ustawa z dnia 14 grudnia 2016 r. Przepisy wprowadzające ustawę - Prawo oświatowe (Dz. U. z 2017 r., poz. 60 z późn.zm).</w:t>
      </w:r>
    </w:p>
    <w:p w14:paraId="5D4CC9C1" w14:textId="7B68CF19" w:rsidR="00A5339F" w:rsidRDefault="00A5339F" w:rsidP="00606128">
      <w:pPr>
        <w:pStyle w:val="Akapitzlist"/>
      </w:pPr>
      <w:r>
        <w:t xml:space="preserve">Rozporzadzenie Ministra Edukacji Narodowej z dnia 24 sierpnia 2017 r. w sprawie praktycznej nauki zawodu (Dz. U. z </w:t>
      </w:r>
      <w:r w:rsidR="00135692">
        <w:t xml:space="preserve">2017 </w:t>
      </w:r>
      <w:r>
        <w:t>r</w:t>
      </w:r>
      <w:r w:rsidR="00135692">
        <w:t>. poz. 1644</w:t>
      </w:r>
      <w:r>
        <w:t>).</w:t>
      </w:r>
    </w:p>
    <w:p w14:paraId="45CC905E" w14:textId="77777777" w:rsidR="00A5339F" w:rsidRDefault="00A5339F" w:rsidP="00606128">
      <w:pPr>
        <w:pStyle w:val="Akapitzlist"/>
      </w:pPr>
      <w:r>
        <w:t xml:space="preserve">Rozporządzenie Ministra Edukacji Narodowej z dnia 13 marca 2017 r. w sprawie klasyfikacji zawodów szkolnictwa zawodowego (Dz. U. z 2017 r., poz. 622 z późn. zm.). </w:t>
      </w:r>
    </w:p>
    <w:p w14:paraId="38EC6CDD" w14:textId="186AD18E" w:rsidR="00A5339F" w:rsidRDefault="00A5339F" w:rsidP="00606128">
      <w:pPr>
        <w:pStyle w:val="Akapitzlist"/>
      </w:pPr>
      <w:r>
        <w:t xml:space="preserve">Rozporządzenie Ministra Edukacji Narodowej z dnia 21 lipca 2017 r. w sprawie ramowych statutów: publicznej placówki kształcenia ustawicznego, publicznej placówki kształcenia praktycznego oraz publicznego ośrodka dokształcania i doskonalenia zawodowego (Dz. U. z 2017 r., poz. 1451). </w:t>
      </w:r>
    </w:p>
    <w:p w14:paraId="61193E8A" w14:textId="77777777" w:rsidR="00A5339F" w:rsidRPr="00135692" w:rsidRDefault="00A5339F" w:rsidP="00606128">
      <w:pPr>
        <w:pStyle w:val="Akapitzlist"/>
      </w:pPr>
      <w:r w:rsidRPr="00135692">
        <w:t>Rozporządzenie Ministra Edukacji Narodowej z dnia 11 stycznia 2012 r. w sprawie kształcenia ustawicznego w formach pozaszkolnych (Dz. U. 2014 r., poz. 622) oraz rozporządzenie Ministra Edukacji Narodowej z dnia 18 sierpnia 2017 r. w sprawie kształcenia ustawicznego w formach pozaszkolnych (Dz.U. z 2017 r., poz 1632).</w:t>
      </w:r>
    </w:p>
    <w:p w14:paraId="123598CE" w14:textId="00157510" w:rsidR="00A5339F" w:rsidRDefault="00A5339F" w:rsidP="00606128">
      <w:pPr>
        <w:pStyle w:val="Akapitzlist"/>
      </w:pPr>
      <w:r>
        <w:t>Rozporządzenie Ministra Edukacji Narodowej i Sportu z dnia 9 kwietnia 2002 r. w sprawie warunków prowadzenia działalności innowacyjnej i eksperymentalnej przez publiczne szkoły i placówki  (Dz. U. z 2002 r., Nr 56, poz. 506 z późn. zm.).</w:t>
      </w:r>
    </w:p>
    <w:p w14:paraId="2D33CC69" w14:textId="77777777" w:rsidR="00A5339F" w:rsidRDefault="00A5339F" w:rsidP="00606128">
      <w:pPr>
        <w:pStyle w:val="Akapitzlist"/>
      </w:pPr>
      <w:r>
        <w:t xml:space="preserve">Rozporządzenie Ministra Edukacji Narodowej i Sportu z dnia 31 grudnia 2002 r. w sprawie bezpieczeństwa i higieny w publicznych i niepublicznych szkołach i placówkach (Dz. U. z 2003 r., Nr 6, poz. 69 z późn. zm.). </w:t>
      </w:r>
    </w:p>
    <w:p w14:paraId="3735AD1D" w14:textId="77777777" w:rsidR="00A5339F" w:rsidRDefault="00A5339F" w:rsidP="00606128">
      <w:pPr>
        <w:pStyle w:val="Akapitzlist"/>
      </w:pPr>
      <w:r>
        <w:t>Rozporządzenie Ministra Edukacji Narodowej i Sportu z dnia 7 marca 2005 r. w sprawie ramowych statutów placówek publicznych (Dz. U. z 2005 r., Nr 52, poz. 466).</w:t>
      </w:r>
    </w:p>
    <w:p w14:paraId="213F0AA1" w14:textId="77777777" w:rsidR="00A5339F" w:rsidRDefault="00A5339F" w:rsidP="00606128">
      <w:pPr>
        <w:pStyle w:val="Akapitzlist"/>
      </w:pPr>
      <w:r>
        <w:t>Rozporządzenie Ministra Edukacji Narodowej z dnia 27 sierpnia 2012 r. w sprawie podstawy programowej wychowania przedszkolnego oraz kształcenia ogólnego w poszczególnych typach szkół (Dz. U. 2012 r., poz. 977  z późn. zm.).</w:t>
      </w:r>
    </w:p>
    <w:p w14:paraId="0A8774D8" w14:textId="77777777" w:rsidR="00A5339F" w:rsidRDefault="00A5339F" w:rsidP="00606128">
      <w:pPr>
        <w:pStyle w:val="Akapitzlist"/>
      </w:pPr>
      <w:r>
        <w:t>Rozporządzenie Ministra Edukacji Narodowej z dnia 9 sierpnia 2017 r. w sprawie zasad organizacji i udzielania  pomocy psychologiczno-pedagogicznej w publicznych przedszkolach, szkołach i placówkach (Dz. U. z 2017 r., poz. 1591).</w:t>
      </w:r>
    </w:p>
    <w:p w14:paraId="7C705272" w14:textId="3A6D38D5" w:rsidR="00A5339F" w:rsidRDefault="00A5339F" w:rsidP="00606128">
      <w:pPr>
        <w:pStyle w:val="Akapitzlist"/>
      </w:pPr>
      <w:r>
        <w:t>Rozporządzenie Ministra Nauki i Szkolnictwa Wyższego z dnia 17 stycznia 2012 r. w sprawie standardów kształcenia przygotowującego do wykonywania zawodu nauczyciela (Dz. U. z 2012 r., poz. 131).</w:t>
      </w:r>
    </w:p>
    <w:p w14:paraId="7C17CE61" w14:textId="77777777" w:rsidR="00A5339F" w:rsidRDefault="00A5339F" w:rsidP="00606128">
      <w:pPr>
        <w:pStyle w:val="Akapitzlist"/>
      </w:pPr>
      <w: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14:paraId="3E4C8306" w14:textId="4FE33207" w:rsidR="00A5339F" w:rsidRDefault="00A5339F" w:rsidP="00606128">
      <w:pPr>
        <w:pStyle w:val="Akapitzlist"/>
      </w:pPr>
      <w:r>
        <w:t>Rozporządzenie Ministra Edukacji Narodowej z dnia 23 kwietnia 2013 r. w sprawie warunków  i sposobu organizowania zajęć rewalidacyjno-wychowawczych dla dzieci i młodzieży z upośledzeniem umysłowym w stopniu głębokim (Dz. U. z 2013 r., poz. 529).</w:t>
      </w:r>
    </w:p>
    <w:p w14:paraId="184B44D0" w14:textId="77777777" w:rsidR="00A5339F" w:rsidRDefault="00A5339F" w:rsidP="00606128">
      <w:pPr>
        <w:pStyle w:val="Akapitzlist"/>
      </w:pPr>
      <w:r>
        <w:t xml:space="preserve">Rozporządzenie Rady Ministrów z dnia 7 sierpnia 2008 r. w sprawie sprawozdań o udzielonej pomocy publicznej, informacji o nieudzielaniu takiej pomocy oraz sprawozdań o zaległościach przedsiębiorców we wpłatach świadczeń należnych na rzecz sektora finansów publicznych (Dz. U. z 2016 r., poz. 1871). </w:t>
      </w:r>
    </w:p>
    <w:p w14:paraId="17C1F4DC" w14:textId="46A62BE1" w:rsidR="003108B3" w:rsidRPr="000C333E" w:rsidRDefault="003108B3" w:rsidP="00606128">
      <w:pPr>
        <w:pStyle w:val="Akapitzlist"/>
      </w:pPr>
      <w:r w:rsidRPr="000C333E">
        <w:t xml:space="preserve">Rozporządzenie Rady Ministrów z 29 marca 2010 r. w sprawie zakresu informacji przedstawianych przez podmiot ubiegający się o pomoc inną </w:t>
      </w:r>
      <w:r w:rsidR="00215A0E" w:rsidRPr="000C333E">
        <w:t xml:space="preserve">niż pomoc de minimis lub pomoc </w:t>
      </w:r>
      <w:r w:rsidRPr="000C333E">
        <w:t xml:space="preserve">de minimis w rolnictwie lub rybołówstwie (Dz. </w:t>
      </w:r>
      <w:r w:rsidR="00215A0E" w:rsidRPr="000C333E">
        <w:t>U. z 2010 r., Nr 53, poz. 312 z </w:t>
      </w:r>
      <w:r w:rsidRPr="000C333E">
        <w:t>późn. zm.).</w:t>
      </w:r>
    </w:p>
    <w:p w14:paraId="06DB619C" w14:textId="79DA7B3D" w:rsidR="003108B3" w:rsidRPr="000C333E" w:rsidRDefault="003108B3" w:rsidP="00606128">
      <w:pPr>
        <w:pStyle w:val="Akapitzlist"/>
      </w:pPr>
      <w:r w:rsidRPr="000C333E">
        <w:t>Rozporządzenie Rady Ministrów z 29 marca 2010</w:t>
      </w:r>
      <w:r w:rsidR="00416AC7" w:rsidRPr="000C333E">
        <w:t xml:space="preserve"> </w:t>
      </w:r>
      <w:r w:rsidRPr="000C333E">
        <w:t>r. w sprawie zakresu informacji przedstawianych przez podmiot ubiegający się o pomoc de minimis (Dz.</w:t>
      </w:r>
      <w:r w:rsidR="00215A0E" w:rsidRPr="000C333E">
        <w:t xml:space="preserve"> U. z 2010 r., Nr </w:t>
      </w:r>
      <w:r w:rsidR="00F75A5F" w:rsidRPr="000C333E">
        <w:t xml:space="preserve">53, poz. 311 </w:t>
      </w:r>
      <w:r w:rsidRPr="000C333E">
        <w:t>z późn. zm.).</w:t>
      </w:r>
    </w:p>
    <w:p w14:paraId="293C4E4D" w14:textId="7699E350" w:rsidR="003108B3" w:rsidRPr="000C333E" w:rsidRDefault="003108B3" w:rsidP="00606128">
      <w:pPr>
        <w:pStyle w:val="Akapitzlist"/>
      </w:pPr>
      <w:r w:rsidRPr="000C333E">
        <w:t xml:space="preserve">Rozporządzenie Ministra Infrastruktury i Rozwoju z 2 lipca 2015 r. w sprawie udzielania pomocy </w:t>
      </w:r>
      <w:r w:rsidR="00374497" w:rsidRPr="000C333E">
        <w:t xml:space="preserve">de minimis oraz pomocy </w:t>
      </w:r>
      <w:r w:rsidRPr="000C333E">
        <w:t>publicznej w programa</w:t>
      </w:r>
      <w:r w:rsidR="00CB63A7" w:rsidRPr="000C333E">
        <w:t>ch operacyjnych finansowanych z </w:t>
      </w:r>
      <w:r w:rsidRPr="000C333E">
        <w:t>Europejskiego Funduszu Społecznego na lata 2014-2020</w:t>
      </w:r>
      <w:r w:rsidR="00215A0E" w:rsidRPr="000C333E">
        <w:t xml:space="preserve"> (Dz. U. z </w:t>
      </w:r>
      <w:r w:rsidR="006F2F80" w:rsidRPr="000C333E">
        <w:t>201</w:t>
      </w:r>
      <w:r w:rsidR="00215A0E" w:rsidRPr="000C333E">
        <w:t>5</w:t>
      </w:r>
      <w:r w:rsidR="00135692">
        <w:t xml:space="preserve"> </w:t>
      </w:r>
      <w:r w:rsidR="006F2F80" w:rsidRPr="000C333E">
        <w:t>r., poz. 1073)</w:t>
      </w:r>
      <w:r w:rsidRPr="000C333E">
        <w:t>.</w:t>
      </w:r>
    </w:p>
    <w:p w14:paraId="7A1049A6" w14:textId="77777777" w:rsidR="008238FE" w:rsidRPr="008238FE" w:rsidRDefault="008238FE" w:rsidP="00606128">
      <w:pPr>
        <w:pStyle w:val="Akapitzlist"/>
      </w:pPr>
      <w:r w:rsidRPr="008238FE">
        <w:t xml:space="preserve">Rozporządzenie Ministra Finansów z dnia 18 stycznia 2018 r. w sprawie rejestru podmiotów wykluczonych z możliwości otrzymania środków przeznaczonych na realizację programów finansowanych z udziałem środków europejskich (Dz. U. z 2018 r., poz. 307). </w:t>
      </w:r>
    </w:p>
    <w:p w14:paraId="70F6DB2F" w14:textId="77777777" w:rsidR="001D71D8" w:rsidRPr="001D71D8" w:rsidRDefault="001D71D8" w:rsidP="00606128">
      <w:pPr>
        <w:pStyle w:val="Akapitzlist"/>
      </w:pPr>
      <w:r w:rsidRPr="001D71D8">
        <w:t>Rozporządzenie Ministra Rozwoju i Finansów z dnia 7 grudnia 2017 r. w sprawie zaliczek w ramach programów finansowanych z udziałem środków europejskich (Dz. U. z 2017 r., poz. 2367).</w:t>
      </w:r>
    </w:p>
    <w:p w14:paraId="0E298253" w14:textId="72D7E514" w:rsidR="003578DD" w:rsidRPr="000C333E" w:rsidRDefault="003108B3" w:rsidP="00606128">
      <w:pPr>
        <w:pStyle w:val="Akapitzlist"/>
      </w:pPr>
      <w:r w:rsidRPr="000C333E">
        <w:t>Rozporządzenie Ministra Rozwoju Regionalnego z 18 grud</w:t>
      </w:r>
      <w:r w:rsidR="00215A0E" w:rsidRPr="000C333E">
        <w:t xml:space="preserve">nia 2009 r. w sprawie warunków </w:t>
      </w:r>
      <w:r w:rsidRPr="000C333E">
        <w:t>i trybu udzielania i rozliczania zaliczek oraz zakresu i terminów</w:t>
      </w:r>
      <w:r w:rsidR="00215A0E" w:rsidRPr="000C333E">
        <w:t xml:space="preserve"> składania wniosków o płatność </w:t>
      </w:r>
      <w:r w:rsidRPr="000C333E">
        <w:t>w r</w:t>
      </w:r>
      <w:r w:rsidR="00215A0E" w:rsidRPr="000C333E">
        <w:t>amach programów finansowanych z </w:t>
      </w:r>
      <w:r w:rsidRPr="000C333E">
        <w:t>udziałem środków europejskich (Dz. U. z 20</w:t>
      </w:r>
      <w:r w:rsidR="00A10A72" w:rsidRPr="000C333E">
        <w:t>16</w:t>
      </w:r>
      <w:r w:rsidRPr="000C333E">
        <w:t xml:space="preserve"> r., poz. </w:t>
      </w:r>
      <w:r w:rsidR="00A10A72" w:rsidRPr="000C333E">
        <w:t>1161</w:t>
      </w:r>
      <w:r w:rsidRPr="000C333E">
        <w:t>).</w:t>
      </w:r>
    </w:p>
    <w:p w14:paraId="5A360BCD" w14:textId="7B674C4F" w:rsidR="00A5339F" w:rsidRDefault="008E645C" w:rsidP="00606128">
      <w:pPr>
        <w:pStyle w:val="Akapitzlist"/>
      </w:pPr>
      <w:r w:rsidRPr="000C333E">
        <w:t>Rozporzą</w:t>
      </w:r>
      <w:r w:rsidR="00A31775" w:rsidRPr="000C333E">
        <w:t>dzenie Rady Ministrów z 23 grudnia 2009</w:t>
      </w:r>
      <w:r w:rsidR="00416AC7" w:rsidRPr="000C333E">
        <w:t xml:space="preserve"> </w:t>
      </w:r>
      <w:r w:rsidR="00A31775" w:rsidRPr="000C333E">
        <w:t>r. w spr</w:t>
      </w:r>
      <w:r w:rsidR="000B45A2" w:rsidRPr="000C333E">
        <w:t>awie przekazywania sprawozdań o </w:t>
      </w:r>
      <w:r w:rsidR="00A31775" w:rsidRPr="000C333E">
        <w:t>udziel</w:t>
      </w:r>
      <w:r w:rsidR="00F943C1" w:rsidRPr="000C333E">
        <w:t>onej</w:t>
      </w:r>
      <w:r w:rsidR="00A31775" w:rsidRPr="000C333E">
        <w:t xml:space="preserve"> pomocy publicznej i informacji o nieudziel</w:t>
      </w:r>
      <w:r w:rsidR="00F943C1" w:rsidRPr="000C333E">
        <w:t>e</w:t>
      </w:r>
      <w:r w:rsidR="00215A0E" w:rsidRPr="000C333E">
        <w:t>niu takiej pomocy z </w:t>
      </w:r>
      <w:r w:rsidR="00A31775" w:rsidRPr="000C333E">
        <w:t>wykorzystaniem aplikacji SHRIMP (</w:t>
      </w:r>
      <w:r w:rsidR="00EB112C">
        <w:rPr>
          <w:rFonts w:ascii="Calibri" w:hAnsi="Calibri"/>
        </w:rPr>
        <w:t xml:space="preserve">t.j.  </w:t>
      </w:r>
      <w:r w:rsidR="00A31775" w:rsidRPr="000C333E">
        <w:t>Dz. U. z 2014</w:t>
      </w:r>
      <w:r w:rsidR="00416AC7" w:rsidRPr="000C333E">
        <w:t xml:space="preserve"> </w:t>
      </w:r>
      <w:r w:rsidR="00A31775" w:rsidRPr="000C333E">
        <w:t>r., poz. 59</w:t>
      </w:r>
      <w:r w:rsidR="006F2F80" w:rsidRPr="000C333E">
        <w:t xml:space="preserve"> z późn. zm.</w:t>
      </w:r>
      <w:r w:rsidR="00A31775" w:rsidRPr="000C333E">
        <w:t xml:space="preserve">). </w:t>
      </w:r>
      <w:bookmarkStart w:id="4" w:name="_Toc499193206"/>
    </w:p>
    <w:p w14:paraId="60B15D86" w14:textId="3DF8472D" w:rsidR="004A0BC5" w:rsidRPr="00D869EE" w:rsidRDefault="004A0BC5" w:rsidP="00606128">
      <w:pPr>
        <w:pStyle w:val="Akapitzlist"/>
      </w:pPr>
      <w:r w:rsidRPr="00D869EE">
        <w:t xml:space="preserve">Rozporządzenie Rady Ministrów z dnia 20 marca 2007 r. w sprawie zaświadczeń o pomocy de minimis i pomocy de minimis w rolnictwie lub rybołówstwie </w:t>
      </w:r>
      <w:r w:rsidRPr="004A0BC5">
        <w:rPr>
          <w:color w:val="auto"/>
        </w:rPr>
        <w:t>(t.j</w:t>
      </w:r>
      <w:r>
        <w:rPr>
          <w:color w:val="auto"/>
        </w:rPr>
        <w:t>.</w:t>
      </w:r>
      <w:r w:rsidRPr="004A0BC5">
        <w:rPr>
          <w:color w:val="auto"/>
        </w:rPr>
        <w:t xml:space="preserve"> Dz.U. z 2018 poz. 350).</w:t>
      </w:r>
    </w:p>
    <w:p w14:paraId="5B18E0B3" w14:textId="3F540E6D" w:rsidR="003108B3" w:rsidRPr="00D71E24" w:rsidRDefault="003108B3" w:rsidP="000C333E">
      <w:pPr>
        <w:pStyle w:val="Nagwek2"/>
        <w:rPr>
          <w:rFonts w:asciiTheme="minorHAnsi" w:hAnsiTheme="minorHAnsi"/>
          <w:i w:val="0"/>
          <w:sz w:val="24"/>
        </w:rPr>
      </w:pPr>
      <w:r w:rsidRPr="00D71E24">
        <w:rPr>
          <w:rFonts w:asciiTheme="minorHAnsi" w:hAnsiTheme="minorHAnsi"/>
          <w:i w:val="0"/>
          <w:sz w:val="24"/>
        </w:rPr>
        <w:t xml:space="preserve">Przed przystąpieniem do sporządzania wniosku o dofinansowanie projektu </w:t>
      </w:r>
      <w:r w:rsidR="00301504" w:rsidRPr="00D71E24">
        <w:rPr>
          <w:rFonts w:asciiTheme="minorHAnsi" w:hAnsiTheme="minorHAnsi"/>
          <w:i w:val="0"/>
          <w:sz w:val="24"/>
        </w:rPr>
        <w:t>w</w:t>
      </w:r>
      <w:r w:rsidRPr="00D71E24">
        <w:rPr>
          <w:rFonts w:asciiTheme="minorHAnsi" w:hAnsiTheme="minorHAnsi"/>
          <w:i w:val="0"/>
          <w:sz w:val="24"/>
        </w:rPr>
        <w:t>nioskodawca powinien zapoznać się z poniż</w:t>
      </w:r>
      <w:r w:rsidR="008A5FB1" w:rsidRPr="00D71E24">
        <w:rPr>
          <w:rFonts w:asciiTheme="minorHAnsi" w:hAnsiTheme="minorHAnsi"/>
          <w:i w:val="0"/>
          <w:sz w:val="24"/>
        </w:rPr>
        <w:t>szymi dokumentami, związanymi z </w:t>
      </w:r>
      <w:r w:rsidRPr="00D71E24">
        <w:rPr>
          <w:rFonts w:asciiTheme="minorHAnsi" w:hAnsiTheme="minorHAnsi"/>
          <w:i w:val="0"/>
          <w:sz w:val="24"/>
        </w:rPr>
        <w:t>systemem wdrażania RPO WO 2014-2020:</w:t>
      </w:r>
      <w:bookmarkEnd w:id="4"/>
    </w:p>
    <w:p w14:paraId="4701EF64" w14:textId="77777777" w:rsidR="00135A2A" w:rsidRPr="00160254" w:rsidRDefault="00135A2A" w:rsidP="000C333E">
      <w:pPr>
        <w:rPr>
          <w:rFonts w:asciiTheme="minorHAnsi" w:hAnsiTheme="minorHAnsi"/>
        </w:rPr>
      </w:pPr>
    </w:p>
    <w:p w14:paraId="64710ED0" w14:textId="4442D5AA" w:rsidR="003108B3" w:rsidRPr="000C333E" w:rsidRDefault="003108B3" w:rsidP="00606128">
      <w:pPr>
        <w:pStyle w:val="Akapitzlist"/>
        <w:numPr>
          <w:ilvl w:val="0"/>
          <w:numId w:val="21"/>
        </w:numPr>
      </w:pPr>
      <w:r w:rsidRPr="000C333E">
        <w:t>Regionalny Program Operacyjny Województwa Opolskiego na lata 2014-2020</w:t>
      </w:r>
    </w:p>
    <w:p w14:paraId="0DE91F23" w14:textId="4C7B11E6" w:rsidR="00A10A72" w:rsidRPr="00E90519" w:rsidRDefault="003108B3" w:rsidP="00606128">
      <w:pPr>
        <w:pStyle w:val="Akapitzlist"/>
        <w:numPr>
          <w:ilvl w:val="0"/>
          <w:numId w:val="21"/>
        </w:numPr>
      </w:pPr>
      <w:r w:rsidRPr="000C333E">
        <w:t>Szczegółowy Opis Osi Priorytetowych Regionalnego Programu Operacyjnego Województwa Opolskiego na lata 2014-2020. Zakres Europejski Fundusz Społeczny</w:t>
      </w:r>
      <w:r w:rsidR="00654083" w:rsidRPr="000C333E">
        <w:t xml:space="preserve"> </w:t>
      </w:r>
      <w:r w:rsidR="00654083" w:rsidRPr="00E90519">
        <w:rPr>
          <w:b/>
        </w:rPr>
        <w:t xml:space="preserve">(wersja nr </w:t>
      </w:r>
      <w:r w:rsidR="000133E6" w:rsidRPr="00E90519">
        <w:rPr>
          <w:b/>
        </w:rPr>
        <w:t>2</w:t>
      </w:r>
      <w:r w:rsidR="00E90519">
        <w:rPr>
          <w:b/>
        </w:rPr>
        <w:t>5</w:t>
      </w:r>
      <w:r w:rsidRPr="00E90519">
        <w:rPr>
          <w:b/>
        </w:rPr>
        <w:t>).</w:t>
      </w:r>
    </w:p>
    <w:p w14:paraId="4BE04E56" w14:textId="7A5E18A6" w:rsidR="003108B3" w:rsidRPr="00E90519" w:rsidRDefault="003108B3" w:rsidP="00606128">
      <w:pPr>
        <w:pStyle w:val="Akapitzlist"/>
        <w:numPr>
          <w:ilvl w:val="0"/>
          <w:numId w:val="21"/>
        </w:numPr>
      </w:pPr>
      <w:r w:rsidRPr="00477495">
        <w:t xml:space="preserve">Wytyczne w zakresie kwalifikowalności wydatków w </w:t>
      </w:r>
      <w:r w:rsidR="00385744" w:rsidRPr="00477495">
        <w:t xml:space="preserve">ramach </w:t>
      </w:r>
      <w:r w:rsidRPr="00477495">
        <w:t>Europejskiego Funduszu Rozwoju Regionalnego, Europejskiego Funduszu Społecznego oraz Funduszu Spójności na lata 2014-2020</w:t>
      </w:r>
      <w:r w:rsidR="008A5C42" w:rsidRPr="00E90519">
        <w:t xml:space="preserve"> </w:t>
      </w:r>
      <w:r w:rsidR="00B33A5B" w:rsidRPr="00E90519">
        <w:t xml:space="preserve">z </w:t>
      </w:r>
      <w:r w:rsidR="00D84A75" w:rsidRPr="00E90519">
        <w:t xml:space="preserve">19 </w:t>
      </w:r>
      <w:r w:rsidR="00C13E4D" w:rsidRPr="00E90519">
        <w:t>lipca</w:t>
      </w:r>
      <w:r w:rsidR="00D84A75" w:rsidRPr="00E90519">
        <w:t xml:space="preserve"> 201</w:t>
      </w:r>
      <w:r w:rsidR="00C13E4D" w:rsidRPr="00E90519">
        <w:t>7</w:t>
      </w:r>
      <w:r w:rsidR="00D84A75" w:rsidRPr="00E90519">
        <w:t xml:space="preserve"> r</w:t>
      </w:r>
      <w:r w:rsidRPr="00E90519">
        <w:t>.</w:t>
      </w:r>
    </w:p>
    <w:p w14:paraId="772A1134" w14:textId="1A852316" w:rsidR="003108B3" w:rsidRPr="00E90519" w:rsidRDefault="003108B3" w:rsidP="00606128">
      <w:pPr>
        <w:pStyle w:val="Akapitzlist"/>
        <w:numPr>
          <w:ilvl w:val="0"/>
          <w:numId w:val="21"/>
        </w:numPr>
      </w:pPr>
      <w:r w:rsidRPr="00E90519">
        <w:t>Wytyczne w zakresie trybów wyboru projektów na lata 2014-2020</w:t>
      </w:r>
      <w:r w:rsidR="00B33A5B" w:rsidRPr="00E90519">
        <w:t xml:space="preserve"> z </w:t>
      </w:r>
      <w:r w:rsidR="00CF3E28" w:rsidRPr="00160E18">
        <w:t xml:space="preserve">13 lutego </w:t>
      </w:r>
      <w:r w:rsidR="00D84A75" w:rsidRPr="00E90519">
        <w:t>201</w:t>
      </w:r>
      <w:r w:rsidR="00CF3E28" w:rsidRPr="00160E18">
        <w:t>8</w:t>
      </w:r>
      <w:r w:rsidR="00D84A75" w:rsidRPr="00E90519">
        <w:t xml:space="preserve"> r</w:t>
      </w:r>
      <w:r w:rsidRPr="00E90519">
        <w:t>.</w:t>
      </w:r>
    </w:p>
    <w:p w14:paraId="289AFC60" w14:textId="25A947B9" w:rsidR="00A5339F" w:rsidRPr="00E90519" w:rsidRDefault="00A5339F" w:rsidP="00606128">
      <w:pPr>
        <w:pStyle w:val="Akapitzlist"/>
        <w:numPr>
          <w:ilvl w:val="0"/>
          <w:numId w:val="21"/>
        </w:numPr>
      </w:pPr>
      <w:r w:rsidRPr="00477495">
        <w:t>Wytyczne w zakresie realizacji przedsięwzięć z udziałem środków Europejskiego Funduszu Społecznego w obszarze edukacji na lata 2014-2020</w:t>
      </w:r>
      <w:r w:rsidR="00135F1A" w:rsidRPr="00E90519">
        <w:t xml:space="preserve"> </w:t>
      </w:r>
      <w:r w:rsidRPr="00E90519">
        <w:t xml:space="preserve">z 1 stycznia 2018 r. </w:t>
      </w:r>
    </w:p>
    <w:p w14:paraId="56BEB22B" w14:textId="6A31520E" w:rsidR="003108B3" w:rsidRPr="00E90519" w:rsidRDefault="003108B3" w:rsidP="00606128">
      <w:pPr>
        <w:pStyle w:val="Akapitzlist"/>
        <w:numPr>
          <w:ilvl w:val="0"/>
          <w:numId w:val="21"/>
        </w:numPr>
      </w:pPr>
      <w:r w:rsidRPr="00E90519">
        <w:t>Wytyczne w zakresie realizacji zasady równości szans i niedyskryminacj</w:t>
      </w:r>
      <w:r w:rsidR="000B45A2" w:rsidRPr="00E90519">
        <w:t>i, w tym dostępności dla osób z </w:t>
      </w:r>
      <w:r w:rsidRPr="00E90519">
        <w:t>niepełnosprawnościami oraz</w:t>
      </w:r>
      <w:r w:rsidR="008A5C42" w:rsidRPr="00E90519">
        <w:t xml:space="preserve"> zasady równości szans kobiet i </w:t>
      </w:r>
      <w:r w:rsidRPr="00E90519">
        <w:t>mężczyzn w ramach funduszy unijnych na lata 2014-2020</w:t>
      </w:r>
      <w:r w:rsidR="00B33A5B" w:rsidRPr="00E90519">
        <w:t xml:space="preserve"> z </w:t>
      </w:r>
      <w:r w:rsidR="002B0E5F" w:rsidRPr="00E90519">
        <w:t>8 maja 2015 r</w:t>
      </w:r>
      <w:r w:rsidRPr="00E90519">
        <w:t>.</w:t>
      </w:r>
    </w:p>
    <w:p w14:paraId="6CC60DCF" w14:textId="0125D8BA" w:rsidR="003108B3" w:rsidRPr="00E90519" w:rsidRDefault="003108B3" w:rsidP="00606128">
      <w:pPr>
        <w:pStyle w:val="Akapitzlist"/>
        <w:numPr>
          <w:ilvl w:val="0"/>
          <w:numId w:val="21"/>
        </w:numPr>
      </w:pPr>
      <w:r w:rsidRPr="00E90519">
        <w:t>Wytyczne w zakresie monitorowania postępu rzeczowego realizacji programów operacyjnych na lata 2014-2020</w:t>
      </w:r>
      <w:r w:rsidR="00321317" w:rsidRPr="00E90519">
        <w:t xml:space="preserve"> </w:t>
      </w:r>
      <w:r w:rsidR="00B33A5B" w:rsidRPr="00E90519">
        <w:t xml:space="preserve">z </w:t>
      </w:r>
      <w:r w:rsidR="00A53048" w:rsidRPr="00E90519">
        <w:t>18</w:t>
      </w:r>
      <w:r w:rsidR="00B30244" w:rsidRPr="00E90519">
        <w:t xml:space="preserve"> </w:t>
      </w:r>
      <w:r w:rsidR="00A53048" w:rsidRPr="00E90519">
        <w:t>maja</w:t>
      </w:r>
      <w:r w:rsidR="00B30244" w:rsidRPr="00E90519">
        <w:t xml:space="preserve"> 201</w:t>
      </w:r>
      <w:r w:rsidR="00A53048" w:rsidRPr="00E90519">
        <w:t>7</w:t>
      </w:r>
      <w:r w:rsidR="00B30244" w:rsidRPr="00E90519">
        <w:t xml:space="preserve"> r</w:t>
      </w:r>
      <w:r w:rsidRPr="00E90519">
        <w:t>.</w:t>
      </w:r>
    </w:p>
    <w:p w14:paraId="4297A2DE" w14:textId="23F811CB" w:rsidR="00E13507" w:rsidRPr="00E13507" w:rsidRDefault="003108B3" w:rsidP="00606128">
      <w:pPr>
        <w:pStyle w:val="Akapitzlist"/>
        <w:numPr>
          <w:ilvl w:val="0"/>
          <w:numId w:val="21"/>
        </w:numPr>
      </w:pPr>
      <w:r w:rsidRPr="00E90519">
        <w:t>Wytyczne w zakresie warunków gromadzenia i przekazywania danych w postaci</w:t>
      </w:r>
      <w:r w:rsidRPr="000C333E">
        <w:t xml:space="preserve"> elektronicznej na lata 2014-2020</w:t>
      </w:r>
      <w:r w:rsidR="00321317">
        <w:t xml:space="preserve"> </w:t>
      </w:r>
      <w:r w:rsidR="00B33A5B" w:rsidRPr="007355E9">
        <w:t xml:space="preserve"> </w:t>
      </w:r>
      <w:r w:rsidR="00E13507" w:rsidRPr="00736636">
        <w:rPr>
          <w:rFonts w:ascii="Calibri" w:hAnsi="Calibri"/>
          <w:color w:val="000000"/>
        </w:rPr>
        <w:t>z grudnia 2017</w:t>
      </w:r>
      <w:r w:rsidR="00E13507">
        <w:rPr>
          <w:rFonts w:ascii="Calibri" w:hAnsi="Calibri"/>
          <w:color w:val="000000"/>
        </w:rPr>
        <w:t xml:space="preserve"> </w:t>
      </w:r>
      <w:r w:rsidR="00E13507" w:rsidRPr="00736636">
        <w:rPr>
          <w:rFonts w:ascii="Calibri" w:hAnsi="Calibri"/>
          <w:color w:val="000000"/>
        </w:rPr>
        <w:t>r.</w:t>
      </w:r>
    </w:p>
    <w:p w14:paraId="78E60213" w14:textId="7ECF5164" w:rsidR="005C17B9" w:rsidRDefault="003108B3" w:rsidP="00606128">
      <w:pPr>
        <w:pStyle w:val="Akapitzlist"/>
        <w:numPr>
          <w:ilvl w:val="0"/>
          <w:numId w:val="21"/>
        </w:numPr>
      </w:pPr>
      <w:r w:rsidRPr="000C333E">
        <w:t xml:space="preserve">Podręcznik wnioskodawcy i beneficjenta programów polityki spójności 2014-2020 </w:t>
      </w:r>
      <w:r w:rsidR="008A5C42" w:rsidRPr="000C333E">
        <w:t>w </w:t>
      </w:r>
      <w:r w:rsidRPr="000C333E">
        <w:t>zakresie informacji i promocji</w:t>
      </w:r>
      <w:r w:rsidR="00B33A5B" w:rsidRPr="000C333E">
        <w:t xml:space="preserve"> z </w:t>
      </w:r>
      <w:r w:rsidR="00F363A1">
        <w:t>21 lipca 2017 r.</w:t>
      </w:r>
    </w:p>
    <w:p w14:paraId="18935897" w14:textId="72725AF4" w:rsidR="00A5339F" w:rsidRPr="00F363A1" w:rsidRDefault="00A5339F" w:rsidP="009E19B1">
      <w:pPr>
        <w:numPr>
          <w:ilvl w:val="0"/>
          <w:numId w:val="21"/>
        </w:numPr>
        <w:tabs>
          <w:tab w:val="left" w:pos="284"/>
        </w:tabs>
        <w:spacing w:line="276" w:lineRule="auto"/>
        <w:rPr>
          <w:rFonts w:ascii="Calibri" w:hAnsi="Calibri"/>
          <w:color w:val="000000"/>
        </w:rPr>
      </w:pPr>
      <w:r w:rsidRPr="00F363A1">
        <w:rPr>
          <w:rFonts w:ascii="Calibri" w:hAnsi="Calibri"/>
          <w:color w:val="000000"/>
        </w:rPr>
        <w:t>Wytyczne w zakresie informacji i promocji programów operacyjnych polityki spójności na lata 2014-2020 z 3 listopada 2016 r.</w:t>
      </w:r>
    </w:p>
    <w:p w14:paraId="67BA56BF" w14:textId="66ADF81F" w:rsidR="00A5339F" w:rsidRPr="00F363A1" w:rsidRDefault="00A5339F" w:rsidP="009E19B1">
      <w:pPr>
        <w:numPr>
          <w:ilvl w:val="0"/>
          <w:numId w:val="21"/>
        </w:numPr>
        <w:tabs>
          <w:tab w:val="left" w:pos="284"/>
        </w:tabs>
        <w:spacing w:line="276" w:lineRule="auto"/>
        <w:rPr>
          <w:rFonts w:ascii="Calibri" w:hAnsi="Calibri"/>
        </w:rPr>
      </w:pPr>
      <w:r w:rsidRPr="00F363A1">
        <w:rPr>
          <w:rFonts w:ascii="Calibri" w:hAnsi="Calibri"/>
        </w:rPr>
        <w:t>Wytyczne w zakresie kontroli realizacji programów op</w:t>
      </w:r>
      <w:r w:rsidR="00525D02">
        <w:rPr>
          <w:rFonts w:ascii="Calibri" w:hAnsi="Calibri"/>
        </w:rPr>
        <w:t>eracyjnych na lata 2014-2020 z 3</w:t>
      </w:r>
      <w:r w:rsidR="002713D0">
        <w:rPr>
          <w:rFonts w:ascii="Calibri" w:hAnsi="Calibri"/>
        </w:rPr>
        <w:t xml:space="preserve"> marca 2018</w:t>
      </w:r>
      <w:r w:rsidRPr="00F363A1">
        <w:rPr>
          <w:rFonts w:ascii="Calibri" w:hAnsi="Calibri"/>
        </w:rPr>
        <w:t xml:space="preserve"> r.</w:t>
      </w:r>
    </w:p>
    <w:p w14:paraId="3049A353" w14:textId="77777777" w:rsidR="00135A2A" w:rsidRPr="00160254" w:rsidRDefault="00135A2A" w:rsidP="000C333E">
      <w:pPr>
        <w:tabs>
          <w:tab w:val="left" w:pos="4065"/>
        </w:tabs>
        <w:spacing w:line="276" w:lineRule="auto"/>
        <w:rPr>
          <w:rFonts w:asciiTheme="minorHAnsi" w:hAnsiTheme="minorHAnsi"/>
          <w:b/>
          <w:color w:val="000000" w:themeColor="text1"/>
        </w:rPr>
      </w:pP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4C6E0BCC" w14:textId="73229F09" w:rsidR="00751121" w:rsidRDefault="007348FD" w:rsidP="000C333E">
      <w:pPr>
        <w:tabs>
          <w:tab w:val="left" w:pos="4065"/>
        </w:tabs>
        <w:spacing w:line="276" w:lineRule="auto"/>
        <w:rPr>
          <w:rFonts w:asciiTheme="minorHAnsi" w:hAnsiTheme="minorHAnsi" w:cs="Calibri"/>
          <w:b/>
          <w:color w:val="000000" w:themeColor="text1"/>
          <w:lang w:eastAsia="x-none"/>
        </w:rPr>
      </w:pPr>
      <w:r w:rsidRPr="00AC0059">
        <w:rPr>
          <w:rFonts w:asciiTheme="minorHAnsi" w:hAnsiTheme="minorHAnsi"/>
          <w:b/>
          <w:color w:val="000000" w:themeColor="text1"/>
        </w:rPr>
        <w:t xml:space="preserve">Mając na uwadze zmieniające się wytyczne i zalecenia,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 informacjami zamieszczonymi na stronie internetowej: </w:t>
      </w:r>
    </w:p>
    <w:p w14:paraId="31CCCF68" w14:textId="77777777" w:rsidR="00751121" w:rsidRPr="00751121" w:rsidRDefault="00CD06EC" w:rsidP="00606128">
      <w:pPr>
        <w:pStyle w:val="Akapitzlist"/>
      </w:pPr>
      <w:hyperlink r:id="rId12" w:history="1">
        <w:r w:rsidR="00751121" w:rsidRPr="006A7B82">
          <w:t>Regionalnego Programu Operacyjnego Województwa Opolskiego</w:t>
        </w:r>
      </w:hyperlink>
    </w:p>
    <w:p w14:paraId="193D8926" w14:textId="77777777" w:rsidR="00751121" w:rsidRPr="006A7B82" w:rsidRDefault="00CD06EC" w:rsidP="00751121">
      <w:pPr>
        <w:numPr>
          <w:ilvl w:val="0"/>
          <w:numId w:val="62"/>
        </w:numPr>
        <w:suppressAutoHyphens/>
        <w:autoSpaceDE w:val="0"/>
        <w:spacing w:line="276" w:lineRule="auto"/>
        <w:rPr>
          <w:rFonts w:asciiTheme="minorHAnsi" w:hAnsiTheme="minorHAnsi"/>
          <w:color w:val="000000" w:themeColor="text1"/>
        </w:rPr>
      </w:pPr>
      <w:hyperlink r:id="rId13" w:history="1">
        <w:r w:rsidR="00751121" w:rsidRPr="006A7B82">
          <w:rPr>
            <w:rFonts w:asciiTheme="minorHAnsi" w:hAnsiTheme="minorHAnsi"/>
            <w:color w:val="000000" w:themeColor="text1"/>
          </w:rPr>
          <w:t>Stowarzyszenia Aglomeracja Opolska</w:t>
        </w:r>
      </w:hyperlink>
    </w:p>
    <w:p w14:paraId="68C32B67" w14:textId="77777777" w:rsidR="00751121" w:rsidRPr="006A7B82" w:rsidRDefault="00751121" w:rsidP="00751121">
      <w:pPr>
        <w:autoSpaceDE w:val="0"/>
        <w:ind w:firstLine="709"/>
        <w:rPr>
          <w:rFonts w:asciiTheme="minorHAnsi" w:hAnsiTheme="minorHAnsi"/>
          <w:color w:val="000000" w:themeColor="text1"/>
        </w:rPr>
      </w:pPr>
      <w:r w:rsidRPr="006A7B82">
        <w:rPr>
          <w:rFonts w:asciiTheme="minorHAnsi" w:hAnsiTheme="minorHAnsi"/>
          <w:color w:val="000000" w:themeColor="text1"/>
        </w:rPr>
        <w:t xml:space="preserve">•   </w:t>
      </w:r>
      <w:hyperlink r:id="rId14" w:history="1">
        <w:r w:rsidRPr="006A7B82">
          <w:rPr>
            <w:rFonts w:asciiTheme="minorHAnsi" w:hAnsiTheme="minorHAnsi"/>
            <w:color w:val="000000" w:themeColor="text1"/>
          </w:rPr>
          <w:t xml:space="preserve"> portalu Funduszy Europejskich</w:t>
        </w:r>
      </w:hyperlink>
    </w:p>
    <w:p w14:paraId="34C764A8" w14:textId="77777777" w:rsidR="00751121" w:rsidRDefault="00751121" w:rsidP="000C333E">
      <w:pPr>
        <w:tabs>
          <w:tab w:val="left" w:pos="4065"/>
        </w:tabs>
        <w:spacing w:line="276" w:lineRule="auto"/>
        <w:rPr>
          <w:rFonts w:asciiTheme="minorHAnsi" w:hAnsiTheme="minorHAnsi" w:cs="Calibri"/>
          <w:b/>
          <w:color w:val="000000" w:themeColor="text1"/>
          <w:lang w:eastAsia="x-none"/>
        </w:rPr>
      </w:pPr>
    </w:p>
    <w:p w14:paraId="606D48D0" w14:textId="77777777" w:rsidR="00751121" w:rsidRDefault="00751121" w:rsidP="000C333E">
      <w:pPr>
        <w:tabs>
          <w:tab w:val="left" w:pos="4065"/>
        </w:tabs>
        <w:spacing w:line="276" w:lineRule="auto"/>
        <w:rPr>
          <w:rFonts w:asciiTheme="minorHAnsi" w:hAnsiTheme="minorHAnsi" w:cs="Calibri"/>
          <w:b/>
          <w:color w:val="000000" w:themeColor="text1"/>
          <w:lang w:eastAsia="x-none"/>
        </w:rPr>
      </w:pPr>
    </w:p>
    <w:p w14:paraId="5B8F2DDA" w14:textId="77777777" w:rsidR="00751121" w:rsidRDefault="00751121" w:rsidP="000C333E">
      <w:pPr>
        <w:tabs>
          <w:tab w:val="left" w:pos="4065"/>
        </w:tabs>
        <w:spacing w:line="276" w:lineRule="auto"/>
        <w:rPr>
          <w:rFonts w:asciiTheme="minorHAnsi" w:hAnsiTheme="minorHAnsi"/>
          <w:b/>
          <w:color w:val="000000" w:themeColor="text1"/>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523"/>
        <w:gridCol w:w="7371"/>
      </w:tblGrid>
      <w:tr w:rsidR="00694504" w:rsidRPr="00160254" w14:paraId="40BFE4AE" w14:textId="77777777" w:rsidTr="00160E18">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523"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99193207"/>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371" w:type="dxa"/>
            <w:shd w:val="clear" w:color="auto" w:fill="auto"/>
            <w:vAlign w:val="center"/>
          </w:tcPr>
          <w:p w14:paraId="4B3E61B7" w14:textId="18579094" w:rsidR="00A5339F" w:rsidRDefault="00A5339F" w:rsidP="00A5339F">
            <w:pPr>
              <w:autoSpaceDE w:val="0"/>
              <w:autoSpaceDN w:val="0"/>
              <w:adjustRightInd w:val="0"/>
              <w:spacing w:line="276" w:lineRule="auto"/>
              <w:rPr>
                <w:rFonts w:asciiTheme="minorHAnsi" w:hAnsiTheme="minorHAnsi" w:cs="Calibri"/>
                <w:color w:val="000000" w:themeColor="text1"/>
              </w:rPr>
            </w:pPr>
            <w:r w:rsidRPr="006E4FC3">
              <w:rPr>
                <w:rFonts w:asciiTheme="minorHAnsi" w:hAnsiTheme="minorHAnsi" w:cs="Calibri"/>
                <w:color w:val="000000" w:themeColor="text1"/>
              </w:rPr>
              <w:t>Instytucją Organizującą Konkurs jest Stowarzyszenie Aglomeracja Opolska (Zwi</w:t>
            </w:r>
            <w:r w:rsidR="009E26F7">
              <w:rPr>
                <w:rFonts w:asciiTheme="minorHAnsi" w:hAnsiTheme="minorHAnsi" w:cs="Calibri"/>
                <w:color w:val="000000" w:themeColor="text1"/>
              </w:rPr>
              <w:t>ą</w:t>
            </w:r>
            <w:r w:rsidRPr="006E4FC3">
              <w:rPr>
                <w:rFonts w:asciiTheme="minorHAnsi" w:hAnsiTheme="minorHAnsi" w:cs="Calibri"/>
                <w:color w:val="000000" w:themeColor="text1"/>
              </w:rPr>
              <w:t>zek ZIT) jako I</w:t>
            </w:r>
            <w:r w:rsidR="009F06A4">
              <w:rPr>
                <w:rFonts w:asciiTheme="minorHAnsi" w:hAnsiTheme="minorHAnsi" w:cs="Calibri"/>
                <w:color w:val="000000" w:themeColor="text1"/>
              </w:rPr>
              <w:t xml:space="preserve">nstytucja </w:t>
            </w:r>
            <w:r w:rsidRPr="006E4FC3">
              <w:rPr>
                <w:rFonts w:asciiTheme="minorHAnsi" w:hAnsiTheme="minorHAnsi" w:cs="Calibri"/>
                <w:color w:val="000000" w:themeColor="text1"/>
              </w:rPr>
              <w:t>P</w:t>
            </w:r>
            <w:r w:rsidR="009F06A4">
              <w:rPr>
                <w:rFonts w:asciiTheme="minorHAnsi" w:hAnsiTheme="minorHAnsi" w:cs="Calibri"/>
                <w:color w:val="000000" w:themeColor="text1"/>
              </w:rPr>
              <w:t>ośrednicząca we wdrażaniu</w:t>
            </w:r>
            <w:r w:rsidRPr="006E4FC3">
              <w:rPr>
                <w:rFonts w:asciiTheme="minorHAnsi" w:hAnsiTheme="minorHAnsi" w:cs="Calibri"/>
                <w:color w:val="000000" w:themeColor="text1"/>
              </w:rPr>
              <w:t xml:space="preserve"> R</w:t>
            </w:r>
            <w:r w:rsidR="009F06A4">
              <w:rPr>
                <w:rFonts w:asciiTheme="minorHAnsi" w:hAnsiTheme="minorHAnsi" w:cs="Calibri"/>
                <w:color w:val="000000" w:themeColor="text1"/>
              </w:rPr>
              <w:t xml:space="preserve">egionalnego </w:t>
            </w:r>
            <w:r w:rsidRPr="006E4FC3">
              <w:rPr>
                <w:rFonts w:asciiTheme="minorHAnsi" w:hAnsiTheme="minorHAnsi" w:cs="Calibri"/>
                <w:color w:val="000000" w:themeColor="text1"/>
              </w:rPr>
              <w:t>P</w:t>
            </w:r>
            <w:r w:rsidR="009F06A4">
              <w:rPr>
                <w:rFonts w:asciiTheme="minorHAnsi" w:hAnsiTheme="minorHAnsi" w:cs="Calibri"/>
                <w:color w:val="000000" w:themeColor="text1"/>
              </w:rPr>
              <w:t xml:space="preserve">rogramu </w:t>
            </w:r>
            <w:r w:rsidRPr="006E4FC3">
              <w:rPr>
                <w:rFonts w:asciiTheme="minorHAnsi" w:hAnsiTheme="minorHAnsi" w:cs="Calibri"/>
                <w:color w:val="000000" w:themeColor="text1"/>
              </w:rPr>
              <w:t>O</w:t>
            </w:r>
            <w:r w:rsidR="009F06A4">
              <w:rPr>
                <w:rFonts w:asciiTheme="minorHAnsi" w:hAnsiTheme="minorHAnsi" w:cs="Calibri"/>
                <w:color w:val="000000" w:themeColor="text1"/>
              </w:rPr>
              <w:t>peracyjnego</w:t>
            </w:r>
            <w:r w:rsidRPr="006E4FC3">
              <w:rPr>
                <w:rFonts w:asciiTheme="minorHAnsi" w:hAnsiTheme="minorHAnsi" w:cs="Calibri"/>
                <w:color w:val="000000" w:themeColor="text1"/>
              </w:rPr>
              <w:t xml:space="preserve"> W</w:t>
            </w:r>
            <w:r w:rsidR="009F06A4">
              <w:rPr>
                <w:rFonts w:asciiTheme="minorHAnsi" w:hAnsiTheme="minorHAnsi" w:cs="Calibri"/>
                <w:color w:val="000000" w:themeColor="text1"/>
              </w:rPr>
              <w:t xml:space="preserve">ojewództwa </w:t>
            </w:r>
            <w:r w:rsidRPr="006E4FC3">
              <w:rPr>
                <w:rFonts w:asciiTheme="minorHAnsi" w:hAnsiTheme="minorHAnsi" w:cs="Calibri"/>
                <w:color w:val="000000" w:themeColor="text1"/>
              </w:rPr>
              <w:t>O</w:t>
            </w:r>
            <w:r w:rsidR="009F06A4">
              <w:rPr>
                <w:rFonts w:asciiTheme="minorHAnsi" w:hAnsiTheme="minorHAnsi" w:cs="Calibri"/>
                <w:color w:val="000000" w:themeColor="text1"/>
              </w:rPr>
              <w:t>polskiego na lata</w:t>
            </w:r>
            <w:r w:rsidRPr="006E4FC3">
              <w:rPr>
                <w:rFonts w:asciiTheme="minorHAnsi" w:hAnsiTheme="minorHAnsi" w:cs="Calibri"/>
                <w:color w:val="000000" w:themeColor="text1"/>
              </w:rPr>
              <w:t xml:space="preserve"> 2014-2020 w ramach realizacji zadań powierzonych przez I</w:t>
            </w:r>
            <w:r w:rsidR="009F06A4">
              <w:rPr>
                <w:rFonts w:asciiTheme="minorHAnsi" w:hAnsiTheme="minorHAnsi" w:cs="Calibri"/>
                <w:color w:val="000000" w:themeColor="text1"/>
              </w:rPr>
              <w:t xml:space="preserve">nstytucję </w:t>
            </w:r>
            <w:r w:rsidRPr="006E4FC3">
              <w:rPr>
                <w:rFonts w:asciiTheme="minorHAnsi" w:hAnsiTheme="minorHAnsi" w:cs="Calibri"/>
                <w:color w:val="000000" w:themeColor="text1"/>
              </w:rPr>
              <w:t>Z</w:t>
            </w:r>
            <w:r w:rsidR="009F06A4">
              <w:rPr>
                <w:rFonts w:asciiTheme="minorHAnsi" w:hAnsiTheme="minorHAnsi" w:cs="Calibri"/>
                <w:color w:val="000000" w:themeColor="text1"/>
              </w:rPr>
              <w:t>arządzającą</w:t>
            </w:r>
            <w:r w:rsidRPr="006E4FC3">
              <w:rPr>
                <w:rFonts w:asciiTheme="minorHAnsi" w:hAnsiTheme="minorHAnsi" w:cs="Calibri"/>
                <w:color w:val="000000" w:themeColor="text1"/>
              </w:rPr>
              <w:t xml:space="preserve"> R</w:t>
            </w:r>
            <w:r w:rsidR="009F06A4">
              <w:rPr>
                <w:rFonts w:asciiTheme="minorHAnsi" w:hAnsiTheme="minorHAnsi" w:cs="Calibri"/>
                <w:color w:val="000000" w:themeColor="text1"/>
              </w:rPr>
              <w:t xml:space="preserve">egionalnym </w:t>
            </w:r>
            <w:r w:rsidRPr="006E4FC3">
              <w:rPr>
                <w:rFonts w:asciiTheme="minorHAnsi" w:hAnsiTheme="minorHAnsi" w:cs="Calibri"/>
                <w:color w:val="000000" w:themeColor="text1"/>
              </w:rPr>
              <w:t>P</w:t>
            </w:r>
            <w:r w:rsidR="009F06A4">
              <w:rPr>
                <w:rFonts w:asciiTheme="minorHAnsi" w:hAnsiTheme="minorHAnsi" w:cs="Calibri"/>
                <w:color w:val="000000" w:themeColor="text1"/>
              </w:rPr>
              <w:t xml:space="preserve">rogramem </w:t>
            </w:r>
            <w:r w:rsidRPr="006E4FC3">
              <w:rPr>
                <w:rFonts w:asciiTheme="minorHAnsi" w:hAnsiTheme="minorHAnsi" w:cs="Calibri"/>
                <w:color w:val="000000" w:themeColor="text1"/>
              </w:rPr>
              <w:t>O</w:t>
            </w:r>
            <w:r w:rsidR="009F06A4">
              <w:rPr>
                <w:rFonts w:asciiTheme="minorHAnsi" w:hAnsiTheme="minorHAnsi" w:cs="Calibri"/>
                <w:color w:val="000000" w:themeColor="text1"/>
              </w:rPr>
              <w:t>peracyjnym</w:t>
            </w:r>
            <w:r w:rsidRPr="006E4FC3">
              <w:rPr>
                <w:rFonts w:asciiTheme="minorHAnsi" w:hAnsiTheme="minorHAnsi" w:cs="Calibri"/>
                <w:color w:val="000000" w:themeColor="text1"/>
              </w:rPr>
              <w:t xml:space="preserve"> W</w:t>
            </w:r>
            <w:r w:rsidR="009F06A4">
              <w:rPr>
                <w:rFonts w:asciiTheme="minorHAnsi" w:hAnsiTheme="minorHAnsi" w:cs="Calibri"/>
                <w:color w:val="000000" w:themeColor="text1"/>
              </w:rPr>
              <w:t xml:space="preserve">ojewództwa </w:t>
            </w:r>
            <w:r w:rsidRPr="006E4FC3">
              <w:rPr>
                <w:rFonts w:asciiTheme="minorHAnsi" w:hAnsiTheme="minorHAnsi" w:cs="Calibri"/>
                <w:color w:val="000000" w:themeColor="text1"/>
              </w:rPr>
              <w:t>O</w:t>
            </w:r>
            <w:r w:rsidR="009F06A4">
              <w:rPr>
                <w:rFonts w:asciiTheme="minorHAnsi" w:hAnsiTheme="minorHAnsi" w:cs="Calibri"/>
                <w:color w:val="000000" w:themeColor="text1"/>
              </w:rPr>
              <w:t>polskiego na lata</w:t>
            </w:r>
            <w:r w:rsidRPr="006E4FC3">
              <w:rPr>
                <w:rFonts w:asciiTheme="minorHAnsi" w:hAnsiTheme="minorHAnsi" w:cs="Calibri"/>
                <w:color w:val="000000" w:themeColor="text1"/>
              </w:rPr>
              <w:t xml:space="preserve"> 2014-2020 </w:t>
            </w:r>
            <w:r w:rsidR="009F06A4">
              <w:rPr>
                <w:rFonts w:asciiTheme="minorHAnsi" w:hAnsiTheme="minorHAnsi" w:cs="Calibri"/>
                <w:color w:val="000000" w:themeColor="text1"/>
              </w:rPr>
              <w:t xml:space="preserve">tj. </w:t>
            </w:r>
            <w:r w:rsidR="009F06A4" w:rsidRPr="006E4FC3">
              <w:rPr>
                <w:rFonts w:asciiTheme="minorHAnsi" w:hAnsiTheme="minorHAnsi" w:cs="Calibri"/>
                <w:color w:val="000000" w:themeColor="text1"/>
              </w:rPr>
              <w:t xml:space="preserve"> </w:t>
            </w:r>
            <w:r w:rsidRPr="006E4FC3">
              <w:rPr>
                <w:rFonts w:asciiTheme="minorHAnsi" w:hAnsiTheme="minorHAnsi" w:cs="Calibri"/>
                <w:color w:val="000000" w:themeColor="text1"/>
              </w:rPr>
              <w:t>Z</w:t>
            </w:r>
            <w:r w:rsidR="009F06A4">
              <w:rPr>
                <w:rFonts w:asciiTheme="minorHAnsi" w:hAnsiTheme="minorHAnsi" w:cs="Calibri"/>
                <w:color w:val="000000" w:themeColor="text1"/>
              </w:rPr>
              <w:t xml:space="preserve">arząd </w:t>
            </w:r>
            <w:r w:rsidRPr="006E4FC3">
              <w:rPr>
                <w:rFonts w:asciiTheme="minorHAnsi" w:hAnsiTheme="minorHAnsi" w:cs="Calibri"/>
                <w:color w:val="000000" w:themeColor="text1"/>
              </w:rPr>
              <w:t>W</w:t>
            </w:r>
            <w:r w:rsidR="009F06A4">
              <w:rPr>
                <w:rFonts w:asciiTheme="minorHAnsi" w:hAnsiTheme="minorHAnsi" w:cs="Calibri"/>
                <w:color w:val="000000" w:themeColor="text1"/>
              </w:rPr>
              <w:t xml:space="preserve">ojewództwa </w:t>
            </w:r>
            <w:r w:rsidRPr="006E4FC3">
              <w:rPr>
                <w:rFonts w:asciiTheme="minorHAnsi" w:hAnsiTheme="minorHAnsi" w:cs="Calibri"/>
                <w:color w:val="000000" w:themeColor="text1"/>
              </w:rPr>
              <w:t>O</w:t>
            </w:r>
            <w:r w:rsidR="009F06A4">
              <w:rPr>
                <w:rFonts w:asciiTheme="minorHAnsi" w:hAnsiTheme="minorHAnsi" w:cs="Calibri"/>
                <w:color w:val="000000" w:themeColor="text1"/>
              </w:rPr>
              <w:t>polskiego:</w:t>
            </w:r>
          </w:p>
          <w:p w14:paraId="7AA55862" w14:textId="77777777" w:rsidR="00E22080" w:rsidRPr="006E4FC3" w:rsidRDefault="00E22080" w:rsidP="00A5339F">
            <w:pPr>
              <w:autoSpaceDE w:val="0"/>
              <w:autoSpaceDN w:val="0"/>
              <w:adjustRightInd w:val="0"/>
              <w:spacing w:line="276" w:lineRule="auto"/>
              <w:rPr>
                <w:rFonts w:asciiTheme="minorHAnsi" w:hAnsiTheme="minorHAnsi" w:cs="Calibri"/>
                <w:color w:val="000000" w:themeColor="text1"/>
              </w:rPr>
            </w:pPr>
          </w:p>
          <w:p w14:paraId="71ECA705" w14:textId="77777777" w:rsidR="00A5339F" w:rsidRPr="000646B4" w:rsidRDefault="00A5339F" w:rsidP="00A5339F">
            <w:pPr>
              <w:autoSpaceDE w:val="0"/>
              <w:autoSpaceDN w:val="0"/>
              <w:adjustRightInd w:val="0"/>
              <w:spacing w:line="276" w:lineRule="auto"/>
              <w:rPr>
                <w:rFonts w:asciiTheme="minorHAnsi" w:hAnsiTheme="minorHAnsi" w:cs="Calibri"/>
                <w:b/>
                <w:color w:val="000000" w:themeColor="text1"/>
              </w:rPr>
            </w:pPr>
            <w:r w:rsidRPr="000646B4">
              <w:rPr>
                <w:rFonts w:asciiTheme="minorHAnsi" w:hAnsiTheme="minorHAnsi" w:cs="Calibri"/>
                <w:b/>
                <w:color w:val="000000" w:themeColor="text1"/>
              </w:rPr>
              <w:t>Stowarzyszenie Aglomeracja Opolska</w:t>
            </w:r>
          </w:p>
          <w:p w14:paraId="1ED06DA5" w14:textId="77777777" w:rsidR="00A5339F" w:rsidRPr="000646B4" w:rsidRDefault="00A5339F" w:rsidP="00A5339F">
            <w:pPr>
              <w:autoSpaceDE w:val="0"/>
              <w:autoSpaceDN w:val="0"/>
              <w:adjustRightInd w:val="0"/>
              <w:spacing w:line="276" w:lineRule="auto"/>
              <w:rPr>
                <w:rFonts w:asciiTheme="minorHAnsi" w:hAnsiTheme="minorHAnsi" w:cs="Calibri"/>
                <w:b/>
                <w:color w:val="000000" w:themeColor="text1"/>
              </w:rPr>
            </w:pPr>
            <w:r w:rsidRPr="000646B4">
              <w:rPr>
                <w:rFonts w:asciiTheme="minorHAnsi" w:hAnsiTheme="minorHAnsi" w:cs="Calibri"/>
                <w:b/>
                <w:color w:val="000000" w:themeColor="text1"/>
              </w:rPr>
              <w:t xml:space="preserve">Związek Zintegrowanych Inwestycji Terytorialnych </w:t>
            </w:r>
          </w:p>
          <w:p w14:paraId="3D0B0BF6" w14:textId="77777777" w:rsidR="00A5339F" w:rsidRPr="000646B4" w:rsidRDefault="00A5339F" w:rsidP="00A5339F">
            <w:pPr>
              <w:autoSpaceDE w:val="0"/>
              <w:autoSpaceDN w:val="0"/>
              <w:adjustRightInd w:val="0"/>
              <w:spacing w:line="276" w:lineRule="auto"/>
              <w:rPr>
                <w:rFonts w:asciiTheme="minorHAnsi" w:hAnsiTheme="minorHAnsi" w:cs="Calibri"/>
                <w:b/>
                <w:color w:val="000000" w:themeColor="text1"/>
              </w:rPr>
            </w:pPr>
            <w:r w:rsidRPr="000646B4">
              <w:rPr>
                <w:rFonts w:asciiTheme="minorHAnsi" w:hAnsiTheme="minorHAnsi" w:cs="Calibri"/>
                <w:b/>
                <w:color w:val="000000" w:themeColor="text1"/>
              </w:rPr>
              <w:t>ul. Horoszkiewicza 6</w:t>
            </w:r>
          </w:p>
          <w:p w14:paraId="1379BFCD" w14:textId="694BF5BE" w:rsidR="005617C5" w:rsidRPr="00160254" w:rsidRDefault="00A5339F" w:rsidP="0084438A">
            <w:pPr>
              <w:autoSpaceDE w:val="0"/>
              <w:autoSpaceDN w:val="0"/>
              <w:adjustRightInd w:val="0"/>
              <w:spacing w:after="120" w:line="276" w:lineRule="auto"/>
              <w:rPr>
                <w:rFonts w:asciiTheme="minorHAnsi" w:hAnsiTheme="minorHAnsi"/>
                <w:color w:val="000000" w:themeColor="text1"/>
              </w:rPr>
            </w:pPr>
            <w:r w:rsidRPr="000646B4">
              <w:rPr>
                <w:rFonts w:asciiTheme="minorHAnsi" w:hAnsiTheme="minorHAnsi" w:cs="Calibri"/>
                <w:b/>
                <w:color w:val="000000" w:themeColor="text1"/>
              </w:rPr>
              <w:t>45-301 Opole</w:t>
            </w:r>
          </w:p>
        </w:tc>
      </w:tr>
      <w:tr w:rsidR="00694504" w:rsidRPr="00160254" w14:paraId="5F1DA8D4" w14:textId="77777777" w:rsidTr="00160E18">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523" w:type="dxa"/>
            <w:shd w:val="clear" w:color="auto" w:fill="auto"/>
          </w:tcPr>
          <w:p w14:paraId="5A4864F5" w14:textId="406C1BC0" w:rsidR="00AF3095" w:rsidRPr="00160254" w:rsidRDefault="00AF3095" w:rsidP="00160254">
            <w:pPr>
              <w:pStyle w:val="Nagwek1"/>
              <w:spacing w:before="0"/>
              <w:rPr>
                <w:rFonts w:asciiTheme="minorHAnsi" w:hAnsiTheme="minorHAnsi"/>
                <w:sz w:val="24"/>
                <w:szCs w:val="24"/>
              </w:rPr>
            </w:pPr>
            <w:bookmarkStart w:id="6" w:name="_Toc499193208"/>
            <w:r w:rsidRPr="00160254">
              <w:rPr>
                <w:rFonts w:asciiTheme="minorHAnsi" w:hAnsiTheme="minorHAnsi"/>
                <w:sz w:val="24"/>
                <w:szCs w:val="24"/>
              </w:rPr>
              <w:t>P</w:t>
            </w:r>
            <w:r w:rsidR="00A36841" w:rsidRPr="00160254">
              <w:rPr>
                <w:rFonts w:asciiTheme="minorHAnsi" w:hAnsiTheme="minorHAnsi"/>
                <w:sz w:val="24"/>
                <w:szCs w:val="24"/>
              </w:rPr>
              <w:t>rzedmiot konkursu, w </w:t>
            </w:r>
            <w:r w:rsidRPr="00160254">
              <w:rPr>
                <w:rFonts w:asciiTheme="minorHAnsi" w:hAnsiTheme="minorHAnsi"/>
                <w:sz w:val="24"/>
                <w:szCs w:val="24"/>
              </w:rPr>
              <w:t>tym typy projektów podlegających dofinansowaniu</w:t>
            </w:r>
            <w:bookmarkEnd w:id="6"/>
          </w:p>
        </w:tc>
        <w:tc>
          <w:tcPr>
            <w:tcW w:w="7371" w:type="dxa"/>
            <w:shd w:val="clear" w:color="auto" w:fill="auto"/>
            <w:vAlign w:val="center"/>
          </w:tcPr>
          <w:p w14:paraId="1A9FAA58" w14:textId="46EF6187" w:rsidR="00891D18" w:rsidRPr="006E4FC3" w:rsidRDefault="002A4958" w:rsidP="00CE2DF6">
            <w:pPr>
              <w:spacing w:line="276" w:lineRule="auto"/>
              <w:rPr>
                <w:rFonts w:asciiTheme="minorHAnsi" w:hAnsiTheme="minorHAnsi"/>
                <w:b/>
                <w:color w:val="000000" w:themeColor="text1"/>
              </w:rPr>
            </w:pPr>
            <w:r w:rsidRPr="006E4FC3">
              <w:rPr>
                <w:rFonts w:asciiTheme="minorHAnsi" w:hAnsiTheme="minorHAnsi"/>
                <w:color w:val="000000" w:themeColor="text1"/>
              </w:rPr>
              <w:t xml:space="preserve">Przedmiotem konkursu są typy projektów określone dla </w:t>
            </w:r>
            <w:r w:rsidR="00A5339F" w:rsidRPr="006E4FC3">
              <w:rPr>
                <w:rFonts w:asciiTheme="minorHAnsi" w:hAnsiTheme="minorHAnsi"/>
                <w:color w:val="000000" w:themeColor="text1"/>
              </w:rPr>
              <w:t xml:space="preserve">poddziałania 9.2.2 </w:t>
            </w:r>
            <w:r w:rsidR="00A5339F" w:rsidRPr="00CD2BF9">
              <w:rPr>
                <w:rFonts w:asciiTheme="minorHAnsi" w:hAnsiTheme="minorHAnsi"/>
                <w:b/>
                <w:i/>
                <w:color w:val="000000" w:themeColor="text1"/>
              </w:rPr>
              <w:t>Wsparcie kształcenia zawodowego w Aglomeracji Opolskiej</w:t>
            </w:r>
            <w:r w:rsidRPr="006E4FC3">
              <w:rPr>
                <w:rFonts w:asciiTheme="minorHAnsi" w:hAnsiTheme="minorHAnsi"/>
                <w:color w:val="000000" w:themeColor="text1"/>
              </w:rPr>
              <w:t xml:space="preserve"> w ramach Osi priorytetowej </w:t>
            </w:r>
            <w:r w:rsidR="00A5339F" w:rsidRPr="006E4FC3">
              <w:rPr>
                <w:rFonts w:asciiTheme="minorHAnsi" w:hAnsiTheme="minorHAnsi"/>
                <w:color w:val="000000" w:themeColor="text1"/>
              </w:rPr>
              <w:t xml:space="preserve"> IX</w:t>
            </w:r>
            <w:r w:rsidR="00A5339F" w:rsidRPr="006E4FC3">
              <w:rPr>
                <w:rFonts w:asciiTheme="minorHAnsi" w:hAnsiTheme="minorHAnsi"/>
                <w:i/>
                <w:color w:val="000000" w:themeColor="text1"/>
              </w:rPr>
              <w:t xml:space="preserve"> </w:t>
            </w:r>
            <w:r w:rsidR="00A5339F" w:rsidRPr="00CD2BF9">
              <w:rPr>
                <w:rFonts w:asciiTheme="minorHAnsi" w:hAnsiTheme="minorHAnsi"/>
                <w:b/>
                <w:i/>
                <w:color w:val="000000" w:themeColor="text1"/>
              </w:rPr>
              <w:t>Wysoka jakość edukacji</w:t>
            </w:r>
            <w:r w:rsidR="00A5339F" w:rsidRPr="006E4FC3">
              <w:rPr>
                <w:rFonts w:asciiTheme="minorHAnsi" w:hAnsiTheme="minorHAnsi"/>
                <w:i/>
                <w:color w:val="000000" w:themeColor="text1"/>
              </w:rPr>
              <w:t xml:space="preserve"> RPO WO 2014-2020</w:t>
            </w:r>
            <w:r w:rsidRPr="006E4FC3">
              <w:rPr>
                <w:rFonts w:asciiTheme="minorHAnsi" w:hAnsiTheme="minorHAnsi"/>
                <w:color w:val="000000" w:themeColor="text1"/>
              </w:rPr>
              <w:t>, takie jak:</w:t>
            </w:r>
          </w:p>
          <w:p w14:paraId="7C88155D" w14:textId="77777777" w:rsidR="006B303B" w:rsidRDefault="006B303B" w:rsidP="00CA42BD">
            <w:pPr>
              <w:rPr>
                <w:b/>
              </w:rPr>
            </w:pPr>
          </w:p>
          <w:p w14:paraId="374E66FC" w14:textId="0167AC36" w:rsidR="009C1799" w:rsidRPr="00FC36A1" w:rsidRDefault="00A476E0" w:rsidP="00A476E0">
            <w:pPr>
              <w:ind w:left="720" w:hanging="360"/>
              <w:rPr>
                <w:rFonts w:asciiTheme="minorHAnsi" w:hAnsiTheme="minorHAnsi"/>
              </w:rPr>
            </w:pPr>
            <w:r w:rsidRPr="00FC36A1">
              <w:rPr>
                <w:rFonts w:asciiTheme="minorHAnsi" w:hAnsiTheme="minorHAnsi"/>
              </w:rPr>
              <w:t>1.</w:t>
            </w:r>
            <w:r w:rsidR="00A5339F" w:rsidRPr="00FC36A1">
              <w:rPr>
                <w:rFonts w:asciiTheme="minorHAnsi" w:hAnsiTheme="minorHAnsi"/>
              </w:rPr>
              <w:t>Podniesienie jakości kształcenia i szkolenia w tym rozwój współpracy szkół i placówek systemu oświaty prowadzących kształcenie zawodowe z ich otoczeniem społeczno-gospodarczym</w:t>
            </w:r>
            <w:r w:rsidR="005B333D" w:rsidRPr="00FC36A1">
              <w:rPr>
                <w:rStyle w:val="Odwoanieprzypisudolnego"/>
                <w:rFonts w:asciiTheme="minorHAnsi" w:hAnsiTheme="minorHAnsi"/>
                <w:b/>
                <w:lang w:eastAsia="ar-SA"/>
              </w:rPr>
              <w:footnoteReference w:id="1"/>
            </w:r>
            <w:r w:rsidR="00A5339F" w:rsidRPr="00FC36A1">
              <w:rPr>
                <w:rFonts w:asciiTheme="minorHAnsi" w:hAnsiTheme="minorHAnsi"/>
              </w:rPr>
              <w:t xml:space="preserve"> dzięki realizacji kompleksowych programów kształcenia praktycznego organizowanych w miejscu pracy poprzez: </w:t>
            </w:r>
          </w:p>
          <w:p w14:paraId="4493B42F" w14:textId="26A1D3C9" w:rsidR="00A5339F" w:rsidRPr="000126E9" w:rsidRDefault="005B333D" w:rsidP="00606128">
            <w:pPr>
              <w:pStyle w:val="Akapitzlist"/>
              <w:numPr>
                <w:ilvl w:val="0"/>
                <w:numId w:val="29"/>
              </w:numPr>
            </w:pPr>
            <w:r w:rsidRPr="00FC36A1">
              <w:t>doskonalenie umiejętności,kompetencji lub kwalifikacji zawodowych nauczycieli, w tym nauczycieli kształcenia</w:t>
            </w:r>
            <w:r w:rsidRPr="000126E9">
              <w:t xml:space="preserve"> zawodowego</w:t>
            </w:r>
            <w:r w:rsidRPr="000126E9">
              <w:rPr>
                <w:rStyle w:val="Odwoanieprzypisudolnego"/>
              </w:rPr>
              <w:footnoteReference w:id="2"/>
            </w:r>
            <w:r w:rsidRPr="000126E9">
              <w:t xml:space="preserve"> i instruktorów praktycznej nauki zawodu w zakresie przedmiotów zawodowych oraz stosowania metod oraz form organizacyjnych sprzyjających kształtowaniu u uczniów kompetencji kluczowych oraz umiejętności uniwersalnych niezbędnych na rynku pracy</w:t>
            </w:r>
            <w:r w:rsidR="00A5339F" w:rsidRPr="000126E9">
              <w:t>,</w:t>
            </w:r>
          </w:p>
          <w:p w14:paraId="71744D2E" w14:textId="77777777" w:rsidR="00A5339F" w:rsidRPr="00460F30" w:rsidRDefault="00A5339F" w:rsidP="00606128">
            <w:pPr>
              <w:pStyle w:val="Akapitzlist"/>
              <w:numPr>
                <w:ilvl w:val="0"/>
                <w:numId w:val="29"/>
              </w:numPr>
            </w:pPr>
            <w:r w:rsidRPr="000126E9">
              <w:t xml:space="preserve">podnoszenie umiejętności, kompetencji oraz uzyskiwanie kwalifikacji zawodowych przez uczniów, wychowanków i słuchaczy szkół lub placówek systemu oświaty prowadzących kształcenie zawodowe, uczniów szkół ponadgimnazjalnych, ponadpodstawowych lub placówek systemu oświaty prowadzących kształcenie ogólne, </w:t>
            </w:r>
          </w:p>
          <w:p w14:paraId="15C1E350" w14:textId="77777777" w:rsidR="00A5339F" w:rsidRPr="006B303B" w:rsidRDefault="00A5339F" w:rsidP="00606128">
            <w:pPr>
              <w:pStyle w:val="Akapitzlist"/>
              <w:numPr>
                <w:ilvl w:val="0"/>
                <w:numId w:val="29"/>
              </w:numPr>
            </w:pPr>
            <w:r w:rsidRPr="00205A92">
              <w:t>kształtowanie i rozwijanie u uczniów, wychowanków i słuchaczy szkół lub placówek systemu oświaty prowadzących kształcenie zawodow</w:t>
            </w:r>
            <w:r w:rsidRPr="006B303B">
              <w:t>e, komptenencji kluczowych oraz umiejętności uniwersalnych niezbędnych na rynku pracy,</w:t>
            </w:r>
          </w:p>
          <w:p w14:paraId="4A3A2271" w14:textId="77777777" w:rsidR="00A5339F" w:rsidRPr="006B303B" w:rsidRDefault="00A5339F" w:rsidP="00606128">
            <w:pPr>
              <w:pStyle w:val="Akapitzlist"/>
              <w:numPr>
                <w:ilvl w:val="0"/>
                <w:numId w:val="29"/>
              </w:numPr>
            </w:pPr>
            <w:r w:rsidRPr="006B303B">
              <w:t>tworzenie w szkołach lub placówkach systemu oświaty prowadzących kształcenie zawodowe warunków odzwierciedlających naturalne warunki pracy właściwe dla nauczanych zawodów,</w:t>
            </w:r>
          </w:p>
          <w:p w14:paraId="3348339A" w14:textId="77777777" w:rsidR="00A5339F" w:rsidRPr="006B303B" w:rsidRDefault="00A5339F" w:rsidP="00606128">
            <w:pPr>
              <w:pStyle w:val="Akapitzlist"/>
              <w:numPr>
                <w:ilvl w:val="0"/>
                <w:numId w:val="29"/>
              </w:numPr>
            </w:pPr>
            <w:r w:rsidRPr="006B303B">
              <w:t>rozwój współpracy szkół lub placówek systemu oświaty prowadzących kształcenie zawodowe z ich otoczeniem społeczno-gospodarczym.</w:t>
            </w:r>
          </w:p>
          <w:p w14:paraId="361EF6A1" w14:textId="77777777" w:rsidR="004B012C" w:rsidRDefault="004B012C" w:rsidP="00CE2DF6">
            <w:pPr>
              <w:ind w:left="720"/>
            </w:pPr>
          </w:p>
          <w:p w14:paraId="2DA3D594" w14:textId="2AE695DC" w:rsidR="008F39EF" w:rsidRPr="00BE336A" w:rsidRDefault="00BE336A" w:rsidP="00A476E0">
            <w:pPr>
              <w:pStyle w:val="Akapitzlist"/>
              <w:numPr>
                <w:ilvl w:val="0"/>
                <w:numId w:val="71"/>
              </w:numPr>
            </w:pPr>
            <w:r w:rsidRPr="00BE336A">
              <w:t xml:space="preserve">Typ 2 projektu -  </w:t>
            </w:r>
            <w:r>
              <w:t xml:space="preserve">Regulamin </w:t>
            </w:r>
            <w:r w:rsidRPr="00BE336A">
              <w:t>konkurs</w:t>
            </w:r>
            <w:r>
              <w:t>u</w:t>
            </w:r>
            <w:r w:rsidRPr="00BE336A">
              <w:t xml:space="preserve"> nie dopuszcza możliwości realizacji  </w:t>
            </w:r>
            <w:r w:rsidRPr="00606128">
              <w:rPr>
                <w:rFonts w:cs="Arial"/>
              </w:rPr>
              <w:t>typu 2 projektu  przewidzianego  w SZOOP (wersja nr 2</w:t>
            </w:r>
            <w:r w:rsidR="00E90519" w:rsidRPr="00606128">
              <w:rPr>
                <w:rFonts w:cs="Arial"/>
              </w:rPr>
              <w:t>5</w:t>
            </w:r>
            <w:r w:rsidRPr="00606128">
              <w:rPr>
                <w:rFonts w:cs="Arial"/>
              </w:rPr>
              <w:t>).</w:t>
            </w:r>
          </w:p>
          <w:p w14:paraId="73F059A8" w14:textId="18706A6E" w:rsidR="00A5339F" w:rsidRPr="006B303B" w:rsidRDefault="00A5339F" w:rsidP="00A476E0">
            <w:pPr>
              <w:pStyle w:val="Akapitzlist"/>
              <w:numPr>
                <w:ilvl w:val="0"/>
                <w:numId w:val="71"/>
              </w:numPr>
            </w:pPr>
            <w:r w:rsidRPr="006B303B">
              <w:t>Rozwój doradztwa edukacyjno-zawodowego poprzez:</w:t>
            </w:r>
          </w:p>
          <w:p w14:paraId="66AC8381" w14:textId="77777777" w:rsidR="00A5339F" w:rsidRPr="000126E9" w:rsidRDefault="00A5339F" w:rsidP="00606128">
            <w:pPr>
              <w:pStyle w:val="Akapitzlist"/>
              <w:numPr>
                <w:ilvl w:val="0"/>
                <w:numId w:val="35"/>
              </w:numPr>
            </w:pPr>
            <w:r w:rsidRPr="000126E9">
              <w:t>uzyskiwanie kwalifikacji doradców edukacyjno-zawodowych przez osoby realizujące zadania z zakresu doradztwa edukacyjno- zawodowego w szkołach i placówkach, które nie posiadają kwalifikacji z tego zakresu oraz podnoszenie kwalifikacji doradców edukacyjno - zawodowych, realizujących zadania z zakresu doradztwa edukacyjno- zawodowego w szkołach,</w:t>
            </w:r>
          </w:p>
          <w:p w14:paraId="033DE746" w14:textId="77777777" w:rsidR="00A5339F" w:rsidRPr="00460F30" w:rsidRDefault="00A5339F" w:rsidP="00606128">
            <w:pPr>
              <w:pStyle w:val="Akapitzlist"/>
              <w:numPr>
                <w:ilvl w:val="0"/>
                <w:numId w:val="35"/>
              </w:numPr>
            </w:pPr>
            <w:r w:rsidRPr="000126E9">
              <w:t>tworzenie Punktów Informacji i Kariery (PIK),</w:t>
            </w:r>
          </w:p>
          <w:p w14:paraId="78DE221F" w14:textId="77777777" w:rsidR="00A5339F" w:rsidRPr="006B303B" w:rsidRDefault="00A5339F" w:rsidP="00606128">
            <w:pPr>
              <w:pStyle w:val="Akapitzlist"/>
              <w:numPr>
                <w:ilvl w:val="0"/>
                <w:numId w:val="35"/>
              </w:numPr>
            </w:pPr>
            <w:r w:rsidRPr="00205A92">
              <w:t>zewnętrzne wsparcie szkół w obszarze doradztwa edukacyjno- zawodowego.</w:t>
            </w:r>
          </w:p>
          <w:p w14:paraId="5EA79C22" w14:textId="6ABBA3E0" w:rsidR="00A257AE" w:rsidRPr="00E010DD" w:rsidRDefault="00A257AE" w:rsidP="00CE2DF6"/>
        </w:tc>
      </w:tr>
      <w:tr w:rsidR="00694504" w:rsidRPr="00160254" w14:paraId="0736E0F8" w14:textId="77777777" w:rsidTr="00160E18">
        <w:tc>
          <w:tcPr>
            <w:tcW w:w="569" w:type="dxa"/>
            <w:shd w:val="clear" w:color="auto" w:fill="auto"/>
          </w:tcPr>
          <w:p w14:paraId="0FE2BD1D" w14:textId="0D7C833E"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523"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99193209"/>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371" w:type="dxa"/>
            <w:shd w:val="clear" w:color="auto" w:fill="auto"/>
            <w:vAlign w:val="center"/>
          </w:tcPr>
          <w:p w14:paraId="7419FEBB" w14:textId="7FBD4540" w:rsidR="00147985" w:rsidRPr="00160254" w:rsidRDefault="00FC29C9" w:rsidP="00CE2DF6">
            <w:pPr>
              <w:spacing w:line="276" w:lineRule="auto"/>
              <w:rPr>
                <w:rFonts w:asciiTheme="minorHAnsi" w:hAnsiTheme="minorHAnsi"/>
                <w:highlight w:val="yellow"/>
              </w:rPr>
            </w:pPr>
            <w:r w:rsidRPr="00160254">
              <w:rPr>
                <w:rFonts w:asciiTheme="minorHAnsi" w:hAnsiTheme="minorHAnsi"/>
                <w:b/>
              </w:rPr>
              <w:t>O dofinansowanie w ramach konkursu mogą ubiegać się</w:t>
            </w:r>
            <w:r w:rsidR="004B012C">
              <w:rPr>
                <w:rFonts w:asciiTheme="minorHAnsi" w:hAnsiTheme="minorHAnsi"/>
              </w:rPr>
              <w:t xml:space="preserve"> podmioty działające w obszarze edukacji zawodowej</w:t>
            </w:r>
            <w:r w:rsidR="00965F43">
              <w:rPr>
                <w:rStyle w:val="Odwoanieprzypisudolnego"/>
                <w:rFonts w:asciiTheme="minorHAnsi" w:hAnsiTheme="minorHAnsi"/>
              </w:rPr>
              <w:footnoteReference w:id="3"/>
            </w:r>
            <w:r w:rsidR="00965F43">
              <w:rPr>
                <w:rFonts w:asciiTheme="minorHAnsi" w:hAnsiTheme="minorHAnsi"/>
              </w:rPr>
              <w:t>.</w:t>
            </w:r>
          </w:p>
          <w:p w14:paraId="09AAD509" w14:textId="77777777" w:rsidR="00FC29C9" w:rsidRPr="00160254" w:rsidRDefault="00FC29C9" w:rsidP="00CE2DF6">
            <w:pPr>
              <w:spacing w:line="276" w:lineRule="auto"/>
              <w:rPr>
                <w:rFonts w:asciiTheme="minorHAnsi" w:hAnsiTheme="minorHAnsi"/>
              </w:rPr>
            </w:pPr>
            <w:r w:rsidRPr="00160254">
              <w:rPr>
                <w:rFonts w:asciiTheme="minorHAnsi" w:hAnsiTheme="minorHAnsi"/>
              </w:rPr>
              <w:t>W przypadku przedsiębiorstw - wnioskodawca prowadzi działalność gospodarczą na terenie województwa opolskiego</w:t>
            </w:r>
            <w:r w:rsidRPr="00160254">
              <w:rPr>
                <w:rFonts w:asciiTheme="minorHAnsi" w:hAnsiTheme="minorHAnsi"/>
                <w:vertAlign w:val="superscript"/>
              </w:rPr>
              <w:footnoteReference w:id="4"/>
            </w:r>
            <w:r w:rsidRPr="00160254">
              <w:rPr>
                <w:rFonts w:asciiTheme="minorHAnsi" w:hAnsiTheme="minorHAnsi"/>
              </w:rPr>
              <w:t>.</w:t>
            </w:r>
          </w:p>
          <w:p w14:paraId="11601B33" w14:textId="5800AB7F" w:rsidR="004A12A7" w:rsidRPr="00160254" w:rsidRDefault="00FC29C9" w:rsidP="00CE2DF6">
            <w:pPr>
              <w:autoSpaceDE w:val="0"/>
              <w:autoSpaceDN w:val="0"/>
              <w:adjustRightInd w:val="0"/>
              <w:spacing w:line="276" w:lineRule="auto"/>
              <w:rPr>
                <w:rFonts w:asciiTheme="minorHAnsi" w:hAnsiTheme="minorHAnsi"/>
              </w:rPr>
            </w:pPr>
            <w:r w:rsidRPr="00160254">
              <w:rPr>
                <w:rFonts w:asciiTheme="minorHAnsi" w:hAnsiTheme="minorHAnsi"/>
              </w:rPr>
              <w:t xml:space="preserve">Forma prawna beneficjenta zgodnie z klasyfikacją form prawnych podmiotów gospodarki narodowej określonych w § 7 </w:t>
            </w:r>
            <w:r w:rsidR="00FC0292">
              <w:rPr>
                <w:rFonts w:asciiTheme="minorHAnsi" w:hAnsiTheme="minorHAnsi"/>
              </w:rPr>
              <w:t>rozporządzenia Rady Ministrów z</w:t>
            </w:r>
            <w:r w:rsidRPr="00160254">
              <w:rPr>
                <w:rFonts w:asciiTheme="minorHAnsi" w:hAnsiTheme="minorHAnsi"/>
              </w:rPr>
              <w:t xml:space="preserve"> 30 listopada  2015 r. w sprawie sposobu i metodologii prowadzenia i aktualizacji krajowego rejestru urzędowego podmiotów gospodarki narodowej, wzorów wniosków, ankiet i zaświadczeń (Dz. U. z 2015, poz. 2009</w:t>
            </w:r>
            <w:r w:rsidR="00CA145F" w:rsidRPr="00160254">
              <w:rPr>
                <w:rFonts w:asciiTheme="minorHAnsi" w:hAnsiTheme="minorHAnsi"/>
                <w:color w:val="000000"/>
                <w:lang w:eastAsia="ar-SA"/>
              </w:rPr>
              <w:t xml:space="preserve"> </w:t>
            </w:r>
            <w:r w:rsidR="00CA145F" w:rsidRPr="00160254">
              <w:rPr>
                <w:rFonts w:asciiTheme="minorHAnsi" w:hAnsiTheme="minorHAnsi"/>
              </w:rPr>
              <w:t>z późn. zm.</w:t>
            </w:r>
            <w:r w:rsidRPr="00160254">
              <w:rPr>
                <w:rFonts w:asciiTheme="minorHAnsi" w:hAnsiTheme="minorHAnsi"/>
              </w:rPr>
              <w:t>).</w:t>
            </w:r>
          </w:p>
          <w:p w14:paraId="21D55D9E" w14:textId="77777777" w:rsidR="002B00DA" w:rsidRPr="005145D6" w:rsidRDefault="002B00DA" w:rsidP="002B00DA">
            <w:pPr>
              <w:rPr>
                <w:rFonts w:ascii="Calibri" w:hAnsi="Calibri"/>
                <w:b/>
              </w:rPr>
            </w:pPr>
            <w:r w:rsidRPr="005145D6">
              <w:rPr>
                <w:rFonts w:ascii="Calibri" w:hAnsi="Calibri"/>
                <w:b/>
              </w:rPr>
              <w:t xml:space="preserve">UWAGA: </w:t>
            </w:r>
          </w:p>
          <w:p w14:paraId="1175314C" w14:textId="7C55315F" w:rsidR="002B00DA" w:rsidRDefault="002B00DA" w:rsidP="002B00DA">
            <w:pPr>
              <w:rPr>
                <w:rFonts w:ascii="Calibri" w:hAnsi="Calibri"/>
                <w:b/>
              </w:rPr>
            </w:pPr>
            <w:r w:rsidRPr="005145D6">
              <w:rPr>
                <w:rFonts w:ascii="Calibri" w:hAnsi="Calibri"/>
                <w:b/>
              </w:rPr>
              <w:t>Każdy Partner podobnie jak Wnioskodawca musi być podmiotem uprawnionym do ubiegania się o dofinansowanie w ramach poddziałania 9.</w:t>
            </w:r>
            <w:r>
              <w:rPr>
                <w:rFonts w:ascii="Calibri" w:hAnsi="Calibri"/>
                <w:b/>
              </w:rPr>
              <w:t>2</w:t>
            </w:r>
            <w:r w:rsidRPr="005145D6">
              <w:rPr>
                <w:rFonts w:ascii="Calibri" w:hAnsi="Calibri"/>
                <w:b/>
              </w:rPr>
              <w:t>.</w:t>
            </w:r>
            <w:r>
              <w:rPr>
                <w:rFonts w:ascii="Calibri" w:hAnsi="Calibri"/>
                <w:b/>
              </w:rPr>
              <w:t>2</w:t>
            </w:r>
            <w:r w:rsidRPr="005145D6">
              <w:rPr>
                <w:rFonts w:ascii="Calibri" w:hAnsi="Calibri"/>
                <w:b/>
              </w:rPr>
              <w:t xml:space="preserve"> </w:t>
            </w:r>
            <w:r w:rsidRPr="005145D6">
              <w:rPr>
                <w:rFonts w:ascii="Calibri" w:hAnsi="Calibri"/>
                <w:b/>
                <w:i/>
              </w:rPr>
              <w:t xml:space="preserve">Wsparcie kształcenia </w:t>
            </w:r>
            <w:r>
              <w:rPr>
                <w:rFonts w:ascii="Calibri" w:hAnsi="Calibri"/>
                <w:b/>
                <w:i/>
              </w:rPr>
              <w:t>zawodowego w Aglomeracji Opolskiej</w:t>
            </w:r>
            <w:r w:rsidRPr="005145D6">
              <w:rPr>
                <w:rFonts w:ascii="Calibri" w:hAnsi="Calibri"/>
                <w:b/>
              </w:rPr>
              <w:t>.</w:t>
            </w:r>
          </w:p>
          <w:p w14:paraId="57F0DB3E" w14:textId="77777777" w:rsidR="002B00DA" w:rsidRDefault="002B00DA" w:rsidP="002B00DA">
            <w:pPr>
              <w:rPr>
                <w:rFonts w:ascii="Calibri" w:hAnsi="Calibri"/>
                <w:b/>
              </w:rPr>
            </w:pPr>
          </w:p>
          <w:p w14:paraId="4E17C0ED" w14:textId="680F854B" w:rsidR="002B00DA" w:rsidRPr="006226FD" w:rsidRDefault="002B00DA" w:rsidP="002B00DA">
            <w:pPr>
              <w:rPr>
                <w:rFonts w:ascii="Calibri" w:hAnsi="Calibri"/>
              </w:rPr>
            </w:pPr>
            <w:r w:rsidRPr="0096305F">
              <w:rPr>
                <w:rFonts w:ascii="Calibri" w:hAnsi="Calibri"/>
              </w:rPr>
              <w:t xml:space="preserve">Działalność w obszarze edukacji </w:t>
            </w:r>
            <w:r w:rsidR="00437A0A">
              <w:rPr>
                <w:rFonts w:ascii="Calibri" w:hAnsi="Calibri"/>
              </w:rPr>
              <w:t xml:space="preserve">zawodowej </w:t>
            </w:r>
            <w:r w:rsidRPr="0096305F">
              <w:rPr>
                <w:rFonts w:ascii="Calibri" w:hAnsi="Calibri"/>
              </w:rPr>
              <w:t>musi być prowadzona przez Wnioskodawcę oraz w przypadku projektu partnerskiego również przez partnerów projektów – przez okres nie krótszy niż 6 miesięcy przed dniem złożenia wniosku o dofinansowanie.</w:t>
            </w:r>
          </w:p>
          <w:p w14:paraId="4AFA8115" w14:textId="27E98FFC" w:rsidR="00986D15" w:rsidRPr="00160254" w:rsidRDefault="00986D15" w:rsidP="00CE2DF6">
            <w:pPr>
              <w:autoSpaceDE w:val="0"/>
              <w:autoSpaceDN w:val="0"/>
              <w:adjustRightInd w:val="0"/>
              <w:rPr>
                <w:rFonts w:asciiTheme="minorHAnsi" w:hAnsiTheme="minorHAnsi" w:cs="Calibri"/>
              </w:rPr>
            </w:pPr>
          </w:p>
        </w:tc>
      </w:tr>
      <w:tr w:rsidR="00694504" w:rsidRPr="00160254" w14:paraId="596C3C86" w14:textId="77777777" w:rsidTr="00160E18">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523" w:type="dxa"/>
            <w:shd w:val="clear" w:color="auto" w:fill="auto"/>
          </w:tcPr>
          <w:p w14:paraId="2EB51089" w14:textId="077CC93F" w:rsidR="00DF68E4" w:rsidRPr="00146A56" w:rsidRDefault="00DF68E4" w:rsidP="002D719C">
            <w:pPr>
              <w:pStyle w:val="Nagwek1"/>
              <w:spacing w:before="0"/>
              <w:rPr>
                <w:rFonts w:ascii="Calibri" w:hAnsi="Calibri"/>
                <w:sz w:val="24"/>
                <w:szCs w:val="24"/>
              </w:rPr>
            </w:pPr>
            <w:bookmarkStart w:id="8" w:name="_Toc499193210"/>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r w:rsidR="00DB5BF3">
              <w:rPr>
                <w:rStyle w:val="Odwoanieprzypisudolnego"/>
                <w:rFonts w:ascii="Calibri" w:hAnsi="Calibri"/>
                <w:sz w:val="24"/>
                <w:szCs w:val="24"/>
              </w:rPr>
              <w:footnoteReference w:id="5"/>
            </w:r>
          </w:p>
        </w:tc>
        <w:tc>
          <w:tcPr>
            <w:tcW w:w="7371" w:type="dxa"/>
            <w:shd w:val="clear" w:color="auto" w:fill="auto"/>
            <w:vAlign w:val="center"/>
          </w:tcPr>
          <w:p w14:paraId="30BBE703" w14:textId="77777777" w:rsidR="00DB5BF3" w:rsidRPr="000126E9" w:rsidRDefault="00DB5BF3" w:rsidP="00606128">
            <w:pPr>
              <w:pStyle w:val="Akapitzlist"/>
              <w:numPr>
                <w:ilvl w:val="0"/>
                <w:numId w:val="31"/>
              </w:numPr>
            </w:pPr>
            <w:r w:rsidRPr="000126E9">
              <w:t>Uczniowie, wychowankowie i słuchacze szkół lub placówek systemu oświaty prowadzących kształcenie zawodowe, w tym z grup defaworyzowanych;</w:t>
            </w:r>
          </w:p>
          <w:p w14:paraId="6ACBD968" w14:textId="4A993097" w:rsidR="00DB5BF3" w:rsidRPr="000126E9" w:rsidRDefault="00DB5BF3" w:rsidP="00606128">
            <w:pPr>
              <w:pStyle w:val="Akapitzlist"/>
              <w:numPr>
                <w:ilvl w:val="0"/>
                <w:numId w:val="31"/>
              </w:numPr>
            </w:pPr>
            <w:r w:rsidRPr="000126E9">
              <w:t>Publiczne i niepubliczne szkoły ponadgimnazjalne, ponadpodstawowe szkoły i placówki systemu oświaty prowadzące kształcenie zawodowe</w:t>
            </w:r>
            <w:r w:rsidR="005F233F" w:rsidRPr="00DF15E2">
              <w:rPr>
                <w:rStyle w:val="Odwoanieprzypisudolnego"/>
                <w:b/>
              </w:rPr>
              <w:footnoteReference w:id="6"/>
            </w:r>
            <w:r w:rsidRPr="000126E9">
              <w:t xml:space="preserve">; </w:t>
            </w:r>
          </w:p>
          <w:p w14:paraId="29604944" w14:textId="3EB3D362" w:rsidR="00DB5BF3" w:rsidRPr="000126E9" w:rsidRDefault="00DB5BF3" w:rsidP="00606128">
            <w:pPr>
              <w:pStyle w:val="Akapitzlist"/>
              <w:numPr>
                <w:ilvl w:val="0"/>
                <w:numId w:val="31"/>
              </w:numPr>
            </w:pPr>
            <w:r w:rsidRPr="000126E9">
              <w:t>Szkoły specjalne przysposabiające do pracy, jeżeli cel interwencji odpowiada zakresowi określonemu w poddziałaniu 9.2.2;</w:t>
            </w:r>
          </w:p>
          <w:p w14:paraId="6DE7917D" w14:textId="13C12B93" w:rsidR="00DB5BF3" w:rsidRPr="00460F30" w:rsidRDefault="00DB5BF3" w:rsidP="00606128">
            <w:pPr>
              <w:pStyle w:val="Akapitzlist"/>
              <w:numPr>
                <w:ilvl w:val="0"/>
                <w:numId w:val="31"/>
              </w:numPr>
            </w:pPr>
            <w:r w:rsidRPr="000126E9">
              <w:t>Młodociani pracownicy;</w:t>
            </w:r>
          </w:p>
          <w:p w14:paraId="67C555CE" w14:textId="74B15920" w:rsidR="00DB5BF3" w:rsidRPr="006B303B" w:rsidRDefault="00DB5BF3" w:rsidP="00606128">
            <w:pPr>
              <w:pStyle w:val="Akapitzlist"/>
              <w:numPr>
                <w:ilvl w:val="0"/>
                <w:numId w:val="31"/>
              </w:numPr>
            </w:pPr>
            <w:r w:rsidRPr="00205A92">
              <w:t>Nauczyciele, w tym nauczyciele kształcenia zawodowego, opiekunowie praktyk za</w:t>
            </w:r>
            <w:r w:rsidRPr="006B303B">
              <w:t xml:space="preserve">wodowych i instruktorzy praktycznej nauki zawodu; </w:t>
            </w:r>
          </w:p>
          <w:p w14:paraId="1879A12C" w14:textId="52B51FB4" w:rsidR="00DB5BF3" w:rsidRPr="006B303B" w:rsidRDefault="00DB5BF3" w:rsidP="00606128">
            <w:pPr>
              <w:pStyle w:val="Akapitzlist"/>
              <w:numPr>
                <w:ilvl w:val="0"/>
                <w:numId w:val="31"/>
              </w:numPr>
            </w:pPr>
            <w:r w:rsidRPr="006B303B">
              <w:t>Instytucje z otoczenia społeczno-gospodarczego szkół lub placówek systemu oświaty prowadzących kształcenie zawodowe;</w:t>
            </w:r>
          </w:p>
          <w:p w14:paraId="7687F919" w14:textId="14449A0C" w:rsidR="0053175D" w:rsidRPr="00160254" w:rsidRDefault="00DB5BF3" w:rsidP="00606128">
            <w:pPr>
              <w:pStyle w:val="Akapitzlist"/>
              <w:numPr>
                <w:ilvl w:val="0"/>
                <w:numId w:val="31"/>
              </w:numPr>
              <w:rPr>
                <w:rFonts w:cs="Calibri"/>
                <w:lang w:eastAsia="ar-SA"/>
              </w:rPr>
            </w:pPr>
            <w:r w:rsidRPr="006B303B">
              <w:t>Uczniowie, wychowankowie i słuchacze szkół ponadgimnazjalnych, ponadpodstawowych lub placówek systemu oświaty prowadzących kształcenie ogólne.</w:t>
            </w:r>
          </w:p>
        </w:tc>
      </w:tr>
      <w:tr w:rsidR="00694504" w:rsidRPr="00160254" w14:paraId="06B6AFC0" w14:textId="77777777" w:rsidTr="00160E18">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523"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99193211"/>
            <w:r w:rsidRPr="00146A56">
              <w:rPr>
                <w:rFonts w:ascii="Calibri" w:hAnsi="Calibri"/>
                <w:sz w:val="24"/>
                <w:szCs w:val="24"/>
              </w:rPr>
              <w:t>Forma konkursu</w:t>
            </w:r>
            <w:bookmarkEnd w:id="9"/>
          </w:p>
        </w:tc>
        <w:tc>
          <w:tcPr>
            <w:tcW w:w="7371"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26D677FB"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760E42">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BF2A527" w14:textId="672EDF99" w:rsidR="002D719C" w:rsidRPr="00160254"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w:t>
            </w:r>
            <w:r w:rsidR="001E1B73" w:rsidRPr="00584708">
              <w:rPr>
                <w:rFonts w:asciiTheme="minorHAnsi" w:hAnsiTheme="minorHAnsi"/>
              </w:rPr>
              <w:t xml:space="preserve">się </w:t>
            </w:r>
            <w:r w:rsidRPr="00584708">
              <w:rPr>
                <w:rFonts w:asciiTheme="minorHAnsi" w:hAnsiTheme="minorHAnsi"/>
              </w:rPr>
              <w:t xml:space="preserve">w </w:t>
            </w:r>
            <w:r w:rsidRPr="008E0D5A">
              <w:rPr>
                <w:rFonts w:asciiTheme="minorHAnsi" w:hAnsiTheme="minorHAnsi"/>
                <w:b/>
              </w:rPr>
              <w:t>załączniku nr 1 do niniejszego Regulaminu</w:t>
            </w:r>
            <w:r w:rsidRPr="00160254">
              <w:rPr>
                <w:rFonts w:asciiTheme="minorHAnsi" w:hAnsiTheme="minorHAnsi"/>
              </w:rPr>
              <w:t>.</w:t>
            </w:r>
          </w:p>
        </w:tc>
      </w:tr>
      <w:tr w:rsidR="00694504" w:rsidRPr="00160254" w14:paraId="399DD2F2" w14:textId="77777777" w:rsidTr="00160E18">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523"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99193212"/>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371"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67A05938" w:rsidR="00446F4F" w:rsidRPr="00DB3C26" w:rsidRDefault="00446F4F" w:rsidP="0076594C">
            <w:pPr>
              <w:autoSpaceDE w:val="0"/>
              <w:autoSpaceDN w:val="0"/>
              <w:adjustRightInd w:val="0"/>
              <w:spacing w:line="276" w:lineRule="auto"/>
              <w:rPr>
                <w:rFonts w:asciiTheme="minorHAnsi" w:hAnsiTheme="minorHAnsi"/>
                <w:b/>
                <w:color w:val="FF0000"/>
              </w:rPr>
            </w:pPr>
            <w:r w:rsidRPr="003D0A00">
              <w:rPr>
                <w:rFonts w:asciiTheme="minorHAnsi" w:hAnsiTheme="minorHAnsi"/>
              </w:rPr>
              <w:t>Nabór wniosków o dofinansowanie projektów będzie prowadzony od</w:t>
            </w:r>
            <w:r w:rsidR="00854B05" w:rsidRPr="003D0A00">
              <w:rPr>
                <w:rFonts w:asciiTheme="minorHAnsi" w:hAnsiTheme="minorHAnsi"/>
              </w:rPr>
              <w:t> </w:t>
            </w:r>
            <w:r w:rsidR="00975C12" w:rsidRPr="003D0A00">
              <w:rPr>
                <w:rFonts w:asciiTheme="minorHAnsi" w:hAnsiTheme="minorHAnsi"/>
              </w:rPr>
              <w:br/>
            </w:r>
            <w:r w:rsidR="00C441BF" w:rsidRPr="003D0A00">
              <w:rPr>
                <w:rFonts w:ascii="Calibri" w:hAnsi="Calibri"/>
                <w:b/>
              </w:rPr>
              <w:t>23.04.2018 r.</w:t>
            </w:r>
            <w:r w:rsidR="00C441BF" w:rsidRPr="003D0A00">
              <w:rPr>
                <w:rFonts w:ascii="Calibri" w:hAnsi="Calibri"/>
              </w:rPr>
              <w:t>do dnia</w:t>
            </w:r>
            <w:r w:rsidR="00C441BF" w:rsidRPr="003D0A00">
              <w:rPr>
                <w:rFonts w:ascii="Calibri" w:hAnsi="Calibri"/>
                <w:b/>
              </w:rPr>
              <w:t xml:space="preserve"> 30.04.2018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079B977C" w14:textId="48971042" w:rsidR="00751121" w:rsidRDefault="00085073" w:rsidP="00085073">
            <w:pPr>
              <w:autoSpaceDE w:val="0"/>
              <w:autoSpaceDN w:val="0"/>
              <w:adjustRightInd w:val="0"/>
              <w:spacing w:line="276" w:lineRule="auto"/>
              <w:rPr>
                <w:rFonts w:asciiTheme="minorHAnsi" w:hAnsiTheme="minorHAnsi"/>
              </w:rPr>
            </w:pPr>
            <w:r w:rsidRPr="00085073">
              <w:rPr>
                <w:rFonts w:asciiTheme="minorHAnsi" w:hAnsiTheme="minorHAnsi"/>
              </w:rPr>
              <w:t xml:space="preserve">W przypadku, gdy wystąpi awaria systemu SYZYF RPO WO 2014-2020 (tj. generatora wniosku), Zarząd Województwa Opolskiego upoważnia Przewodniczącego/Z-cę Przewodniczącego Zarządu Stowarzyszenia Aglomeracja Opolska do podjęcia decyzji o przedłużeniu terminu naboru wniosków o czas wystąpienia awarii w ramach przedmiotowego konkursu. Wówczas termin zakończenia naboru zostanie ogłoszony w komunikacie zamieszczonym na stronie </w:t>
            </w:r>
            <w:r w:rsidR="00751121" w:rsidRPr="00085073">
              <w:rPr>
                <w:rFonts w:asciiTheme="minorHAnsi" w:hAnsiTheme="minorHAnsi"/>
              </w:rPr>
              <w:t>internetowej</w:t>
            </w:r>
            <w:r w:rsidR="00751121">
              <w:rPr>
                <w:rFonts w:asciiTheme="minorHAnsi" w:hAnsiTheme="minorHAnsi"/>
              </w:rPr>
              <w:t>:</w:t>
            </w:r>
          </w:p>
          <w:p w14:paraId="756D67F1" w14:textId="77777777" w:rsidR="00751121" w:rsidRPr="00751121" w:rsidRDefault="00CD06EC" w:rsidP="00606128">
            <w:pPr>
              <w:pStyle w:val="Akapitzlist"/>
            </w:pPr>
            <w:hyperlink r:id="rId15" w:history="1">
              <w:r w:rsidR="00751121" w:rsidRPr="006A7B82">
                <w:t>Regionalnego Programu Operacyjnego Województwa Opolskiego</w:t>
              </w:r>
            </w:hyperlink>
          </w:p>
          <w:p w14:paraId="01398EFA" w14:textId="77777777" w:rsidR="00751121" w:rsidRPr="006A7B82" w:rsidRDefault="00CD06EC" w:rsidP="00751121">
            <w:pPr>
              <w:numPr>
                <w:ilvl w:val="0"/>
                <w:numId w:val="62"/>
              </w:numPr>
              <w:suppressAutoHyphens/>
              <w:autoSpaceDE w:val="0"/>
              <w:spacing w:line="276" w:lineRule="auto"/>
              <w:rPr>
                <w:rFonts w:asciiTheme="minorHAnsi" w:hAnsiTheme="minorHAnsi"/>
              </w:rPr>
            </w:pPr>
            <w:hyperlink r:id="rId16" w:history="1">
              <w:r w:rsidR="00751121" w:rsidRPr="006A7B82">
                <w:rPr>
                  <w:rFonts w:asciiTheme="minorHAnsi" w:hAnsiTheme="minorHAnsi"/>
                </w:rPr>
                <w:t>Stowarzyszenia Aglomeracja Opolska</w:t>
              </w:r>
            </w:hyperlink>
          </w:p>
          <w:p w14:paraId="6306F82E" w14:textId="5CEC39DF" w:rsidR="00751121" w:rsidRPr="00751121" w:rsidRDefault="00751121" w:rsidP="006A7B82">
            <w:pPr>
              <w:numPr>
                <w:ilvl w:val="0"/>
                <w:numId w:val="62"/>
              </w:numPr>
              <w:suppressAutoHyphens/>
              <w:autoSpaceDE w:val="0"/>
              <w:spacing w:line="276" w:lineRule="auto"/>
              <w:rPr>
                <w:rFonts w:asciiTheme="minorHAnsi" w:hAnsiTheme="minorHAnsi"/>
              </w:rPr>
            </w:pPr>
            <w:r w:rsidRPr="006A7B82">
              <w:rPr>
                <w:rFonts w:asciiTheme="minorHAnsi" w:hAnsiTheme="minorHAnsi"/>
              </w:rPr>
              <w:t xml:space="preserve"> </w:t>
            </w:r>
            <w:hyperlink r:id="rId17" w:history="1">
              <w:r w:rsidRPr="006A7B82">
                <w:rPr>
                  <w:rFonts w:asciiTheme="minorHAnsi" w:hAnsiTheme="minorHAnsi"/>
                </w:rPr>
                <w:t>portalu Funduszy Europejskich</w:t>
              </w:r>
            </w:hyperlink>
          </w:p>
          <w:p w14:paraId="75892423" w14:textId="6657881E" w:rsidR="00085073" w:rsidRPr="00085073" w:rsidRDefault="00085073" w:rsidP="00085073">
            <w:pPr>
              <w:autoSpaceDE w:val="0"/>
              <w:autoSpaceDN w:val="0"/>
              <w:adjustRightInd w:val="0"/>
              <w:spacing w:line="276" w:lineRule="auto"/>
              <w:rPr>
                <w:rFonts w:asciiTheme="minorHAnsi" w:hAnsiTheme="minorHAnsi"/>
              </w:rPr>
            </w:pPr>
          </w:p>
          <w:p w14:paraId="34B30845" w14:textId="08126C78" w:rsidR="005F1927" w:rsidRPr="007C1BE2" w:rsidRDefault="00085073" w:rsidP="00085073">
            <w:pPr>
              <w:autoSpaceDE w:val="0"/>
              <w:autoSpaceDN w:val="0"/>
              <w:adjustRightInd w:val="0"/>
              <w:spacing w:line="276" w:lineRule="auto"/>
              <w:rPr>
                <w:rFonts w:asciiTheme="minorHAnsi" w:hAnsiTheme="minorHAnsi"/>
              </w:rPr>
            </w:pPr>
            <w:r w:rsidRPr="00D73270">
              <w:rPr>
                <w:rFonts w:asciiTheme="minorHAnsi" w:hAnsiTheme="minorHAnsi"/>
              </w:rPr>
              <w:t>W pozostałych uzasadnionych przypadkach IZ RPO WO 2014-2020 podejmuje decyzję o przedłużeniu terminu naboru wniosków o dofinansowanie na wniosek Zarządu Stowarzyszenia Aglomeracja Opolska.</w:t>
            </w:r>
          </w:p>
          <w:p w14:paraId="05810B43" w14:textId="77777777" w:rsidR="005C5473"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0CC5A5D0" w:rsidR="00A74D06" w:rsidRPr="00DB3C26" w:rsidRDefault="00385744" w:rsidP="0076594C">
            <w:pPr>
              <w:numPr>
                <w:ilvl w:val="0"/>
                <w:numId w:val="4"/>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76594C">
            <w:pPr>
              <w:numPr>
                <w:ilvl w:val="0"/>
                <w:numId w:val="4"/>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2ABE3D4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Wypełniony w</w:t>
            </w:r>
            <w:r w:rsidR="003C0496">
              <w:rPr>
                <w:rFonts w:asciiTheme="minorHAnsi" w:hAnsiTheme="minorHAnsi"/>
              </w:rPr>
              <w:t xml:space="preserve"> </w:t>
            </w:r>
            <w:hyperlink r:id="rId18" w:history="1">
              <w:r w:rsidR="003C0496" w:rsidRPr="00A73ABB">
                <w:rPr>
                  <w:rStyle w:val="Hipercze"/>
                  <w:rFonts w:ascii="Calibri" w:hAnsi="Calibri"/>
                </w:rPr>
                <w:t>Panelu Wnioskodawcy SYZYF RPO WO 2014-2020</w:t>
              </w:r>
            </w:hyperlink>
            <w:r w:rsidR="003C0496" w:rsidRPr="00C15AFD">
              <w:rPr>
                <w:rFonts w:ascii="Calibri" w:hAnsi="Calibri"/>
              </w:rPr>
              <w:t xml:space="preserve">, </w:t>
            </w:r>
            <w:r w:rsidR="003C0496" w:rsidRPr="00C15AFD">
              <w:rPr>
                <w:rFonts w:ascii="Calibri" w:hAnsi="Calibri"/>
              </w:rPr>
              <w:br/>
            </w:r>
            <w:r w:rsidRPr="00DB3C26">
              <w:rPr>
                <w:rFonts w:asciiTheme="minorHAnsi" w:hAnsiTheme="minorHAnsi"/>
              </w:rPr>
              <w:t xml:space="preserve"> tj. generatorze wniosków formularz wniosku o dofinansowanie projektu, należy wysłać on-line (taką funkcjonalność zapewnia generator wniosków dostępny na stronie internetowej </w:t>
            </w:r>
            <w:hyperlink r:id="rId19" w:history="1">
              <w:r w:rsidR="00F4589B" w:rsidRPr="00A73ABB">
                <w:rPr>
                  <w:rStyle w:val="Hipercze"/>
                  <w:rFonts w:ascii="Calibri" w:hAnsi="Calibri"/>
                </w:rPr>
                <w:t>Panel Wnioskodawcy</w:t>
              </w:r>
            </w:hyperlink>
            <w:r w:rsidRPr="00DB3C26">
              <w:rPr>
                <w:rFonts w:asciiTheme="minorHAnsi" w:hAnsiTheme="minorHAnsi"/>
              </w:rPr>
              <w:t>) w wyżej określonym terminie.</w:t>
            </w:r>
          </w:p>
          <w:p w14:paraId="1D28843F" w14:textId="3613771E"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składać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CC4B210" w14:textId="45CFEE20" w:rsidR="00611EBE" w:rsidRPr="00611EBE" w:rsidRDefault="007253D5" w:rsidP="00611EBE">
            <w:pPr>
              <w:autoSpaceDE w:val="0"/>
              <w:autoSpaceDN w:val="0"/>
              <w:adjustRightInd w:val="0"/>
              <w:spacing w:line="276" w:lineRule="auto"/>
              <w:rPr>
                <w:rFonts w:asciiTheme="minorHAnsi" w:hAnsiTheme="minorHAnsi"/>
                <w:b/>
              </w:rPr>
            </w:pPr>
            <w:r>
              <w:rPr>
                <w:rFonts w:asciiTheme="minorHAnsi" w:hAnsiTheme="minorHAnsi"/>
                <w:b/>
              </w:rPr>
              <w:t xml:space="preserve">Biurze </w:t>
            </w:r>
            <w:r w:rsidR="00611EBE" w:rsidRPr="00611EBE">
              <w:rPr>
                <w:rFonts w:asciiTheme="minorHAnsi" w:hAnsiTheme="minorHAnsi"/>
                <w:b/>
              </w:rPr>
              <w:t>Stowarzyszeni</w:t>
            </w:r>
            <w:r w:rsidR="00AC371F">
              <w:rPr>
                <w:rFonts w:asciiTheme="minorHAnsi" w:hAnsiTheme="minorHAnsi"/>
                <w:b/>
              </w:rPr>
              <w:t>a</w:t>
            </w:r>
            <w:r w:rsidR="00611EBE" w:rsidRPr="00611EBE">
              <w:rPr>
                <w:rFonts w:asciiTheme="minorHAnsi" w:hAnsiTheme="minorHAnsi"/>
                <w:b/>
              </w:rPr>
              <w:t xml:space="preserve"> Aglomeracja Opolska</w:t>
            </w:r>
          </w:p>
          <w:p w14:paraId="30EFE814" w14:textId="77777777" w:rsidR="00611EBE" w:rsidRPr="00611EBE" w:rsidRDefault="00611EBE" w:rsidP="00611EBE">
            <w:pPr>
              <w:autoSpaceDE w:val="0"/>
              <w:autoSpaceDN w:val="0"/>
              <w:adjustRightInd w:val="0"/>
              <w:spacing w:line="276" w:lineRule="auto"/>
              <w:rPr>
                <w:rFonts w:asciiTheme="minorHAnsi" w:hAnsiTheme="minorHAnsi"/>
                <w:b/>
              </w:rPr>
            </w:pPr>
            <w:r w:rsidRPr="00611EBE">
              <w:rPr>
                <w:rFonts w:asciiTheme="minorHAnsi" w:hAnsiTheme="minorHAnsi"/>
                <w:b/>
              </w:rPr>
              <w:t xml:space="preserve">Związek Zintegrowanych Inwestycji Terytorialnych </w:t>
            </w:r>
          </w:p>
          <w:p w14:paraId="7EA7200D" w14:textId="77777777" w:rsidR="00611EBE" w:rsidRPr="00611EBE" w:rsidRDefault="00611EBE" w:rsidP="00611EBE">
            <w:pPr>
              <w:autoSpaceDE w:val="0"/>
              <w:autoSpaceDN w:val="0"/>
              <w:adjustRightInd w:val="0"/>
              <w:spacing w:line="276" w:lineRule="auto"/>
              <w:rPr>
                <w:rFonts w:asciiTheme="minorHAnsi" w:hAnsiTheme="minorHAnsi"/>
                <w:b/>
              </w:rPr>
            </w:pPr>
            <w:r w:rsidRPr="00611EBE">
              <w:rPr>
                <w:rFonts w:asciiTheme="minorHAnsi" w:hAnsiTheme="minorHAnsi"/>
                <w:b/>
              </w:rPr>
              <w:t>ul. Horoszkiewicza 6</w:t>
            </w:r>
          </w:p>
          <w:p w14:paraId="39A47A89" w14:textId="7DA507FE" w:rsidR="00530B17" w:rsidRDefault="00611EBE" w:rsidP="00611EBE">
            <w:pPr>
              <w:suppressAutoHyphens/>
              <w:spacing w:line="276" w:lineRule="auto"/>
              <w:rPr>
                <w:rFonts w:asciiTheme="minorHAnsi" w:hAnsiTheme="minorHAnsi"/>
                <w:b/>
              </w:rPr>
            </w:pPr>
            <w:r w:rsidRPr="00611EBE">
              <w:rPr>
                <w:rFonts w:asciiTheme="minorHAnsi" w:hAnsiTheme="minorHAnsi"/>
                <w:b/>
              </w:rPr>
              <w:t>45-301 Opole</w:t>
            </w:r>
            <w:r w:rsidRPr="00611EBE" w:rsidDel="00611EBE">
              <w:rPr>
                <w:rFonts w:asciiTheme="minorHAnsi" w:hAnsiTheme="minorHAnsi"/>
                <w:b/>
              </w:rPr>
              <w:t xml:space="preserve"> </w:t>
            </w:r>
          </w:p>
          <w:p w14:paraId="3F3088BE" w14:textId="77777777" w:rsidR="00611EBE" w:rsidRPr="00DB3C26" w:rsidRDefault="00611EBE" w:rsidP="00611EBE">
            <w:pPr>
              <w:suppressAutoHyphens/>
              <w:spacing w:line="276" w:lineRule="auto"/>
              <w:rPr>
                <w:rFonts w:asciiTheme="minorHAnsi" w:hAnsiTheme="minorHAnsi"/>
              </w:rPr>
            </w:pPr>
          </w:p>
          <w:p w14:paraId="6B0854A7" w14:textId="1576D6E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 xml:space="preserve">się w </w:t>
            </w:r>
            <w:r w:rsidRPr="008E0D5A">
              <w:rPr>
                <w:rFonts w:asciiTheme="minorHAnsi" w:hAnsiTheme="minorHAnsi"/>
                <w:b/>
                <w:spacing w:val="-2"/>
              </w:rPr>
              <w:t>załączniku nr 2 do Regulaminu</w:t>
            </w:r>
            <w:r w:rsidRPr="00584708">
              <w:rPr>
                <w:rFonts w:asciiTheme="minorHAnsi" w:hAnsiTheme="minorHAnsi"/>
                <w:spacing w:val="-2"/>
              </w:rPr>
              <w:t>.</w:t>
            </w:r>
          </w:p>
        </w:tc>
      </w:tr>
      <w:tr w:rsidR="00694504" w:rsidRPr="00160254" w14:paraId="3DE3ACEA" w14:textId="77777777" w:rsidTr="00160E18">
        <w:tc>
          <w:tcPr>
            <w:tcW w:w="569" w:type="dxa"/>
            <w:shd w:val="clear" w:color="auto" w:fill="auto"/>
          </w:tcPr>
          <w:p w14:paraId="76B25CF6" w14:textId="770F16EE"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523"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99193213"/>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371" w:type="dxa"/>
            <w:shd w:val="clear" w:color="auto" w:fill="auto"/>
            <w:vAlign w:val="center"/>
          </w:tcPr>
          <w:p w14:paraId="75CA8638" w14:textId="5F7F98E4" w:rsidR="00084C2A" w:rsidRPr="009843F2" w:rsidRDefault="00084C2A" w:rsidP="00241DBF">
            <w:pPr>
              <w:suppressAutoHyphens/>
              <w:spacing w:line="276" w:lineRule="auto"/>
              <w:rPr>
                <w:rFonts w:ascii="Calibri" w:hAnsi="Calibri"/>
                <w:spacing w:val="-2"/>
              </w:rPr>
            </w:pPr>
            <w:r w:rsidRPr="009843F2">
              <w:rPr>
                <w:rFonts w:ascii="Calibri" w:hAnsi="Calibri"/>
                <w:spacing w:val="-2"/>
              </w:rPr>
              <w:t xml:space="preserve">W ramach procedury konkursowej mają zastosowanie </w:t>
            </w:r>
            <w:r w:rsidRPr="009843F2">
              <w:rPr>
                <w:rFonts w:ascii="Calibri" w:hAnsi="Calibri"/>
                <w:b/>
                <w:spacing w:val="-2"/>
              </w:rPr>
              <w:t>dwie formy komunikacji</w:t>
            </w:r>
            <w:r w:rsidRPr="009843F2">
              <w:rPr>
                <w:rFonts w:ascii="Calibri" w:hAnsi="Calibri"/>
                <w:spacing w:val="-2"/>
              </w:rPr>
              <w:t>, tj.:</w:t>
            </w:r>
          </w:p>
          <w:p w14:paraId="18651587" w14:textId="78F78C25" w:rsidR="00652691" w:rsidRPr="009843F2" w:rsidRDefault="00084C2A" w:rsidP="00DF15E2">
            <w:pPr>
              <w:spacing w:line="276" w:lineRule="auto"/>
              <w:rPr>
                <w:rFonts w:ascii="Calibri" w:hAnsi="Calibri"/>
              </w:rPr>
            </w:pPr>
            <w:r w:rsidRPr="009843F2">
              <w:rPr>
                <w:rFonts w:ascii="Calibri" w:hAnsi="Calibri"/>
                <w:b/>
              </w:rPr>
              <w:t>Papierowa</w:t>
            </w:r>
            <w:r w:rsidRPr="009843F2">
              <w:rPr>
                <w:rFonts w:ascii="Calibri" w:hAnsi="Calibri"/>
              </w:rPr>
              <w:t xml:space="preserve"> - w zakresie doręczeń i sposobu obliczania terminó</w:t>
            </w:r>
            <w:r w:rsidR="00095190" w:rsidRPr="009843F2">
              <w:rPr>
                <w:rFonts w:ascii="Calibri" w:hAnsi="Calibri"/>
              </w:rPr>
              <w:t xml:space="preserve">w stosuje się przepisy ustawy z </w:t>
            </w:r>
            <w:r w:rsidRPr="009843F2">
              <w:rPr>
                <w:rFonts w:ascii="Calibri" w:hAnsi="Calibri"/>
              </w:rPr>
              <w:t xml:space="preserve">14 czerwca 1960 r. – </w:t>
            </w:r>
            <w:r w:rsidR="002752E2" w:rsidRPr="009843F2">
              <w:rPr>
                <w:rFonts w:ascii="Calibri" w:hAnsi="Calibri"/>
              </w:rPr>
              <w:t>„</w:t>
            </w:r>
            <w:r w:rsidRPr="009843F2">
              <w:rPr>
                <w:rFonts w:ascii="Calibri" w:hAnsi="Calibri"/>
              </w:rPr>
              <w:t>Kodeks postępowania administracyjnego (KPA)</w:t>
            </w:r>
            <w:r w:rsidR="002752E2" w:rsidRPr="009843F2">
              <w:rPr>
                <w:rFonts w:ascii="Calibri" w:hAnsi="Calibri"/>
              </w:rPr>
              <w:t>”</w:t>
            </w:r>
            <w:r w:rsidRPr="009843F2">
              <w:rPr>
                <w:rFonts w:ascii="Calibri" w:hAnsi="Calibri"/>
                <w:i/>
              </w:rPr>
              <w:t xml:space="preserve">. </w:t>
            </w:r>
          </w:p>
          <w:p w14:paraId="700B504A" w14:textId="77777777" w:rsidR="00652691" w:rsidRPr="009843F2" w:rsidRDefault="00084C2A" w:rsidP="00DF15E2">
            <w:pPr>
              <w:spacing w:line="276" w:lineRule="auto"/>
              <w:rPr>
                <w:rFonts w:ascii="Calibri" w:hAnsi="Calibri"/>
              </w:rPr>
            </w:pPr>
            <w:r w:rsidRPr="009843F2">
              <w:rPr>
                <w:rFonts w:ascii="Calibri" w:hAnsi="Calibri"/>
              </w:rPr>
              <w:t>W przypadku wezwania przekazanego na</w:t>
            </w:r>
            <w:r w:rsidR="00C2321F" w:rsidRPr="009843F2">
              <w:rPr>
                <w:rFonts w:ascii="Calibri" w:hAnsi="Calibri"/>
              </w:rPr>
              <w:t xml:space="preserve"> piśmie termin określony w </w:t>
            </w:r>
            <w:r w:rsidRPr="009843F2">
              <w:rPr>
                <w:rFonts w:ascii="Calibri" w:hAnsi="Calibri"/>
              </w:rPr>
              <w:t>wezwaniu liczy się od dnia doręczenia wezwania. Natomiast do doręczenia wezwania stosuje się przepis</w:t>
            </w:r>
            <w:r w:rsidR="00095190" w:rsidRPr="009843F2">
              <w:rPr>
                <w:rFonts w:ascii="Calibri" w:hAnsi="Calibri"/>
              </w:rPr>
              <w:t xml:space="preserve">y działu I rozdziału 8 ustawy z </w:t>
            </w:r>
            <w:r w:rsidRPr="009843F2">
              <w:rPr>
                <w:rFonts w:ascii="Calibri" w:hAnsi="Calibri"/>
              </w:rPr>
              <w:t xml:space="preserve">14 czerwca 1960 r. – Kodeks postępowania administracyjnego. </w:t>
            </w:r>
          </w:p>
          <w:p w14:paraId="3245627C" w14:textId="7916EFDF" w:rsidR="00180D02" w:rsidRDefault="00C2321F" w:rsidP="00DF15E2">
            <w:pPr>
              <w:spacing w:line="276" w:lineRule="auto"/>
              <w:rPr>
                <w:rFonts w:ascii="Calibri" w:hAnsi="Calibri"/>
              </w:rPr>
            </w:pPr>
            <w:r w:rsidRPr="009843F2">
              <w:rPr>
                <w:rFonts w:ascii="Calibri" w:hAnsi="Calibri"/>
              </w:rPr>
              <w:t>Zgodnie z </w:t>
            </w:r>
            <w:r w:rsidR="00084C2A" w:rsidRPr="009843F2">
              <w:rPr>
                <w:rFonts w:ascii="Calibri" w:hAnsi="Calibri"/>
              </w:rPr>
              <w:t>art. 57 § 5 KPA termin uważa się za zachowany m.in. jeżeli przed jego upływem pismo zostało nadane w polskiej placówce pocztowej operatora wyznaczonego w rozumieniu ustawy z 23 listopada 201</w:t>
            </w:r>
            <w:r w:rsidR="00DB3C26" w:rsidRPr="009843F2">
              <w:rPr>
                <w:rFonts w:ascii="Calibri" w:hAnsi="Calibri"/>
              </w:rPr>
              <w:t xml:space="preserve">2r. </w:t>
            </w:r>
            <w:r w:rsidR="00760E42">
              <w:rPr>
                <w:rFonts w:ascii="Calibri" w:hAnsi="Calibri"/>
              </w:rPr>
              <w:t xml:space="preserve"> </w:t>
            </w:r>
            <w:r w:rsidR="00DB3C26" w:rsidRPr="009843F2">
              <w:rPr>
                <w:rFonts w:ascii="Calibri" w:hAnsi="Calibri"/>
              </w:rPr>
              <w:t>- Prawo pocztowe. Zgodnie z </w:t>
            </w:r>
            <w:r w:rsidR="00084C2A" w:rsidRPr="009843F2">
              <w:rPr>
                <w:rFonts w:ascii="Calibri" w:hAnsi="Calibri"/>
              </w:rPr>
              <w:t xml:space="preserve">informacjami na stronie Urzędu Komunikacji Elektronicznej operatorem wyznaczonym na lata 2016-2025 jest Poczta Polska S.A. </w:t>
            </w:r>
          </w:p>
          <w:p w14:paraId="7B078962" w14:textId="2ADFF123" w:rsidR="00084C2A" w:rsidRPr="009843F2" w:rsidRDefault="00084C2A" w:rsidP="00DF15E2">
            <w:pPr>
              <w:spacing w:line="276" w:lineRule="auto"/>
              <w:rPr>
                <w:rFonts w:ascii="Calibri" w:hAnsi="Calibri"/>
              </w:rPr>
            </w:pPr>
            <w:r w:rsidRPr="009843F2">
              <w:rPr>
                <w:rFonts w:ascii="Calibri" w:hAnsi="Calibri"/>
              </w:rPr>
              <w:t>Wobec powyższego wysłanie korespondencji za pośrednictwem innego operatora pocztowego niż Poczta Polska S.A., nie zapewnia zachowania terminu, jeżeli przesyłka nie zostanie doręczona adresatowi</w:t>
            </w:r>
            <w:r w:rsidR="00DB3C26" w:rsidRPr="009843F2">
              <w:rPr>
                <w:rFonts w:ascii="Calibri" w:hAnsi="Calibri"/>
              </w:rPr>
              <w:t xml:space="preserve"> (np. organowi administracji) w </w:t>
            </w:r>
            <w:r w:rsidRPr="009843F2">
              <w:rPr>
                <w:rFonts w:ascii="Calibri" w:hAnsi="Calibri"/>
              </w:rPr>
              <w:t xml:space="preserve">wyznaczonym terminie. </w:t>
            </w:r>
            <w:r w:rsidR="00F459CB" w:rsidRPr="009843F2">
              <w:rPr>
                <w:rFonts w:ascii="Calibri" w:hAnsi="Calibri"/>
              </w:rPr>
              <w:t>Z </w:t>
            </w:r>
            <w:r w:rsidRPr="009843F2">
              <w:rPr>
                <w:rFonts w:ascii="Calibri" w:hAnsi="Calibri"/>
              </w:rPr>
              <w:t>powyższego wynika, że usługi kurierskie nie wchodzą w zakres art. 57 KPA, a tym samym wysyłając przesyłkę kurierską, aby zachować termin, musi być ona dostarczona do adresata najpóźniej w ostatnim dniu terminu (nie decyduje data nadania).</w:t>
            </w:r>
          </w:p>
          <w:p w14:paraId="502077DF" w14:textId="77777777" w:rsidR="00F459CB" w:rsidRPr="009843F2" w:rsidRDefault="00F459CB" w:rsidP="00DF15E2">
            <w:pPr>
              <w:spacing w:line="276" w:lineRule="auto"/>
              <w:ind w:left="771"/>
              <w:rPr>
                <w:rFonts w:ascii="Calibri" w:hAnsi="Calibri"/>
              </w:rPr>
            </w:pPr>
          </w:p>
          <w:p w14:paraId="2D7EECB6" w14:textId="77777777" w:rsidR="0093273C" w:rsidRPr="009843F2" w:rsidRDefault="00084C2A" w:rsidP="00DF15E2">
            <w:pPr>
              <w:spacing w:line="276" w:lineRule="auto"/>
              <w:rPr>
                <w:rFonts w:ascii="Calibri" w:hAnsi="Calibri"/>
              </w:rPr>
            </w:pPr>
            <w:r w:rsidRPr="009843F2">
              <w:rPr>
                <w:rFonts w:ascii="Calibri" w:hAnsi="Calibri"/>
                <w:b/>
              </w:rPr>
              <w:t>Elektroniczna</w:t>
            </w:r>
            <w:r w:rsidRPr="009843F2">
              <w:rPr>
                <w:rFonts w:ascii="Calibri" w:hAnsi="Calibri"/>
              </w:rPr>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843F2">
            <w:pPr>
              <w:ind w:left="720"/>
            </w:pPr>
          </w:p>
        </w:tc>
      </w:tr>
      <w:tr w:rsidR="00694504" w:rsidRPr="00160254" w14:paraId="46128020" w14:textId="77777777" w:rsidTr="00160E18">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523"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99193214"/>
            <w:r w:rsidRPr="00146A56">
              <w:rPr>
                <w:rFonts w:ascii="Calibri" w:hAnsi="Calibri"/>
                <w:sz w:val="24"/>
                <w:szCs w:val="24"/>
              </w:rPr>
              <w:t>Orientacyjny termin rozstrzygniecia konkursu</w:t>
            </w:r>
            <w:bookmarkEnd w:id="12"/>
          </w:p>
        </w:tc>
        <w:tc>
          <w:tcPr>
            <w:tcW w:w="7371" w:type="dxa"/>
            <w:shd w:val="clear" w:color="auto" w:fill="auto"/>
            <w:vAlign w:val="center"/>
          </w:tcPr>
          <w:p w14:paraId="3C669297" w14:textId="01585372" w:rsidR="00A71656" w:rsidRPr="00160254" w:rsidRDefault="00A71656" w:rsidP="00F427CB">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w:t>
            </w:r>
            <w:r w:rsidRPr="007A78E7">
              <w:rPr>
                <w:rFonts w:asciiTheme="minorHAnsi" w:hAnsiTheme="minorHAnsi"/>
              </w:rPr>
              <w:t xml:space="preserve">to </w:t>
            </w:r>
            <w:r w:rsidR="00F427CB" w:rsidRPr="007A78E7">
              <w:rPr>
                <w:rFonts w:asciiTheme="minorHAnsi" w:hAnsiTheme="minorHAnsi"/>
                <w:b/>
              </w:rPr>
              <w:t>październik</w:t>
            </w:r>
            <w:r w:rsidR="00C6796D" w:rsidRPr="007A78E7">
              <w:rPr>
                <w:rFonts w:asciiTheme="minorHAnsi" w:hAnsiTheme="minorHAnsi"/>
                <w:b/>
              </w:rPr>
              <w:t xml:space="preserve"> </w:t>
            </w:r>
            <w:r w:rsidR="00B31943" w:rsidRPr="007A78E7">
              <w:rPr>
                <w:rFonts w:asciiTheme="minorHAnsi" w:hAnsiTheme="minorHAnsi"/>
                <w:b/>
              </w:rPr>
              <w:t>2018 r.</w:t>
            </w:r>
          </w:p>
        </w:tc>
      </w:tr>
      <w:tr w:rsidR="00694504" w:rsidRPr="00160254" w14:paraId="53C2F082" w14:textId="77777777" w:rsidTr="00160E18">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523"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99193215"/>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371" w:type="dxa"/>
            <w:shd w:val="clear" w:color="auto" w:fill="auto"/>
            <w:vAlign w:val="center"/>
          </w:tcPr>
          <w:p w14:paraId="4ABA6743" w14:textId="1EB7B1CF" w:rsidR="00F4589B" w:rsidRDefault="0037452C" w:rsidP="006034F5">
            <w:pPr>
              <w:autoSpaceDE w:val="0"/>
              <w:autoSpaceDN w:val="0"/>
              <w:adjustRightInd w:val="0"/>
              <w:spacing w:line="276" w:lineRule="auto"/>
              <w:rPr>
                <w:rFonts w:asciiTheme="minorHAnsi" w:hAnsiTheme="minorHAnsi" w:cs="Calibri"/>
                <w:color w:val="000000" w:themeColor="text1"/>
                <w:lang w:eastAsia="x-none"/>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 xml:space="preserve">instrukcja jego wypełniania </w:t>
            </w:r>
            <w:r w:rsidRPr="00584708">
              <w:rPr>
                <w:rFonts w:asciiTheme="minorHAnsi" w:hAnsiTheme="minorHAnsi"/>
              </w:rPr>
              <w:t xml:space="preserve">stanowią </w:t>
            </w:r>
            <w:r w:rsidRPr="008E0D5A">
              <w:rPr>
                <w:rFonts w:asciiTheme="minorHAnsi" w:hAnsiTheme="minorHAnsi"/>
                <w:b/>
              </w:rPr>
              <w:t>załączniki nr 3 i 4 do niniejszego Regulaminu</w:t>
            </w:r>
            <w:r w:rsidRPr="00160254">
              <w:rPr>
                <w:rFonts w:asciiTheme="minorHAnsi" w:hAnsiTheme="minorHAnsi"/>
              </w:rPr>
              <w:t xml:space="preserve"> i są zamieszczone</w:t>
            </w:r>
            <w:r w:rsidR="00EB47CE">
              <w:rPr>
                <w:rFonts w:asciiTheme="minorHAnsi" w:hAnsiTheme="minorHAnsi"/>
              </w:rPr>
              <w:t xml:space="preserve"> </w:t>
            </w:r>
            <w:r w:rsidR="008E0D5A">
              <w:rPr>
                <w:rFonts w:asciiTheme="minorHAnsi" w:hAnsiTheme="minorHAnsi" w:cs="Calibri"/>
                <w:color w:val="000000" w:themeColor="text1"/>
                <w:lang w:eastAsia="x-none"/>
              </w:rPr>
              <w:t>na stronie internetowej</w:t>
            </w:r>
            <w:r w:rsidR="00F4589B">
              <w:rPr>
                <w:rFonts w:asciiTheme="minorHAnsi" w:hAnsiTheme="minorHAnsi" w:cs="Calibri"/>
                <w:color w:val="000000" w:themeColor="text1"/>
                <w:lang w:eastAsia="x-none"/>
              </w:rPr>
              <w:t>:</w:t>
            </w:r>
          </w:p>
          <w:p w14:paraId="541BC912" w14:textId="77777777" w:rsidR="00F4589B" w:rsidRPr="00751121" w:rsidRDefault="00CD06EC" w:rsidP="00606128">
            <w:pPr>
              <w:pStyle w:val="Akapitzlist"/>
              <w:numPr>
                <w:ilvl w:val="0"/>
                <w:numId w:val="66"/>
              </w:numPr>
            </w:pPr>
            <w:hyperlink r:id="rId20" w:history="1">
              <w:r w:rsidR="00F4589B" w:rsidRPr="00B42E89">
                <w:t>Regionalnego Programu Operacyjnego Województwa Opolskiego</w:t>
              </w:r>
            </w:hyperlink>
          </w:p>
          <w:p w14:paraId="48FD89A9" w14:textId="77777777" w:rsidR="00F4589B" w:rsidRPr="00B42E89" w:rsidRDefault="00CD06EC" w:rsidP="00F4589B">
            <w:pPr>
              <w:numPr>
                <w:ilvl w:val="0"/>
                <w:numId w:val="62"/>
              </w:numPr>
              <w:suppressAutoHyphens/>
              <w:autoSpaceDE w:val="0"/>
              <w:spacing w:line="276" w:lineRule="auto"/>
              <w:rPr>
                <w:rFonts w:asciiTheme="minorHAnsi" w:hAnsiTheme="minorHAnsi"/>
              </w:rPr>
            </w:pPr>
            <w:hyperlink r:id="rId21" w:history="1">
              <w:r w:rsidR="00F4589B" w:rsidRPr="00B42E89">
                <w:rPr>
                  <w:rFonts w:asciiTheme="minorHAnsi" w:hAnsiTheme="minorHAnsi"/>
                </w:rPr>
                <w:t>Stowarzyszenia Aglomeracja Opolska</w:t>
              </w:r>
            </w:hyperlink>
          </w:p>
          <w:p w14:paraId="4196F53B" w14:textId="77777777" w:rsidR="00F4589B" w:rsidRPr="00751121" w:rsidRDefault="00F4589B" w:rsidP="00F4589B">
            <w:pPr>
              <w:numPr>
                <w:ilvl w:val="0"/>
                <w:numId w:val="62"/>
              </w:numPr>
              <w:suppressAutoHyphens/>
              <w:autoSpaceDE w:val="0"/>
              <w:spacing w:line="276" w:lineRule="auto"/>
              <w:rPr>
                <w:rFonts w:asciiTheme="minorHAnsi" w:hAnsiTheme="minorHAnsi"/>
              </w:rPr>
            </w:pPr>
            <w:r w:rsidRPr="00B42E89">
              <w:rPr>
                <w:rFonts w:asciiTheme="minorHAnsi" w:hAnsiTheme="minorHAnsi"/>
              </w:rPr>
              <w:t xml:space="preserve"> </w:t>
            </w:r>
            <w:hyperlink r:id="rId22" w:history="1">
              <w:r w:rsidRPr="00B42E89">
                <w:rPr>
                  <w:rFonts w:asciiTheme="minorHAnsi" w:hAnsiTheme="minorHAnsi"/>
                </w:rPr>
                <w:t>portalu Funduszy Europejskich</w:t>
              </w:r>
            </w:hyperlink>
          </w:p>
          <w:p w14:paraId="4E1CB3B7" w14:textId="77777777" w:rsidR="00EB47CE" w:rsidRDefault="00EB47CE" w:rsidP="006034F5">
            <w:pPr>
              <w:autoSpaceDE w:val="0"/>
              <w:autoSpaceDN w:val="0"/>
              <w:adjustRightInd w:val="0"/>
              <w:spacing w:line="276" w:lineRule="auto"/>
              <w:rPr>
                <w:rFonts w:asciiTheme="minorHAnsi" w:hAnsiTheme="minorHAnsi" w:cs="Calibri"/>
                <w:color w:val="000000" w:themeColor="text1"/>
                <w:lang w:eastAsia="x-none"/>
              </w:rPr>
            </w:pPr>
          </w:p>
          <w:p w14:paraId="3AE5C41F" w14:textId="4788550C" w:rsidR="00446F4F" w:rsidRPr="00160254" w:rsidRDefault="006034F5" w:rsidP="006034F5">
            <w:pPr>
              <w:autoSpaceDE w:val="0"/>
              <w:autoSpaceDN w:val="0"/>
              <w:adjustRightInd w:val="0"/>
              <w:spacing w:line="276" w:lineRule="auto"/>
              <w:rPr>
                <w:rFonts w:asciiTheme="minorHAnsi" w:hAnsiTheme="minorHAnsi"/>
              </w:rPr>
            </w:pPr>
            <w:r>
              <w:rPr>
                <w:rFonts w:asciiTheme="minorHAnsi" w:hAnsiTheme="minorHAnsi"/>
              </w:rPr>
              <w:t>wraz z </w:t>
            </w:r>
            <w:r w:rsidR="0037452C"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160E18">
        <w:tc>
          <w:tcPr>
            <w:tcW w:w="569" w:type="dxa"/>
            <w:shd w:val="clear" w:color="auto" w:fill="auto"/>
          </w:tcPr>
          <w:p w14:paraId="7891947F" w14:textId="6C184D9A"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523" w:type="dxa"/>
            <w:shd w:val="clear" w:color="auto" w:fill="auto"/>
          </w:tcPr>
          <w:p w14:paraId="03FAD436" w14:textId="464AA2DB" w:rsidR="00446F4F" w:rsidRPr="00146A56" w:rsidRDefault="00446F4F" w:rsidP="00B12F53">
            <w:pPr>
              <w:pStyle w:val="Nagwek1"/>
              <w:spacing w:before="0"/>
              <w:rPr>
                <w:rFonts w:ascii="Calibri" w:hAnsi="Calibri"/>
                <w:sz w:val="24"/>
                <w:szCs w:val="24"/>
              </w:rPr>
            </w:pPr>
            <w:bookmarkStart w:id="14" w:name="_Toc499193216"/>
            <w:r w:rsidRPr="00146A56">
              <w:rPr>
                <w:rFonts w:ascii="Calibri" w:hAnsi="Calibri"/>
                <w:sz w:val="24"/>
                <w:szCs w:val="24"/>
              </w:rPr>
              <w:t>Kwota przeznaczona na dofinansowanie projektów w konkursie</w:t>
            </w:r>
            <w:bookmarkEnd w:id="14"/>
          </w:p>
        </w:tc>
        <w:tc>
          <w:tcPr>
            <w:tcW w:w="7371" w:type="dxa"/>
            <w:shd w:val="clear" w:color="auto" w:fill="auto"/>
          </w:tcPr>
          <w:p w14:paraId="066C6B27" w14:textId="2F748007" w:rsidR="005B1DEE" w:rsidRPr="005B1DEE" w:rsidRDefault="00446F4F" w:rsidP="005B1DEE">
            <w:pPr>
              <w:pStyle w:val="NormalnyWeb"/>
              <w:shd w:val="clear" w:color="auto" w:fill="FFFFFF"/>
              <w:spacing w:before="0" w:beforeAutospacing="0" w:after="240" w:afterAutospacing="0" w:line="276" w:lineRule="auto"/>
              <w:rPr>
                <w:rFonts w:asciiTheme="minorHAnsi" w:hAnsiTheme="minorHAnsi"/>
                <w:b/>
                <w:bCs/>
                <w:spacing w:val="-2"/>
              </w:rPr>
            </w:pPr>
            <w:r w:rsidRPr="00160254">
              <w:rPr>
                <w:rFonts w:asciiTheme="minorHAnsi" w:hAnsiTheme="minorHAnsi"/>
                <w:spacing w:val="-2"/>
              </w:rPr>
              <w:t xml:space="preserve">Wartość </w:t>
            </w:r>
            <w:r w:rsidR="000A2637">
              <w:rPr>
                <w:rFonts w:asciiTheme="minorHAnsi" w:hAnsiTheme="minorHAnsi"/>
                <w:spacing w:val="-2"/>
              </w:rPr>
              <w:t xml:space="preserve">środków przeznaczonych na </w:t>
            </w:r>
            <w:r w:rsidRPr="00160254">
              <w:rPr>
                <w:rFonts w:asciiTheme="minorHAnsi" w:hAnsiTheme="minorHAnsi"/>
                <w:spacing w:val="-2"/>
              </w:rPr>
              <w:t>dofinansowani</w:t>
            </w:r>
            <w:r w:rsidR="000A2637">
              <w:rPr>
                <w:rFonts w:asciiTheme="minorHAnsi" w:hAnsiTheme="minorHAnsi"/>
                <w:spacing w:val="-2"/>
              </w:rPr>
              <w:t>e</w:t>
            </w:r>
            <w:r w:rsidRPr="00160254">
              <w:rPr>
                <w:rFonts w:asciiTheme="minorHAnsi" w:hAnsiTheme="minorHAnsi"/>
                <w:spacing w:val="-2"/>
              </w:rPr>
              <w:t xml:space="preserve"> </w:t>
            </w:r>
            <w:r w:rsidR="000A2637">
              <w:rPr>
                <w:rFonts w:asciiTheme="minorHAnsi" w:hAnsiTheme="minorHAnsi"/>
                <w:spacing w:val="-2"/>
              </w:rPr>
              <w:t xml:space="preserve">projektów w konkursie </w:t>
            </w:r>
            <w:r w:rsidRPr="00160254">
              <w:rPr>
                <w:rFonts w:asciiTheme="minorHAnsi" w:hAnsiTheme="minorHAnsi"/>
                <w:bCs/>
                <w:spacing w:val="-2"/>
              </w:rPr>
              <w:t xml:space="preserve">dla </w:t>
            </w:r>
            <w:r w:rsidR="005B1DEE">
              <w:rPr>
                <w:rFonts w:asciiTheme="minorHAnsi" w:hAnsiTheme="minorHAnsi"/>
                <w:bCs/>
                <w:spacing w:val="-2"/>
              </w:rPr>
              <w:t xml:space="preserve">poddziałania </w:t>
            </w:r>
            <w:r w:rsidR="005B1DEE" w:rsidRPr="00160254">
              <w:rPr>
                <w:rFonts w:asciiTheme="minorHAnsi" w:hAnsiTheme="minorHAnsi"/>
                <w:b/>
                <w:bCs/>
                <w:spacing w:val="-2"/>
              </w:rPr>
              <w:t xml:space="preserve"> </w:t>
            </w:r>
            <w:r w:rsidR="005B1DEE">
              <w:rPr>
                <w:rFonts w:asciiTheme="minorHAnsi" w:hAnsiTheme="minorHAnsi"/>
                <w:b/>
                <w:bCs/>
                <w:spacing w:val="-2"/>
              </w:rPr>
              <w:t>9.2.2 Wsparcie  kształcenia zawodowego w Aglomeracji Opolskiej</w:t>
            </w:r>
            <w:r w:rsidR="000C4CC7" w:rsidRPr="00160254">
              <w:rPr>
                <w:rFonts w:asciiTheme="minorHAnsi" w:hAnsiTheme="minorHAnsi"/>
                <w:b/>
                <w:bCs/>
                <w:spacing w:val="-2"/>
              </w:rPr>
              <w:t xml:space="preserve"> </w:t>
            </w:r>
            <w:r w:rsidR="005B1DEE" w:rsidRPr="005B1DEE">
              <w:rPr>
                <w:rFonts w:asciiTheme="minorHAnsi" w:hAnsiTheme="minorHAnsi"/>
                <w:b/>
                <w:bCs/>
                <w:spacing w:val="-2"/>
              </w:rPr>
              <w:t>RPO WO 2014 -2020</w:t>
            </w:r>
            <w:r w:rsidR="00B42856" w:rsidRPr="005B1DEE">
              <w:rPr>
                <w:rFonts w:asciiTheme="minorHAnsi" w:hAnsiTheme="minorHAnsi"/>
                <w:b/>
                <w:bCs/>
                <w:spacing w:val="-2"/>
              </w:rPr>
              <w:t xml:space="preserve"> </w:t>
            </w:r>
            <w:r w:rsidR="00DD26F3" w:rsidRPr="00160254">
              <w:rPr>
                <w:rFonts w:asciiTheme="minorHAnsi" w:hAnsiTheme="minorHAnsi"/>
                <w:bCs/>
                <w:spacing w:val="-2"/>
              </w:rPr>
              <w:t xml:space="preserve">w ramach Osi priorytetowej </w:t>
            </w:r>
            <w:r w:rsidR="00180D02" w:rsidRPr="00180D02">
              <w:rPr>
                <w:rFonts w:asciiTheme="minorHAnsi" w:hAnsiTheme="minorHAnsi"/>
                <w:bCs/>
                <w:spacing w:val="-2"/>
              </w:rPr>
              <w:t xml:space="preserve">IX </w:t>
            </w:r>
            <w:r w:rsidR="00180D02" w:rsidRPr="00180D02">
              <w:rPr>
                <w:rFonts w:asciiTheme="minorHAnsi" w:hAnsiTheme="minorHAnsi"/>
                <w:bCs/>
                <w:i/>
                <w:spacing w:val="-2"/>
              </w:rPr>
              <w:t>Wysoka jakość edukacji</w:t>
            </w:r>
            <w:r w:rsidR="00180D02" w:rsidRPr="00180D02">
              <w:rPr>
                <w:rFonts w:asciiTheme="minorHAnsi" w:hAnsiTheme="minorHAnsi"/>
                <w:bCs/>
                <w:spacing w:val="-2"/>
              </w:rPr>
              <w:t xml:space="preserve"> RPO WO 2014-2020</w:t>
            </w:r>
            <w:r w:rsidR="00DD26F3" w:rsidRPr="00160254">
              <w:rPr>
                <w:rFonts w:asciiTheme="minorHAnsi" w:hAnsiTheme="minorHAnsi"/>
                <w:b/>
                <w:bCs/>
                <w:i/>
                <w:spacing w:val="-2"/>
              </w:rPr>
              <w:t xml:space="preserve"> </w:t>
            </w:r>
            <w:r w:rsidR="0068775A" w:rsidRPr="00160254">
              <w:rPr>
                <w:rFonts w:asciiTheme="minorHAnsi" w:hAnsiTheme="minorHAnsi"/>
                <w:color w:val="000000" w:themeColor="text1"/>
                <w:spacing w:val="-2"/>
              </w:rPr>
              <w:t>wynosi</w:t>
            </w:r>
            <w:r w:rsidR="005B1DEE">
              <w:rPr>
                <w:rFonts w:asciiTheme="minorHAnsi" w:hAnsiTheme="minorHAnsi"/>
                <w:b/>
                <w:bCs/>
                <w:spacing w:val="-2"/>
              </w:rPr>
              <w:t>:</w:t>
            </w:r>
          </w:p>
          <w:p w14:paraId="08576507" w14:textId="77777777" w:rsidR="005B1DEE" w:rsidRPr="005B1DEE" w:rsidRDefault="005B1DEE" w:rsidP="009E19B1">
            <w:pPr>
              <w:pStyle w:val="NormalnyWeb"/>
              <w:numPr>
                <w:ilvl w:val="0"/>
                <w:numId w:val="15"/>
              </w:numPr>
              <w:shd w:val="clear" w:color="auto" w:fill="FFFFFF"/>
              <w:spacing w:line="276" w:lineRule="auto"/>
              <w:rPr>
                <w:rFonts w:asciiTheme="minorHAnsi" w:hAnsiTheme="minorHAnsi"/>
                <w:b/>
                <w:bCs/>
                <w:spacing w:val="-2"/>
              </w:rPr>
            </w:pPr>
            <w:r w:rsidRPr="005B1DEE">
              <w:rPr>
                <w:rFonts w:asciiTheme="minorHAnsi" w:hAnsiTheme="minorHAnsi"/>
                <w:b/>
                <w:bCs/>
                <w:spacing w:val="-2"/>
              </w:rPr>
              <w:t>1 905 882,00 PLN, w tym:</w:t>
            </w:r>
          </w:p>
          <w:p w14:paraId="1BCB7751" w14:textId="77777777" w:rsidR="005B1DEE" w:rsidRPr="005B1DEE" w:rsidRDefault="005B1DEE" w:rsidP="009E19B1">
            <w:pPr>
              <w:pStyle w:val="NormalnyWeb"/>
              <w:numPr>
                <w:ilvl w:val="0"/>
                <w:numId w:val="15"/>
              </w:numPr>
              <w:shd w:val="clear" w:color="auto" w:fill="FFFFFF"/>
              <w:spacing w:line="276" w:lineRule="auto"/>
              <w:rPr>
                <w:rFonts w:asciiTheme="minorHAnsi" w:hAnsiTheme="minorHAnsi"/>
                <w:b/>
                <w:bCs/>
                <w:spacing w:val="-2"/>
              </w:rPr>
            </w:pPr>
            <w:r w:rsidRPr="005B1DEE">
              <w:rPr>
                <w:rFonts w:asciiTheme="minorHAnsi" w:hAnsiTheme="minorHAnsi"/>
                <w:b/>
                <w:bCs/>
                <w:spacing w:val="-2"/>
              </w:rPr>
              <w:t>1 800 000,00 PLN pochodzące z EFS</w:t>
            </w:r>
          </w:p>
          <w:p w14:paraId="0A4AE687" w14:textId="3A372B5A" w:rsidR="00C815AB" w:rsidRPr="007A78E7" w:rsidRDefault="005B1DEE" w:rsidP="009E19B1">
            <w:pPr>
              <w:pStyle w:val="NormalnyWeb"/>
              <w:numPr>
                <w:ilvl w:val="0"/>
                <w:numId w:val="15"/>
              </w:numPr>
              <w:shd w:val="clear" w:color="auto" w:fill="FFFFFF"/>
              <w:spacing w:line="276" w:lineRule="auto"/>
              <w:rPr>
                <w:rFonts w:asciiTheme="minorHAnsi" w:hAnsiTheme="minorHAnsi"/>
              </w:rPr>
            </w:pPr>
            <w:r w:rsidRPr="005B1DEE">
              <w:rPr>
                <w:rFonts w:asciiTheme="minorHAnsi" w:hAnsiTheme="minorHAnsi"/>
                <w:b/>
                <w:bCs/>
                <w:spacing w:val="-2"/>
              </w:rPr>
              <w:t>105 882,00 PLN pochodzące z Budżetu Państwa</w:t>
            </w:r>
          </w:p>
          <w:p w14:paraId="77A9A5C5" w14:textId="77777777" w:rsidR="007A78E7" w:rsidRPr="00AD2C93" w:rsidRDefault="007A78E7" w:rsidP="007A78E7">
            <w:pPr>
              <w:spacing w:line="276" w:lineRule="auto"/>
              <w:rPr>
                <w:rFonts w:asciiTheme="minorHAnsi" w:hAnsiTheme="minorHAnsi"/>
              </w:rPr>
            </w:pPr>
            <w:r w:rsidRPr="00AD2C93">
              <w:rPr>
                <w:rFonts w:asciiTheme="minorHAnsi" w:hAnsiTheme="minorHAnsi"/>
              </w:rPr>
              <w:t>Ze względu na fakt, iż kwoty PLN mają charakter przeliczeniowy limit dostępnych środków może ulec zmianie na poszczególnych etapach konkursu. W związku z tym dokładna kwota dofinansowania zostanie określona na etapie zatwierdzania Listy ocenionych projektów.</w:t>
            </w:r>
          </w:p>
          <w:p w14:paraId="3468B79B" w14:textId="77777777" w:rsidR="00DD6F9D" w:rsidRDefault="00DD6F9D" w:rsidP="00287C54">
            <w:pPr>
              <w:spacing w:line="276" w:lineRule="auto"/>
              <w:rPr>
                <w:rFonts w:asciiTheme="minorHAnsi" w:hAnsiTheme="minorHAnsi"/>
              </w:rPr>
            </w:pPr>
          </w:p>
          <w:p w14:paraId="57FAAC1B" w14:textId="77777777" w:rsidR="0013348B" w:rsidRPr="00AD2C93" w:rsidRDefault="004672A2" w:rsidP="00287C54">
            <w:pPr>
              <w:spacing w:line="276" w:lineRule="auto"/>
              <w:rPr>
                <w:rFonts w:asciiTheme="minorHAnsi" w:hAnsiTheme="minorHAnsi"/>
              </w:rPr>
            </w:pPr>
            <w:r w:rsidRPr="00AD2C93">
              <w:rPr>
                <w:rFonts w:asciiTheme="minorHAnsi" w:hAnsiTheme="minorHAnsi"/>
              </w:rPr>
              <w:t>Umowy</w:t>
            </w:r>
            <w:r w:rsidR="00EC14CE" w:rsidRPr="00AD2C93">
              <w:rPr>
                <w:rFonts w:asciiTheme="minorHAnsi" w:hAnsiTheme="minorHAnsi"/>
              </w:rPr>
              <w:t xml:space="preserve">/decyzje </w:t>
            </w:r>
            <w:r w:rsidRPr="00AD2C93">
              <w:rPr>
                <w:rFonts w:asciiTheme="minorHAnsi" w:hAnsiTheme="minorHAnsi"/>
              </w:rPr>
              <w:t xml:space="preserve">o dofinansowanie projektów zostaną podpisane, </w:t>
            </w:r>
            <w:r w:rsidR="00F34B16" w:rsidRPr="00AD2C93">
              <w:rPr>
                <w:rFonts w:asciiTheme="minorHAnsi" w:hAnsiTheme="minorHAnsi"/>
              </w:rPr>
              <w:br/>
            </w:r>
            <w:r w:rsidRPr="00AD2C93">
              <w:rPr>
                <w:rFonts w:asciiTheme="minorHAnsi" w:hAnsiTheme="minorHAnsi"/>
              </w:rPr>
              <w:t xml:space="preserve">z uwzględnieniem wysokości dostępnej alokacji wyliczonej na podstawie Algorytmu przeliczania środków. </w:t>
            </w:r>
          </w:p>
          <w:p w14:paraId="33B91697" w14:textId="6E3AE573" w:rsidR="005B5642" w:rsidRPr="00E5099D" w:rsidRDefault="005B5642" w:rsidP="00287C54">
            <w:pPr>
              <w:rPr>
                <w:rFonts w:asciiTheme="minorHAnsi" w:hAnsiTheme="minorHAnsi"/>
              </w:rPr>
            </w:pPr>
          </w:p>
        </w:tc>
      </w:tr>
      <w:tr w:rsidR="00694504" w:rsidRPr="00160254" w14:paraId="66036033" w14:textId="77777777" w:rsidTr="00160E18">
        <w:tc>
          <w:tcPr>
            <w:tcW w:w="569" w:type="dxa"/>
            <w:shd w:val="clear" w:color="auto" w:fill="auto"/>
          </w:tcPr>
          <w:p w14:paraId="66AE8239" w14:textId="299BE1A9"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523"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99193217"/>
            <w:r w:rsidRPr="00146A56">
              <w:rPr>
                <w:rFonts w:ascii="Calibri" w:hAnsi="Calibri"/>
                <w:sz w:val="24"/>
                <w:szCs w:val="24"/>
              </w:rPr>
              <w:t>Kwalifikowalność wydatków</w:t>
            </w:r>
            <w:bookmarkEnd w:id="15"/>
          </w:p>
        </w:tc>
        <w:tc>
          <w:tcPr>
            <w:tcW w:w="7371"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AF7E5C">
            <w:pPr>
              <w:pStyle w:val="Default"/>
              <w:numPr>
                <w:ilvl w:val="0"/>
                <w:numId w:val="6"/>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4C252B5B" w:rsidR="002C3831" w:rsidRPr="00160254" w:rsidRDefault="002C3831"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332CEFFF" w14:textId="1A7B6F32" w:rsidR="003F10DD" w:rsidRPr="00B96C6A" w:rsidRDefault="006E6980" w:rsidP="00B96C6A">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412CA7DA" w14:textId="77777777" w:rsidR="00584708" w:rsidRDefault="00584708" w:rsidP="00AF7E5C">
            <w:pPr>
              <w:pStyle w:val="Default"/>
              <w:spacing w:line="276" w:lineRule="auto"/>
              <w:ind w:left="360"/>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40F53CCF" w:rsidR="002C3831" w:rsidRPr="00424167" w:rsidRDefault="00E44394"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 xml:space="preserve">Wytycznych </w:t>
            </w:r>
            <w:r w:rsidR="00446F4F" w:rsidRPr="00424167">
              <w:rPr>
                <w:rFonts w:asciiTheme="minorHAnsi" w:hAnsiTheme="minorHAnsi"/>
                <w:color w:val="auto"/>
              </w:rPr>
              <w:t>w zakresie kwal</w:t>
            </w:r>
            <w:r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7F46AA">
              <w:rPr>
                <w:rFonts w:asciiTheme="minorHAnsi" w:hAnsiTheme="minorHAnsi"/>
                <w:color w:val="auto"/>
              </w:rPr>
              <w:t xml:space="preserve"> z </w:t>
            </w:r>
            <w:r w:rsidR="000C4EC8" w:rsidRPr="00424167">
              <w:rPr>
                <w:rFonts w:asciiTheme="minorHAnsi" w:hAnsiTheme="minorHAnsi"/>
                <w:color w:val="auto"/>
              </w:rPr>
              <w:t>19 lipca 2017 r.</w:t>
            </w:r>
          </w:p>
          <w:p w14:paraId="73E70471" w14:textId="074EF33A" w:rsidR="00477495" w:rsidRPr="00160E18" w:rsidRDefault="00477495" w:rsidP="00C6796D">
            <w:pPr>
              <w:pStyle w:val="Default"/>
              <w:numPr>
                <w:ilvl w:val="0"/>
                <w:numId w:val="10"/>
              </w:numPr>
              <w:spacing w:line="276" w:lineRule="auto"/>
              <w:ind w:left="361" w:hanging="361"/>
              <w:rPr>
                <w:rFonts w:asciiTheme="minorHAnsi" w:hAnsiTheme="minorHAnsi"/>
                <w:color w:val="auto"/>
              </w:rPr>
            </w:pPr>
            <w:r w:rsidRPr="00477495">
              <w:t>Wytyczn</w:t>
            </w:r>
            <w:r w:rsidR="002F4402">
              <w:t>ych</w:t>
            </w:r>
            <w:r w:rsidRPr="00477495">
              <w:t xml:space="preserve"> w zakresie realizacji przedsięwzięć z udziałem środków Europejskiego Funduszu Społecznego w obszarze edukacji na lata 2014-2020</w:t>
            </w:r>
            <w:r w:rsidRPr="00D41E06">
              <w:t xml:space="preserve"> z 1 stycznia 2018 r.</w:t>
            </w:r>
          </w:p>
          <w:p w14:paraId="30587EF7" w14:textId="7AD5BC2D" w:rsidR="00DD6F9D" w:rsidRPr="00DF15E2" w:rsidRDefault="00455DBF" w:rsidP="00C6796D">
            <w:pPr>
              <w:pStyle w:val="Default"/>
              <w:numPr>
                <w:ilvl w:val="0"/>
                <w:numId w:val="10"/>
              </w:numPr>
              <w:spacing w:line="276" w:lineRule="auto"/>
              <w:ind w:left="361" w:hanging="361"/>
              <w:rPr>
                <w:rFonts w:asciiTheme="minorHAnsi" w:hAnsiTheme="minorHAnsi"/>
                <w:color w:val="auto"/>
              </w:rPr>
            </w:pPr>
            <w:r>
              <w:rPr>
                <w:color w:val="auto"/>
              </w:rPr>
              <w:t>Wytycznych</w:t>
            </w:r>
            <w:r w:rsidR="00C6796D" w:rsidRPr="00C6796D">
              <w:rPr>
                <w:color w:val="auto"/>
              </w:rPr>
              <w:t xml:space="preserve"> w zakresie realizacji zasady równości szans i niedyskryminacji, w tym dostępności dla osób z niepełnosprawnościami oraz zasady równości szans kobiet i mężczyzn w ramach funduszy unijnych na lata 2014-2020</w:t>
            </w:r>
            <w:r w:rsidR="00C6796D">
              <w:rPr>
                <w:color w:val="auto"/>
              </w:rPr>
              <w:t xml:space="preserve"> </w:t>
            </w:r>
            <w:r w:rsidR="00C6796D" w:rsidRPr="00C6796D">
              <w:rPr>
                <w:color w:val="auto"/>
              </w:rPr>
              <w:t>z 8 maja 2015r</w:t>
            </w:r>
            <w:r w:rsidR="00C6796D">
              <w:rPr>
                <w:color w:val="auto"/>
              </w:rPr>
              <w:t>.</w:t>
            </w:r>
          </w:p>
          <w:p w14:paraId="0E31FA21" w14:textId="1EC8A155" w:rsidR="00734F25" w:rsidRPr="00C6796D" w:rsidRDefault="00734F25" w:rsidP="00C6796D">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bCs/>
                <w:iCs/>
                <w:color w:val="auto"/>
              </w:rPr>
              <w:t>Taryfikatora maksymalnych, dopuszczalnych cen towarów i usług typowych (powszechnie występujących) dla konkursow</w:t>
            </w:r>
            <w:r w:rsidR="00127C83" w:rsidRPr="00C6796D">
              <w:rPr>
                <w:rFonts w:asciiTheme="minorHAnsi" w:hAnsiTheme="minorHAnsi"/>
                <w:bCs/>
                <w:iCs/>
                <w:color w:val="auto"/>
              </w:rPr>
              <w:t xml:space="preserve">ego </w:t>
            </w:r>
            <w:r w:rsidR="001936AC" w:rsidRPr="00C6796D">
              <w:rPr>
                <w:rFonts w:asciiTheme="minorHAnsi" w:hAnsiTheme="minorHAnsi"/>
                <w:bCs/>
                <w:iCs/>
                <w:color w:val="auto"/>
              </w:rPr>
              <w:t>i </w:t>
            </w:r>
            <w:r w:rsidRPr="00C6796D">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0C4EC8" w:rsidRPr="00C6796D">
              <w:rPr>
                <w:rFonts w:asciiTheme="minorHAnsi" w:hAnsiTheme="minorHAnsi"/>
                <w:bCs/>
                <w:iCs/>
                <w:color w:val="auto"/>
              </w:rPr>
              <w:t xml:space="preserve"> wersja z 12 lipca </w:t>
            </w:r>
            <w:r w:rsidR="00E45610" w:rsidRPr="00C6796D">
              <w:rPr>
                <w:rFonts w:asciiTheme="minorHAnsi" w:hAnsiTheme="minorHAnsi"/>
                <w:bCs/>
                <w:iCs/>
                <w:color w:val="auto"/>
              </w:rPr>
              <w:t>2016</w:t>
            </w:r>
            <w:r w:rsidR="004D50D9" w:rsidRPr="00C6796D">
              <w:rPr>
                <w:rFonts w:asciiTheme="minorHAnsi" w:hAnsiTheme="minorHAnsi"/>
                <w:bCs/>
                <w:iCs/>
                <w:color w:val="auto"/>
              </w:rPr>
              <w:t>r.</w:t>
            </w:r>
          </w:p>
          <w:p w14:paraId="04EC25AA" w14:textId="6E7A6824" w:rsidR="00C6796D" w:rsidRPr="00C6796D" w:rsidRDefault="00C6796D" w:rsidP="00C6796D">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color w:val="auto"/>
              </w:rPr>
              <w:t>Ustaw</w:t>
            </w:r>
            <w:r w:rsidR="00267A8D">
              <w:rPr>
                <w:rFonts w:asciiTheme="minorHAnsi" w:hAnsiTheme="minorHAnsi"/>
                <w:color w:val="auto"/>
              </w:rPr>
              <w:t xml:space="preserve">y z dnia </w:t>
            </w:r>
            <w:r w:rsidRPr="00C6796D">
              <w:rPr>
                <w:rFonts w:asciiTheme="minorHAnsi" w:hAnsiTheme="minorHAnsi"/>
                <w:color w:val="auto"/>
              </w:rPr>
              <w:t>7 września 1991 r. o systemie oświaty (t.j. Dz. U. z 2017 r., poz. 2198 z późn. zm.).</w:t>
            </w:r>
          </w:p>
          <w:p w14:paraId="726DA952" w14:textId="7E020661" w:rsidR="00C6796D" w:rsidRPr="00C6796D" w:rsidRDefault="00C6796D" w:rsidP="00C6796D">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color w:val="auto"/>
              </w:rPr>
              <w:t xml:space="preserve"> Ustaw</w:t>
            </w:r>
            <w:r w:rsidR="009B7A7D">
              <w:rPr>
                <w:rFonts w:asciiTheme="minorHAnsi" w:hAnsiTheme="minorHAnsi"/>
                <w:color w:val="auto"/>
              </w:rPr>
              <w:t>y</w:t>
            </w:r>
            <w:r w:rsidRPr="00C6796D">
              <w:rPr>
                <w:rFonts w:asciiTheme="minorHAnsi" w:hAnsiTheme="minorHAnsi"/>
                <w:color w:val="auto"/>
              </w:rPr>
              <w:t xml:space="preserve"> z dnia 26 stycznia 1982 r. Karta Nauczyciela (</w:t>
            </w:r>
            <w:r w:rsidR="009B7A7D">
              <w:rPr>
                <w:rFonts w:asciiTheme="minorHAnsi" w:hAnsiTheme="minorHAnsi"/>
                <w:color w:val="auto"/>
              </w:rPr>
              <w:t xml:space="preserve">tj. </w:t>
            </w:r>
            <w:r w:rsidRPr="00C6796D">
              <w:rPr>
                <w:rFonts w:asciiTheme="minorHAnsi" w:hAnsiTheme="minorHAnsi"/>
                <w:color w:val="auto"/>
              </w:rPr>
              <w:t>Dz. U. z 2017 r., poz. 1189 z późn.zm.).</w:t>
            </w:r>
          </w:p>
          <w:p w14:paraId="7405A253" w14:textId="2A43BF05" w:rsidR="00C6796D" w:rsidRDefault="00C6796D" w:rsidP="00C6796D">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color w:val="auto"/>
              </w:rPr>
              <w:t>Ustawa z dnia 14 grudnia 2016 r. Prawo oświatowe (Dz. U. z 2017 r., poz. 59 z późn. zm.).</w:t>
            </w:r>
          </w:p>
          <w:p w14:paraId="5367708B" w14:textId="2606A177" w:rsidR="00C6796D" w:rsidRDefault="00C6796D" w:rsidP="00584708">
            <w:pPr>
              <w:pStyle w:val="Default"/>
              <w:numPr>
                <w:ilvl w:val="0"/>
                <w:numId w:val="10"/>
              </w:numPr>
              <w:spacing w:line="276" w:lineRule="auto"/>
              <w:ind w:left="361" w:hanging="361"/>
              <w:rPr>
                <w:rFonts w:asciiTheme="minorHAnsi" w:hAnsiTheme="minorHAnsi"/>
                <w:color w:val="auto"/>
              </w:rPr>
            </w:pPr>
            <w:r w:rsidRPr="00C6796D">
              <w:rPr>
                <w:rFonts w:asciiTheme="minorHAnsi" w:hAnsiTheme="minorHAnsi"/>
                <w:color w:val="auto"/>
              </w:rPr>
              <w:t>Ustawa z dnia 14 grudnia 2016 r. Przepisy wprowadzające ustawę - Prawo oświatowe (Dz. U. z 2017 r., poz. 60 z późn.zm).</w:t>
            </w:r>
          </w:p>
          <w:p w14:paraId="47EEA46C" w14:textId="77777777" w:rsidR="00584708" w:rsidRPr="00C6796D" w:rsidRDefault="00584708" w:rsidP="00584708">
            <w:pPr>
              <w:pStyle w:val="Default"/>
              <w:spacing w:line="276" w:lineRule="auto"/>
              <w:ind w:left="361"/>
              <w:rPr>
                <w:rFonts w:asciiTheme="minorHAnsi" w:hAnsiTheme="minorHAnsi"/>
                <w:color w:val="auto"/>
              </w:rPr>
            </w:pPr>
          </w:p>
          <w:p w14:paraId="2F104BC1" w14:textId="74A10ED1"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(wersja </w:t>
            </w:r>
            <w:r w:rsidR="000133E6" w:rsidRPr="00160254">
              <w:rPr>
                <w:rFonts w:asciiTheme="minorHAnsi" w:hAnsiTheme="minorHAnsi"/>
              </w:rPr>
              <w:t xml:space="preserve">nr </w:t>
            </w:r>
            <w:r w:rsidR="00C6796D" w:rsidRPr="00B34CB9">
              <w:rPr>
                <w:rFonts w:asciiTheme="minorHAnsi" w:hAnsiTheme="minorHAnsi"/>
              </w:rPr>
              <w:t>2</w:t>
            </w:r>
            <w:r w:rsidR="00E90519">
              <w:rPr>
                <w:rFonts w:asciiTheme="minorHAnsi" w:hAnsiTheme="minorHAnsi"/>
              </w:rPr>
              <w:t>5</w:t>
            </w:r>
            <w:r w:rsidR="0038753F" w:rsidRPr="001602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236BE8CC"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w:t>
            </w:r>
            <w:r w:rsidR="002B4BBF">
              <w:rPr>
                <w:rFonts w:asciiTheme="minorHAnsi" w:hAnsiTheme="minorHAnsi"/>
                <w:color w:val="auto"/>
              </w:rPr>
              <w:t xml:space="preserve">(wersja nr 25) </w:t>
            </w:r>
            <w:r w:rsidRPr="00160254">
              <w:rPr>
                <w:rFonts w:asciiTheme="minorHAnsi" w:hAnsiTheme="minorHAnsi"/>
                <w:color w:val="auto"/>
              </w:rPr>
              <w:t xml:space="preserve">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22B0D562"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t>
            </w:r>
            <w:r w:rsidRPr="009B7A7D">
              <w:rPr>
                <w:rFonts w:asciiTheme="minorHAnsi" w:hAnsiTheme="minorHAnsi"/>
              </w:rPr>
              <w:t xml:space="preserve">wcześniej niż </w:t>
            </w:r>
            <w:r w:rsidR="00D762B3" w:rsidRPr="009B7A7D">
              <w:rPr>
                <w:rFonts w:asciiTheme="minorHAnsi" w:hAnsiTheme="minorHAnsi"/>
                <w:b/>
              </w:rPr>
              <w:t>0</w:t>
            </w:r>
            <w:r w:rsidR="00746F65" w:rsidRPr="009B7A7D">
              <w:rPr>
                <w:rFonts w:asciiTheme="minorHAnsi" w:hAnsiTheme="minorHAnsi"/>
                <w:b/>
              </w:rPr>
              <w:t>5</w:t>
            </w:r>
            <w:r w:rsidR="00D762B3" w:rsidRPr="009B7A7D">
              <w:rPr>
                <w:rFonts w:asciiTheme="minorHAnsi" w:hAnsiTheme="minorHAnsi"/>
                <w:b/>
              </w:rPr>
              <w:t>.01.201</w:t>
            </w:r>
            <w:r w:rsidR="00746F65" w:rsidRPr="009B7A7D">
              <w:rPr>
                <w:rFonts w:asciiTheme="minorHAnsi" w:hAnsiTheme="minorHAnsi"/>
                <w:b/>
              </w:rPr>
              <w:t>8</w:t>
            </w:r>
            <w:r w:rsidR="00DC7301" w:rsidRPr="009B7A7D">
              <w:rPr>
                <w:rFonts w:asciiTheme="minorHAnsi" w:hAnsiTheme="minorHAnsi"/>
                <w:b/>
              </w:rPr>
              <w:t xml:space="preserve"> </w:t>
            </w:r>
            <w:r w:rsidR="00D762B3" w:rsidRPr="009B7A7D">
              <w:rPr>
                <w:rFonts w:asciiTheme="minorHAnsi" w:hAnsiTheme="minorHAnsi"/>
                <w:b/>
              </w:rPr>
              <w:t>r.</w:t>
            </w:r>
            <w:r w:rsidRPr="009B7A7D">
              <w:rPr>
                <w:rFonts w:asciiTheme="minorHAnsi" w:hAnsiTheme="minorHAnsi"/>
              </w:rPr>
              <w:t xml:space="preserve"> Wydatki</w:t>
            </w:r>
            <w:r w:rsidRPr="00160254">
              <w:rPr>
                <w:rFonts w:asciiTheme="minorHAnsi" w:hAnsiTheme="minorHAnsi"/>
              </w:rPr>
              <w:t xml:space="preserve"> ponie</w:t>
            </w:r>
            <w:r w:rsidR="003D029D" w:rsidRPr="00160254">
              <w:rPr>
                <w:rFonts w:asciiTheme="minorHAnsi" w:hAnsiTheme="minorHAnsi"/>
              </w:rPr>
              <w:t>sione przed podpisaniem umowy</w:t>
            </w:r>
            <w:r w:rsidR="00083C3B"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3EEA3281" w14:textId="412E2EFB" w:rsidR="00D53532" w:rsidRPr="00160254" w:rsidRDefault="00966B46" w:rsidP="00AF7E5C">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2B035609" w:rsidR="00603CA5" w:rsidRPr="00160254" w:rsidRDefault="00603CA5" w:rsidP="00966B46">
            <w:pPr>
              <w:spacing w:line="276" w:lineRule="auto"/>
              <w:jc w:val="both"/>
              <w:rPr>
                <w:rFonts w:asciiTheme="minorHAnsi" w:hAnsiTheme="minorHAnsi"/>
                <w:color w:val="FF0000"/>
              </w:rPr>
            </w:pPr>
          </w:p>
        </w:tc>
      </w:tr>
      <w:tr w:rsidR="000C4CC7" w:rsidRPr="00160254" w14:paraId="2D01BC36" w14:textId="77777777" w:rsidTr="00160E18">
        <w:tc>
          <w:tcPr>
            <w:tcW w:w="569" w:type="dxa"/>
            <w:shd w:val="clear" w:color="auto" w:fill="auto"/>
          </w:tcPr>
          <w:p w14:paraId="2A8E5F7F" w14:textId="13C48A00"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523"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99193218"/>
            <w:r w:rsidRPr="004B21D4">
              <w:rPr>
                <w:rFonts w:asciiTheme="minorHAnsi" w:hAnsiTheme="minorHAnsi"/>
                <w:sz w:val="24"/>
                <w:szCs w:val="24"/>
              </w:rPr>
              <w:t>Warunki szczegółowe</w:t>
            </w:r>
            <w:bookmarkEnd w:id="16"/>
          </w:p>
        </w:tc>
        <w:tc>
          <w:tcPr>
            <w:tcW w:w="7371" w:type="dxa"/>
            <w:shd w:val="clear" w:color="auto" w:fill="auto"/>
            <w:vAlign w:val="center"/>
          </w:tcPr>
          <w:p w14:paraId="7758CD13" w14:textId="77777777" w:rsidR="00AC7DCF" w:rsidRPr="000126E9" w:rsidRDefault="00AC7DCF" w:rsidP="00606128">
            <w:pPr>
              <w:pStyle w:val="Akapitzlist"/>
              <w:numPr>
                <w:ilvl w:val="0"/>
                <w:numId w:val="22"/>
              </w:numPr>
            </w:pPr>
            <w:r w:rsidRPr="000126E9">
              <w:t xml:space="preserve">Limit wydatków związanych z doposażeniem szkół i placówek kształcenia zawodowego w środki trwałe niezbędne do realizacji edukacji zawodowej, poniesionych w ramach kosztów bezpośrednich projektu (włączając cross-financing), nie może przekroczyć 20% wydatków projektu. </w:t>
            </w:r>
          </w:p>
          <w:p w14:paraId="24C05C12" w14:textId="77777777" w:rsidR="00AC7DCF" w:rsidRPr="00460F30" w:rsidRDefault="00AC7DCF" w:rsidP="00606128">
            <w:pPr>
              <w:pStyle w:val="Akapitzlist"/>
              <w:numPr>
                <w:ilvl w:val="0"/>
                <w:numId w:val="22"/>
              </w:numPr>
            </w:pPr>
            <w:r w:rsidRPr="000126E9">
              <w:t>Działania świadomościowe (kampanie informacyjne i działania upowszechniające) będą możliwe do finansowania jedynie jeśli będą stanowić część projektu i będą uzupełniać działania o charakterze wdrożeniowym w ramach tego projektu, z zastrzeżeniem, że nie mogą przekroczyć 10% kosztów kwalifikowalnych.</w:t>
            </w:r>
          </w:p>
          <w:p w14:paraId="7677FCB1" w14:textId="77777777" w:rsidR="00AE516B" w:rsidRPr="000126E9" w:rsidRDefault="00AC7DCF" w:rsidP="00606128">
            <w:pPr>
              <w:pStyle w:val="Akapitzlist"/>
              <w:numPr>
                <w:ilvl w:val="0"/>
                <w:numId w:val="22"/>
              </w:numPr>
            </w:pPr>
            <w:r w:rsidRPr="00205A92">
              <w:t xml:space="preserve">Realizacja działań podejmowanych w ramach typu projektu 1 wynika z bieżąco diagnozowanych potrzeb </w:t>
            </w:r>
            <w:r w:rsidRPr="006B303B">
              <w:t>rynku pracy, w tym przede wszystkim w obszarze specjalizacji regionalnych z wykorzystaniem ogólnopolskich lub regionalnych badań</w:t>
            </w:r>
            <w:r w:rsidR="008550B5" w:rsidRPr="006B303B">
              <w:t xml:space="preserve"> (</w:t>
            </w:r>
            <w:r w:rsidR="008550B5" w:rsidRPr="00DF15E2">
              <w:t>załącznik nr 10 do niniejszego regulaminu</w:t>
            </w:r>
            <w:r w:rsidR="008550B5" w:rsidRPr="000126E9">
              <w:t>)</w:t>
            </w:r>
            <w:r w:rsidRPr="000126E9">
              <w:t>, analiz oraz uzupełniająco informacji jakościowych i ilościowych dostępnych za pośrednictwem powołanego z inicjatywy KE portalu EU Skills Panorama.</w:t>
            </w:r>
          </w:p>
          <w:p w14:paraId="412CF688" w14:textId="7495A777" w:rsidR="00AC7DCF" w:rsidRPr="000126E9" w:rsidRDefault="00AC7DCF" w:rsidP="00606128">
            <w:pPr>
              <w:pStyle w:val="Akapitzlist"/>
              <w:numPr>
                <w:ilvl w:val="0"/>
                <w:numId w:val="22"/>
              </w:numPr>
            </w:pPr>
            <w:r w:rsidRPr="00460F30">
              <w:t>Wszyscy nauczyciele</w:t>
            </w:r>
            <w:r w:rsidR="004F59D5">
              <w:t xml:space="preserve"> </w:t>
            </w:r>
            <w:r w:rsidRPr="00460F30">
              <w:t>i instruktorzy praktycznej nauki zawodu objęci wsparciem w ramach projektu w zakresie doskonalenia i podnoszenia umiejętności, kompetencji lub kwalifikacji zawodowych na za</w:t>
            </w:r>
            <w:r w:rsidRPr="00205A92">
              <w:t xml:space="preserve">kończenie wsparcia muszą uzyskać potwierdzenie nabycia umiejętności, kompetencji /lub kwalifikacji. Sposób weryfikacji nabycia kwalifikacji i kompetencji przez uczniów i nauczycieli został określony w dokumencie pn. </w:t>
            </w:r>
            <w:r w:rsidRPr="006B303B">
              <w:rPr>
                <w:i/>
              </w:rPr>
              <w:t>Sposób weryfikacji nabycia kwalifikacji i komp</w:t>
            </w:r>
            <w:r w:rsidR="004F59D5">
              <w:rPr>
                <w:i/>
              </w:rPr>
              <w:t>e</w:t>
            </w:r>
            <w:r w:rsidRPr="006B303B">
              <w:rPr>
                <w:i/>
              </w:rPr>
              <w:t>tencji przez uczniów i nauczyciel</w:t>
            </w:r>
            <w:r w:rsidR="00310D75" w:rsidRPr="006B303B">
              <w:rPr>
                <w:i/>
              </w:rPr>
              <w:t xml:space="preserve">i w ramach działania 9.2 RPO WO 2014 – 2020, </w:t>
            </w:r>
            <w:r w:rsidR="00310D75" w:rsidRPr="006B303B">
              <w:t xml:space="preserve">będącym załacznikiem do  wzorów umów o dofinansowanie </w:t>
            </w:r>
            <w:r w:rsidR="00FA6DFD" w:rsidRPr="00DF15E2">
              <w:t>(</w:t>
            </w:r>
            <w:r w:rsidR="00AE516B" w:rsidRPr="00DF15E2">
              <w:t>załącznik</w:t>
            </w:r>
            <w:r w:rsidR="00310D75" w:rsidRPr="00DF15E2">
              <w:t xml:space="preserve"> nr  </w:t>
            </w:r>
            <w:r w:rsidR="00FA6DFD" w:rsidRPr="00DF15E2">
              <w:t>6</w:t>
            </w:r>
            <w:r w:rsidR="00310D75" w:rsidRPr="00DF15E2">
              <w:t xml:space="preserve"> niniejszego Regulaminu</w:t>
            </w:r>
            <w:r w:rsidR="00FA6DFD" w:rsidRPr="00DF15E2">
              <w:t>)</w:t>
            </w:r>
            <w:r w:rsidR="00310D75" w:rsidRPr="000126E9">
              <w:t>.</w:t>
            </w:r>
          </w:p>
          <w:p w14:paraId="74FA9918" w14:textId="4B1ABD62" w:rsidR="00AC7DCF" w:rsidRPr="000126E9" w:rsidRDefault="00AC7DCF" w:rsidP="00606128">
            <w:pPr>
              <w:pStyle w:val="Akapitzlist"/>
              <w:numPr>
                <w:ilvl w:val="0"/>
                <w:numId w:val="22"/>
              </w:numPr>
            </w:pPr>
            <w:r w:rsidRPr="000126E9">
              <w:t xml:space="preserve">Zasady angażowania personelu w projektach edukacyjnych zgodnie z dokumentem pn. </w:t>
            </w:r>
            <w:r w:rsidRPr="000126E9">
              <w:rPr>
                <w:i/>
              </w:rPr>
              <w:t>Angażowanie personelu w projektach edukacyjnych finansowanych z Europejskiego Funduszu Społecznego w ramach RPO WO 2014-2020</w:t>
            </w:r>
            <w:r w:rsidR="00310D75" w:rsidRPr="00460F30">
              <w:t xml:space="preserve">, </w:t>
            </w:r>
            <w:r w:rsidR="00310D75" w:rsidRPr="00460F30">
              <w:rPr>
                <w:rFonts w:cs="Calibri"/>
              </w:rPr>
              <w:t>będącym załącznik</w:t>
            </w:r>
            <w:r w:rsidR="00FA6DFD" w:rsidRPr="00460F30">
              <w:rPr>
                <w:rFonts w:cs="Calibri"/>
              </w:rPr>
              <w:t xml:space="preserve">iem </w:t>
            </w:r>
            <w:r w:rsidR="00310D75" w:rsidRPr="00460F30">
              <w:rPr>
                <w:rFonts w:cs="Calibri"/>
              </w:rPr>
              <w:t xml:space="preserve">do  wzorów umów o dofinansowanie </w:t>
            </w:r>
            <w:r w:rsidR="00FA6DFD" w:rsidRPr="00DF15E2">
              <w:rPr>
                <w:rFonts w:cs="Calibri"/>
              </w:rPr>
              <w:t>(</w:t>
            </w:r>
            <w:r w:rsidR="00AE516B" w:rsidRPr="00DF15E2">
              <w:rPr>
                <w:rFonts w:cs="Calibri"/>
              </w:rPr>
              <w:t>załącznik</w:t>
            </w:r>
            <w:r w:rsidR="00310D75" w:rsidRPr="00DF15E2">
              <w:rPr>
                <w:rFonts w:cs="Calibri"/>
              </w:rPr>
              <w:t xml:space="preserve"> nr 6</w:t>
            </w:r>
            <w:r w:rsidR="00AE516B" w:rsidRPr="00DF15E2">
              <w:rPr>
                <w:rFonts w:cs="Calibri"/>
              </w:rPr>
              <w:t xml:space="preserve"> </w:t>
            </w:r>
            <w:r w:rsidR="00310D75" w:rsidRPr="00DF15E2">
              <w:rPr>
                <w:rFonts w:cs="Calibri"/>
              </w:rPr>
              <w:t>do niniejszego Regulaminu</w:t>
            </w:r>
            <w:r w:rsidR="00425648" w:rsidRPr="00DF15E2">
              <w:rPr>
                <w:rFonts w:cs="Calibri"/>
              </w:rPr>
              <w:t>)</w:t>
            </w:r>
            <w:r w:rsidR="00310D75" w:rsidRPr="000126E9">
              <w:rPr>
                <w:rFonts w:cs="Calibri"/>
              </w:rPr>
              <w:t>.</w:t>
            </w:r>
          </w:p>
          <w:p w14:paraId="68B18198" w14:textId="28C80132" w:rsidR="00AC7DCF" w:rsidRPr="000126E9" w:rsidRDefault="00AC7DCF" w:rsidP="00606128">
            <w:pPr>
              <w:pStyle w:val="Akapitzlist"/>
              <w:numPr>
                <w:ilvl w:val="0"/>
                <w:numId w:val="22"/>
              </w:numPr>
            </w:pPr>
            <w:r w:rsidRPr="000126E9">
              <w:t>W ramach typu projektu 1 b) zakres wsparcia udzielany w projekcie obejmujący pomoc stypendialną dla uczniów, wychowanków lub słuchaczy musi być zgodny z warunkami</w:t>
            </w:r>
            <w:r w:rsidR="00D57EAE" w:rsidRPr="00DF15E2">
              <w:rPr>
                <w:rStyle w:val="Odwoanieprzypisudolnego"/>
                <w:b/>
              </w:rPr>
              <w:footnoteReference w:id="7"/>
            </w:r>
            <w:r w:rsidRPr="000126E9">
              <w:t>:</w:t>
            </w:r>
          </w:p>
          <w:p w14:paraId="2E6A7D82" w14:textId="7CC596B5" w:rsidR="00AC7DCF" w:rsidRPr="000126E9" w:rsidRDefault="00AC7DCF" w:rsidP="00606128">
            <w:pPr>
              <w:pStyle w:val="Akapitzlist"/>
              <w:numPr>
                <w:ilvl w:val="0"/>
                <w:numId w:val="32"/>
              </w:numPr>
            </w:pPr>
            <w:r w:rsidRPr="000126E9">
              <w:t xml:space="preserve">pomoc stypendialna udzielana jest przez szkołę lub placówkę systemu oświaty, w której kształcą się uczniowie, wychowankowie lub słuchacze, albo przez organ prowadzący szkoły lub placówki systemu oświaty, </w:t>
            </w:r>
          </w:p>
          <w:p w14:paraId="465DB48D" w14:textId="77777777" w:rsidR="00AC7DCF" w:rsidRPr="00460F30" w:rsidRDefault="00AC7DCF" w:rsidP="00606128">
            <w:pPr>
              <w:pStyle w:val="Akapitzlist"/>
              <w:numPr>
                <w:ilvl w:val="0"/>
                <w:numId w:val="32"/>
              </w:numPr>
            </w:pPr>
            <w:r w:rsidRPr="000126E9">
              <w:t>szczegółowe zasady realizacji programów stypendialnych zostaną określone w regulaminie przyznawania pomocy stypendialnej opracowanym przez beneficjenta,</w:t>
            </w:r>
          </w:p>
          <w:p w14:paraId="29D5789A" w14:textId="54339429" w:rsidR="00810C3C" w:rsidRPr="005713E8" w:rsidRDefault="00AC7DCF" w:rsidP="00606128">
            <w:pPr>
              <w:pStyle w:val="Akapitzlist"/>
              <w:numPr>
                <w:ilvl w:val="0"/>
                <w:numId w:val="32"/>
              </w:numPr>
            </w:pPr>
            <w:r w:rsidRPr="007C1BE2">
              <w:t>stypendium udzielane jest dla uczniów szczególnie uzdolnionych</w:t>
            </w:r>
            <w:r w:rsidR="00D57EAE" w:rsidRPr="003E5CBE">
              <w:rPr>
                <w:rStyle w:val="Odwoanieprzypisudolnego"/>
                <w:b/>
              </w:rPr>
              <w:footnoteReference w:id="8"/>
            </w:r>
            <w:r w:rsidRPr="003E5CBE">
              <w:t xml:space="preserve">  potrzebujących wsparcia finansowego</w:t>
            </w:r>
            <w:r w:rsidR="005234A0" w:rsidRPr="003E5CBE">
              <w:rPr>
                <w:rStyle w:val="Odwoanieprzypisudolnego"/>
                <w:b/>
              </w:rPr>
              <w:footnoteReference w:id="9"/>
            </w:r>
            <w:r w:rsidRPr="003E5CBE">
              <w:t xml:space="preserve"> </w:t>
            </w:r>
            <w:r w:rsidRPr="00E21D90">
              <w:t>w zakresie przedmiotów zawodowych,</w:t>
            </w:r>
          </w:p>
          <w:p w14:paraId="7B027FD9" w14:textId="7D8080FC" w:rsidR="00810C3C" w:rsidRPr="007C1BE2" w:rsidRDefault="00810C3C" w:rsidP="00606128">
            <w:pPr>
              <w:pStyle w:val="Akapitzlist"/>
              <w:numPr>
                <w:ilvl w:val="0"/>
                <w:numId w:val="32"/>
              </w:numPr>
            </w:pPr>
            <w:r w:rsidRPr="00751121">
              <w:t xml:space="preserve">kwota stypendium może być różnicowana, jej wysokość musi się mieścić w przedziale od 200 do 600 zł na jednego ucznia/słuchacza/wychowanka, </w:t>
            </w:r>
          </w:p>
          <w:p w14:paraId="1136851E" w14:textId="70A5658B" w:rsidR="00810C3C" w:rsidRPr="006A7B82" w:rsidRDefault="00810C3C" w:rsidP="00606128">
            <w:pPr>
              <w:pStyle w:val="Akapitzlist"/>
              <w:numPr>
                <w:ilvl w:val="0"/>
                <w:numId w:val="32"/>
              </w:numPr>
            </w:pPr>
            <w:r w:rsidRPr="006A7B82">
              <w:t>stypendium wypłacane jest uczniowi/słuchaczowi/wychowankowi w trybie miesięcznym</w:t>
            </w:r>
            <w:r w:rsidRPr="006A7B82">
              <w:rPr>
                <w:rStyle w:val="Odwoanieprzypisudolnego"/>
                <w:color w:val="auto"/>
              </w:rPr>
              <w:footnoteReference w:id="10"/>
            </w:r>
            <w:r w:rsidRPr="006A7B82">
              <w:t>,</w:t>
            </w:r>
          </w:p>
          <w:p w14:paraId="55A91EE1" w14:textId="42423637" w:rsidR="00193BD3" w:rsidRPr="007C1BE2" w:rsidRDefault="00193BD3" w:rsidP="00606128">
            <w:pPr>
              <w:pStyle w:val="Akapitzlist"/>
              <w:numPr>
                <w:ilvl w:val="0"/>
                <w:numId w:val="32"/>
              </w:numPr>
            </w:pPr>
            <w:r w:rsidRPr="006A7B82">
              <w:t xml:space="preserve">beneficjent projektu musi zapewnić, że wymogiem otrzymania stypendium będzie przygotowanie i złożenie wraz z wnioskiem </w:t>
            </w:r>
            <w:r w:rsidRPr="006A7B82">
              <w:br/>
              <w:t xml:space="preserve">o przyznanie stypendium indywidualnego planu rozwoju edukacyjnego ucznia zawierającego co najmniej: </w:t>
            </w:r>
            <w:r w:rsidRPr="006A7B82">
              <w:rPr>
                <w:i/>
                <w:iCs/>
              </w:rPr>
              <w:t xml:space="preserve">cele do osiągnięcia w związku </w:t>
            </w:r>
            <w:r w:rsidRPr="006A7B82">
              <w:rPr>
                <w:i/>
                <w:iCs/>
              </w:rPr>
              <w:br/>
              <w:t>z otrzymanym stypendium oraz wydatki jakie stypendysta zamierza ponieść w ramach otrzymanego stypendium</w:t>
            </w:r>
            <w:r w:rsidRPr="006A7B82">
              <w:rPr>
                <w:iCs/>
              </w:rPr>
              <w:t>.</w:t>
            </w:r>
          </w:p>
          <w:p w14:paraId="4ADDD074" w14:textId="0386FD70" w:rsidR="00AC7DCF" w:rsidRPr="000126E9" w:rsidRDefault="00AC7DCF" w:rsidP="00606128">
            <w:pPr>
              <w:pStyle w:val="Akapitzlist"/>
              <w:numPr>
                <w:ilvl w:val="0"/>
                <w:numId w:val="22"/>
              </w:numPr>
            </w:pPr>
            <w:r w:rsidRPr="000126E9">
              <w:t>Za udział w praktyce zawodowej lub stażu zawodowym uczniowie/wychowankowie lub słuchacze otrzymują stypendium. Pełna kwota stypendium jest wypłacane za każde kolejne przepracowane 150 godzin. Wysokość stypendium nie może być większa niż wartość 120% zasiłku, o którym mowa w art. 72 ust. 1 pkt 1 ustawy z dnia 20 kwietnia 2004  r. o promocji zatrudnienia i instytucjach rynku pracy (t.j. Dz. U. z 2017 r. poz. 1065, z późn. zm.).</w:t>
            </w:r>
          </w:p>
          <w:p w14:paraId="25D0E0D9" w14:textId="5A47FE8C" w:rsidR="00780D24" w:rsidRPr="000126E9" w:rsidRDefault="00AC7DCF" w:rsidP="00606128">
            <w:pPr>
              <w:pStyle w:val="Akapitzlist"/>
              <w:numPr>
                <w:ilvl w:val="0"/>
                <w:numId w:val="22"/>
              </w:numPr>
            </w:pPr>
            <w:r w:rsidRPr="000126E9">
              <w:t>Szczegółowe zasady i warunki w zakresie realizacji praktyk zawodowych lub staży zawodo</w:t>
            </w:r>
            <w:r w:rsidRPr="00460F30">
              <w:t xml:space="preserve">wych określone zostały w odrębnym dokumencie pn. </w:t>
            </w:r>
            <w:r w:rsidRPr="00205A92">
              <w:rPr>
                <w:i/>
              </w:rPr>
              <w:t>Zasady realizacji praktyk zawodowych i staży  zawodowych w ramach działania 9.2 Rozwój kształcenia zawodowego w województwie opolskim RPO WO 2014-2020</w:t>
            </w:r>
            <w:r w:rsidR="00FA6DFD" w:rsidRPr="006B303B">
              <w:t xml:space="preserve">, będącym załacznikiem do  wzorów umów o dofinansowanie </w:t>
            </w:r>
            <w:r w:rsidR="001A29B8" w:rsidRPr="006B303B">
              <w:t>(załącznik nr 6 do niniejszego Regulaminu).</w:t>
            </w:r>
          </w:p>
          <w:p w14:paraId="0EC98860" w14:textId="7AF0826C" w:rsidR="005A6E56" w:rsidRPr="000126E9" w:rsidRDefault="005A6E56" w:rsidP="00606128">
            <w:pPr>
              <w:pStyle w:val="Akapitzlist"/>
              <w:numPr>
                <w:ilvl w:val="0"/>
                <w:numId w:val="22"/>
              </w:numPr>
            </w:pPr>
            <w:r w:rsidRPr="000126E9">
              <w:t>Wsparcie w zakresie podnoszenia kompetencji kluczowych i umiejętności uniwersalnych uczniów i nauczycieli może być realizowane wyłącznie jako uzupełnienie działań realizowanych na rzecz kształcenia zawodowego, o których mowa w typach projektu</w:t>
            </w:r>
            <w:r w:rsidR="006B303B">
              <w:t xml:space="preserve"> określonych SZOOP (wersja nr 2</w:t>
            </w:r>
            <w:r w:rsidR="00E90519">
              <w:t>5</w:t>
            </w:r>
            <w:r w:rsidR="006B303B">
              <w:t>)</w:t>
            </w:r>
            <w:r w:rsidRPr="000126E9">
              <w:t xml:space="preserve"> nr: 1a, 1b, 1d, 1e.</w:t>
            </w:r>
          </w:p>
          <w:p w14:paraId="2D432B58" w14:textId="3924FC65" w:rsidR="00FA6DFD" w:rsidRDefault="005A6E56" w:rsidP="00606128">
            <w:pPr>
              <w:pStyle w:val="Akapitzlist"/>
              <w:numPr>
                <w:ilvl w:val="0"/>
                <w:numId w:val="22"/>
              </w:numPr>
            </w:pPr>
            <w:r w:rsidRPr="000126E9">
              <w:t>Doszczegółowienie typów wsparcia określone zostało w odrębnym dokumencie pn. Zasady realizacji wsparcia dla uczestników poddziałania 9.2.2 Wspracie kształcenia zawodowego w Aglomeracji Opolskiej RPO WO 2014-2020</w:t>
            </w:r>
            <w:r w:rsidR="00FA6DFD" w:rsidRPr="000126E9">
              <w:t xml:space="preserve">, będącym załacznikiem do  wzorów umów o dofinansowanie </w:t>
            </w:r>
            <w:r w:rsidR="00FA6DFD" w:rsidRPr="006B303B">
              <w:t>(załącznik nr  6</w:t>
            </w:r>
            <w:r w:rsidR="001A29B8" w:rsidRPr="006B303B">
              <w:t xml:space="preserve"> d</w:t>
            </w:r>
            <w:r w:rsidR="00FA6DFD" w:rsidRPr="006B303B">
              <w:t>o niniejszego Regulaminu)</w:t>
            </w:r>
            <w:r w:rsidR="00FA6DFD" w:rsidRPr="000126E9">
              <w:t>.</w:t>
            </w:r>
          </w:p>
          <w:p w14:paraId="4D2FE482" w14:textId="415E30DC" w:rsidR="00C22076" w:rsidRPr="000126E9" w:rsidRDefault="00C22076" w:rsidP="00606128">
            <w:pPr>
              <w:pStyle w:val="Akapitzlist"/>
              <w:numPr>
                <w:ilvl w:val="0"/>
                <w:numId w:val="22"/>
              </w:numPr>
            </w:pPr>
            <w:r w:rsidRPr="00CF3FBE">
              <w:t>Pozostałe limity i ograniczenia w realizacji projektów niewskazane w regulaminie konkursu określone są w pozostałych dokumentach IZ</w:t>
            </w:r>
            <w:r>
              <w:t xml:space="preserve"> </w:t>
            </w:r>
            <w:r w:rsidRPr="00CF3FBE">
              <w:t>RPO WO niezbędnych dla przeprowadzenia procedury konkursowej, w tym w SZOOP 2014-2020 oraz umowie o dofinansowanie.</w:t>
            </w:r>
          </w:p>
          <w:p w14:paraId="713C2FC6" w14:textId="09F726E9" w:rsidR="00334F64" w:rsidRPr="00334F64" w:rsidRDefault="00334F64" w:rsidP="00833763">
            <w:pPr>
              <w:ind w:left="720"/>
            </w:pPr>
          </w:p>
        </w:tc>
      </w:tr>
      <w:tr w:rsidR="00694504" w:rsidRPr="00160254" w14:paraId="63EA9EB2" w14:textId="77777777" w:rsidTr="00160E18">
        <w:tc>
          <w:tcPr>
            <w:tcW w:w="569" w:type="dxa"/>
            <w:shd w:val="clear" w:color="auto" w:fill="auto"/>
          </w:tcPr>
          <w:p w14:paraId="369E3211" w14:textId="1BF5C02D"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523"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99193219"/>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371" w:type="dxa"/>
            <w:shd w:val="clear" w:color="auto" w:fill="auto"/>
            <w:vAlign w:val="center"/>
          </w:tcPr>
          <w:p w14:paraId="34EE4F5B" w14:textId="14710EE4" w:rsidR="00446F4F" w:rsidRPr="00160254" w:rsidRDefault="00F72747" w:rsidP="000C31DC">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5A6E56" w:rsidRPr="001D35BA">
              <w:rPr>
                <w:rFonts w:asciiTheme="minorHAnsi" w:hAnsiTheme="minorHAnsi"/>
                <w:b/>
                <w:i/>
              </w:rPr>
              <w:t>9</w:t>
            </w:r>
            <w:r w:rsidR="00371A0C" w:rsidRPr="001D35BA">
              <w:rPr>
                <w:rFonts w:asciiTheme="minorHAnsi" w:hAnsiTheme="minorHAnsi"/>
                <w:b/>
                <w:i/>
              </w:rPr>
              <w:t>.</w:t>
            </w:r>
            <w:r w:rsidR="00797959">
              <w:rPr>
                <w:rFonts w:asciiTheme="minorHAnsi" w:hAnsiTheme="minorHAnsi"/>
                <w:b/>
                <w:i/>
              </w:rPr>
              <w:t>2</w:t>
            </w:r>
            <w:r w:rsidR="00371A0C" w:rsidRPr="00160254">
              <w:rPr>
                <w:rFonts w:asciiTheme="minorHAnsi" w:hAnsiTheme="minorHAnsi"/>
                <w:b/>
                <w:i/>
              </w:rPr>
              <w:t xml:space="preserve"> </w:t>
            </w:r>
            <w:r w:rsidR="005A6E56">
              <w:rPr>
                <w:rFonts w:asciiTheme="minorHAnsi" w:hAnsiTheme="minorHAnsi"/>
                <w:b/>
                <w:bCs/>
                <w:i/>
              </w:rPr>
              <w:t xml:space="preserve">Wsparcie kształcenia zawodowego, </w:t>
            </w:r>
            <w:r w:rsidR="005A6E56" w:rsidRPr="001D35BA">
              <w:rPr>
                <w:rFonts w:asciiTheme="minorHAnsi" w:hAnsiTheme="minorHAnsi"/>
                <w:bCs/>
              </w:rPr>
              <w:t>Poddziałania</w:t>
            </w:r>
            <w:r w:rsidR="005A6E56">
              <w:rPr>
                <w:rFonts w:asciiTheme="minorHAnsi" w:hAnsiTheme="minorHAnsi"/>
                <w:b/>
                <w:bCs/>
                <w:i/>
              </w:rPr>
              <w:t xml:space="preserve"> 9.2.2 Wsparcie kształcenia zawodowego w Aglomeracji Opolskiej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 xml:space="preserve">które </w:t>
            </w:r>
            <w:r w:rsidR="00371A0C" w:rsidRPr="003D3C44">
              <w:rPr>
                <w:rFonts w:asciiTheme="minorHAnsi" w:hAnsiTheme="minorHAnsi"/>
              </w:rPr>
              <w:t xml:space="preserve">stanowią </w:t>
            </w:r>
            <w:r w:rsidR="00371A0C" w:rsidRPr="00DF7A72">
              <w:rPr>
                <w:rFonts w:asciiTheme="minorHAnsi" w:hAnsiTheme="minorHAnsi"/>
                <w:b/>
              </w:rPr>
              <w:t>załącznik nr 5</w:t>
            </w:r>
            <w:r w:rsidR="000D6065" w:rsidRPr="00DF7A72">
              <w:rPr>
                <w:rFonts w:asciiTheme="minorHAnsi" w:hAnsiTheme="minorHAnsi"/>
                <w:b/>
              </w:rPr>
              <w:t xml:space="preserve"> do niniejszego Regulaminu</w:t>
            </w:r>
            <w:r w:rsidR="00371A0C" w:rsidRPr="00160254">
              <w:rPr>
                <w:rFonts w:asciiTheme="minorHAnsi" w:hAnsiTheme="minorHAnsi"/>
              </w:rPr>
              <w:t>.</w:t>
            </w:r>
          </w:p>
          <w:p w14:paraId="6020CA90" w14:textId="26FADD70" w:rsidR="000D6065" w:rsidRPr="00C316F0"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w:t>
            </w:r>
            <w:r w:rsidRPr="00016483">
              <w:rPr>
                <w:rFonts w:asciiTheme="minorHAnsi" w:hAnsiTheme="minorHAnsi"/>
              </w:rPr>
              <w:t xml:space="preserve">informacje dotyczące znaczenia poszczególnych kryteriów wyboru projektów zostały </w:t>
            </w:r>
            <w:r w:rsidR="00B351CB" w:rsidRPr="00016483">
              <w:rPr>
                <w:rFonts w:asciiTheme="minorHAnsi" w:hAnsiTheme="minorHAnsi"/>
              </w:rPr>
              <w:t>zawarte</w:t>
            </w:r>
            <w:r w:rsidRPr="00016483">
              <w:rPr>
                <w:rFonts w:asciiTheme="minorHAnsi" w:hAnsiTheme="minorHAnsi"/>
              </w:rPr>
              <w:t xml:space="preserve"> w </w:t>
            </w:r>
            <w:r w:rsidR="00371A0C" w:rsidRPr="00885346">
              <w:rPr>
                <w:rFonts w:asciiTheme="minorHAnsi" w:hAnsiTheme="minorHAnsi"/>
                <w:b/>
              </w:rPr>
              <w:t xml:space="preserve">załączniku nr 5 </w:t>
            </w:r>
            <w:r w:rsidR="00ED6655" w:rsidRPr="00885346">
              <w:rPr>
                <w:rFonts w:asciiTheme="minorHAnsi" w:hAnsiTheme="minorHAnsi"/>
                <w:b/>
              </w:rPr>
              <w:t xml:space="preserve">do niniejszego Regulaminu </w:t>
            </w:r>
            <w:r w:rsidR="00B351CB" w:rsidRPr="00885346">
              <w:rPr>
                <w:rFonts w:asciiTheme="minorHAnsi" w:hAnsiTheme="minorHAnsi"/>
                <w:b/>
              </w:rPr>
              <w:t>konkursu</w:t>
            </w:r>
            <w:r w:rsidR="00FA2613" w:rsidRPr="00160254">
              <w:rPr>
                <w:rFonts w:asciiTheme="minorHAnsi" w:hAnsiTheme="minorHAnsi"/>
              </w:rPr>
              <w:t>.</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E9576B" w:rsidRPr="00E9576B">
              <w:rPr>
                <w:rFonts w:asciiTheme="minorHAnsi" w:hAnsiTheme="minorHAnsi"/>
              </w:rPr>
              <w:t>„</w:t>
            </w:r>
            <w:r w:rsidR="00ED6655" w:rsidRPr="00E9576B">
              <w:rPr>
                <w:rFonts w:asciiTheme="minorHAnsi" w:hAnsiTheme="minorHAnsi"/>
              </w:rPr>
              <w:t>Regulamin</w:t>
            </w:r>
            <w:r w:rsidR="00B351CB" w:rsidRPr="00E9576B">
              <w:rPr>
                <w:rFonts w:asciiTheme="minorHAnsi" w:hAnsiTheme="minorHAnsi"/>
              </w:rPr>
              <w:t>ie</w:t>
            </w:r>
            <w:r w:rsidR="00ED6655" w:rsidRPr="00E9576B">
              <w:rPr>
                <w:rFonts w:asciiTheme="minorHAnsi" w:hAnsiTheme="minorHAnsi"/>
              </w:rPr>
              <w:t xml:space="preserve"> pracy komisji oceny projektów oceniającej </w:t>
            </w:r>
            <w:r w:rsidR="000C31DC" w:rsidRPr="00E9576B">
              <w:rPr>
                <w:rFonts w:asciiTheme="minorHAnsi" w:hAnsiTheme="minorHAnsi"/>
              </w:rPr>
              <w:t>projekty w </w:t>
            </w:r>
            <w:r w:rsidR="00ED6655" w:rsidRPr="00E9576B">
              <w:rPr>
                <w:rFonts w:asciiTheme="minorHAnsi" w:hAnsiTheme="minorHAnsi"/>
              </w:rPr>
              <w:t>ramach EFS RPO WO 2014-2020</w:t>
            </w:r>
            <w:r w:rsidR="00E9576B" w:rsidRPr="00DF7A72">
              <w:rPr>
                <w:rFonts w:asciiTheme="minorHAnsi" w:hAnsiTheme="minorHAnsi"/>
              </w:rPr>
              <w:t>”</w:t>
            </w:r>
            <w:r w:rsidR="00C316F0" w:rsidRPr="00DF7A72">
              <w:rPr>
                <w:rFonts w:asciiTheme="minorHAnsi" w:hAnsiTheme="minorHAnsi"/>
                <w:i/>
              </w:rPr>
              <w:t xml:space="preserve"> </w:t>
            </w:r>
            <w:r w:rsidR="00C316F0" w:rsidRPr="00DF7A72">
              <w:rPr>
                <w:rFonts w:asciiTheme="minorHAnsi" w:hAnsiTheme="minorHAnsi"/>
              </w:rPr>
              <w:t xml:space="preserve">wyszczególnionym w poz. </w:t>
            </w:r>
            <w:r w:rsidR="00810C3C">
              <w:rPr>
                <w:rFonts w:asciiTheme="minorHAnsi" w:hAnsiTheme="minorHAnsi"/>
              </w:rPr>
              <w:t>4</w:t>
            </w:r>
            <w:r w:rsidR="00C316F0" w:rsidRPr="00DF7A72">
              <w:rPr>
                <w:rFonts w:asciiTheme="minorHAnsi" w:hAnsiTheme="minorHAnsi"/>
              </w:rPr>
              <w:t xml:space="preserve"> w</w:t>
            </w:r>
            <w:r w:rsidR="00C316F0">
              <w:rPr>
                <w:rFonts w:asciiTheme="minorHAnsi" w:hAnsiTheme="minorHAnsi"/>
              </w:rPr>
              <w:t xml:space="preserve"> części noszącej nazwę </w:t>
            </w:r>
            <w:r w:rsidR="00C316F0" w:rsidRPr="00C316F0">
              <w:rPr>
                <w:rFonts w:asciiTheme="minorHAnsi" w:hAnsiTheme="minorHAnsi"/>
                <w:i/>
              </w:rPr>
              <w:t>Inne dokumenty obowiązujące w naborze</w:t>
            </w:r>
            <w:r w:rsidR="00C316F0">
              <w:rPr>
                <w:rFonts w:asciiTheme="minorHAnsi" w:hAnsiTheme="minorHAnsi"/>
              </w:rPr>
              <w:t>.</w:t>
            </w:r>
          </w:p>
          <w:p w14:paraId="473A26B2" w14:textId="3C28056E" w:rsidR="00446F4F" w:rsidRPr="00160254" w:rsidRDefault="001B26A0" w:rsidP="000C31DC">
            <w:pPr>
              <w:spacing w:after="240" w:line="276" w:lineRule="auto"/>
              <w:rPr>
                <w:rFonts w:asciiTheme="minorHAnsi" w:hAnsiTheme="minorHAnsi"/>
              </w:rPr>
            </w:pPr>
            <w:r w:rsidRPr="00160254">
              <w:rPr>
                <w:rFonts w:asciiTheme="minorHAnsi" w:hAnsiTheme="minorHAnsi"/>
              </w:rPr>
              <w:t>P</w:t>
            </w:r>
            <w:r w:rsidR="00446F4F" w:rsidRPr="00160254">
              <w:rPr>
                <w:rFonts w:asciiTheme="minorHAnsi" w:hAnsiTheme="minorHAnsi"/>
              </w:rPr>
              <w:t>odczas oceny merytorycznej polityki horyzon</w:t>
            </w:r>
            <w:r w:rsidRPr="00160254">
              <w:rPr>
                <w:rFonts w:asciiTheme="minorHAnsi" w:hAnsiTheme="minorHAnsi"/>
              </w:rPr>
              <w:t xml:space="preserve">talne zawarte </w:t>
            </w:r>
            <w:r w:rsidR="00446F4F" w:rsidRPr="00160254">
              <w:rPr>
                <w:rFonts w:asciiTheme="minorHAnsi" w:hAnsiTheme="minorHAnsi"/>
              </w:rPr>
              <w:t>w kryterium horyzontalnym o charakterze bezwzględnym, tj.:</w:t>
            </w:r>
          </w:p>
          <w:p w14:paraId="1CEB62D1" w14:textId="64934668" w:rsidR="00446F4F" w:rsidRPr="00160254" w:rsidRDefault="00446F4F" w:rsidP="000C31DC">
            <w:pPr>
              <w:numPr>
                <w:ilvl w:val="0"/>
                <w:numId w:val="2"/>
              </w:numPr>
              <w:spacing w:line="276" w:lineRule="auto"/>
              <w:rPr>
                <w:rFonts w:asciiTheme="minorHAnsi" w:hAnsiTheme="minorHAnsi"/>
              </w:rPr>
            </w:pPr>
            <w:r w:rsidRPr="00160254">
              <w:rPr>
                <w:rFonts w:asciiTheme="minorHAnsi" w:hAnsiTheme="minorHAnsi"/>
              </w:rPr>
              <w:t>Zgodność z prawodawstwem unijnym or</w:t>
            </w:r>
            <w:r w:rsidR="000C31DC">
              <w:rPr>
                <w:rFonts w:asciiTheme="minorHAnsi" w:hAnsiTheme="minorHAnsi"/>
              </w:rPr>
              <w:t xml:space="preserve">az właściwymi zasadami unijnymi </w:t>
            </w:r>
            <w:r w:rsidRPr="00160254">
              <w:rPr>
                <w:rFonts w:asciiTheme="minorHAnsi" w:hAnsiTheme="minorHAnsi"/>
              </w:rPr>
              <w:t>w tym:</w:t>
            </w:r>
          </w:p>
          <w:p w14:paraId="0D3AB1D6" w14:textId="65CD36F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kobiet i mężczyzn</w:t>
            </w:r>
            <w:r w:rsidR="0014781B" w:rsidRPr="00160254">
              <w:rPr>
                <w:rFonts w:asciiTheme="minorHAnsi" w:hAnsiTheme="minorHAnsi"/>
              </w:rPr>
              <w:t xml:space="preserve"> w oparciu o standard minimum</w:t>
            </w:r>
            <w:r w:rsidR="00446F4F" w:rsidRPr="00160254">
              <w:rPr>
                <w:rFonts w:asciiTheme="minorHAnsi" w:hAnsiTheme="minorHAnsi"/>
              </w:rPr>
              <w:t>,</w:t>
            </w:r>
          </w:p>
          <w:p w14:paraId="1FC52447" w14:textId="1ADC29D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i niedyskrymin</w:t>
            </w:r>
            <w:r w:rsidR="000C31DC">
              <w:rPr>
                <w:rFonts w:asciiTheme="minorHAnsi" w:hAnsiTheme="minorHAnsi"/>
              </w:rPr>
              <w:t xml:space="preserve">acji w tym dostępności dla osób </w:t>
            </w:r>
            <w:r w:rsidR="002560B0">
              <w:rPr>
                <w:rFonts w:asciiTheme="minorHAnsi" w:hAnsiTheme="minorHAnsi"/>
              </w:rPr>
              <w:t>z niepełnosprawnościami,</w:t>
            </w:r>
          </w:p>
          <w:p w14:paraId="690D80D9" w14:textId="7DDB5D2B" w:rsidR="00446F4F" w:rsidRPr="00160254" w:rsidRDefault="009E6B3A" w:rsidP="000C31DC">
            <w:pPr>
              <w:numPr>
                <w:ilvl w:val="0"/>
                <w:numId w:val="3"/>
              </w:numPr>
              <w:spacing w:after="240" w:line="276" w:lineRule="auto"/>
              <w:ind w:left="714" w:hanging="357"/>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zrównoważonego rozwoju,</w:t>
            </w:r>
          </w:p>
          <w:p w14:paraId="1494D155" w14:textId="55853566" w:rsidR="007566EB" w:rsidRDefault="00446F4F" w:rsidP="000C31DC">
            <w:pPr>
              <w:pStyle w:val="Tekstpodstawowy2"/>
              <w:spacing w:after="0" w:line="276" w:lineRule="auto"/>
              <w:rPr>
                <w:rFonts w:asciiTheme="minorHAnsi" w:hAnsiTheme="minorHAnsi"/>
              </w:rPr>
            </w:pPr>
            <w:r w:rsidRPr="00160254">
              <w:rPr>
                <w:rFonts w:asciiTheme="minorHAnsi" w:hAnsiTheme="minorHAnsi"/>
              </w:rPr>
              <w:t xml:space="preserve">będą </w:t>
            </w:r>
            <w:r w:rsidRPr="00EC34B9">
              <w:rPr>
                <w:rFonts w:asciiTheme="minorHAnsi" w:hAnsiTheme="minorHAnsi"/>
                <w:b/>
              </w:rPr>
              <w:t>traktowane rozdzielnie</w:t>
            </w:r>
            <w:r w:rsidRPr="00160254">
              <w:rPr>
                <w:rFonts w:asciiTheme="minorHAnsi" w:hAnsiTheme="minorHAnsi"/>
              </w:rPr>
              <w:t>, zgodnie z decyzją</w:t>
            </w:r>
            <w:r w:rsidR="00F72747" w:rsidRPr="00160254">
              <w:rPr>
                <w:rFonts w:asciiTheme="minorHAnsi" w:hAnsiTheme="minorHAnsi"/>
              </w:rPr>
              <w:t xml:space="preserve"> M</w:t>
            </w:r>
            <w:r w:rsidR="00C22076">
              <w:rPr>
                <w:rFonts w:asciiTheme="minorHAnsi" w:hAnsiTheme="minorHAnsi"/>
              </w:rPr>
              <w:t>Ii</w:t>
            </w:r>
            <w:r w:rsidR="00F72747" w:rsidRPr="00160254">
              <w:rPr>
                <w:rFonts w:asciiTheme="minorHAnsi" w:hAnsiTheme="minorHAnsi"/>
              </w:rPr>
              <w:t>R</w:t>
            </w:r>
            <w:r w:rsidRPr="00160254">
              <w:rPr>
                <w:rFonts w:asciiTheme="minorHAnsi" w:hAnsiTheme="minorHAnsi"/>
              </w:rPr>
              <w:t xml:space="preserve">, odnośnie polityk horyzontalnych wymienionych w </w:t>
            </w:r>
            <w:r w:rsidR="008C1755" w:rsidRPr="00160254">
              <w:rPr>
                <w:rFonts w:asciiTheme="minorHAnsi" w:hAnsiTheme="minorHAnsi"/>
              </w:rPr>
              <w:t>Rozporz</w:t>
            </w:r>
            <w:r w:rsidR="00AE6A0A">
              <w:rPr>
                <w:rFonts w:asciiTheme="minorHAnsi" w:hAnsiTheme="minorHAnsi"/>
              </w:rPr>
              <w:t>ą</w:t>
            </w:r>
            <w:r w:rsidR="008C1755" w:rsidRPr="00160254">
              <w:rPr>
                <w:rFonts w:asciiTheme="minorHAnsi" w:hAnsiTheme="minorHAnsi"/>
              </w:rPr>
              <w:t>dzeniu ogólnym</w:t>
            </w:r>
            <w:r w:rsidR="000C31DC">
              <w:rPr>
                <w:rFonts w:asciiTheme="minorHAnsi" w:hAnsiTheme="minorHAnsi"/>
              </w:rPr>
              <w:t>. W związku z </w:t>
            </w:r>
            <w:r w:rsidRPr="00160254">
              <w:rPr>
                <w:rFonts w:asciiTheme="minorHAnsi" w:hAnsiTheme="minorHAnsi"/>
              </w:rPr>
              <w:t>tym, w celu spełnienia ww. kryterium, należy zac</w:t>
            </w:r>
            <w:r w:rsidR="000C31DC">
              <w:rPr>
                <w:rFonts w:asciiTheme="minorHAnsi" w:hAnsiTheme="minorHAnsi"/>
              </w:rPr>
              <w:t xml:space="preserve">hować zgodność projektu z każdą </w:t>
            </w:r>
            <w:r w:rsidRPr="00160254">
              <w:rPr>
                <w:rFonts w:asciiTheme="minorHAnsi" w:hAnsiTheme="minorHAnsi"/>
              </w:rPr>
              <w:t>z ww. polityk horyzontalnych.</w:t>
            </w:r>
          </w:p>
          <w:p w14:paraId="2B2CDFD2" w14:textId="77777777" w:rsidR="00797959" w:rsidRDefault="00797959" w:rsidP="000C31DC">
            <w:pPr>
              <w:pStyle w:val="Tekstpodstawowy2"/>
              <w:spacing w:after="0" w:line="276" w:lineRule="auto"/>
              <w:rPr>
                <w:rFonts w:asciiTheme="minorHAnsi" w:hAnsiTheme="minorHAnsi"/>
              </w:rPr>
            </w:pPr>
          </w:p>
          <w:p w14:paraId="08F765FF" w14:textId="77777777" w:rsidR="00B22CED" w:rsidRDefault="00AC4BA5" w:rsidP="00833763">
            <w:pPr>
              <w:pStyle w:val="Tekstpodstawowy2"/>
              <w:spacing w:after="0" w:line="276" w:lineRule="auto"/>
              <w:rPr>
                <w:rFonts w:asciiTheme="minorHAnsi" w:hAnsiTheme="minorHAnsi"/>
              </w:rPr>
            </w:pPr>
            <w:r w:rsidRPr="00D73270">
              <w:rPr>
                <w:rFonts w:asciiTheme="minorHAnsi" w:hAnsiTheme="minorHAnsi"/>
              </w:rPr>
              <w:t>Ze względu, iż założenia konkursu nie przewidują możliwości realizacji typu 2 projektu  przewidzianego  w SZOOP (wersja nr 2</w:t>
            </w:r>
            <w:r w:rsidR="00E90519" w:rsidRPr="00D73270">
              <w:rPr>
                <w:rFonts w:asciiTheme="minorHAnsi" w:hAnsiTheme="minorHAnsi"/>
              </w:rPr>
              <w:t>5</w:t>
            </w:r>
            <w:r w:rsidRPr="00D73270">
              <w:rPr>
                <w:rFonts w:asciiTheme="minorHAnsi" w:hAnsiTheme="minorHAnsi"/>
              </w:rPr>
              <w:t>) w  niniejszym konkursie  nie  obowiązuje</w:t>
            </w:r>
            <w:r w:rsidR="00B22CED">
              <w:rPr>
                <w:rFonts w:asciiTheme="minorHAnsi" w:hAnsiTheme="minorHAnsi"/>
              </w:rPr>
              <w:t>:</w:t>
            </w:r>
          </w:p>
          <w:p w14:paraId="18D2A060" w14:textId="77777777" w:rsidR="00433841" w:rsidRPr="00B22CED" w:rsidRDefault="00AC4BA5" w:rsidP="00B22CED">
            <w:pPr>
              <w:pStyle w:val="Tekstpodstawowy2"/>
              <w:numPr>
                <w:ilvl w:val="0"/>
                <w:numId w:val="2"/>
              </w:numPr>
              <w:spacing w:after="0" w:line="276" w:lineRule="auto"/>
              <w:rPr>
                <w:rFonts w:eastAsia="Calibri"/>
                <w:noProof/>
              </w:rPr>
            </w:pPr>
            <w:r w:rsidRPr="00D73270">
              <w:rPr>
                <w:rFonts w:asciiTheme="minorHAnsi" w:hAnsiTheme="minorHAnsi"/>
              </w:rPr>
              <w:t xml:space="preserve">kryterium merytoryczne szczegółowe  (TAK/NIE) przewidziane  dla  poddziałania 9.2.2  Wsparcie  kształcenia  zawodowego w Aglomeracji Opolskiej: </w:t>
            </w:r>
            <w:r w:rsidRPr="00D73270">
              <w:rPr>
                <w:rFonts w:asciiTheme="minorHAnsi" w:hAnsiTheme="minorHAnsi"/>
                <w:i/>
              </w:rPr>
              <w:t>„</w:t>
            </w:r>
            <w:r w:rsidR="00994B64" w:rsidRPr="00D73270">
              <w:rPr>
                <w:rFonts w:asciiTheme="minorHAnsi" w:hAnsiTheme="minorHAnsi"/>
                <w:i/>
              </w:rPr>
              <w:t>Wnioskodawca w ramach wsparcia osób dorosłych uczestniczących w pozaszkolnych formach kształcenia gwarantuje realizację wsparcia w postaci kursów kończących się uzyskaniem kompetencji lub kwalifikacji w zakresie zawodowym (dot. 2 typu projektu)</w:t>
            </w:r>
            <w:r w:rsidRPr="00D73270">
              <w:rPr>
                <w:rFonts w:asciiTheme="minorHAnsi" w:hAnsiTheme="minorHAnsi"/>
                <w:i/>
              </w:rPr>
              <w:t>”</w:t>
            </w:r>
            <w:r w:rsidR="00B22CED">
              <w:rPr>
                <w:rFonts w:asciiTheme="minorHAnsi" w:hAnsiTheme="minorHAnsi"/>
                <w:i/>
              </w:rPr>
              <w:t>;</w:t>
            </w:r>
          </w:p>
          <w:p w14:paraId="4DB2EAE8" w14:textId="000211E8" w:rsidR="00B22CED" w:rsidRPr="00160254" w:rsidRDefault="00B22CED" w:rsidP="00B22CED">
            <w:pPr>
              <w:pStyle w:val="Tekstpodstawowy2"/>
              <w:numPr>
                <w:ilvl w:val="0"/>
                <w:numId w:val="2"/>
              </w:numPr>
              <w:spacing w:after="0" w:line="276" w:lineRule="auto"/>
              <w:rPr>
                <w:rFonts w:eastAsia="Calibri"/>
                <w:noProof/>
              </w:rPr>
            </w:pPr>
            <w:r w:rsidRPr="00B22CED">
              <w:rPr>
                <w:rFonts w:asciiTheme="minorHAnsi" w:hAnsiTheme="minorHAnsi"/>
              </w:rPr>
              <w:t>kryterium merytoryczne szczegółowe (punktowane)</w:t>
            </w:r>
            <w:r w:rsidRPr="00B22CED">
              <w:t xml:space="preserve"> </w:t>
            </w:r>
            <w:r w:rsidRPr="00B22CED">
              <w:rPr>
                <w:rFonts w:asciiTheme="minorHAnsi" w:hAnsiTheme="minorHAnsi"/>
              </w:rPr>
              <w:t>przewidziane  dla  poddziałania 9.2.2  Wsparcie  kształcenia  zawodowego w Aglomeracji Opolskiej</w:t>
            </w:r>
            <w:r w:rsidRPr="00B22CED">
              <w:rPr>
                <w:rFonts w:asciiTheme="minorHAnsi" w:hAnsiTheme="minorHAnsi"/>
                <w:i/>
              </w:rPr>
              <w:t>:</w:t>
            </w:r>
            <w:r>
              <w:rPr>
                <w:rFonts w:asciiTheme="minorHAnsi" w:hAnsiTheme="minorHAnsi"/>
                <w:i/>
              </w:rPr>
              <w:t xml:space="preserve"> </w:t>
            </w:r>
            <w:r w:rsidRPr="00B22CED">
              <w:rPr>
                <w:rFonts w:asciiTheme="minorHAnsi" w:hAnsiTheme="minorHAnsi"/>
                <w:i/>
              </w:rPr>
              <w:t>Zintegrowany charakter projektu (kryterium obowiązuje, gdy w konkursie przewidziano do realizacji wszystkie typy projektów wskazane w  Szczegółowym Opisie Osi Priorytetowych RPO WO 2014-2020)."</w:t>
            </w:r>
          </w:p>
        </w:tc>
      </w:tr>
      <w:tr w:rsidR="00694504" w:rsidRPr="00160254" w14:paraId="16BD8500" w14:textId="77777777" w:rsidTr="00160E18">
        <w:tc>
          <w:tcPr>
            <w:tcW w:w="569" w:type="dxa"/>
            <w:shd w:val="clear" w:color="auto" w:fill="auto"/>
          </w:tcPr>
          <w:p w14:paraId="3AD6F964" w14:textId="635F3873"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523"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99193220"/>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371"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160E18">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523"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99193221"/>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371" w:type="dxa"/>
            <w:shd w:val="clear" w:color="auto" w:fill="auto"/>
            <w:vAlign w:val="center"/>
          </w:tcPr>
          <w:p w14:paraId="74A652C2" w14:textId="1F66ECBA" w:rsidR="005A6E56" w:rsidRPr="002B4BBF" w:rsidRDefault="005A6E56" w:rsidP="00570C8B">
            <w:pPr>
              <w:spacing w:before="40" w:after="40" w:line="276" w:lineRule="auto"/>
              <w:rPr>
                <w:rFonts w:asciiTheme="minorHAnsi" w:hAnsiTheme="minorHAnsi" w:cs="Arial"/>
                <w:b/>
                <w:lang w:eastAsia="en-US"/>
              </w:rPr>
            </w:pPr>
            <w:r w:rsidRPr="002B4BBF">
              <w:rPr>
                <w:rFonts w:asciiTheme="minorHAnsi" w:hAnsiTheme="minorHAnsi" w:cs="Arial"/>
                <w:b/>
                <w:lang w:eastAsia="en-US"/>
              </w:rPr>
              <w:t>9</w:t>
            </w:r>
            <w:r w:rsidR="007546B4" w:rsidRPr="002B4BBF">
              <w:rPr>
                <w:rFonts w:asciiTheme="minorHAnsi" w:hAnsiTheme="minorHAnsi" w:cs="Arial"/>
                <w:b/>
                <w:lang w:eastAsia="en-US"/>
              </w:rPr>
              <w:t>0</w:t>
            </w:r>
            <w:r w:rsidRPr="002B4BBF">
              <w:rPr>
                <w:rFonts w:asciiTheme="minorHAnsi" w:hAnsiTheme="minorHAnsi" w:cs="Arial"/>
                <w:b/>
                <w:lang w:eastAsia="en-US"/>
              </w:rPr>
              <w:t xml:space="preserve"> %</w:t>
            </w:r>
            <w:r w:rsidRPr="002B4BBF">
              <w:rPr>
                <w:rFonts w:asciiTheme="minorHAnsi" w:hAnsiTheme="minorHAnsi" w:cs="Arial"/>
                <w:lang w:eastAsia="en-US"/>
              </w:rPr>
              <w:t xml:space="preserve">, w tym </w:t>
            </w:r>
            <w:r w:rsidRPr="002B4BBF">
              <w:rPr>
                <w:rFonts w:asciiTheme="minorHAnsi" w:hAnsiTheme="minorHAnsi" w:cs="Arial"/>
                <w:b/>
                <w:lang w:eastAsia="en-US"/>
              </w:rPr>
              <w:t xml:space="preserve">maksymalny udział budżetu państwa </w:t>
            </w:r>
            <w:r w:rsidRPr="002B4BBF">
              <w:rPr>
                <w:rFonts w:asciiTheme="minorHAnsi" w:hAnsiTheme="minorHAnsi" w:cs="Arial"/>
                <w:lang w:eastAsia="en-US"/>
              </w:rPr>
              <w:t xml:space="preserve">w finansowaniu wydatków kwalifikowalnych na poziomie projektu </w:t>
            </w:r>
            <w:r w:rsidR="007546B4" w:rsidRPr="002B4BBF">
              <w:rPr>
                <w:rFonts w:asciiTheme="minorHAnsi" w:hAnsiTheme="minorHAnsi" w:cs="Arial"/>
                <w:b/>
                <w:lang w:eastAsia="en-US"/>
              </w:rPr>
              <w:t>5</w:t>
            </w:r>
            <w:r w:rsidRPr="002B4BBF">
              <w:rPr>
                <w:rFonts w:asciiTheme="minorHAnsi" w:hAnsiTheme="minorHAnsi" w:cs="Arial"/>
                <w:b/>
                <w:lang w:eastAsia="en-US"/>
              </w:rPr>
              <w:t xml:space="preserve"> %.</w:t>
            </w:r>
          </w:p>
          <w:p w14:paraId="2BC1D94F" w14:textId="77777777" w:rsidR="005A6E56" w:rsidRPr="002B4BBF" w:rsidRDefault="005A6E56" w:rsidP="00570C8B">
            <w:pPr>
              <w:spacing w:before="40" w:after="40" w:line="276" w:lineRule="auto"/>
              <w:rPr>
                <w:rFonts w:asciiTheme="minorHAnsi" w:hAnsiTheme="minorHAnsi" w:cs="Arial"/>
                <w:b/>
                <w:lang w:eastAsia="en-US"/>
              </w:rPr>
            </w:pPr>
          </w:p>
          <w:p w14:paraId="67EF0B8F" w14:textId="4F7FEE53" w:rsidR="00F31D41" w:rsidRPr="002B4BBF" w:rsidRDefault="005A6E56" w:rsidP="00570C8B">
            <w:pPr>
              <w:spacing w:before="40" w:after="40" w:line="276" w:lineRule="auto"/>
              <w:rPr>
                <w:rFonts w:asciiTheme="minorHAnsi" w:hAnsiTheme="minorHAnsi"/>
                <w:b/>
                <w:color w:val="FF0000"/>
              </w:rPr>
            </w:pPr>
            <w:r w:rsidRPr="002B4BBF">
              <w:rPr>
                <w:rFonts w:asciiTheme="minorHAnsi" w:hAnsiTheme="minorHAnsi" w:cs="Arial"/>
                <w:lang w:eastAsia="en-US"/>
              </w:rPr>
              <w:t>W przypadku projektów, które kwalifikują się do wsparcia w ramach Programu „Partnerstwo dla osób z niepełnosprawnościami</w:t>
            </w:r>
            <w:r w:rsidRPr="002B4BBF">
              <w:rPr>
                <w:rFonts w:asciiTheme="minorHAnsi" w:hAnsiTheme="minorHAnsi" w:cs="Arial"/>
                <w:b/>
                <w:lang w:eastAsia="en-US"/>
              </w:rPr>
              <w:t xml:space="preserve"> ” - 85%</w:t>
            </w:r>
            <w:r w:rsidR="002B4BBF">
              <w:rPr>
                <w:rStyle w:val="Odwoanieprzypisudolnego"/>
                <w:rFonts w:asciiTheme="minorHAnsi" w:hAnsiTheme="minorHAnsi" w:cs="Arial"/>
                <w:b/>
                <w:lang w:eastAsia="en-US"/>
              </w:rPr>
              <w:footnoteReference w:id="11"/>
            </w:r>
          </w:p>
        </w:tc>
      </w:tr>
      <w:tr w:rsidR="00694504" w:rsidRPr="00160254" w14:paraId="458435A2" w14:textId="77777777" w:rsidTr="00160E18">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523"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99193222"/>
            <w:r w:rsidRPr="009A6C48">
              <w:rPr>
                <w:rFonts w:asciiTheme="minorHAnsi" w:hAnsiTheme="minorHAnsi"/>
                <w:sz w:val="24"/>
                <w:szCs w:val="24"/>
              </w:rPr>
              <w:t>Minimalny wkład własny beneficjenta jako % wydatków kwalifikowalnych</w:t>
            </w:r>
            <w:bookmarkEnd w:id="20"/>
          </w:p>
        </w:tc>
        <w:tc>
          <w:tcPr>
            <w:tcW w:w="7371" w:type="dxa"/>
            <w:shd w:val="clear" w:color="auto" w:fill="auto"/>
            <w:vAlign w:val="center"/>
          </w:tcPr>
          <w:p w14:paraId="0D6F38F4" w14:textId="7CD8813E" w:rsidR="007546B4" w:rsidRPr="002B4BBF" w:rsidRDefault="007546B4" w:rsidP="00570C8B">
            <w:pPr>
              <w:spacing w:before="40" w:after="40" w:line="276" w:lineRule="auto"/>
              <w:rPr>
                <w:rFonts w:asciiTheme="minorHAnsi" w:hAnsiTheme="minorHAnsi" w:cs="Arial"/>
                <w:b/>
                <w:lang w:eastAsia="en-US"/>
              </w:rPr>
            </w:pPr>
            <w:r w:rsidRPr="002B4BBF">
              <w:rPr>
                <w:rFonts w:asciiTheme="minorHAnsi" w:hAnsiTheme="minorHAnsi" w:cs="Arial"/>
                <w:b/>
                <w:lang w:eastAsia="en-US"/>
              </w:rPr>
              <w:t>10 %</w:t>
            </w:r>
          </w:p>
          <w:p w14:paraId="7EE8973E" w14:textId="77777777" w:rsidR="007546B4" w:rsidRPr="002B4BBF" w:rsidRDefault="007546B4" w:rsidP="00570C8B">
            <w:pPr>
              <w:spacing w:before="40" w:after="40" w:line="276" w:lineRule="auto"/>
              <w:rPr>
                <w:rFonts w:asciiTheme="minorHAnsi" w:hAnsiTheme="minorHAnsi" w:cs="Arial"/>
                <w:b/>
                <w:lang w:eastAsia="en-US"/>
              </w:rPr>
            </w:pPr>
          </w:p>
          <w:p w14:paraId="52ACAD61" w14:textId="5F840757" w:rsidR="00D17255" w:rsidRPr="002B4BBF" w:rsidRDefault="007546B4" w:rsidP="00570C8B">
            <w:pPr>
              <w:spacing w:before="40" w:after="40" w:line="276" w:lineRule="auto"/>
              <w:rPr>
                <w:rFonts w:asciiTheme="minorHAnsi" w:hAnsiTheme="minorHAnsi" w:cs="Arial"/>
                <w:b/>
                <w:lang w:eastAsia="en-US"/>
              </w:rPr>
            </w:pPr>
            <w:r w:rsidRPr="002B4BBF">
              <w:rPr>
                <w:rFonts w:ascii="Calibri" w:hAnsi="Calibri"/>
              </w:rPr>
              <w:t xml:space="preserve">W przypadku projektów, które kwalifikują się do wsparcia w ramach Programu „Partnerstwo dla osób z niepełnosprawnościami ” - </w:t>
            </w:r>
            <w:r w:rsidRPr="002B4BBF">
              <w:rPr>
                <w:rFonts w:ascii="Calibri" w:hAnsi="Calibri"/>
                <w:b/>
              </w:rPr>
              <w:t>15%</w:t>
            </w:r>
            <w:r w:rsidR="002B4BBF">
              <w:rPr>
                <w:rStyle w:val="Odwoanieprzypisudolnego"/>
                <w:rFonts w:ascii="Calibri" w:hAnsi="Calibri"/>
                <w:b/>
              </w:rPr>
              <w:footnoteReference w:id="12"/>
            </w:r>
          </w:p>
        </w:tc>
      </w:tr>
      <w:tr w:rsidR="00694504" w:rsidRPr="00160254" w14:paraId="5A6A3375" w14:textId="77777777" w:rsidTr="00160E18">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523"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99193223"/>
            <w:r w:rsidRPr="009A6C48">
              <w:rPr>
                <w:rFonts w:asciiTheme="minorHAnsi" w:hAnsiTheme="minorHAnsi"/>
                <w:sz w:val="24"/>
                <w:szCs w:val="24"/>
              </w:rPr>
              <w:t>Minimalna wartość projektu</w:t>
            </w:r>
            <w:bookmarkEnd w:id="21"/>
          </w:p>
        </w:tc>
        <w:tc>
          <w:tcPr>
            <w:tcW w:w="7371" w:type="dxa"/>
            <w:shd w:val="clear" w:color="auto" w:fill="auto"/>
            <w:vAlign w:val="center"/>
          </w:tcPr>
          <w:p w14:paraId="47EFED2A" w14:textId="5BF530E1"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160E18">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523"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99193224"/>
            <w:r w:rsidRPr="009A6C48">
              <w:rPr>
                <w:rFonts w:asciiTheme="minorHAnsi" w:hAnsiTheme="minorHAnsi"/>
                <w:sz w:val="24"/>
                <w:szCs w:val="24"/>
              </w:rPr>
              <w:t>Maksymalna wartość dofinansowania</w:t>
            </w:r>
            <w:bookmarkEnd w:id="22"/>
          </w:p>
        </w:tc>
        <w:tc>
          <w:tcPr>
            <w:tcW w:w="7371" w:type="dxa"/>
            <w:shd w:val="clear" w:color="auto" w:fill="auto"/>
            <w:vAlign w:val="center"/>
          </w:tcPr>
          <w:p w14:paraId="2154C094" w14:textId="5DA39AA7" w:rsidR="00471657" w:rsidRPr="00160254" w:rsidRDefault="008053FB" w:rsidP="009A6C48">
            <w:pPr>
              <w:spacing w:after="120" w:line="276" w:lineRule="auto"/>
              <w:rPr>
                <w:rFonts w:asciiTheme="minorHAnsi" w:hAnsiTheme="minorHAnsi"/>
              </w:rPr>
            </w:pPr>
            <w:r w:rsidRPr="00160254">
              <w:rPr>
                <w:rFonts w:asciiTheme="minorHAnsi" w:hAnsiTheme="minorHAnsi"/>
              </w:rPr>
              <w:t>Nie dotyczy</w:t>
            </w:r>
          </w:p>
        </w:tc>
      </w:tr>
      <w:tr w:rsidR="00694504" w:rsidRPr="00160254" w14:paraId="52C2C46E" w14:textId="77777777" w:rsidTr="00160E18">
        <w:tc>
          <w:tcPr>
            <w:tcW w:w="569" w:type="dxa"/>
            <w:shd w:val="clear" w:color="auto" w:fill="auto"/>
          </w:tcPr>
          <w:p w14:paraId="3744E91E" w14:textId="0C21C105"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523"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9919322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371" w:type="dxa"/>
            <w:shd w:val="clear" w:color="auto" w:fill="auto"/>
            <w:vAlign w:val="center"/>
          </w:tcPr>
          <w:p w14:paraId="59FF10E5" w14:textId="6ACA0E00" w:rsidR="00A14BF4" w:rsidRPr="00160254" w:rsidRDefault="00A14BF4" w:rsidP="00570C8B">
            <w:pPr>
              <w:spacing w:before="30" w:after="30" w:line="276" w:lineRule="auto"/>
              <w:rPr>
                <w:rFonts w:asciiTheme="minorHAnsi" w:eastAsia="Calibri" w:hAnsiTheme="minorHAnsi" w:cs="Arial"/>
                <w:lang w:eastAsia="en-US"/>
              </w:rPr>
            </w:pPr>
            <w:r w:rsidRPr="00160254">
              <w:rPr>
                <w:rFonts w:asciiTheme="minorHAnsi" w:eastAsia="Calibri" w:hAnsiTheme="minorHAnsi" w:cs="Arial"/>
                <w:lang w:eastAsia="en-US"/>
              </w:rPr>
              <w:t xml:space="preserve">W ramach </w:t>
            </w:r>
            <w:r w:rsidR="007546B4">
              <w:rPr>
                <w:rFonts w:asciiTheme="minorHAnsi" w:eastAsia="Calibri" w:hAnsiTheme="minorHAnsi" w:cs="Arial"/>
                <w:lang w:eastAsia="en-US"/>
              </w:rPr>
              <w:t>poddziałania 9.2.2</w:t>
            </w:r>
            <w:r w:rsidRPr="00160254">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t>
            </w:r>
            <w:r w:rsidR="00A176C5" w:rsidRPr="00160254">
              <w:rPr>
                <w:rFonts w:asciiTheme="minorHAnsi" w:eastAsia="Calibri" w:hAnsiTheme="minorHAnsi" w:cs="Arial"/>
                <w:lang w:eastAsia="en-US"/>
              </w:rPr>
              <w:t>widzeni</w:t>
            </w:r>
            <w:r w:rsidR="00A176C5">
              <w:rPr>
                <w:rFonts w:asciiTheme="minorHAnsi" w:eastAsia="Calibri" w:hAnsiTheme="minorHAnsi" w:cs="Arial"/>
                <w:lang w:eastAsia="en-US"/>
              </w:rPr>
              <w:t>a</w:t>
            </w:r>
            <w:r w:rsidR="00A176C5" w:rsidRPr="00160254">
              <w:rPr>
                <w:rFonts w:asciiTheme="minorHAnsi" w:eastAsia="Calibri" w:hAnsiTheme="minorHAnsi" w:cs="Arial"/>
                <w:lang w:eastAsia="en-US"/>
              </w:rPr>
              <w:t xml:space="preserve"> </w:t>
            </w:r>
            <w:r w:rsidRPr="00160254">
              <w:rPr>
                <w:rFonts w:asciiTheme="minorHAnsi" w:eastAsia="Calibri" w:hAnsiTheme="minorHAnsi" w:cs="Arial"/>
                <w:lang w:eastAsia="en-US"/>
              </w:rPr>
              <w:t xml:space="preserve">skuteczności lub efektywności osiągania założonych celów. </w:t>
            </w:r>
          </w:p>
          <w:p w14:paraId="5F11AC5A" w14:textId="77777777" w:rsidR="00A14BF4" w:rsidRPr="00160254" w:rsidRDefault="00A14BF4" w:rsidP="00570C8B">
            <w:pPr>
              <w:spacing w:before="30" w:after="30" w:line="276" w:lineRule="auto"/>
              <w:rPr>
                <w:rFonts w:asciiTheme="minorHAnsi" w:eastAsia="Calibri" w:hAnsiTheme="minorHAnsi" w:cs="Arial"/>
                <w:lang w:eastAsia="en-US"/>
              </w:rPr>
            </w:pPr>
          </w:p>
          <w:p w14:paraId="53392810" w14:textId="5B4304E2" w:rsidR="00A14BF4"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r w:rsidRPr="00160254">
              <w:rPr>
                <w:rFonts w:asciiTheme="minorHAnsi" w:eastAsia="Calibri" w:hAnsiTheme="minorHAnsi" w:cs="Arial"/>
                <w:lang w:eastAsia="en-US"/>
              </w:rPr>
              <w:t xml:space="preserve">Dopuszczalny poziom cross - financingu: </w:t>
            </w:r>
            <w:r w:rsidRPr="00160254">
              <w:rPr>
                <w:rFonts w:asciiTheme="minorHAnsi" w:eastAsia="Calibri" w:hAnsiTheme="minorHAnsi" w:cs="Arial"/>
                <w:b/>
                <w:lang w:eastAsia="en-US"/>
              </w:rPr>
              <w:t>10%</w:t>
            </w:r>
            <w:r w:rsidRPr="00160254">
              <w:rPr>
                <w:rFonts w:asciiTheme="minorHAnsi" w:eastAsia="Calibri" w:hAnsiTheme="minorHAnsi" w:cs="Arial"/>
                <w:lang w:eastAsia="en-US"/>
              </w:rPr>
              <w:t xml:space="preserve"> wydatków projektu.</w:t>
            </w:r>
          </w:p>
        </w:tc>
      </w:tr>
      <w:tr w:rsidR="00694504" w:rsidRPr="00160254" w14:paraId="77A231A1" w14:textId="77777777" w:rsidTr="00160E18">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523"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9919322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371" w:type="dxa"/>
            <w:shd w:val="clear" w:color="auto" w:fill="auto"/>
            <w:vAlign w:val="center"/>
          </w:tcPr>
          <w:p w14:paraId="56E1C129" w14:textId="351F3B3A" w:rsidR="007546B4" w:rsidRPr="007546B4" w:rsidRDefault="007546B4" w:rsidP="007546B4">
            <w:pPr>
              <w:spacing w:before="40" w:after="40" w:line="276" w:lineRule="auto"/>
              <w:ind w:left="318" w:hanging="318"/>
              <w:contextualSpacing/>
              <w:rPr>
                <w:rFonts w:asciiTheme="minorHAnsi" w:hAnsiTheme="minorHAnsi" w:cs="Arial"/>
              </w:rPr>
            </w:pPr>
            <w:r w:rsidRPr="007546B4">
              <w:rPr>
                <w:rFonts w:asciiTheme="minorHAnsi" w:hAnsiTheme="minorHAnsi" w:cs="Arial"/>
              </w:rPr>
              <w:t>1)</w:t>
            </w:r>
            <w:r>
              <w:rPr>
                <w:rFonts w:asciiTheme="minorHAnsi" w:hAnsiTheme="minorHAnsi" w:cs="Arial"/>
              </w:rPr>
              <w:t xml:space="preserve"> </w:t>
            </w:r>
            <w:r w:rsidRPr="007546B4">
              <w:rPr>
                <w:rFonts w:asciiTheme="minorHAnsi" w:hAnsiTheme="minorHAnsi" w:cs="Arial"/>
              </w:rPr>
              <w:t>W przypadku typu projektó</w:t>
            </w:r>
            <w:r w:rsidRPr="00570C8B">
              <w:rPr>
                <w:rFonts w:asciiTheme="minorHAnsi" w:hAnsiTheme="minorHAnsi" w:cs="Arial"/>
              </w:rPr>
              <w:t>w 1</w:t>
            </w:r>
            <w:r w:rsidR="006B303B" w:rsidRPr="00570C8B">
              <w:rPr>
                <w:rFonts w:asciiTheme="minorHAnsi" w:hAnsiTheme="minorHAnsi" w:cs="Arial"/>
              </w:rPr>
              <w:t xml:space="preserve"> </w:t>
            </w:r>
            <w:r w:rsidR="006B303B" w:rsidRPr="00570C8B">
              <w:rPr>
                <w:rFonts w:asciiTheme="minorHAnsi" w:hAnsiTheme="minorHAnsi"/>
              </w:rPr>
              <w:t>przewidzianego  w SZOOP (wersja nr 2</w:t>
            </w:r>
            <w:r w:rsidR="00E90519">
              <w:rPr>
                <w:rFonts w:asciiTheme="minorHAnsi" w:hAnsiTheme="minorHAnsi"/>
              </w:rPr>
              <w:t>5</w:t>
            </w:r>
            <w:r w:rsidR="006B303B" w:rsidRPr="00570C8B">
              <w:rPr>
                <w:rFonts w:asciiTheme="minorHAnsi" w:hAnsiTheme="minorHAnsi"/>
              </w:rPr>
              <w:t>)</w:t>
            </w:r>
            <w:r w:rsidRPr="00570C8B">
              <w:rPr>
                <w:rFonts w:asciiTheme="minorHAnsi" w:hAnsiTheme="minorHAnsi" w:cs="Arial"/>
              </w:rPr>
              <w:t>: wysokość środków trwałych</w:t>
            </w:r>
            <w:r w:rsidRPr="007546B4">
              <w:rPr>
                <w:rFonts w:asciiTheme="minorHAnsi" w:hAnsiTheme="minorHAnsi" w:cs="Arial"/>
              </w:rPr>
              <w:t xml:space="preserve"> poniesionych w ramach kosztów bezpośrednich projektu oraz wydatków w ramach cross-financingu nie może łącznie przekroczyć </w:t>
            </w:r>
            <w:r w:rsidRPr="007546B4">
              <w:rPr>
                <w:rFonts w:asciiTheme="minorHAnsi" w:hAnsiTheme="minorHAnsi" w:cs="Arial"/>
                <w:b/>
              </w:rPr>
              <w:t>20%</w:t>
            </w:r>
            <w:r w:rsidRPr="007546B4">
              <w:rPr>
                <w:rFonts w:asciiTheme="minorHAnsi" w:hAnsiTheme="minorHAnsi" w:cs="Arial"/>
              </w:rPr>
              <w:t xml:space="preserve"> wydatków projektu.</w:t>
            </w:r>
          </w:p>
          <w:p w14:paraId="6309522B" w14:textId="0A2FF3D8" w:rsidR="004513B3" w:rsidRPr="00160254" w:rsidRDefault="007546B4" w:rsidP="00F52B47">
            <w:pPr>
              <w:spacing w:before="40" w:after="40" w:line="276" w:lineRule="auto"/>
              <w:ind w:left="318" w:hanging="318"/>
              <w:contextualSpacing/>
              <w:rPr>
                <w:rFonts w:asciiTheme="minorHAnsi" w:hAnsiTheme="minorHAnsi"/>
                <w:color w:val="FF0000"/>
              </w:rPr>
            </w:pPr>
            <w:r w:rsidRPr="007546B4">
              <w:rPr>
                <w:rFonts w:asciiTheme="minorHAnsi" w:hAnsiTheme="minorHAnsi" w:cs="Arial"/>
              </w:rPr>
              <w:t>2)</w:t>
            </w:r>
            <w:r w:rsidRPr="007546B4">
              <w:rPr>
                <w:rFonts w:asciiTheme="minorHAnsi" w:hAnsiTheme="minorHAnsi" w:cs="Arial"/>
              </w:rPr>
              <w:tab/>
              <w:t xml:space="preserve">W przypadku typu </w:t>
            </w:r>
            <w:r w:rsidRPr="00F21AE2">
              <w:rPr>
                <w:rFonts w:asciiTheme="minorHAnsi" w:hAnsiTheme="minorHAnsi" w:cs="Arial"/>
              </w:rPr>
              <w:t xml:space="preserve">projektów </w:t>
            </w:r>
            <w:r w:rsidR="00F52B47" w:rsidRPr="00F21AE2">
              <w:rPr>
                <w:rFonts w:asciiTheme="minorHAnsi" w:hAnsiTheme="minorHAnsi" w:cs="Arial"/>
              </w:rPr>
              <w:t>3</w:t>
            </w:r>
            <w:r w:rsidR="006B303B" w:rsidRPr="00F21AE2">
              <w:rPr>
                <w:rFonts w:asciiTheme="minorHAnsi" w:hAnsiTheme="minorHAnsi" w:cs="Arial"/>
              </w:rPr>
              <w:t xml:space="preserve"> </w:t>
            </w:r>
            <w:r w:rsidR="006B303B" w:rsidRPr="00F21AE2">
              <w:rPr>
                <w:rFonts w:asciiTheme="minorHAnsi" w:hAnsiTheme="minorHAnsi"/>
              </w:rPr>
              <w:t>przewidzianego  w SZOOP (wersja nr 2</w:t>
            </w:r>
            <w:r w:rsidR="00E90519">
              <w:rPr>
                <w:rFonts w:asciiTheme="minorHAnsi" w:hAnsiTheme="minorHAnsi"/>
              </w:rPr>
              <w:t>5</w:t>
            </w:r>
            <w:r w:rsidR="006B303B" w:rsidRPr="00F21AE2">
              <w:rPr>
                <w:rFonts w:asciiTheme="minorHAnsi" w:hAnsiTheme="minorHAnsi"/>
              </w:rPr>
              <w:t>)</w:t>
            </w:r>
            <w:r w:rsidRPr="00F21AE2">
              <w:rPr>
                <w:rFonts w:asciiTheme="minorHAnsi" w:hAnsiTheme="minorHAnsi" w:cs="Arial"/>
              </w:rPr>
              <w:t>: wysokość środków trwałych poniesionych</w:t>
            </w:r>
            <w:r w:rsidRPr="007546B4">
              <w:rPr>
                <w:rFonts w:asciiTheme="minorHAnsi" w:hAnsiTheme="minorHAnsi" w:cs="Arial"/>
              </w:rPr>
              <w:t xml:space="preserve"> w ramach kosztów bezpośrednich projektu oraz wydatków w ramach cross-financingu nie może łącznie przekroczyć </w:t>
            </w:r>
            <w:r w:rsidRPr="007546B4">
              <w:rPr>
                <w:rFonts w:asciiTheme="minorHAnsi" w:hAnsiTheme="minorHAnsi" w:cs="Arial"/>
                <w:b/>
              </w:rPr>
              <w:t>10%</w:t>
            </w:r>
            <w:r w:rsidRPr="007546B4">
              <w:rPr>
                <w:rFonts w:asciiTheme="minorHAnsi" w:hAnsiTheme="minorHAnsi" w:cs="Arial"/>
              </w:rPr>
              <w:t xml:space="preserve"> wydatków  projektu.</w:t>
            </w:r>
          </w:p>
        </w:tc>
      </w:tr>
      <w:tr w:rsidR="00694504" w:rsidRPr="00160254" w14:paraId="60868BE4" w14:textId="77777777" w:rsidTr="00160E18">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523"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9919322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371" w:type="dxa"/>
            <w:shd w:val="clear" w:color="auto" w:fill="auto"/>
          </w:tcPr>
          <w:p w14:paraId="304F7629" w14:textId="77777777" w:rsidR="00A14BF4" w:rsidRPr="00160254" w:rsidRDefault="00A14BF4" w:rsidP="009A6C48">
            <w:p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Rodzaj i przeznaczenie:</w:t>
            </w:r>
          </w:p>
          <w:p w14:paraId="7374CE92" w14:textId="77777777" w:rsidR="00A14BF4" w:rsidRPr="00160254" w:rsidRDefault="00A14BF4" w:rsidP="009E19B1">
            <w:pPr>
              <w:numPr>
                <w:ilvl w:val="0"/>
                <w:numId w:val="26"/>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na szkolenia,</w:t>
            </w:r>
          </w:p>
          <w:p w14:paraId="6325A269" w14:textId="77777777" w:rsidR="00A14BF4" w:rsidRPr="00160254" w:rsidRDefault="00A14BF4" w:rsidP="009E19B1">
            <w:pPr>
              <w:numPr>
                <w:ilvl w:val="0"/>
                <w:numId w:val="26"/>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de minimis, w tym m.in. na: pokrycie kosztów uczestnictwa w szkoleniu przedsiębiorcy lub personelu przedsiębiorstwa delegowanego na szkolenie.</w:t>
            </w:r>
          </w:p>
          <w:p w14:paraId="35D47B39" w14:textId="75B6032D" w:rsidR="00A14BF4" w:rsidRPr="00160254" w:rsidRDefault="00A14BF4" w:rsidP="009E19B1">
            <w:pPr>
              <w:numPr>
                <w:ilvl w:val="0"/>
                <w:numId w:val="25"/>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1407/2013 z 18 grudnia </w:t>
            </w:r>
            <w:r w:rsidRPr="00160254">
              <w:rPr>
                <w:rFonts w:asciiTheme="minorHAnsi" w:hAnsiTheme="minorHAnsi" w:cs="Arial"/>
                <w:lang w:eastAsia="en-US"/>
              </w:rPr>
              <w:br/>
              <w:t>2013 r. w sprawie stosowania art. 107 i 108 Traktatu o funkcjonowaniu Unii Europejskiej do pomocy de mini</w:t>
            </w:r>
            <w:r w:rsidR="009A6C48">
              <w:rPr>
                <w:rFonts w:asciiTheme="minorHAnsi" w:hAnsiTheme="minorHAnsi" w:cs="Arial"/>
                <w:lang w:eastAsia="en-US"/>
              </w:rPr>
              <w:t xml:space="preserve">mis (Dz. Urz. UE L 352 </w:t>
            </w:r>
            <w:r w:rsidRPr="00160254">
              <w:rPr>
                <w:rFonts w:asciiTheme="minorHAnsi" w:hAnsiTheme="minorHAnsi" w:cs="Arial"/>
                <w:lang w:eastAsia="en-US"/>
              </w:rPr>
              <w:t>z 24.12.2013).</w:t>
            </w:r>
          </w:p>
          <w:p w14:paraId="692E402D" w14:textId="62A4BC72" w:rsidR="00A14BF4" w:rsidRPr="00160254" w:rsidRDefault="00A14BF4" w:rsidP="009E19B1">
            <w:pPr>
              <w:numPr>
                <w:ilvl w:val="0"/>
                <w:numId w:val="25"/>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651/2014 z 17 czerwca </w:t>
            </w:r>
            <w:r w:rsidRPr="00160254">
              <w:rPr>
                <w:rFonts w:asciiTheme="minorHAnsi" w:hAnsiTheme="minorHAnsi" w:cs="Arial"/>
                <w:lang w:eastAsia="en-US"/>
              </w:rPr>
              <w:br/>
              <w:t>2014 r. uznające niektóre rodzaje pomocy za zgodne z rynkiem wewnętrznym w zastosowaniu art. 107 i 1</w:t>
            </w:r>
            <w:r w:rsidR="009A6C48">
              <w:rPr>
                <w:rFonts w:asciiTheme="minorHAnsi" w:hAnsiTheme="minorHAnsi" w:cs="Arial"/>
                <w:lang w:eastAsia="en-US"/>
              </w:rPr>
              <w:t xml:space="preserve">08 Traktatu (Dz. Urz. UE L 187 </w:t>
            </w:r>
            <w:r w:rsidRPr="00160254">
              <w:rPr>
                <w:rFonts w:asciiTheme="minorHAnsi" w:hAnsiTheme="minorHAnsi" w:cs="Arial"/>
                <w:lang w:eastAsia="en-US"/>
              </w:rPr>
              <w:t>z 26.06.2014, z późn. zm.).</w:t>
            </w:r>
          </w:p>
          <w:p w14:paraId="33F4F15E" w14:textId="23EBF3C7" w:rsidR="00ED4D1C" w:rsidRPr="00160254" w:rsidRDefault="00A14BF4" w:rsidP="009E19B1">
            <w:pPr>
              <w:numPr>
                <w:ilvl w:val="0"/>
                <w:numId w:val="25"/>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Rozporządzeni</w:t>
            </w:r>
            <w:r w:rsidR="00AE6A0A">
              <w:rPr>
                <w:rFonts w:asciiTheme="minorHAnsi" w:hAnsiTheme="minorHAnsi" w:cs="Arial"/>
                <w:lang w:eastAsia="en-US"/>
              </w:rPr>
              <w:t>e</w:t>
            </w:r>
            <w:r w:rsidRPr="00160254">
              <w:rPr>
                <w:rFonts w:asciiTheme="minorHAnsi" w:hAnsiTheme="minorHAnsi" w:cs="Arial"/>
                <w:lang w:eastAsia="en-US"/>
              </w:rPr>
              <w:t xml:space="preserve"> Ministra Infrastruktury i Rozwoju z 2 lipca </w:t>
            </w:r>
            <w:r w:rsidRPr="00160254">
              <w:rPr>
                <w:rFonts w:asciiTheme="minorHAnsi" w:hAnsiTheme="minorHAnsi" w:cs="Arial"/>
                <w:lang w:eastAsia="en-US"/>
              </w:rPr>
              <w:br/>
              <w:t>2015 r. w sprawie udzielania pomocy de minimis oraz pomocy publicznej w programach operacyjnych finansowanych z Europejskiego Funduszu Społecznego na lata 2014-2020 (Dz. U. z 2015 r. poz. 1073).</w:t>
            </w:r>
          </w:p>
          <w:p w14:paraId="61DBA9F0" w14:textId="2C9B2990" w:rsidR="00A14BF4" w:rsidRPr="00616F22" w:rsidRDefault="00535E79" w:rsidP="00D7423B">
            <w:pPr>
              <w:suppressAutoHyphens/>
              <w:spacing w:line="276" w:lineRule="auto"/>
              <w:contextualSpacing/>
              <w:jc w:val="both"/>
              <w:rPr>
                <w:rFonts w:asciiTheme="minorHAnsi" w:hAnsiTheme="minorHAnsi" w:cs="Arial"/>
                <w:b/>
                <w:lang w:eastAsia="en-US"/>
              </w:rPr>
            </w:pPr>
            <w:r w:rsidRPr="00616F22">
              <w:rPr>
                <w:rFonts w:asciiTheme="minorHAnsi" w:hAnsiTheme="minorHAnsi" w:cs="Arial"/>
                <w:b/>
                <w:lang w:eastAsia="en-US"/>
              </w:rPr>
              <w:t>W przypadku projektów, w których występuje pomoc publiczna</w:t>
            </w:r>
            <w:r w:rsidR="00E71299" w:rsidRPr="00616F22">
              <w:rPr>
                <w:rFonts w:asciiTheme="minorHAnsi" w:hAnsiTheme="minorHAnsi" w:cs="Arial"/>
                <w:b/>
                <w:lang w:eastAsia="en-US"/>
              </w:rPr>
              <w:t>,</w:t>
            </w:r>
            <w:r w:rsidRPr="00616F22">
              <w:rPr>
                <w:rFonts w:asciiTheme="minorHAnsi" w:hAnsiTheme="minorHAnsi" w:cs="Arial"/>
                <w:b/>
                <w:lang w:eastAsia="en-US"/>
              </w:rPr>
              <w:t xml:space="preserve"> niemożliwe jest </w:t>
            </w:r>
            <w:r w:rsidR="00F011CE" w:rsidRPr="00616F22">
              <w:rPr>
                <w:rFonts w:asciiTheme="minorHAnsi" w:hAnsiTheme="minorHAnsi" w:cs="Arial"/>
                <w:b/>
                <w:lang w:eastAsia="en-US"/>
              </w:rPr>
              <w:t xml:space="preserve">zawiązanie </w:t>
            </w:r>
            <w:r w:rsidRPr="00616F22">
              <w:rPr>
                <w:rFonts w:asciiTheme="minorHAnsi" w:hAnsiTheme="minorHAnsi" w:cs="Arial"/>
                <w:b/>
                <w:lang w:eastAsia="en-US"/>
              </w:rPr>
              <w:t>partnerstw</w:t>
            </w:r>
            <w:r w:rsidR="00F011CE" w:rsidRPr="00616F22">
              <w:rPr>
                <w:rFonts w:asciiTheme="minorHAnsi" w:hAnsiTheme="minorHAnsi" w:cs="Arial"/>
                <w:b/>
                <w:lang w:eastAsia="en-US"/>
              </w:rPr>
              <w:t>a</w:t>
            </w:r>
            <w:r w:rsidRPr="00616F22">
              <w:rPr>
                <w:rFonts w:asciiTheme="minorHAnsi" w:hAnsiTheme="minorHAnsi" w:cs="Arial"/>
                <w:b/>
                <w:lang w:eastAsia="en-US"/>
              </w:rPr>
              <w:t xml:space="preserve"> pomiędzy podmiotami powiązanymi.</w:t>
            </w:r>
          </w:p>
          <w:p w14:paraId="6BB6D7ED" w14:textId="309F1454" w:rsidR="00E71299" w:rsidRPr="00160254" w:rsidRDefault="00E71299" w:rsidP="00D7423B">
            <w:pPr>
              <w:suppressAutoHyphens/>
              <w:spacing w:line="276" w:lineRule="auto"/>
              <w:contextualSpacing/>
              <w:jc w:val="both"/>
              <w:rPr>
                <w:rFonts w:asciiTheme="minorHAnsi" w:hAnsiTheme="minorHAnsi" w:cs="Arial"/>
                <w:lang w:eastAsia="en-US"/>
              </w:rPr>
            </w:pPr>
          </w:p>
        </w:tc>
      </w:tr>
      <w:tr w:rsidR="00694504" w:rsidRPr="00160254" w14:paraId="2997748D" w14:textId="77777777" w:rsidTr="00160E18">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523"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9919322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371" w:type="dxa"/>
            <w:shd w:val="clear" w:color="auto" w:fill="auto"/>
            <w:vAlign w:val="center"/>
          </w:tcPr>
          <w:p w14:paraId="4E35F8A8" w14:textId="77777777"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p>
          <w:p w14:paraId="07911A61" w14:textId="41E6D95A" w:rsidR="00BA4EE7" w:rsidRPr="00160254" w:rsidRDefault="00BA4EE7" w:rsidP="009E19B1">
            <w:pPr>
              <w:numPr>
                <w:ilvl w:val="0"/>
                <w:numId w:val="13"/>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Wnioskodawca ubiegający się o dofinansowanie </w:t>
            </w:r>
            <w:r w:rsidRPr="00160254">
              <w:rPr>
                <w:rFonts w:asciiTheme="minorHAnsi" w:hAnsiTheme="minorHAnsi" w:cs="Arial"/>
                <w:b/>
                <w:lang w:eastAsia="en-US"/>
              </w:rPr>
              <w:t>zobowiązany jest przedstawić we wniosku o dofinansowanie projektu sposób realizacji zasady równości szans i niedyskryminac</w:t>
            </w:r>
            <w:r w:rsidR="00AE342E">
              <w:rPr>
                <w:rFonts w:asciiTheme="minorHAnsi" w:hAnsiTheme="minorHAnsi" w:cs="Arial"/>
                <w:b/>
                <w:lang w:eastAsia="en-US"/>
              </w:rPr>
              <w:t xml:space="preserve">ji, w tym dostępności dla osób </w:t>
            </w:r>
            <w:r w:rsidRPr="00160254">
              <w:rPr>
                <w:rFonts w:asciiTheme="minorHAnsi" w:hAnsiTheme="minorHAnsi" w:cs="Arial"/>
                <w:b/>
                <w:lang w:eastAsia="en-US"/>
              </w:rPr>
              <w:t>z niepełnosprawnościami w ramach projektu.</w:t>
            </w:r>
          </w:p>
          <w:p w14:paraId="64ADAA71" w14:textId="6C73984F" w:rsidR="00BA4EE7" w:rsidRPr="00160254" w:rsidRDefault="00BA4EE7" w:rsidP="009E19B1">
            <w:pPr>
              <w:numPr>
                <w:ilvl w:val="0"/>
                <w:numId w:val="13"/>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późn. zm.</w:t>
            </w:r>
            <w:r w:rsidRPr="00160254">
              <w:rPr>
                <w:rFonts w:asciiTheme="minorHAnsi" w:hAnsiTheme="minorHAnsi" w:cs="Arial"/>
                <w:lang w:eastAsia="en-US"/>
              </w:rPr>
              <w:t>).</w:t>
            </w:r>
          </w:p>
          <w:p w14:paraId="75709B85" w14:textId="6CAA5BCA" w:rsidR="00BA4EE7" w:rsidRPr="00160254" w:rsidRDefault="00BA4EE7" w:rsidP="009E19B1">
            <w:pPr>
              <w:numPr>
                <w:ilvl w:val="0"/>
                <w:numId w:val="13"/>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b),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0CABF929" w:rsidR="00BA4EE7" w:rsidRPr="00160254" w:rsidRDefault="00BA4EE7" w:rsidP="009E19B1">
            <w:pPr>
              <w:numPr>
                <w:ilvl w:val="0"/>
                <w:numId w:val="13"/>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e))</w:t>
            </w:r>
            <w:r w:rsidRPr="00160254">
              <w:rPr>
                <w:rFonts w:asciiTheme="minorHAnsi" w:hAnsiTheme="minorHAnsi" w:cs="Arial"/>
                <w:lang w:eastAsia="en-US"/>
              </w:rPr>
              <w:t>.</w:t>
            </w:r>
          </w:p>
          <w:p w14:paraId="13FB9F25" w14:textId="2065FA48" w:rsidR="00BA4EE7" w:rsidRPr="00160254" w:rsidRDefault="00BA4EE7" w:rsidP="009E19B1">
            <w:pPr>
              <w:numPr>
                <w:ilvl w:val="0"/>
                <w:numId w:val="13"/>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3C6038D4"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3D3853" w:rsidRPr="003D3853">
              <w:rPr>
                <w:rFonts w:asciiTheme="minorHAnsi" w:hAnsiTheme="minorHAnsi" w:cs="Arial"/>
                <w:lang w:eastAsia="en-US"/>
              </w:rPr>
              <w:t>„</w:t>
            </w:r>
            <w:r w:rsidRPr="003D3853">
              <w:rPr>
                <w:rFonts w:asciiTheme="minorHAnsi" w:hAnsiTheme="minorHAnsi" w:cs="Arial"/>
                <w:lang w:eastAsia="en-US"/>
              </w:rPr>
              <w:t>Wytycznych w zakresie re</w:t>
            </w:r>
            <w:r w:rsidR="0009486B" w:rsidRPr="003D3853">
              <w:rPr>
                <w:rFonts w:asciiTheme="minorHAnsi" w:hAnsiTheme="minorHAnsi" w:cs="Arial"/>
                <w:lang w:eastAsia="en-US"/>
              </w:rPr>
              <w:t xml:space="preserve">alizacji zasady równości szans </w:t>
            </w:r>
            <w:r w:rsidRPr="003D3853">
              <w:rPr>
                <w:rFonts w:asciiTheme="minorHAnsi" w:hAnsiTheme="minorHAnsi" w:cs="Arial"/>
                <w:lang w:eastAsia="en-US"/>
              </w:rPr>
              <w:t>i niedyskryminacj</w:t>
            </w:r>
            <w:r w:rsidR="0009486B" w:rsidRPr="003D3853">
              <w:rPr>
                <w:rFonts w:asciiTheme="minorHAnsi" w:hAnsiTheme="minorHAnsi" w:cs="Arial"/>
                <w:lang w:eastAsia="en-US"/>
              </w:rPr>
              <w:t>i, w tym dostępności dla osób z </w:t>
            </w:r>
            <w:r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9E19B1">
            <w:pPr>
              <w:numPr>
                <w:ilvl w:val="0"/>
                <w:numId w:val="36"/>
              </w:numPr>
              <w:spacing w:before="40" w:after="120" w:line="276" w:lineRule="auto"/>
              <w:ind w:left="317" w:hanging="283"/>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9EAEF1F" w:rsidR="0012510F" w:rsidRPr="00160254" w:rsidRDefault="00BA4EE7" w:rsidP="009E19B1">
            <w:pPr>
              <w:numPr>
                <w:ilvl w:val="0"/>
                <w:numId w:val="36"/>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3D3853" w:rsidRPr="003D3853">
              <w:rPr>
                <w:rFonts w:asciiTheme="minorHAnsi" w:hAnsiTheme="minorHAnsi" w:cs="Arial"/>
                <w:lang w:eastAsia="en-US"/>
              </w:rPr>
              <w:t>„</w:t>
            </w:r>
            <w:r w:rsidR="00B200AC" w:rsidRPr="003D3853">
              <w:rPr>
                <w:rFonts w:asciiTheme="minorHAnsi" w:hAnsiTheme="minorHAnsi" w:cs="Arial"/>
                <w:lang w:eastAsia="en-US"/>
              </w:rPr>
              <w:t>Wytycznymi w zakresie re</w:t>
            </w:r>
            <w:r w:rsidR="002F4AE6" w:rsidRPr="003D3853">
              <w:rPr>
                <w:rFonts w:asciiTheme="minorHAnsi" w:hAnsiTheme="minorHAnsi" w:cs="Arial"/>
                <w:lang w:eastAsia="en-US"/>
              </w:rPr>
              <w:t xml:space="preserve">alizacji zasady równości szans </w:t>
            </w:r>
            <w:r w:rsidR="0009486B" w:rsidRPr="003D3853">
              <w:rPr>
                <w:rFonts w:asciiTheme="minorHAnsi" w:hAnsiTheme="minorHAnsi" w:cs="Arial"/>
                <w:lang w:eastAsia="en-US"/>
              </w:rPr>
              <w:t>i </w:t>
            </w:r>
            <w:r w:rsidR="00B200AC" w:rsidRPr="003D3853">
              <w:rPr>
                <w:rFonts w:asciiTheme="minorHAnsi" w:hAnsiTheme="minorHAnsi" w:cs="Arial"/>
                <w:lang w:eastAsia="en-US"/>
              </w:rPr>
              <w:t>niedyskryminacj</w:t>
            </w:r>
            <w:r w:rsidR="0009486B" w:rsidRPr="003D3853">
              <w:rPr>
                <w:rFonts w:asciiTheme="minorHAnsi" w:hAnsiTheme="minorHAnsi" w:cs="Arial"/>
                <w:lang w:eastAsia="en-US"/>
              </w:rPr>
              <w:t>i, w tym dostępności dla osób z </w:t>
            </w:r>
            <w:r w:rsidR="00B200AC"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160E18">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523"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9919322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371" w:type="dxa"/>
            <w:shd w:val="clear" w:color="auto" w:fill="auto"/>
          </w:tcPr>
          <w:p w14:paraId="7204DA4F" w14:textId="37754AE2" w:rsidR="008A2CE6" w:rsidRPr="00160254"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0A578A">
              <w:rPr>
                <w:rFonts w:asciiTheme="minorHAnsi" w:hAnsiTheme="minorHAnsi" w:cs="Arial"/>
                <w:lang w:eastAsia="en-US"/>
              </w:rPr>
              <w:t>„</w:t>
            </w:r>
            <w:r w:rsidR="005F7B23">
              <w:rPr>
                <w:rFonts w:asciiTheme="minorHAnsi" w:hAnsiTheme="minorHAnsi" w:cs="Arial"/>
                <w:lang w:eastAsia="en-US"/>
              </w:rPr>
              <w:t>Wytycznymi w </w:t>
            </w:r>
            <w:r w:rsidRPr="00160254">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0A578A">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3A901ADD" w14:textId="77777777" w:rsidR="00A174FD" w:rsidRDefault="00A174FD" w:rsidP="005F7B23">
            <w:pPr>
              <w:spacing w:line="276" w:lineRule="auto"/>
              <w:rPr>
                <w:rFonts w:asciiTheme="minorHAnsi" w:hAnsiTheme="minorHAnsi" w:cs="Arial"/>
                <w:lang w:eastAsia="en-US"/>
              </w:rPr>
            </w:pPr>
          </w:p>
          <w:p w14:paraId="77FE2714" w14:textId="733FB3DE" w:rsidR="005F7B23" w:rsidRDefault="00A174FD" w:rsidP="005F7B23">
            <w:pPr>
              <w:spacing w:line="276" w:lineRule="auto"/>
              <w:rPr>
                <w:rFonts w:asciiTheme="minorHAnsi" w:hAnsiTheme="minorHAnsi" w:cs="Arial"/>
                <w:lang w:eastAsia="en-US"/>
              </w:rPr>
            </w:pPr>
            <w:r>
              <w:rPr>
                <w:rFonts w:asciiTheme="minorHAnsi" w:hAnsiTheme="minorHAnsi" w:cs="Arial"/>
                <w:lang w:eastAsia="en-US"/>
              </w:rPr>
              <w:t xml:space="preserve">W projektach realizowanych w ramach </w:t>
            </w:r>
            <w:r w:rsidRPr="00A174FD">
              <w:rPr>
                <w:rFonts w:asciiTheme="minorHAnsi" w:hAnsiTheme="minorHAnsi" w:cs="Arial"/>
                <w:lang w:eastAsia="en-US"/>
              </w:rPr>
              <w:t xml:space="preserve">Europejskiego Funduszu Społecznego </w:t>
            </w:r>
            <w:r>
              <w:rPr>
                <w:rFonts w:asciiTheme="minorHAnsi" w:hAnsiTheme="minorHAnsi" w:cs="Arial"/>
                <w:lang w:eastAsia="en-US"/>
              </w:rPr>
              <w:t xml:space="preserve">przewidziano możliwość rozliczania kosztów pośrednich </w:t>
            </w:r>
            <w:r w:rsidRPr="00A174FD">
              <w:rPr>
                <w:rFonts w:asciiTheme="minorHAnsi" w:hAnsiTheme="minorHAnsi" w:cs="Arial"/>
                <w:b/>
                <w:lang w:eastAsia="en-US"/>
              </w:rPr>
              <w:t>stawką ryczałtową</w:t>
            </w:r>
            <w:r>
              <w:rPr>
                <w:rFonts w:asciiTheme="minorHAnsi" w:hAnsiTheme="minorHAnsi" w:cs="Arial"/>
                <w:lang w:eastAsia="en-US"/>
              </w:rPr>
              <w:t xml:space="preserve">. </w:t>
            </w:r>
            <w:r w:rsidRPr="00A174FD">
              <w:rPr>
                <w:rFonts w:asciiTheme="minorHAnsi" w:hAnsiTheme="minorHAnsi" w:cs="Arial"/>
                <w:lang w:eastAsia="en-US"/>
              </w:rPr>
              <w:t xml:space="preserve">Zgodnie z </w:t>
            </w:r>
            <w:r w:rsidRPr="00A174FD">
              <w:rPr>
                <w:rFonts w:asciiTheme="minorHAnsi" w:hAnsiTheme="minorHAnsi" w:cs="Arial"/>
                <w:i/>
                <w:lang w:eastAsia="en-US"/>
              </w:rPr>
              <w:t xml:space="preserve">Wytycznymi w zakresie kwalifikowalności wydatków w ramach Europejskiego Funduszu Rozwoju Regionalnego, Europejskiego Funduszu Społecznego oraz Funduszu Spójności na lata 2014-2020 </w:t>
            </w:r>
            <w:r w:rsidRPr="00A174FD">
              <w:rPr>
                <w:rFonts w:asciiTheme="minorHAnsi" w:hAnsiTheme="minorHAnsi" w:cs="Arial"/>
                <w:lang w:eastAsia="en-US"/>
              </w:rPr>
              <w:t xml:space="preserve">dla Europejskiego Funduszu Społecznego </w:t>
            </w:r>
            <w:r w:rsidRPr="00A174FD">
              <w:rPr>
                <w:rFonts w:asciiTheme="minorHAnsi" w:hAnsiTheme="minorHAnsi" w:cs="Arial"/>
                <w:b/>
                <w:lang w:eastAsia="en-US"/>
              </w:rPr>
              <w:t>nie przewidziano możliwości rozliczania kosztów pośrednich na podstawie rzeczywiście poniesionych wydatków</w:t>
            </w:r>
            <w:r w:rsidRPr="00A174FD">
              <w:rPr>
                <w:rFonts w:asciiTheme="minorHAnsi" w:hAnsiTheme="minorHAnsi" w:cs="Arial"/>
                <w:lang w:eastAsia="en-US"/>
              </w:rPr>
              <w:t>.</w:t>
            </w:r>
          </w:p>
          <w:p w14:paraId="0EE02259" w14:textId="77777777" w:rsidR="00A174FD" w:rsidRPr="00160254" w:rsidRDefault="00A174FD" w:rsidP="005F7B23">
            <w:pPr>
              <w:spacing w:line="276" w:lineRule="auto"/>
              <w:rPr>
                <w:rFonts w:asciiTheme="minorHAnsi" w:hAnsiTheme="minorHAnsi" w:cs="Arial"/>
                <w:lang w:eastAsia="en-US"/>
              </w:rPr>
            </w:pPr>
          </w:p>
          <w:p w14:paraId="5BEC8AE3" w14:textId="77777777" w:rsidR="0093399D" w:rsidRDefault="008A2CE6" w:rsidP="00A174FD">
            <w:pPr>
              <w:autoSpaceDE w:val="0"/>
              <w:autoSpaceDN w:val="0"/>
              <w:adjustRightInd w:val="0"/>
              <w:spacing w:line="276" w:lineRule="auto"/>
              <w:rPr>
                <w:rFonts w:asciiTheme="minorHAnsi" w:hAnsiTheme="minorHAnsi" w:cs="Arial"/>
                <w:b/>
                <w:lang w:eastAsia="en-US"/>
              </w:rPr>
            </w:pPr>
            <w:r w:rsidRPr="00160254">
              <w:rPr>
                <w:rFonts w:asciiTheme="minorHAnsi" w:hAnsiTheme="minorHAnsi" w:cs="Arial"/>
                <w:b/>
                <w:lang w:eastAsia="en-US"/>
              </w:rPr>
              <w:t>Ważne!</w:t>
            </w:r>
            <w:r w:rsidRPr="00160254">
              <w:rPr>
                <w:rFonts w:asciiTheme="minorHAnsi" w:hAnsiTheme="minorHAnsi" w:cs="Arial"/>
                <w:lang w:eastAsia="en-US"/>
              </w:rPr>
              <w:t xml:space="preserve"> </w:t>
            </w:r>
            <w:r w:rsidRPr="00160254">
              <w:rPr>
                <w:rFonts w:asciiTheme="minorHAnsi" w:hAnsiTheme="minorHAnsi" w:cs="Arial"/>
                <w:b/>
                <w:lang w:eastAsia="en-US"/>
              </w:rPr>
              <w:t>W przypadku pomocy publicznej</w:t>
            </w:r>
            <w:r w:rsidRPr="00160254">
              <w:rPr>
                <w:rFonts w:asciiTheme="minorHAnsi" w:hAnsiTheme="minorHAnsi" w:cs="Arial"/>
                <w:lang w:eastAsia="en-US"/>
              </w:rPr>
              <w:t xml:space="preserve"> udzielanej na mocy </w:t>
            </w:r>
            <w:r w:rsidRPr="00596BEB">
              <w:rPr>
                <w:rFonts w:asciiTheme="minorHAnsi" w:hAnsiTheme="minorHAnsi" w:cs="Arial"/>
                <w:lang w:eastAsia="en-US"/>
              </w:rPr>
              <w:t>rozporządzenia Komisji (UE) NR 651/2014 z 17 czerwca 2014 r. uznające niektóre rodzaje pomocy za</w:t>
            </w:r>
            <w:r w:rsidR="005F7B23" w:rsidRPr="00596BEB">
              <w:rPr>
                <w:rFonts w:asciiTheme="minorHAnsi" w:hAnsiTheme="minorHAnsi" w:cs="Arial"/>
                <w:lang w:eastAsia="en-US"/>
              </w:rPr>
              <w:t xml:space="preserve"> zgodne z rynkiem wewnętrznym w </w:t>
            </w:r>
            <w:r w:rsidRPr="00596BEB">
              <w:rPr>
                <w:rFonts w:asciiTheme="minorHAnsi" w:hAnsiTheme="minorHAnsi" w:cs="Arial"/>
                <w:lang w:eastAsia="en-US"/>
              </w:rPr>
              <w:t>zastosowaniu art. 107 i 108 Traktatu</w:t>
            </w:r>
            <w:r w:rsidRPr="00160254">
              <w:rPr>
                <w:rFonts w:asciiTheme="minorHAnsi" w:hAnsiTheme="minorHAnsi" w:cs="Arial"/>
                <w:lang w:eastAsia="en-US"/>
              </w:rPr>
              <w:t xml:space="preserve">, zgodnie z art. 7 pkt 1, </w:t>
            </w:r>
            <w:r w:rsidRPr="00160254">
              <w:rPr>
                <w:rFonts w:asciiTheme="minorHAnsi" w:hAnsiTheme="minorHAnsi" w:cs="Arial"/>
                <w:b/>
                <w:lang w:eastAsia="en-US"/>
              </w:rPr>
              <w:t>rozliczanie kosztów pośrednich nie jest możliwe.</w:t>
            </w:r>
            <w:r w:rsidR="0093399D">
              <w:rPr>
                <w:rFonts w:asciiTheme="minorHAnsi" w:hAnsiTheme="minorHAnsi" w:cs="Arial"/>
                <w:b/>
                <w:lang w:eastAsia="en-US"/>
              </w:rPr>
              <w:t xml:space="preserve"> </w:t>
            </w:r>
          </w:p>
          <w:p w14:paraId="6C332FD1" w14:textId="4AAE52F7" w:rsidR="006A7755" w:rsidRPr="00160254" w:rsidRDefault="005713E8" w:rsidP="006A7B82">
            <w:pPr>
              <w:autoSpaceDE w:val="0"/>
              <w:autoSpaceDN w:val="0"/>
              <w:adjustRightInd w:val="0"/>
              <w:spacing w:before="120" w:line="276" w:lineRule="auto"/>
              <w:rPr>
                <w:rFonts w:asciiTheme="minorHAnsi" w:hAnsiTheme="minorHAnsi" w:cs="Arial"/>
                <w:b/>
                <w:color w:val="FF0000"/>
                <w:lang w:eastAsia="en-US"/>
              </w:rPr>
            </w:pPr>
            <w:r w:rsidRPr="006A7B82">
              <w:rPr>
                <w:rFonts w:asciiTheme="minorHAnsi" w:hAnsiTheme="minorHAnsi" w:cs="Arial"/>
                <w:b/>
                <w:lang w:eastAsia="en-US"/>
              </w:rPr>
              <w:t>Kwotą ryczałtową jest kwota uzgodniona za wykonanie określonego w projekcie zadania na etapie zatwierdzenia wniosku o dofinansowanie projektu</w:t>
            </w:r>
            <w:r w:rsidRPr="00D73270">
              <w:rPr>
                <w:rFonts w:asciiTheme="minorHAnsi" w:hAnsiTheme="minorHAnsi" w:cs="Arial"/>
                <w:b/>
                <w:lang w:eastAsia="en-US"/>
              </w:rPr>
              <w:t>.</w:t>
            </w:r>
          </w:p>
        </w:tc>
      </w:tr>
      <w:tr w:rsidR="00694504" w:rsidRPr="00160254" w14:paraId="3C830CE5" w14:textId="77777777" w:rsidTr="00160E18">
        <w:tc>
          <w:tcPr>
            <w:tcW w:w="569" w:type="dxa"/>
            <w:shd w:val="clear" w:color="auto" w:fill="auto"/>
          </w:tcPr>
          <w:p w14:paraId="5C1821DF" w14:textId="0331E72C"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523"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9919323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371" w:type="dxa"/>
            <w:shd w:val="clear" w:color="auto" w:fill="auto"/>
            <w:vAlign w:val="center"/>
          </w:tcPr>
          <w:p w14:paraId="6C161E91" w14:textId="77777777" w:rsidR="00303BB0" w:rsidRPr="00160254" w:rsidRDefault="00303BB0" w:rsidP="002A56EB">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2A56EB">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2A56EB">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2A56EB">
            <w:pPr>
              <w:numPr>
                <w:ilvl w:val="0"/>
                <w:numId w:val="17"/>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2A56EB">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2A56EB">
            <w:pPr>
              <w:spacing w:after="240" w:line="276" w:lineRule="auto"/>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2A56EB">
            <w:pPr>
              <w:numPr>
                <w:ilvl w:val="0"/>
                <w:numId w:val="19"/>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2A56EB">
            <w:pPr>
              <w:numPr>
                <w:ilvl w:val="0"/>
                <w:numId w:val="19"/>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2A56EB">
            <w:pPr>
              <w:numPr>
                <w:ilvl w:val="0"/>
                <w:numId w:val="19"/>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160E18">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523" w:type="dxa"/>
            <w:shd w:val="clear" w:color="auto" w:fill="auto"/>
          </w:tcPr>
          <w:p w14:paraId="3289AD1F" w14:textId="5DA8451E" w:rsidR="00B77945" w:rsidRPr="0034363A" w:rsidRDefault="00B77945" w:rsidP="0034363A">
            <w:pPr>
              <w:pStyle w:val="Nagwek1"/>
              <w:spacing w:before="0"/>
              <w:rPr>
                <w:rFonts w:asciiTheme="minorHAnsi" w:hAnsiTheme="minorHAnsi"/>
                <w:color w:val="000000" w:themeColor="text1"/>
                <w:sz w:val="24"/>
                <w:szCs w:val="24"/>
              </w:rPr>
            </w:pPr>
            <w:bookmarkStart w:id="29" w:name="_Toc499193231"/>
            <w:r w:rsidRPr="0034363A">
              <w:rPr>
                <w:rFonts w:asciiTheme="minorHAnsi" w:hAnsiTheme="minorHAnsi"/>
                <w:color w:val="000000" w:themeColor="text1"/>
                <w:sz w:val="24"/>
                <w:szCs w:val="24"/>
              </w:rPr>
              <w:t>Forma i sposób udzielania wnioskodawcy wyjaśnień w kwestiach dotyczących konkursu</w:t>
            </w:r>
            <w:bookmarkEnd w:id="29"/>
          </w:p>
        </w:tc>
        <w:tc>
          <w:tcPr>
            <w:tcW w:w="7371" w:type="dxa"/>
            <w:shd w:val="clear" w:color="auto" w:fill="auto"/>
            <w:vAlign w:val="center"/>
          </w:tcPr>
          <w:p w14:paraId="753702E8" w14:textId="1810C369"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 xml:space="preserve">kwestiach dotyczących konkursu </w:t>
            </w:r>
            <w:r w:rsidR="006601E9">
              <w:rPr>
                <w:rFonts w:asciiTheme="minorHAnsi" w:hAnsiTheme="minorHAnsi"/>
                <w:color w:val="000000" w:themeColor="text1"/>
              </w:rPr>
              <w:t>IP</w:t>
            </w:r>
            <w:r w:rsidR="006601E9" w:rsidRPr="00160254">
              <w:rPr>
                <w:rFonts w:asciiTheme="minorHAnsi" w:hAnsiTheme="minorHAnsi"/>
                <w:color w:val="000000" w:themeColor="text1"/>
              </w:rPr>
              <w:t xml:space="preserve"> </w:t>
            </w:r>
            <w:r w:rsidRPr="00160254">
              <w:rPr>
                <w:rFonts w:asciiTheme="minorHAnsi" w:hAnsiTheme="minorHAnsi"/>
                <w:color w:val="000000" w:themeColor="text1"/>
              </w:rPr>
              <w:t>RPO WO 2014-2020 udziela indywidualnie odpowiedzi na pytania wnioskodawcy. W przypadku pytań wymagających dodatkowych konsultacji odpowiedzi będą przekazywane niezwłocznie po ich przeprowadzeniu. Zapytania do IOK można składać za pomocą:</w:t>
            </w:r>
          </w:p>
          <w:p w14:paraId="36C1510B" w14:textId="77777777" w:rsidR="006601E9" w:rsidRPr="006601E9" w:rsidRDefault="006601E9" w:rsidP="001D35BA">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 xml:space="preserve">Poczty e – mail: info@ao.opole.pl, </w:t>
            </w:r>
          </w:p>
          <w:p w14:paraId="314EDDED" w14:textId="77777777" w:rsidR="006601E9" w:rsidRPr="006601E9" w:rsidRDefault="006601E9" w:rsidP="001D35BA">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Faksu: 77 44 59 612</w:t>
            </w:r>
          </w:p>
          <w:p w14:paraId="39A49927" w14:textId="50571449" w:rsidR="006601E9" w:rsidRPr="006601E9" w:rsidRDefault="006601E9" w:rsidP="006601E9">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Telefonu: 77 446 14 0</w:t>
            </w:r>
            <w:r w:rsidR="003269A9">
              <w:rPr>
                <w:rFonts w:asciiTheme="minorHAnsi" w:hAnsiTheme="minorHAnsi"/>
                <w:color w:val="000000" w:themeColor="text1"/>
              </w:rPr>
              <w:t>5</w:t>
            </w:r>
            <w:r w:rsidRPr="006601E9">
              <w:rPr>
                <w:rFonts w:asciiTheme="minorHAnsi" w:hAnsiTheme="minorHAnsi"/>
                <w:color w:val="000000" w:themeColor="text1"/>
              </w:rPr>
              <w:t>, 77 446 14 0</w:t>
            </w:r>
            <w:r w:rsidR="003269A9">
              <w:rPr>
                <w:rFonts w:asciiTheme="minorHAnsi" w:hAnsiTheme="minorHAnsi"/>
                <w:color w:val="000000" w:themeColor="text1"/>
              </w:rPr>
              <w:t>4</w:t>
            </w:r>
          </w:p>
          <w:p w14:paraId="7A942EA7" w14:textId="77777777" w:rsidR="006601E9" w:rsidRPr="006601E9" w:rsidRDefault="006601E9" w:rsidP="001D35BA">
            <w:pPr>
              <w:numPr>
                <w:ilvl w:val="0"/>
                <w:numId w:val="1"/>
              </w:numPr>
              <w:tabs>
                <w:tab w:val="clear" w:pos="1440"/>
                <w:tab w:val="num" w:pos="176"/>
              </w:tabs>
              <w:autoSpaceDE w:val="0"/>
              <w:autoSpaceDN w:val="0"/>
              <w:adjustRightInd w:val="0"/>
              <w:spacing w:line="276" w:lineRule="auto"/>
              <w:ind w:left="601" w:hanging="425"/>
              <w:rPr>
                <w:rFonts w:asciiTheme="minorHAnsi" w:hAnsiTheme="minorHAnsi"/>
                <w:color w:val="000000" w:themeColor="text1"/>
              </w:rPr>
            </w:pPr>
            <w:r w:rsidRPr="006601E9">
              <w:rPr>
                <w:rFonts w:asciiTheme="minorHAnsi" w:hAnsiTheme="minorHAnsi"/>
                <w:color w:val="000000" w:themeColor="text1"/>
              </w:rPr>
              <w:t xml:space="preserve">Bezpośrednio w siedzibie: </w:t>
            </w:r>
          </w:p>
          <w:p w14:paraId="21CEB36E" w14:textId="65E95D5A" w:rsidR="006601E9" w:rsidRPr="007A3A4A" w:rsidRDefault="00A41D87" w:rsidP="001D35BA">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Stowarzyszenia</w:t>
            </w:r>
            <w:r w:rsidR="006601E9" w:rsidRPr="007A3A4A">
              <w:rPr>
                <w:rFonts w:asciiTheme="minorHAnsi" w:hAnsiTheme="minorHAnsi"/>
                <w:b/>
                <w:color w:val="000000" w:themeColor="text1"/>
              </w:rPr>
              <w:t xml:space="preserve"> Aglomeracja Opolska</w:t>
            </w:r>
          </w:p>
          <w:p w14:paraId="11C6590F" w14:textId="77777777" w:rsidR="006601E9" w:rsidRPr="007A3A4A" w:rsidRDefault="006601E9" w:rsidP="001D35BA">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Związek Zintegrowanych Inwestycji Terytorialnych</w:t>
            </w:r>
          </w:p>
          <w:p w14:paraId="01533C9D" w14:textId="77777777" w:rsidR="006601E9" w:rsidRPr="007A3A4A" w:rsidRDefault="006601E9" w:rsidP="001D35BA">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ul. Horoszkiewicza 6</w:t>
            </w:r>
          </w:p>
          <w:p w14:paraId="1C24707F" w14:textId="51BAEE97" w:rsidR="00C660F2" w:rsidRPr="00160254" w:rsidRDefault="006601E9" w:rsidP="00D7423B">
            <w:pPr>
              <w:autoSpaceDE w:val="0"/>
              <w:autoSpaceDN w:val="0"/>
              <w:adjustRightInd w:val="0"/>
              <w:spacing w:line="276" w:lineRule="auto"/>
              <w:rPr>
                <w:rFonts w:asciiTheme="minorHAnsi" w:hAnsiTheme="minorHAnsi"/>
                <w:b/>
                <w:color w:val="000000" w:themeColor="text1"/>
              </w:rPr>
            </w:pPr>
            <w:r w:rsidRPr="007A3A4A">
              <w:rPr>
                <w:rFonts w:asciiTheme="minorHAnsi" w:hAnsiTheme="minorHAnsi"/>
                <w:b/>
                <w:color w:val="000000" w:themeColor="text1"/>
              </w:rPr>
              <w:t>45-301 Opole</w:t>
            </w:r>
            <w:r w:rsidRPr="006601E9">
              <w:rPr>
                <w:rFonts w:asciiTheme="minorHAnsi" w:hAnsiTheme="minorHAnsi"/>
                <w:color w:val="000000" w:themeColor="text1"/>
              </w:rPr>
              <w:t xml:space="preserve"> </w:t>
            </w:r>
          </w:p>
        </w:tc>
      </w:tr>
      <w:tr w:rsidR="00694504" w:rsidRPr="00160254" w14:paraId="742BB960" w14:textId="77777777" w:rsidTr="00160E18">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523"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99193232"/>
            <w:r w:rsidRPr="008039F7">
              <w:rPr>
                <w:rFonts w:asciiTheme="minorHAnsi" w:hAnsiTheme="minorHAnsi"/>
                <w:sz w:val="24"/>
                <w:szCs w:val="24"/>
              </w:rPr>
              <w:t>Sposób podania do publicznej wiadomości wyników konkursu</w:t>
            </w:r>
            <w:bookmarkEnd w:id="30"/>
          </w:p>
        </w:tc>
        <w:tc>
          <w:tcPr>
            <w:tcW w:w="7371"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5E9048AC"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w:t>
            </w:r>
            <w:r w:rsidR="003566DE">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IOK przekazuje niezwłocznie wnioskodawcy pisemną informację o zakończeniu oceny jego projektu i jej wyniku wraz z uzasadnieniem tej oceny, podając liczbę punktów otrzymanych przez projekt lub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zakończeniu oceny projektu i jej wyniku stosuje się przepisy działu I rozdziału 8 ustawy z 14 czerwca 1960 r. - Kodeks postępowania administracyjnego.</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3"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4"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078EBDF5"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(Dz. </w:t>
            </w:r>
            <w:r w:rsidRPr="00160254">
              <w:rPr>
                <w:rFonts w:asciiTheme="minorHAnsi" w:hAnsiTheme="minorHAnsi"/>
              </w:rPr>
              <w:t xml:space="preserve">U. z 2016 r. poz. 1764 </w:t>
            </w:r>
            <w:r w:rsidR="00F21652">
              <w:rPr>
                <w:rFonts w:asciiTheme="minorHAnsi" w:hAnsiTheme="minorHAnsi"/>
              </w:rPr>
              <w:t>z późn. zm.</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58BDCA04" w14:textId="010DDE45" w:rsidR="003566DE" w:rsidRPr="003E6251" w:rsidRDefault="00604B26" w:rsidP="003566DE">
            <w:pPr>
              <w:spacing w:line="276" w:lineRule="auto"/>
              <w:rPr>
                <w:rFonts w:ascii="Calibri" w:hAnsi="Calibr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r w:rsidR="003566DE" w:rsidRPr="006A7B82">
              <w:rPr>
                <w:rFonts w:ascii="Calibri" w:hAnsi="Calibri"/>
              </w:rPr>
              <w:t>Z tego względu w sytuacji wystąpienia o udzielenie informacji na temat ww. dokumentów, IOK informuje zainteresowanego, że na podstawie art. 37 pkt. 6 i 7 ustawy wdrożeniowej nie stanowią one informacji publicznej.</w:t>
            </w:r>
            <w:r w:rsidR="003566DE" w:rsidRPr="003E6251">
              <w:rPr>
                <w:rFonts w:ascii="Calibri" w:hAnsi="Calibri"/>
              </w:rPr>
              <w:t xml:space="preserve"> </w:t>
            </w:r>
          </w:p>
          <w:p w14:paraId="570B7288" w14:textId="193AC18E" w:rsidR="00604B26" w:rsidRPr="00160254" w:rsidRDefault="00604B26" w:rsidP="00160E18">
            <w:pPr>
              <w:spacing w:before="240"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w:t>
            </w:r>
            <w:r w:rsidR="00B67DBA">
              <w:rPr>
                <w:rFonts w:asciiTheme="minorHAnsi" w:hAnsiTheme="minorHAnsi"/>
              </w:rPr>
              <w:t xml:space="preserve"> </w:t>
            </w:r>
            <w:r w:rsidR="008039F7">
              <w:rPr>
                <w:rFonts w:asciiTheme="minorHAnsi" w:hAnsiTheme="minorHAnsi"/>
              </w:rPr>
              <w:t xml:space="preserve">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3"/>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160E18">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523"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9919323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371" w:type="dxa"/>
            <w:shd w:val="clear" w:color="auto" w:fill="auto"/>
            <w:vAlign w:val="center"/>
          </w:tcPr>
          <w:p w14:paraId="3459C317" w14:textId="360BF37D" w:rsidR="00DD19DC" w:rsidRPr="007B5ED3" w:rsidRDefault="00DD19DC" w:rsidP="00DD19DC">
            <w:pPr>
              <w:spacing w:after="120" w:line="276" w:lineRule="auto"/>
              <w:rPr>
                <w:rFonts w:ascii="Arial" w:hAnsi="Arial" w:cs="Arial"/>
              </w:rPr>
            </w:pPr>
            <w:r w:rsidRPr="007B5ED3">
              <w:rPr>
                <w:rFonts w:asciiTheme="minorHAnsi" w:hAnsiTheme="minorHAnsi"/>
              </w:rPr>
              <w:t xml:space="preserve">W przypadku negatywnej oceny projektu, o której mowa w art. 53 ust. </w:t>
            </w:r>
            <w:r w:rsidR="00C76182">
              <w:rPr>
                <w:rFonts w:asciiTheme="minorHAnsi" w:hAnsiTheme="minorHAnsi"/>
              </w:rPr>
              <w:t xml:space="preserve">1 i </w:t>
            </w:r>
            <w:r w:rsidRPr="007B5ED3">
              <w:rPr>
                <w:rFonts w:asciiTheme="minorHAnsi" w:hAnsiTheme="minorHAnsi"/>
              </w:rPr>
              <w:t xml:space="preserve">2 </w:t>
            </w:r>
            <w:r w:rsidRPr="007B5ED3">
              <w:rPr>
                <w:rFonts w:asciiTheme="minorHAnsi" w:hAnsiTheme="minorHAnsi"/>
                <w:i/>
              </w:rPr>
              <w:t>ustawy wdrożeniowej</w:t>
            </w:r>
            <w:r w:rsidRPr="007B5ED3">
              <w:rPr>
                <w:rFonts w:asciiTheme="minorHAnsi" w:hAnsiTheme="minorHAnsi"/>
              </w:rPr>
              <w:t>, wnioskodawca ma prawo w</w:t>
            </w:r>
            <w:r>
              <w:rPr>
                <w:rFonts w:asciiTheme="minorHAnsi" w:hAnsiTheme="minorHAnsi"/>
              </w:rPr>
              <w:t> </w:t>
            </w:r>
            <w:r w:rsidRPr="007B5ED3">
              <w:rPr>
                <w:rFonts w:asciiTheme="minorHAnsi" w:hAnsiTheme="minorHAnsi"/>
              </w:rPr>
              <w:t>terminie 14 dni od dnia doręczenia informacji, o której mowa w art. 45 ust. 4 ww. </w:t>
            </w:r>
            <w:r w:rsidRPr="007B5ED3">
              <w:rPr>
                <w:rFonts w:asciiTheme="minorHAnsi" w:hAnsiTheme="minorHAnsi"/>
                <w:i/>
              </w:rPr>
              <w:t>ustawy</w:t>
            </w:r>
            <w:r w:rsidRPr="007B5ED3">
              <w:rPr>
                <w:rFonts w:asciiTheme="minorHAnsi" w:hAnsiTheme="minorHAnsi"/>
              </w:rPr>
              <w:t xml:space="preserve">, </w:t>
            </w:r>
            <w:r w:rsidRPr="007B5ED3">
              <w:rPr>
                <w:rFonts w:asciiTheme="minorHAnsi" w:hAnsiTheme="minorHAnsi" w:cs="Arial"/>
              </w:rPr>
              <w:t xml:space="preserve">złożyć pisemny protest za pośrednictwem Instytucji Organizującej Konkurs – IP ZIT RPO WO 2014-2020, zgodnie z pouczeniem, o którym mowa w art. 45 ust. 5 </w:t>
            </w:r>
            <w:r w:rsidRPr="000141F9">
              <w:rPr>
                <w:rFonts w:asciiTheme="minorHAnsi" w:hAnsiTheme="minorHAnsi" w:cs="Arial"/>
                <w:i/>
              </w:rPr>
              <w:t>ustawy wdrożeniowej</w:t>
            </w:r>
            <w:r w:rsidRPr="007B5ED3">
              <w:rPr>
                <w:rFonts w:asciiTheme="minorHAnsi" w:hAnsiTheme="minorHAnsi" w:cs="Arial"/>
              </w:rPr>
              <w:t>.</w:t>
            </w:r>
            <w:r w:rsidRPr="007B5ED3">
              <w:rPr>
                <w:rFonts w:ascii="Arial" w:hAnsi="Arial" w:cs="Arial"/>
              </w:rPr>
              <w:t xml:space="preserve"> </w:t>
            </w:r>
            <w:r w:rsidR="00B67DBA" w:rsidRPr="00160E18">
              <w:rPr>
                <w:rFonts w:asciiTheme="minorHAnsi" w:hAnsiTheme="minorHAnsi" w:cs="Arial"/>
              </w:rPr>
              <w:t>Instytucją odpowiedzialną za rozpatrzenie protestu jest IZ RPO WO 2014-2020.</w:t>
            </w:r>
          </w:p>
          <w:p w14:paraId="01EA9933" w14:textId="77777777" w:rsidR="00451791" w:rsidRPr="00EB47CE" w:rsidRDefault="00B77945" w:rsidP="006A7B82">
            <w:r w:rsidRPr="006A7B82">
              <w:rPr>
                <w:rFonts w:asciiTheme="minorHAnsi" w:hAnsiTheme="minorHAnsi"/>
              </w:rPr>
              <w:t xml:space="preserve">Informacja na temat procedury odwoławczej obowiązującej dla konkursu została szczegółowo opisana w rozdziale 15 </w:t>
            </w:r>
            <w:r w:rsidR="00367136" w:rsidRPr="006A7B82">
              <w:rPr>
                <w:rFonts w:asciiTheme="minorHAnsi" w:hAnsiTheme="minorHAnsi"/>
              </w:rPr>
              <w:t>u</w:t>
            </w:r>
            <w:r w:rsidRPr="006A7B82">
              <w:rPr>
                <w:rFonts w:asciiTheme="minorHAnsi" w:hAnsiTheme="minorHAnsi"/>
              </w:rPr>
              <w:t xml:space="preserve">stawy </w:t>
            </w:r>
            <w:r w:rsidR="00367136" w:rsidRPr="006A7B82">
              <w:rPr>
                <w:rFonts w:asciiTheme="minorHAnsi" w:hAnsiTheme="minorHAnsi"/>
              </w:rPr>
              <w:t>w</w:t>
            </w:r>
            <w:r w:rsidRPr="006A7B82">
              <w:rPr>
                <w:rFonts w:asciiTheme="minorHAnsi" w:hAnsiTheme="minorHAnsi"/>
              </w:rPr>
              <w:t>drożeniowej</w:t>
            </w:r>
            <w:r w:rsidR="00077BEC" w:rsidRPr="006A7B82">
              <w:rPr>
                <w:rFonts w:asciiTheme="minorHAnsi" w:hAnsiTheme="minorHAnsi"/>
              </w:rPr>
              <w:t xml:space="preserve"> </w:t>
            </w:r>
            <w:r w:rsidR="00367136" w:rsidRPr="006A7B82">
              <w:rPr>
                <w:rFonts w:asciiTheme="minorHAnsi" w:hAnsiTheme="minorHAnsi"/>
              </w:rPr>
              <w:t>zamieszczonej na stron</w:t>
            </w:r>
            <w:r w:rsidR="005A51ED" w:rsidRPr="006A7B82">
              <w:rPr>
                <w:rFonts w:asciiTheme="minorHAnsi" w:hAnsiTheme="minorHAnsi"/>
              </w:rPr>
              <w:t>ie</w:t>
            </w:r>
            <w:r w:rsidR="00367136" w:rsidRPr="006A7B82">
              <w:rPr>
                <w:rFonts w:asciiTheme="minorHAnsi" w:hAnsiTheme="minorHAnsi"/>
              </w:rPr>
              <w:t xml:space="preserve"> internetow</w:t>
            </w:r>
            <w:r w:rsidR="005A51ED" w:rsidRPr="006A7B82">
              <w:rPr>
                <w:rFonts w:asciiTheme="minorHAnsi" w:hAnsiTheme="minorHAnsi"/>
              </w:rPr>
              <w:t>ej</w:t>
            </w:r>
            <w:r w:rsidR="00367136" w:rsidRPr="006A7B82">
              <w:rPr>
                <w:rFonts w:asciiTheme="minorHAnsi" w:hAnsiTheme="minorHAnsi"/>
              </w:rPr>
              <w:t xml:space="preserve"> </w:t>
            </w:r>
            <w:hyperlink r:id="rId25" w:history="1">
              <w:r w:rsidR="00451791" w:rsidRPr="006A7B82">
                <w:rPr>
                  <w:rFonts w:asciiTheme="minorHAnsi" w:hAnsiTheme="minorHAnsi"/>
                </w:rPr>
                <w:t>Regionalnego Programu Operacyjnego Województwa Opolskiego</w:t>
              </w:r>
            </w:hyperlink>
          </w:p>
          <w:p w14:paraId="7E0DCA66" w14:textId="0EAEEE3A" w:rsidR="00451791" w:rsidRDefault="004369A4" w:rsidP="0073369F">
            <w:pPr>
              <w:autoSpaceDE w:val="0"/>
              <w:autoSpaceDN w:val="0"/>
              <w:adjustRightInd w:val="0"/>
              <w:spacing w:line="276" w:lineRule="auto"/>
              <w:rPr>
                <w:rFonts w:asciiTheme="minorHAnsi" w:hAnsiTheme="minorHAnsi"/>
              </w:rPr>
            </w:pPr>
            <w:r>
              <w:rPr>
                <w:rFonts w:asciiTheme="minorHAnsi" w:hAnsiTheme="minorHAnsi"/>
              </w:rPr>
              <w:t>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w:t>
            </w:r>
          </w:p>
          <w:p w14:paraId="42D2C5F5" w14:textId="5F593CBF" w:rsidR="00451791" w:rsidRPr="00751121" w:rsidRDefault="000C3B26" w:rsidP="006A7B82">
            <w:r w:rsidRPr="00160254">
              <w:t>oraz</w:t>
            </w:r>
            <w:r w:rsidR="005A51ED" w:rsidRPr="006A7B82">
              <w:rPr>
                <w:rFonts w:cs="Calibri"/>
                <w:color w:val="000000" w:themeColor="text1"/>
                <w:lang w:eastAsia="x-none"/>
              </w:rPr>
              <w:t xml:space="preserve"> </w:t>
            </w:r>
            <w:r w:rsidR="00451791">
              <w:t xml:space="preserve">na </w:t>
            </w:r>
            <w:hyperlink r:id="rId26" w:history="1">
              <w:r w:rsidR="00451791" w:rsidRPr="00B42E89">
                <w:t>portalu Funduszy Europejskich</w:t>
              </w:r>
            </w:hyperlink>
          </w:p>
          <w:p w14:paraId="58959567" w14:textId="737822D6" w:rsidR="001651F4" w:rsidRPr="001651F4" w:rsidRDefault="001651F4" w:rsidP="006A7B82">
            <w:pPr>
              <w:rPr>
                <w:rFonts w:asciiTheme="minorHAnsi" w:hAnsiTheme="minorHAnsi" w:cs="Calibri"/>
                <w:color w:val="000000" w:themeColor="text1"/>
                <w:lang w:eastAsia="x-none"/>
              </w:rPr>
            </w:pPr>
          </w:p>
        </w:tc>
      </w:tr>
      <w:tr w:rsidR="00694504" w:rsidRPr="00160254" w14:paraId="77089F98" w14:textId="77777777" w:rsidTr="00160E18">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523"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9919323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371"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160E18">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523"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9919323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371" w:type="dxa"/>
            <w:shd w:val="clear" w:color="auto" w:fill="auto"/>
            <w:vAlign w:val="center"/>
          </w:tcPr>
          <w:p w14:paraId="038BF56E" w14:textId="77777777" w:rsidR="0045179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w:t>
            </w:r>
            <w:r w:rsidR="00FA1E93" w:rsidRPr="00341677">
              <w:rPr>
                <w:rFonts w:asciiTheme="minorHAnsi" w:hAnsiTheme="minorHAnsi"/>
              </w:rPr>
              <w:t xml:space="preserve">załącznik nr </w:t>
            </w:r>
            <w:r w:rsidR="00163A87" w:rsidRPr="00341677">
              <w:rPr>
                <w:rFonts w:asciiTheme="minorHAnsi" w:hAnsiTheme="minorHAnsi"/>
              </w:rPr>
              <w:t>6</w:t>
            </w:r>
            <w:r w:rsidRPr="00341677">
              <w:rPr>
                <w:rFonts w:asciiTheme="minorHAnsi" w:hAnsiTheme="minorHAnsi"/>
              </w:rPr>
              <w:t xml:space="preserve"> do niniejszego Regulaminu i jest </w:t>
            </w:r>
            <w:r w:rsidR="00CD47AC" w:rsidRPr="00341677">
              <w:rPr>
                <w:rFonts w:asciiTheme="minorHAnsi" w:hAnsiTheme="minorHAnsi"/>
              </w:rPr>
              <w:t xml:space="preserve">zamieszczony </w:t>
            </w:r>
            <w:r w:rsidR="00FA1E93" w:rsidRPr="00341677">
              <w:rPr>
                <w:rFonts w:asciiTheme="minorHAnsi" w:hAnsiTheme="minorHAnsi"/>
              </w:rPr>
              <w:t>na stronie</w:t>
            </w:r>
            <w:r w:rsidR="00AE5E3A" w:rsidRPr="00341677">
              <w:rPr>
                <w:rFonts w:asciiTheme="minorHAnsi" w:hAnsiTheme="minorHAnsi"/>
              </w:rPr>
              <w:t xml:space="preserve"> internetowej:</w:t>
            </w:r>
            <w:r w:rsidR="00FA1E93" w:rsidRPr="00341677">
              <w:rPr>
                <w:rFonts w:asciiTheme="minorHAnsi" w:hAnsiTheme="minorHAnsi"/>
              </w:rPr>
              <w:t xml:space="preserve"> </w:t>
            </w:r>
          </w:p>
          <w:p w14:paraId="2BF437D3" w14:textId="77777777" w:rsidR="00451791" w:rsidRPr="00751121" w:rsidRDefault="00CD06EC" w:rsidP="00606128">
            <w:pPr>
              <w:pStyle w:val="Akapitzlist"/>
              <w:numPr>
                <w:ilvl w:val="0"/>
                <w:numId w:val="67"/>
              </w:numPr>
            </w:pPr>
            <w:hyperlink r:id="rId27" w:history="1">
              <w:r w:rsidR="00451791" w:rsidRPr="00B42E89">
                <w:t>Regionalnego Programu Operacyjnego Województwa Opolskiego</w:t>
              </w:r>
            </w:hyperlink>
          </w:p>
          <w:p w14:paraId="530E59DD" w14:textId="77777777" w:rsidR="00451791" w:rsidRPr="00B42E89" w:rsidRDefault="00CD06EC" w:rsidP="00451791">
            <w:pPr>
              <w:numPr>
                <w:ilvl w:val="0"/>
                <w:numId w:val="62"/>
              </w:numPr>
              <w:suppressAutoHyphens/>
              <w:autoSpaceDE w:val="0"/>
              <w:spacing w:line="276" w:lineRule="auto"/>
              <w:rPr>
                <w:rFonts w:asciiTheme="minorHAnsi" w:hAnsiTheme="minorHAnsi"/>
              </w:rPr>
            </w:pPr>
            <w:hyperlink r:id="rId28" w:history="1">
              <w:r w:rsidR="00451791" w:rsidRPr="00B42E89">
                <w:rPr>
                  <w:rFonts w:asciiTheme="minorHAnsi" w:hAnsiTheme="minorHAnsi"/>
                </w:rPr>
                <w:t>Stowarzyszenia Aglomeracja Opolska</w:t>
              </w:r>
            </w:hyperlink>
          </w:p>
          <w:p w14:paraId="689A66AC" w14:textId="77777777" w:rsidR="00451791" w:rsidRPr="00751121" w:rsidRDefault="00451791" w:rsidP="00451791">
            <w:pPr>
              <w:numPr>
                <w:ilvl w:val="0"/>
                <w:numId w:val="62"/>
              </w:numPr>
              <w:suppressAutoHyphens/>
              <w:autoSpaceDE w:val="0"/>
              <w:spacing w:line="276" w:lineRule="auto"/>
              <w:rPr>
                <w:rFonts w:asciiTheme="minorHAnsi" w:hAnsiTheme="minorHAnsi"/>
              </w:rPr>
            </w:pPr>
            <w:r w:rsidRPr="00B42E89">
              <w:rPr>
                <w:rFonts w:asciiTheme="minorHAnsi" w:hAnsiTheme="minorHAnsi"/>
              </w:rPr>
              <w:t xml:space="preserve"> </w:t>
            </w:r>
            <w:hyperlink r:id="rId29" w:history="1">
              <w:r w:rsidRPr="00B42E89">
                <w:rPr>
                  <w:rFonts w:asciiTheme="minorHAnsi" w:hAnsiTheme="minorHAnsi"/>
                </w:rPr>
                <w:t>portalu Funduszy Europejskich</w:t>
              </w:r>
            </w:hyperlink>
          </w:p>
          <w:p w14:paraId="67BEA59D" w14:textId="33076DDC" w:rsidR="007B7CEB" w:rsidRDefault="00FA1E93" w:rsidP="00F47374">
            <w:pPr>
              <w:autoSpaceDE w:val="0"/>
              <w:autoSpaceDN w:val="0"/>
              <w:adjustRightInd w:val="0"/>
              <w:spacing w:line="276" w:lineRule="auto"/>
              <w:rPr>
                <w:rFonts w:asciiTheme="minorHAnsi" w:hAnsiTheme="minorHAnsi"/>
              </w:rPr>
            </w:pPr>
            <w:r w:rsidRPr="00160254">
              <w:rPr>
                <w:rFonts w:asciiTheme="minorHAnsi" w:hAnsiTheme="minorHAnsi"/>
              </w:rPr>
              <w:t>Formularz umowy</w:t>
            </w:r>
            <w:r w:rsidR="00083C3B" w:rsidRPr="00160254">
              <w:rPr>
                <w:rFonts w:asciiTheme="minorHAnsi" w:hAnsiTheme="minorHAnsi"/>
              </w:rPr>
              <w:t>/decyzji</w:t>
            </w:r>
            <w:r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Pr="00160254">
              <w:rPr>
                <w:rFonts w:asciiTheme="minorHAnsi" w:hAnsiTheme="minorHAnsi"/>
              </w:rPr>
              <w:t>Wzór umowy</w:t>
            </w:r>
            <w:r w:rsidR="00EA0C34" w:rsidRPr="00160254">
              <w:rPr>
                <w:rFonts w:asciiTheme="minorHAnsi" w:hAnsiTheme="minorHAnsi"/>
              </w:rPr>
              <w:t xml:space="preserve">/decyzji uwzględnia prawa </w:t>
            </w:r>
            <w:r w:rsidRPr="00160254">
              <w:rPr>
                <w:rFonts w:asciiTheme="minorHAnsi" w:hAnsiTheme="minorHAnsi"/>
              </w:rPr>
              <w:t>i obowiązki beneficjenta oraz właściwej instytucji udzielającej dofinansowania.</w:t>
            </w:r>
          </w:p>
          <w:p w14:paraId="290E6E24" w14:textId="54DDFFB0" w:rsidR="00C12141" w:rsidRPr="00160254" w:rsidRDefault="00C12141" w:rsidP="00F47374">
            <w:pPr>
              <w:autoSpaceDE w:val="0"/>
              <w:autoSpaceDN w:val="0"/>
              <w:adjustRightInd w:val="0"/>
              <w:spacing w:line="276" w:lineRule="auto"/>
              <w:rPr>
                <w:rFonts w:asciiTheme="minorHAnsi" w:hAnsiTheme="minorHAnsi"/>
              </w:rPr>
            </w:pPr>
          </w:p>
        </w:tc>
      </w:tr>
      <w:tr w:rsidR="00694504" w:rsidRPr="00160254" w14:paraId="05B0E5C2" w14:textId="77777777" w:rsidTr="00160E18">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523"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9919323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371" w:type="dxa"/>
            <w:shd w:val="clear" w:color="auto" w:fill="auto"/>
            <w:vAlign w:val="center"/>
          </w:tcPr>
          <w:p w14:paraId="7340E344" w14:textId="53D63E78" w:rsidR="0005082E" w:rsidRPr="00160254" w:rsidRDefault="0005082E" w:rsidP="00281C9C">
            <w:pPr>
              <w:rPr>
                <w:rFonts w:asciiTheme="minorHAnsi" w:hAnsiTheme="minorHAnsi"/>
              </w:rPr>
            </w:pPr>
            <w:r w:rsidRPr="00160254">
              <w:rPr>
                <w:rFonts w:asciiTheme="minorHAnsi" w:hAnsiTheme="minorHAnsi"/>
              </w:rPr>
              <w:t xml:space="preserve">Stronami umowy/decyzji o dofinansowanie będą beneficjent i </w:t>
            </w:r>
            <w:r w:rsidR="00311100">
              <w:rPr>
                <w:rFonts w:asciiTheme="minorHAnsi" w:hAnsiTheme="minorHAnsi"/>
              </w:rPr>
              <w:t>IP WUP</w:t>
            </w:r>
            <w:r w:rsidRPr="00160254">
              <w:rPr>
                <w:rFonts w:asciiTheme="minorHAnsi" w:hAnsiTheme="minorHAnsi"/>
              </w:rPr>
              <w:t>.</w:t>
            </w:r>
          </w:p>
          <w:p w14:paraId="47603E44" w14:textId="77777777" w:rsidR="0005082E" w:rsidRPr="00160254" w:rsidRDefault="0005082E" w:rsidP="00281C9C">
            <w:pPr>
              <w:spacing w:line="276" w:lineRule="auto"/>
              <w:rPr>
                <w:rFonts w:asciiTheme="minorHAnsi" w:hAnsiTheme="minorHAnsi"/>
              </w:rPr>
            </w:pPr>
          </w:p>
          <w:p w14:paraId="1B5B9986" w14:textId="77777777" w:rsidR="0005082E" w:rsidRPr="00160254" w:rsidRDefault="0005082E" w:rsidP="00281C9C">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7010EE29" w:rsidR="0005082E" w:rsidRPr="00160254" w:rsidRDefault="0005082E" w:rsidP="00281C9C">
            <w:pPr>
              <w:spacing w:line="276" w:lineRule="auto"/>
              <w:rPr>
                <w:rFonts w:asciiTheme="minorHAnsi" w:hAnsiTheme="minorHAnsi"/>
              </w:rPr>
            </w:pPr>
            <w:r w:rsidRPr="00160254">
              <w:rPr>
                <w:rFonts w:asciiTheme="minorHAnsi" w:hAnsiTheme="minorHAnsi"/>
              </w:rPr>
              <w:t xml:space="preserve">Przed podpisaniem umowy/decyzji </w:t>
            </w:r>
            <w:r w:rsidR="00F308A8">
              <w:rPr>
                <w:rFonts w:asciiTheme="minorHAnsi" w:hAnsiTheme="minorHAnsi"/>
              </w:rPr>
              <w:t>IP WUP</w:t>
            </w:r>
            <w:r w:rsidR="00F308A8" w:rsidRPr="00160254">
              <w:rPr>
                <w:rFonts w:asciiTheme="minorHAnsi" w:hAnsiTheme="minorHAnsi"/>
              </w:rPr>
              <w:t xml:space="preserve"> </w:t>
            </w:r>
            <w:r w:rsidRPr="00160254">
              <w:rPr>
                <w:rFonts w:asciiTheme="minorHAnsi" w:hAnsiTheme="minorHAnsi"/>
              </w:rPr>
              <w:t>weryfikuje, czy podmiot, który został wybrany do dofinansowania n</w:t>
            </w:r>
            <w:r w:rsidR="00281C9C">
              <w:rPr>
                <w:rFonts w:asciiTheme="minorHAnsi" w:hAnsiTheme="minorHAnsi"/>
              </w:rPr>
              <w:t>ie jest podmiotem wykluczonym z </w:t>
            </w:r>
            <w:r w:rsidRPr="00160254">
              <w:rPr>
                <w:rFonts w:asciiTheme="minorHAnsi" w:hAnsiTheme="minorHAnsi"/>
              </w:rPr>
              <w:t xml:space="preserve">otrzymania dofinansowania.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0F06BAD2" w:rsidR="0005082E" w:rsidRPr="00160254" w:rsidRDefault="0005082E" w:rsidP="00281C9C">
            <w:pPr>
              <w:spacing w:line="276" w:lineRule="auto"/>
              <w:rPr>
                <w:rFonts w:asciiTheme="minorHAnsi" w:hAnsiTheme="minorHAnsi"/>
              </w:rPr>
            </w:pPr>
            <w:r w:rsidRPr="00160254">
              <w:rPr>
                <w:rFonts w:asciiTheme="minorHAnsi" w:hAnsiTheme="minorHAnsi"/>
              </w:rPr>
              <w:t xml:space="preserve">W sytuacji, gdy powyższy warunek jest spełniony, </w:t>
            </w:r>
            <w:r w:rsidR="00F308A8">
              <w:rPr>
                <w:rFonts w:asciiTheme="minorHAnsi" w:hAnsiTheme="minorHAnsi"/>
              </w:rPr>
              <w:t>IP WUP</w:t>
            </w:r>
            <w:r w:rsidRPr="00160254">
              <w:rPr>
                <w:rFonts w:asciiTheme="minorHAnsi" w:hAnsiTheme="minorHAnsi"/>
              </w:rPr>
              <w:t xml:space="preserve">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w którym wnioskodawca zostanie poinformowany o wymaganych dokumentach niezbędnych do podpisania umowy oraz o terminie ich złożenia.</w:t>
            </w:r>
          </w:p>
          <w:p w14:paraId="33670618" w14:textId="77777777" w:rsidR="0005082E" w:rsidRPr="00160254" w:rsidRDefault="0005082E" w:rsidP="00281C9C">
            <w:pPr>
              <w:spacing w:line="276" w:lineRule="auto"/>
              <w:rPr>
                <w:rFonts w:asciiTheme="minorHAnsi" w:hAnsiTheme="minorHAnsi"/>
              </w:rPr>
            </w:pPr>
          </w:p>
          <w:p w14:paraId="12618476" w14:textId="0746A722" w:rsidR="0005082E" w:rsidRPr="00341677" w:rsidRDefault="0005082E" w:rsidP="00281C9C">
            <w:pPr>
              <w:spacing w:line="276" w:lineRule="auto"/>
              <w:rPr>
                <w:rFonts w:asciiTheme="minorHAnsi" w:hAnsiTheme="minorHAnsi"/>
              </w:rPr>
            </w:pPr>
            <w:r w:rsidRPr="00160254">
              <w:rPr>
                <w:rFonts w:asciiTheme="minorHAnsi" w:hAnsiTheme="minorHAnsi"/>
              </w:rPr>
              <w:t xml:space="preserve">Przed podpisaniem umowy/decyzji o dofinansowanie projektu </w:t>
            </w:r>
            <w:r w:rsidR="00FB5C5B">
              <w:rPr>
                <w:rFonts w:asciiTheme="minorHAnsi" w:hAnsiTheme="minorHAnsi"/>
              </w:rPr>
              <w:t>w</w:t>
            </w:r>
            <w:r w:rsidRPr="00160254">
              <w:rPr>
                <w:rFonts w:asciiTheme="minorHAnsi" w:hAnsiTheme="minorHAnsi"/>
              </w:rPr>
              <w:t xml:space="preserve">nioskodawca jest zobowiązany dostarczyć w terminie określonym przez </w:t>
            </w:r>
            <w:r w:rsidR="00F308A8" w:rsidRPr="00F308A8">
              <w:rPr>
                <w:rFonts w:asciiTheme="minorHAnsi" w:hAnsiTheme="minorHAnsi"/>
              </w:rPr>
              <w:t>IP WUP</w:t>
            </w:r>
            <w:r w:rsidRPr="00160254">
              <w:rPr>
                <w:rFonts w:asciiTheme="minorHAnsi" w:hAnsiTheme="minorHAnsi"/>
              </w:rPr>
              <w:t xml:space="preserve"> niezbędne załączniki </w:t>
            </w:r>
            <w:r w:rsidRPr="0086424C">
              <w:rPr>
                <w:rFonts w:asciiTheme="minorHAnsi" w:hAnsiTheme="minorHAnsi"/>
              </w:rPr>
              <w:t xml:space="preserve">stanowiące integralną część umowy/decyzji, które określone zostały </w:t>
            </w:r>
            <w:r w:rsidRPr="00341677">
              <w:rPr>
                <w:rFonts w:asciiTheme="minorHAnsi" w:hAnsiTheme="minorHAnsi"/>
              </w:rPr>
              <w:t>w załączniku nr 6 do niniejszego Regulaminu.</w:t>
            </w:r>
          </w:p>
          <w:p w14:paraId="4223701E" w14:textId="77777777" w:rsidR="0005082E" w:rsidRPr="00160254" w:rsidRDefault="0005082E" w:rsidP="00281C9C">
            <w:pPr>
              <w:rPr>
                <w:rFonts w:asciiTheme="minorHAnsi" w:hAnsiTheme="minorHAnsi"/>
              </w:rPr>
            </w:pPr>
          </w:p>
          <w:p w14:paraId="64911327" w14:textId="77777777" w:rsidR="0005082E" w:rsidRPr="007700CF" w:rsidRDefault="0005082E" w:rsidP="0086424C">
            <w:pPr>
              <w:rPr>
                <w:rFonts w:asciiTheme="minorHAnsi" w:hAnsiTheme="minorHAnsi"/>
              </w:rPr>
            </w:pPr>
            <w:r w:rsidRPr="007700CF">
              <w:rPr>
                <w:rFonts w:asciiTheme="minorHAnsi" w:hAnsiTheme="minorHAnsi"/>
              </w:rPr>
              <w:t>Dodatkowo należy złożyć:</w:t>
            </w:r>
          </w:p>
          <w:p w14:paraId="75667111" w14:textId="774D0B93" w:rsidR="0005082E" w:rsidRPr="000126E9" w:rsidRDefault="0005082E" w:rsidP="00606128">
            <w:pPr>
              <w:pStyle w:val="Akapitzlist"/>
              <w:numPr>
                <w:ilvl w:val="0"/>
                <w:numId w:val="68"/>
              </w:numPr>
            </w:pPr>
            <w:r w:rsidRPr="00341677">
              <w:t xml:space="preserve">Pełnomocnictwo do reprezentowania Beneficjenta (załącznik wymagany, gdy wniosek jest podpisywany lub składany przez osobę/osoby nie posiadające statutowych uprawnień do reprezentowania </w:t>
            </w:r>
            <w:r w:rsidR="00FB5C5B" w:rsidRPr="000126E9">
              <w:t>w</w:t>
            </w:r>
            <w:r w:rsidRPr="000126E9">
              <w:t>nioskodawcy lub gdy z innych dokumentów wynika, że uprawnione do podpisania lub złożenia wniosku są łącznie co najmniej dwie osoby);</w:t>
            </w:r>
          </w:p>
          <w:p w14:paraId="5CB56C5D" w14:textId="76CB1005" w:rsidR="0005082E" w:rsidRPr="00460F30" w:rsidRDefault="0005082E" w:rsidP="00606128">
            <w:pPr>
              <w:pStyle w:val="Akapitzlist"/>
              <w:numPr>
                <w:ilvl w:val="0"/>
                <w:numId w:val="68"/>
              </w:numPr>
            </w:pPr>
            <w:r w:rsidRPr="000126E9">
              <w:t>Numer rachunku bankowego wyodrę</w:t>
            </w:r>
            <w:r w:rsidR="00946F74" w:rsidRPr="000126E9">
              <w:t>bnionego do obsługi projektu, z </w:t>
            </w:r>
            <w:r w:rsidRPr="000126E9">
              <w:t>którego jednostka realizuj</w:t>
            </w:r>
            <w:r w:rsidR="00946F74" w:rsidRPr="000126E9">
              <w:t>ąca projekt dokonuje wydatków z </w:t>
            </w:r>
            <w:r w:rsidRPr="000126E9">
              <w:t>podaniem dokładnej nazwy banku oraz numeru rachunku transferowego (jeśli dotyczy);</w:t>
            </w:r>
          </w:p>
          <w:p w14:paraId="3DD511EF" w14:textId="01B870B3" w:rsidR="0005082E" w:rsidRPr="000126E9" w:rsidRDefault="0005082E" w:rsidP="00606128">
            <w:pPr>
              <w:pStyle w:val="Akapitzlist"/>
              <w:numPr>
                <w:ilvl w:val="0"/>
                <w:numId w:val="68"/>
              </w:numPr>
            </w:pPr>
            <w:r w:rsidRPr="00205A92">
              <w:t>Informację dodatkową – uszczegółowienie wnioskowanej transzy – załącznik wymagany w przypadku, kiedy projekt jest realizowany przez jednostki sektor</w:t>
            </w:r>
            <w:r w:rsidRPr="000126E9">
              <w:t>a finansów publicznych;</w:t>
            </w:r>
          </w:p>
          <w:p w14:paraId="13E57ACC" w14:textId="209B0F86" w:rsidR="00400A02" w:rsidRPr="000126E9" w:rsidRDefault="0005082E" w:rsidP="00606128">
            <w:pPr>
              <w:pStyle w:val="Akapitzlist"/>
              <w:numPr>
                <w:ilvl w:val="0"/>
                <w:numId w:val="68"/>
              </w:numPr>
            </w:pPr>
            <w:r w:rsidRPr="000126E9">
              <w:t>Wypełnioną Kartę wzorów podpisu;</w:t>
            </w:r>
          </w:p>
          <w:p w14:paraId="20C712AE" w14:textId="3FFB4D3D" w:rsidR="00C6462C" w:rsidRPr="000126E9" w:rsidRDefault="0005082E" w:rsidP="00606128">
            <w:pPr>
              <w:pStyle w:val="Akapitzlist"/>
              <w:numPr>
                <w:ilvl w:val="0"/>
                <w:numId w:val="68"/>
              </w:numPr>
            </w:pPr>
            <w:r w:rsidRPr="000126E9">
              <w:t xml:space="preserve">Potwierdzoną za zgodność z oryginałem uchwałę właściwego organu jednostki samorządu terytorialnego lub inny właściwy dokument organu, który: dysponuje budżetem </w:t>
            </w:r>
            <w:r w:rsidR="00EC459E" w:rsidRPr="000126E9">
              <w:t>b</w:t>
            </w:r>
            <w:r w:rsidRPr="000126E9">
              <w:t>eneficjenta (</w:t>
            </w:r>
            <w:r w:rsidR="00FB5C5B" w:rsidRPr="000126E9">
              <w:t>w</w:t>
            </w:r>
            <w:r w:rsidRPr="000126E9">
              <w:t>n</w:t>
            </w:r>
            <w:r w:rsidR="00EA58FC" w:rsidRPr="000126E9">
              <w:t xml:space="preserve">ioskodawcy) (zgodnie </w:t>
            </w:r>
            <w:r w:rsidR="00946F74" w:rsidRPr="000126E9">
              <w:t>z </w:t>
            </w:r>
            <w:r w:rsidRPr="000126E9">
              <w:t>przepisami o finansach publicznych), zatwierdza projekt lub udziela pełnomocnictwa do zatwierdzenia projektów współfinansowa</w:t>
            </w:r>
            <w:r w:rsidR="00EA58FC" w:rsidRPr="000126E9">
              <w:t xml:space="preserve">nych </w:t>
            </w:r>
            <w:r w:rsidR="00946F74" w:rsidRPr="000126E9">
              <w:t>z </w:t>
            </w:r>
            <w:r w:rsidRPr="000126E9">
              <w:t>Europejskiego Funduszu Społecznego;</w:t>
            </w:r>
          </w:p>
          <w:p w14:paraId="3A75671F" w14:textId="559A93A0" w:rsidR="00946F74" w:rsidRPr="000126E9" w:rsidRDefault="00C6462C" w:rsidP="00606128">
            <w:pPr>
              <w:pStyle w:val="Akapitzlist"/>
              <w:numPr>
                <w:ilvl w:val="0"/>
                <w:numId w:val="68"/>
              </w:numPr>
            </w:pPr>
            <w:r w:rsidRPr="000126E9">
              <w:t>Potwierdzoną za zgodność z oryginałem umowę/porozumienie pomiędzy partnerami (w przypadku projektów realizowanych w partnerstwie</w:t>
            </w:r>
            <w:r w:rsidR="006C60C2" w:rsidRPr="000126E9">
              <w:t>)</w:t>
            </w:r>
            <w:r w:rsidRPr="000126E9">
              <w:t>;</w:t>
            </w:r>
          </w:p>
          <w:p w14:paraId="7DB6988D" w14:textId="295AEAC5" w:rsidR="00B90BBD" w:rsidRPr="000126E9" w:rsidRDefault="0001220D" w:rsidP="00606128">
            <w:pPr>
              <w:pStyle w:val="Akapitzlist"/>
              <w:numPr>
                <w:ilvl w:val="0"/>
                <w:numId w:val="68"/>
              </w:numPr>
            </w:pPr>
            <w:r w:rsidRPr="000126E9">
              <w:t>Oświadczenie o zgodzie współmałżonka na zaciągnięcie zobowiązań wynikających z umowy o dofinansowanie projektu (dotyczy tylko osób fizycznych prowadzących działalność gospodarczą pozostających w ustroju małżeńskiej wspólności ustawowej);</w:t>
            </w:r>
          </w:p>
          <w:p w14:paraId="55B8C112" w14:textId="0BDF6BDE" w:rsidR="0005082E" w:rsidRPr="000126E9" w:rsidRDefault="0005082E" w:rsidP="00606128">
            <w:pPr>
              <w:pStyle w:val="Akapitzlist"/>
              <w:numPr>
                <w:ilvl w:val="0"/>
                <w:numId w:val="68"/>
              </w:numPr>
            </w:pPr>
            <w:r w:rsidRPr="000126E9">
              <w:t>W przypadku wystąpienia pomocy de minimis Beneficjent będzie zobligowany do złożenia następujących załączników:</w:t>
            </w:r>
          </w:p>
          <w:p w14:paraId="2BD3B512" w14:textId="30FC64FB" w:rsidR="0005082E" w:rsidRPr="000126E9" w:rsidRDefault="0005082E" w:rsidP="00606128">
            <w:pPr>
              <w:pStyle w:val="Akapitzlist"/>
            </w:pPr>
            <w:r w:rsidRPr="000126E9">
              <w:t>wszystkich zaświadczeń o wysokości</w:t>
            </w:r>
            <w:r w:rsidR="00946F74" w:rsidRPr="000126E9">
              <w:t xml:space="preserve"> pomocy de minimis otrzymanej </w:t>
            </w:r>
            <w:r w:rsidRPr="000126E9">
              <w:t xml:space="preserve">w </w:t>
            </w:r>
            <w:r w:rsidR="00740150" w:rsidRPr="000126E9">
              <w:t>bieżącym roku podatkowym oraz w </w:t>
            </w:r>
            <w:r w:rsidRPr="000126E9">
              <w:t>poprzedzających go dwóch latach podatkowych lub oświadczenia o wielkości</w:t>
            </w:r>
            <w:r w:rsidR="00E822B6" w:rsidRPr="000126E9">
              <w:t xml:space="preserve"> pomocy do minimis otrzymanej w </w:t>
            </w:r>
            <w:r w:rsidRPr="000126E9">
              <w:t>tym okresie lub oświadczenia o nieotrzymaniu pomocy de minimis w tym okresie,</w:t>
            </w:r>
          </w:p>
          <w:p w14:paraId="7512845F" w14:textId="548D5374" w:rsidR="00E822B6" w:rsidRPr="000126E9" w:rsidRDefault="0005082E" w:rsidP="00606128">
            <w:pPr>
              <w:pStyle w:val="Akapitzlist"/>
            </w:pPr>
            <w:r w:rsidRPr="000126E9">
              <w:t>informacji niezbędnych do</w:t>
            </w:r>
            <w:r w:rsidR="00740150" w:rsidRPr="000126E9">
              <w:t xml:space="preserve"> udzielenia pomocy de minimis w </w:t>
            </w:r>
            <w:r w:rsidRPr="000126E9">
              <w:t xml:space="preserve">zakresie przewidzianym w </w:t>
            </w:r>
            <w:r w:rsidR="00740150" w:rsidRPr="000126E9">
              <w:t>Rozporządzeniu Rad</w:t>
            </w:r>
            <w:r w:rsidR="004572B0" w:rsidRPr="000126E9">
              <w:t>y Ministrów z</w:t>
            </w:r>
            <w:r w:rsidRPr="000126E9">
              <w:t xml:space="preserve"> 24 października 2014r</w:t>
            </w:r>
            <w:r w:rsidR="00740150" w:rsidRPr="000126E9">
              <w:t>. zmieniającym rozporządzenie w </w:t>
            </w:r>
            <w:r w:rsidRPr="000126E9">
              <w:t>sprawie zakresu informacji przedstawianych przez podmio</w:t>
            </w:r>
            <w:r w:rsidR="00EA58FC" w:rsidRPr="000126E9">
              <w:t xml:space="preserve">t ubiegający się </w:t>
            </w:r>
            <w:r w:rsidRPr="000126E9">
              <w:t>o p</w:t>
            </w:r>
            <w:r w:rsidR="00E822B6" w:rsidRPr="000126E9">
              <w:t>omoc de </w:t>
            </w:r>
            <w:r w:rsidRPr="000126E9">
              <w:t>minimis (zgodnie ze wzorem załącznika znajdującym się  w wyżej wymienionym Rozporządzeniu z późn. zm.)</w:t>
            </w:r>
            <w:r w:rsidR="005C14A9" w:rsidRPr="000126E9">
              <w:t>.</w:t>
            </w:r>
          </w:p>
          <w:p w14:paraId="187B4CC1" w14:textId="33907FD8" w:rsidR="000126E9" w:rsidRPr="00921E51" w:rsidRDefault="0005082E" w:rsidP="00606128">
            <w:pPr>
              <w:pStyle w:val="Akapitzlist"/>
              <w:numPr>
                <w:ilvl w:val="0"/>
                <w:numId w:val="68"/>
              </w:numPr>
            </w:pPr>
            <w:r w:rsidRPr="00921E51">
              <w:t>W przypadku wystąpienia pomocy publicznej Beneficjent będzie zobligowany do złożenia następujących załączników:</w:t>
            </w:r>
          </w:p>
          <w:p w14:paraId="2ABA34E9" w14:textId="35AAD958" w:rsidR="0005082E" w:rsidRDefault="0005082E" w:rsidP="00606128">
            <w:pPr>
              <w:pStyle w:val="Akapitzlist"/>
              <w:numPr>
                <w:ilvl w:val="0"/>
                <w:numId w:val="70"/>
              </w:numPr>
            </w:pPr>
            <w:r w:rsidRPr="00921E51">
              <w:t>informacji niezbędnych do udzielenia pomocy innej</w:t>
            </w:r>
            <w:r w:rsidRPr="000126E9">
              <w:t xml:space="preserve"> niż pomoc de min</w:t>
            </w:r>
            <w:r w:rsidR="00F20471" w:rsidRPr="000126E9">
              <w:t>imis w zakresie przewidzianym w </w:t>
            </w:r>
            <w:r w:rsidRPr="000126E9">
              <w:t>Rozporządzeniu Rady Min</w:t>
            </w:r>
            <w:r w:rsidR="004572B0" w:rsidRPr="000126E9">
              <w:t xml:space="preserve">istrów z </w:t>
            </w:r>
            <w:r w:rsidR="00F20471" w:rsidRPr="000126E9">
              <w:t>29 marca 2010r. w </w:t>
            </w:r>
            <w:r w:rsidRPr="000126E9">
              <w:t xml:space="preserve">sprawie zakresu informacji przedstawianych przez podmiot ubiegający się o pomoc inną niż pomoc de minimis lub pomoc de minimis </w:t>
            </w:r>
            <w:r w:rsidR="002F6BA3" w:rsidRPr="000126E9">
              <w:t>w rolnictwie lub rybołówstwie z </w:t>
            </w:r>
            <w:r w:rsidRPr="000126E9">
              <w:t>późn. zm.,</w:t>
            </w:r>
          </w:p>
          <w:p w14:paraId="7984AF1F" w14:textId="6A90B26B" w:rsidR="0016022E" w:rsidRDefault="0016022E" w:rsidP="00606128">
            <w:pPr>
              <w:pStyle w:val="Akapitzlist"/>
              <w:numPr>
                <w:ilvl w:val="0"/>
                <w:numId w:val="70"/>
              </w:numPr>
            </w:pPr>
            <w:r w:rsidRPr="0016022E">
              <w:t>sprawozdań finansowych za okres 3 ostatnich lat obrotowych, sporządzonych zgodnie z przepisami o rachunkowości (nie dotyczy mikro małych i średnich przedsiębiorstw</w:t>
            </w:r>
            <w:r>
              <w:t>).</w:t>
            </w:r>
          </w:p>
          <w:p w14:paraId="0679B211" w14:textId="77DB207F" w:rsidR="002F2459" w:rsidRPr="000126E9" w:rsidRDefault="002F2459" w:rsidP="00714A59"/>
        </w:tc>
      </w:tr>
      <w:tr w:rsidR="00694504" w:rsidRPr="00160254" w14:paraId="30D0EDBB" w14:textId="77777777" w:rsidTr="00160E18">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523"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99193237"/>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371" w:type="dxa"/>
            <w:shd w:val="clear" w:color="auto" w:fill="auto"/>
            <w:vAlign w:val="center"/>
          </w:tcPr>
          <w:p w14:paraId="44EE441A" w14:textId="78AE77B9" w:rsidR="004216D9" w:rsidRPr="00C11FFE" w:rsidRDefault="009624ED" w:rsidP="00606128">
            <w:pPr>
              <w:pStyle w:val="Akapitzlist"/>
              <w:numPr>
                <w:ilvl w:val="0"/>
                <w:numId w:val="39"/>
              </w:numPr>
            </w:pPr>
            <w:r w:rsidRPr="00C11FFE">
              <w:t xml:space="preserve">Zabezpieczeniem prawidłowej realizacji umowy jest składany przez wnioskodawcę, nie później niż w terminie 15 dni od daty </w:t>
            </w:r>
            <w:r w:rsidR="00CB2CC3" w:rsidRPr="00C11FFE">
              <w:t>podpisania umowy o </w:t>
            </w:r>
            <w:r w:rsidRPr="00C11FFE">
              <w:t>dofinan</w:t>
            </w:r>
            <w:r w:rsidR="00141616" w:rsidRPr="00C11FFE">
              <w:t>sowanie weksel in blanco wraz z </w:t>
            </w:r>
            <w:r w:rsidRPr="00C11FFE">
              <w:t>wypełnioną deklaracją wystawcy weksla in blanco.</w:t>
            </w:r>
            <w:r w:rsidR="00A90A88" w:rsidRPr="00C11FFE">
              <w:t xml:space="preserve"> </w:t>
            </w:r>
          </w:p>
          <w:p w14:paraId="57A9E55A" w14:textId="0B2C829B" w:rsidR="00A90A88" w:rsidRPr="00C11FFE" w:rsidRDefault="00A90A88" w:rsidP="0016022E">
            <w:pPr>
              <w:spacing w:line="276" w:lineRule="auto"/>
              <w:ind w:left="36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F21652">
              <w:rPr>
                <w:rFonts w:asciiTheme="minorHAnsi" w:hAnsiTheme="minorHAnsi"/>
              </w:rPr>
              <w:t>7</w:t>
            </w:r>
            <w:r w:rsidR="00F21652" w:rsidRPr="00C11FFE">
              <w:rPr>
                <w:rFonts w:asciiTheme="minorHAnsi" w:hAnsiTheme="minorHAnsi"/>
              </w:rPr>
              <w:t xml:space="preserve"> </w:t>
            </w:r>
            <w:r w:rsidRPr="00C11FFE">
              <w:rPr>
                <w:rFonts w:asciiTheme="minorHAnsi" w:hAnsiTheme="minorHAnsi"/>
              </w:rPr>
              <w:t xml:space="preserve">r., poz. </w:t>
            </w:r>
            <w:r w:rsidR="00F21652">
              <w:rPr>
                <w:rFonts w:asciiTheme="minorHAnsi" w:hAnsiTheme="minorHAnsi"/>
              </w:rPr>
              <w:t>2070</w:t>
            </w:r>
            <w:r w:rsidR="000143E9">
              <w:rPr>
                <w:rFonts w:asciiTheme="minorHAnsi" w:hAnsiTheme="minorHAnsi"/>
              </w:rPr>
              <w:t xml:space="preserve"> z późn. zm.</w:t>
            </w:r>
            <w:r w:rsidRPr="00C11FFE">
              <w:rPr>
                <w:rFonts w:asciiTheme="minorHAnsi" w:hAnsiTheme="minorHAnsi"/>
              </w:rPr>
              <w:t>).</w:t>
            </w:r>
          </w:p>
          <w:p w14:paraId="72C9D1B9" w14:textId="20A91BD9" w:rsidR="009624ED" w:rsidRPr="00C11FFE" w:rsidRDefault="009624ED" w:rsidP="00606128">
            <w:pPr>
              <w:pStyle w:val="Akapitzlist"/>
              <w:numPr>
                <w:ilvl w:val="0"/>
                <w:numId w:val="39"/>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i Rozwoju wydanym na podstawie art. 189 ust. 4 ustawy z 27 sierpnia 2009r. o finansach publicznych, od wnioskodawcy może być wymagane wniesienie zabezpieczenia w innej formie.</w:t>
            </w:r>
          </w:p>
          <w:p w14:paraId="437F989F" w14:textId="6CB3E149" w:rsidR="009624ED" w:rsidRPr="00C11FFE" w:rsidRDefault="009624ED" w:rsidP="00606128">
            <w:pPr>
              <w:pStyle w:val="Akapitzlist"/>
              <w:numPr>
                <w:ilvl w:val="0"/>
                <w:numId w:val="39"/>
              </w:numPr>
            </w:pPr>
            <w:r w:rsidRPr="00C11FFE">
              <w:t>Zwrot dokumentu stanowiącego zabezpieczenie umowy następuje na pisemny wniosek wnioskodawcy po ostatecznym rozliczeniu umowy, tj. po zatwierdzeniu</w:t>
            </w:r>
            <w:r w:rsidR="00FF2713" w:rsidRPr="00C11FFE">
              <w:t xml:space="preserve"> końcowego wniosku o płatność w </w:t>
            </w:r>
            <w:r w:rsidRPr="00C11FFE">
              <w:t>projekcie oraz – jeśli dotyczy – zwrocie środków niewykorzystanych przez wnioskodawcę.</w:t>
            </w:r>
          </w:p>
          <w:p w14:paraId="110EF3B1" w14:textId="51B20AC2" w:rsidR="009624ED" w:rsidRPr="00C11FFE" w:rsidRDefault="009624ED" w:rsidP="00606128">
            <w:pPr>
              <w:pStyle w:val="Akapitzlist"/>
              <w:numPr>
                <w:ilvl w:val="0"/>
                <w:numId w:val="39"/>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05A77E4F" w14:textId="3403B22A" w:rsidR="009624ED" w:rsidRPr="00C11FFE" w:rsidRDefault="009624ED" w:rsidP="00606128">
            <w:pPr>
              <w:pStyle w:val="Akapitzlist"/>
              <w:numPr>
                <w:ilvl w:val="0"/>
                <w:numId w:val="39"/>
              </w:numPr>
            </w:pPr>
            <w:r w:rsidRPr="00C11FFE">
              <w:t>W przypadku, gdy wniosek przewiduje trwałość projektu lub rezultatów, zwrot dokumentu stanowiącego zabezpieczenie następuje po upływie okresu trwałości.</w:t>
            </w:r>
          </w:p>
          <w:p w14:paraId="0586A489" w14:textId="77777777" w:rsidR="00BA7D94" w:rsidRPr="00C11FFE" w:rsidRDefault="009624ED" w:rsidP="00606128">
            <w:pPr>
              <w:pStyle w:val="Akapitzlist"/>
              <w:numPr>
                <w:ilvl w:val="0"/>
                <w:numId w:val="39"/>
              </w:numPr>
            </w:pPr>
            <w:r w:rsidRPr="00C11FFE">
              <w:t>Koszt zabezpieczenia prawidłowej realizacji umowy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160E18">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523"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99193238"/>
            <w:r w:rsidRPr="00282520">
              <w:rPr>
                <w:rFonts w:asciiTheme="minorHAnsi" w:hAnsiTheme="minorHAnsi"/>
                <w:sz w:val="24"/>
                <w:szCs w:val="24"/>
              </w:rPr>
              <w:t>Projekty partnerskie</w:t>
            </w:r>
            <w:bookmarkEnd w:id="36"/>
          </w:p>
        </w:tc>
        <w:tc>
          <w:tcPr>
            <w:tcW w:w="7371" w:type="dxa"/>
            <w:shd w:val="clear" w:color="auto" w:fill="auto"/>
            <w:vAlign w:val="center"/>
          </w:tcPr>
          <w:p w14:paraId="5513B152" w14:textId="3D128444"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zamówień publicznych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6F8686A8" w14:textId="77777777" w:rsidR="00174164" w:rsidRPr="00282520" w:rsidRDefault="00174164" w:rsidP="00282520">
            <w:pPr>
              <w:suppressAutoHyphens/>
              <w:spacing w:line="276" w:lineRule="auto"/>
              <w:rPr>
                <w:rFonts w:asciiTheme="minorHAnsi" w:hAnsiTheme="minorHAnsi"/>
              </w:rPr>
            </w:pP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1DE9B65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F308A8">
              <w:rPr>
                <w:rFonts w:asciiTheme="minorHAnsi" w:hAnsiTheme="minorHAnsi"/>
                <w:b/>
              </w:rPr>
              <w:t>pod</w:t>
            </w:r>
            <w:r w:rsidR="007A1ACF">
              <w:rPr>
                <w:rFonts w:asciiTheme="minorHAnsi" w:hAnsiTheme="minorHAnsi"/>
                <w:b/>
              </w:rPr>
              <w:t>d</w:t>
            </w:r>
            <w:r w:rsidRPr="00282520">
              <w:rPr>
                <w:rFonts w:asciiTheme="minorHAnsi" w:hAnsiTheme="minorHAnsi"/>
                <w:b/>
              </w:rPr>
              <w:t xml:space="preserve">ziałania </w:t>
            </w:r>
            <w:r w:rsidR="00F308A8">
              <w:rPr>
                <w:rFonts w:asciiTheme="minorHAnsi" w:hAnsiTheme="minorHAnsi"/>
                <w:b/>
              </w:rPr>
              <w:t>9.2.2</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607E9CE8" w:rsidR="00174164" w:rsidRPr="00282520" w:rsidRDefault="00AC2761" w:rsidP="00376A00">
            <w:pPr>
              <w:numPr>
                <w:ilvl w:val="0"/>
                <w:numId w:val="8"/>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p>
          <w:p w14:paraId="6B6D0C4A" w14:textId="77777777"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376A00">
            <w:pPr>
              <w:numPr>
                <w:ilvl w:val="0"/>
                <w:numId w:val="8"/>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2FDE4448"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wniosku o dofinansowanie projektu, </w:t>
            </w:r>
            <w:r w:rsidR="003B782B" w:rsidRPr="00B31D1C">
              <w:rPr>
                <w:rFonts w:asciiTheme="minorHAnsi" w:eastAsia="Calibri" w:hAnsiTheme="minorHAnsi"/>
                <w:b/>
              </w:rPr>
              <w:t>w </w:t>
            </w:r>
            <w:r w:rsidR="00E50938" w:rsidRPr="00B31D1C">
              <w:rPr>
                <w:rFonts w:asciiTheme="minorHAnsi" w:eastAsia="Calibri" w:hAnsiTheme="minorHAnsi"/>
                <w:b/>
              </w:rPr>
              <w:t>związku z tym</w:t>
            </w:r>
            <w:r w:rsidR="003340EE" w:rsidRPr="00B31D1C">
              <w:rPr>
                <w:rFonts w:asciiTheme="minorHAnsi" w:eastAsia="Calibri" w:hAnsiTheme="minorHAnsi"/>
                <w:b/>
              </w:rPr>
              <w:t>,</w:t>
            </w:r>
            <w:r w:rsidR="00E50938" w:rsidRPr="00B31D1C">
              <w:rPr>
                <w:rFonts w:asciiTheme="minorHAnsi" w:eastAsia="Calibri" w:hAnsiTheme="minorHAnsi"/>
                <w:b/>
              </w:rPr>
              <w:t xml:space="preserve"> </w:t>
            </w:r>
            <w:r w:rsidR="003340EE" w:rsidRPr="00B31D1C">
              <w:rPr>
                <w:rFonts w:asciiTheme="minorHAnsi" w:eastAsia="Calibri" w:hAnsiTheme="minorHAnsi"/>
                <w:b/>
              </w:rPr>
              <w:t>w</w:t>
            </w:r>
            <w:r w:rsidR="00E50938" w:rsidRPr="00B31D1C">
              <w:rPr>
                <w:rFonts w:asciiTheme="minorHAnsi" w:eastAsia="Calibri" w:hAnsiTheme="minorHAnsi"/>
                <w:b/>
              </w:rPr>
              <w:t xml:space="preserve">nioskodawca zobowiązany jest do oświadczenia we wniosku o dofinansowanie projektu, iż </w:t>
            </w:r>
            <w:r w:rsidR="00650048" w:rsidRPr="00B31D1C">
              <w:rPr>
                <w:rFonts w:asciiTheme="minorHAnsi" w:eastAsia="Calibri" w:hAnsiTheme="minorHAnsi"/>
                <w:b/>
              </w:rPr>
              <w:t>każde</w:t>
            </w:r>
            <w:r w:rsidR="00E50938" w:rsidRPr="00B31D1C">
              <w:rPr>
                <w:rFonts w:asciiTheme="minorHAnsi" w:eastAsia="Calibri" w:hAnsiTheme="minorHAnsi"/>
                <w:b/>
              </w:rPr>
              <w:t xml:space="preserve"> partnerst</w:t>
            </w:r>
            <w:r w:rsidR="00233939" w:rsidRPr="00B31D1C">
              <w:rPr>
                <w:rFonts w:asciiTheme="minorHAnsi" w:eastAsia="Calibri" w:hAnsiTheme="minorHAnsi"/>
                <w:b/>
              </w:rPr>
              <w:t>w</w:t>
            </w:r>
            <w:r w:rsidR="00E50938" w:rsidRPr="00B31D1C">
              <w:rPr>
                <w:rFonts w:asciiTheme="minorHAnsi" w:eastAsia="Calibri" w:hAnsiTheme="minorHAnsi"/>
                <w:b/>
              </w:rPr>
              <w:t>o zostało zawarte przed złożeniem wniosku.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606128">
            <w:pPr>
              <w:pStyle w:val="Akapitzlist"/>
              <w:numPr>
                <w:ilvl w:val="0"/>
                <w:numId w:val="11"/>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606128">
            <w:pPr>
              <w:pStyle w:val="Akapitzlist"/>
              <w:numPr>
                <w:ilvl w:val="0"/>
                <w:numId w:val="11"/>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606128">
            <w:pPr>
              <w:pStyle w:val="Akapitzlist"/>
              <w:numPr>
                <w:ilvl w:val="0"/>
                <w:numId w:val="11"/>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3FEE13D1" w:rsidR="00E37326" w:rsidRPr="00160254" w:rsidRDefault="003C45C4" w:rsidP="00282520">
            <w:pPr>
              <w:suppressAutoHyphens/>
              <w:spacing w:line="276" w:lineRule="auto"/>
              <w:rPr>
                <w:rFonts w:asciiTheme="minorHAnsi" w:hAnsiTheme="minorHAnsi"/>
              </w:rPr>
            </w:pPr>
            <w:r w:rsidRPr="00282520">
              <w:rPr>
                <w:rFonts w:asciiTheme="minorHAnsi" w:hAnsiTheme="minorHAnsi"/>
              </w:rPr>
              <w:t xml:space="preserve">W przypadkach uzasadnionych </w:t>
            </w:r>
            <w:r w:rsidRPr="002F2C2A">
              <w:rPr>
                <w:rFonts w:asciiTheme="minorHAnsi" w:hAnsiTheme="minorHAnsi"/>
              </w:rPr>
              <w:t xml:space="preserve">koniecznością zapewnienia prawidłowej i terminowej realizacji projektu, za zgodą </w:t>
            </w:r>
            <w:r w:rsidR="00F308A8" w:rsidRPr="002F2C2A">
              <w:rPr>
                <w:rFonts w:asciiTheme="minorHAnsi" w:hAnsiTheme="minorHAnsi"/>
              </w:rPr>
              <w:t>IP WUP</w:t>
            </w:r>
            <w:r w:rsidRPr="002F2C2A">
              <w:rPr>
                <w:rFonts w:asciiTheme="minorHAnsi" w:hAnsiTheme="minorHAnsi"/>
              </w:rPr>
              <w:t>, może nastąpić zmiana partnera. Do zmiany partnera przepis</w:t>
            </w:r>
            <w:r w:rsidR="00CB0C80" w:rsidRPr="002F2C2A">
              <w:rPr>
                <w:rFonts w:asciiTheme="minorHAnsi" w:hAnsiTheme="minorHAnsi"/>
              </w:rPr>
              <w:t xml:space="preserve"> </w:t>
            </w:r>
            <w:r w:rsidRPr="002F2C2A">
              <w:rPr>
                <w:rFonts w:asciiTheme="minorHAnsi" w:hAnsiTheme="minorHAnsi"/>
              </w:rPr>
              <w:t xml:space="preserve">art. 33 ust. 2 </w:t>
            </w:r>
            <w:r w:rsidR="00CF1EAB" w:rsidRPr="002F2C2A">
              <w:rPr>
                <w:rFonts w:asciiTheme="minorHAnsi" w:hAnsiTheme="minorHAnsi"/>
              </w:rPr>
              <w:t xml:space="preserve">ustawy </w:t>
            </w:r>
            <w:r w:rsidRPr="002F2C2A">
              <w:rPr>
                <w:rFonts w:asciiTheme="minorHAnsi" w:hAnsiTheme="minorHAnsi"/>
              </w:rPr>
              <w:t>wdrożeniowej</w:t>
            </w:r>
            <w:r w:rsidRPr="00CF1EAB">
              <w:rPr>
                <w:rFonts w:asciiTheme="minorHAnsi" w:hAnsiTheme="minorHAnsi"/>
              </w:rPr>
              <w:t xml:space="preserve">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160E18">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523"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9919323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371" w:type="dxa"/>
            <w:shd w:val="clear" w:color="auto" w:fill="auto"/>
            <w:vAlign w:val="center"/>
          </w:tcPr>
          <w:p w14:paraId="24C14992" w14:textId="0BA38290"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w:t>
            </w:r>
            <w:r w:rsidRPr="007A3A4A">
              <w:rPr>
                <w:rFonts w:asciiTheme="minorHAnsi" w:hAnsiTheme="minorHAnsi"/>
              </w:rPr>
              <w:t xml:space="preserve">stanowi </w:t>
            </w:r>
            <w:r w:rsidRPr="00885346">
              <w:rPr>
                <w:rFonts w:asciiTheme="minorHAnsi" w:hAnsiTheme="minorHAnsi"/>
                <w:b/>
              </w:rPr>
              <w:t xml:space="preserve">załącznik nr </w:t>
            </w:r>
            <w:r w:rsidR="00163A87" w:rsidRPr="00885346">
              <w:rPr>
                <w:rFonts w:asciiTheme="minorHAnsi" w:hAnsiTheme="minorHAnsi"/>
                <w:b/>
              </w:rPr>
              <w:t>7</w:t>
            </w:r>
            <w:r w:rsidR="005E4043" w:rsidRPr="00885346">
              <w:rPr>
                <w:rFonts w:asciiTheme="minorHAnsi" w:hAnsiTheme="minorHAnsi"/>
                <w:b/>
              </w:rPr>
              <w:t xml:space="preserve"> </w:t>
            </w:r>
            <w:r w:rsidR="005E4043" w:rsidRPr="007A3A4A">
              <w:rPr>
                <w:rFonts w:asciiTheme="minorHAnsi" w:hAnsiTheme="minorHAnsi"/>
              </w:rPr>
              <w:t>do</w:t>
            </w:r>
            <w:r w:rsidR="005E4043" w:rsidRPr="00160254">
              <w:rPr>
                <w:rFonts w:asciiTheme="minorHAnsi" w:hAnsiTheme="minorHAnsi"/>
              </w:rPr>
              <w:t xml:space="preserve">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 xml:space="preserve">ków na poziomie projektu dla </w:t>
            </w:r>
            <w:r w:rsidR="00F308A8">
              <w:rPr>
                <w:rFonts w:asciiTheme="minorHAnsi" w:hAnsiTheme="minorHAnsi"/>
              </w:rPr>
              <w:t>poddziałania 9.2.2 Wsparcie kształcenia zawodowego w Aglomeracji Opolskiej</w:t>
            </w:r>
            <w:r w:rsidR="007A3A4A">
              <w:rPr>
                <w:rFonts w:asciiTheme="minorHAnsi" w:hAnsiTheme="minorHAnsi"/>
              </w:rPr>
              <w:t>”</w:t>
            </w:r>
            <w:r w:rsidR="00973D2C" w:rsidRPr="00E83D4E">
              <w:rPr>
                <w:rFonts w:asciiTheme="minorHAnsi" w:hAnsiTheme="minorHAnsi"/>
                <w:bCs/>
                <w:i/>
              </w:rPr>
              <w:t>.</w:t>
            </w:r>
          </w:p>
          <w:p w14:paraId="26301D6A" w14:textId="585520C8"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w:t>
            </w:r>
            <w:r w:rsidR="007A3A4A">
              <w:rPr>
                <w:rFonts w:asciiTheme="minorHAnsi" w:hAnsiTheme="minorHAnsi"/>
              </w:rPr>
              <w:t>poddziałania</w:t>
            </w:r>
            <w:r w:rsidR="00EF7272" w:rsidRPr="00160254">
              <w:rPr>
                <w:rFonts w:asciiTheme="minorHAnsi" w:hAnsiTheme="minorHAnsi"/>
              </w:rPr>
              <w:t xml:space="preserve"> </w:t>
            </w:r>
            <w:r w:rsidR="007A3A4A">
              <w:rPr>
                <w:rFonts w:asciiTheme="minorHAnsi" w:hAnsiTheme="minorHAnsi"/>
              </w:rPr>
              <w:t>9.2.2</w:t>
            </w:r>
            <w:r w:rsidR="00E75CDB" w:rsidRPr="00160254">
              <w:rPr>
                <w:rFonts w:asciiTheme="minorHAnsi" w:hAnsiTheme="minorHAnsi"/>
              </w:rPr>
              <w:t>.</w:t>
            </w:r>
          </w:p>
          <w:p w14:paraId="1EE527E7" w14:textId="28D80EC2"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 xml:space="preserve">talnych oraz wskaźnikach dla </w:t>
            </w:r>
            <w:r w:rsidR="00F308A8">
              <w:rPr>
                <w:rFonts w:asciiTheme="minorHAnsi" w:hAnsiTheme="minorHAnsi"/>
                <w:b/>
              </w:rPr>
              <w:t>poddziałania 9.2.2</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4C9842B7"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 xml:space="preserve">h niektórych wskaźników dla </w:t>
            </w:r>
            <w:r w:rsidR="00F308A8">
              <w:rPr>
                <w:rFonts w:asciiTheme="minorHAnsi" w:hAnsiTheme="minorHAnsi"/>
              </w:rPr>
              <w:t>poddziałania 9.2.2</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0D3D151B"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Pr="00555F1B">
              <w:rPr>
                <w:rFonts w:asciiTheme="minorHAnsi" w:hAnsiTheme="minorHAnsi" w:cs="Calibri,Italic"/>
                <w:iCs/>
              </w:rPr>
              <w:t>I</w:t>
            </w:r>
            <w:r w:rsidR="00FF2713" w:rsidRPr="00555F1B">
              <w:rPr>
                <w:rFonts w:asciiTheme="minorHAnsi" w:hAnsiTheme="minorHAnsi" w:cs="Calibri,Italic"/>
                <w:iCs/>
              </w:rPr>
              <w:t>nstrukcji wypełniania wniosku o </w:t>
            </w:r>
            <w:r w:rsidRPr="00555F1B">
              <w:rPr>
                <w:rFonts w:asciiTheme="minorHAnsi" w:hAnsiTheme="minorHAnsi" w:cs="Calibri,Italic"/>
                <w:iCs/>
              </w:rPr>
              <w:t>dofinansowanie EFS</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w:t>
            </w:r>
            <w:r w:rsidRPr="00885346">
              <w:rPr>
                <w:rFonts w:asciiTheme="minorHAnsi" w:hAnsiTheme="minorHAnsi" w:cs="Calibri"/>
                <w:b/>
              </w:rPr>
              <w:t xml:space="preserve">załącznik </w:t>
            </w:r>
            <w:r w:rsidRPr="00885346">
              <w:rPr>
                <w:rFonts w:asciiTheme="minorHAnsi" w:hAnsiTheme="minorHAnsi"/>
                <w:b/>
              </w:rPr>
              <w:t>nr 4 do niniejszego Regulaminu</w:t>
            </w:r>
            <w:r w:rsidRPr="00160254">
              <w:rPr>
                <w:rFonts w:asciiTheme="minorHAnsi" w:hAnsiTheme="minorHAnsi"/>
              </w:rPr>
              <w:t>.</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885346">
              <w:rPr>
                <w:rFonts w:asciiTheme="minorHAnsi" w:hAnsiTheme="minorHAnsi"/>
                <w:b/>
              </w:rPr>
              <w:t xml:space="preserve">załącznik nr </w:t>
            </w:r>
            <w:r w:rsidR="00772C11" w:rsidRPr="00885346">
              <w:rPr>
                <w:rFonts w:asciiTheme="minorHAnsi" w:hAnsiTheme="minorHAnsi"/>
                <w:b/>
              </w:rPr>
              <w:t>8</w:t>
            </w:r>
            <w:r w:rsidRPr="00885346">
              <w:rPr>
                <w:rFonts w:asciiTheme="minorHAnsi" w:hAnsiTheme="minorHAnsi"/>
                <w:b/>
                <w:i/>
              </w:rPr>
              <w:t xml:space="preserve"> </w:t>
            </w:r>
            <w:r w:rsidRPr="00885346">
              <w:rPr>
                <w:rFonts w:asciiTheme="minorHAnsi" w:hAnsiTheme="minorHAnsi"/>
                <w:b/>
              </w:rPr>
              <w:t>do Regulaminu konkursu</w:t>
            </w:r>
            <w:r w:rsidRPr="00DF3854">
              <w:rPr>
                <w:rFonts w:asciiTheme="minorHAnsi" w:hAnsiTheme="minorHAnsi"/>
              </w:rPr>
              <w:t>.</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160E18">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523"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99193240"/>
            <w:r w:rsidRPr="00282520">
              <w:rPr>
                <w:rFonts w:asciiTheme="minorHAnsi" w:hAnsiTheme="minorHAnsi"/>
                <w:sz w:val="24"/>
                <w:szCs w:val="24"/>
              </w:rPr>
              <w:t>Sytuacje w których konkurs może zostać anulowany</w:t>
            </w:r>
            <w:bookmarkEnd w:id="38"/>
          </w:p>
        </w:tc>
        <w:tc>
          <w:tcPr>
            <w:tcW w:w="7371" w:type="dxa"/>
            <w:shd w:val="clear" w:color="auto" w:fill="auto"/>
            <w:vAlign w:val="center"/>
          </w:tcPr>
          <w:p w14:paraId="2767022B" w14:textId="77777777" w:rsidR="00604B26" w:rsidRPr="0038514F" w:rsidRDefault="00604B26" w:rsidP="0038514F">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0E6A1F" w:rsidRDefault="00604B26" w:rsidP="00606128">
            <w:pPr>
              <w:pStyle w:val="Akapitzlist"/>
              <w:numPr>
                <w:ilvl w:val="0"/>
                <w:numId w:val="5"/>
              </w:numPr>
            </w:pPr>
            <w:r w:rsidRPr="000E6A1F">
              <w:t xml:space="preserve">Niewyłonienia kandydatów na ekspertów niezbędnych do oceny </w:t>
            </w:r>
            <w:r w:rsidR="0038514F" w:rsidRPr="000E6A1F">
              <w:t xml:space="preserve">wniosków </w:t>
            </w:r>
            <w:r w:rsidR="00B803BF" w:rsidRPr="000E6A1F">
              <w:t>o dofinansowanie projektów</w:t>
            </w:r>
            <w:r w:rsidRPr="000E6A1F">
              <w:t>;</w:t>
            </w:r>
          </w:p>
          <w:p w14:paraId="47781EBB" w14:textId="77777777" w:rsidR="00604B26" w:rsidRPr="000E6A1F" w:rsidRDefault="00604B26" w:rsidP="00606128">
            <w:pPr>
              <w:pStyle w:val="Akapitzlist"/>
              <w:numPr>
                <w:ilvl w:val="0"/>
                <w:numId w:val="5"/>
              </w:numPr>
            </w:pPr>
            <w:r w:rsidRPr="000E6A1F">
              <w:t xml:space="preserve">Złożenia wniosków o dofinansowanie </w:t>
            </w:r>
            <w:r w:rsidR="00B803BF" w:rsidRPr="000E6A1F">
              <w:t xml:space="preserve">projektów </w:t>
            </w:r>
            <w:r w:rsidRPr="000E6A1F">
              <w:t>wyłącznie przez podmioty niespełniające kryteriów aplikowania do udziału w danym konkursie;</w:t>
            </w:r>
          </w:p>
          <w:p w14:paraId="663FC3AC" w14:textId="65E5BCBB" w:rsidR="00604B26" w:rsidRPr="000E6A1F" w:rsidRDefault="00C45ADD" w:rsidP="00606128">
            <w:pPr>
              <w:pStyle w:val="Akapitzlist"/>
              <w:numPr>
                <w:ilvl w:val="0"/>
                <w:numId w:val="5"/>
              </w:numPr>
            </w:pPr>
            <w:r w:rsidRPr="000E6A1F">
              <w:t>Nie</w:t>
            </w:r>
            <w:r w:rsidR="00604B26" w:rsidRPr="000E6A1F">
              <w:t>złożenia żadnego wniosku o dofinansowanie</w:t>
            </w:r>
            <w:r w:rsidR="00B803BF" w:rsidRPr="000E6A1F">
              <w:t xml:space="preserve"> projektu</w:t>
            </w:r>
            <w:r w:rsidR="00604B26" w:rsidRPr="000E6A1F">
              <w:t>;</w:t>
            </w:r>
          </w:p>
          <w:p w14:paraId="37429239" w14:textId="77777777" w:rsidR="00604B26" w:rsidRPr="000E6A1F" w:rsidRDefault="00604B26" w:rsidP="00606128">
            <w:pPr>
              <w:pStyle w:val="Akapitzlist"/>
              <w:numPr>
                <w:ilvl w:val="0"/>
                <w:numId w:val="5"/>
              </w:numPr>
            </w:pPr>
            <w:r w:rsidRPr="000E6A1F">
              <w:t>Naruszenia w toku procedury konkursowej przepisów prawa i/lub zasad niniejszego Regulaminu, które są istotne i niemożliwe do naprawienia;</w:t>
            </w:r>
          </w:p>
          <w:p w14:paraId="0FF06E66" w14:textId="6B97B977" w:rsidR="00604B26" w:rsidRPr="000E6A1F" w:rsidRDefault="00604B26" w:rsidP="00606128">
            <w:pPr>
              <w:pStyle w:val="Akapitzlist"/>
              <w:numPr>
                <w:ilvl w:val="0"/>
                <w:numId w:val="5"/>
              </w:numPr>
            </w:pPr>
            <w:r w:rsidRPr="000E6A1F">
              <w:t>Zaistnienia sytuacji nadzwyczajnej, które</w:t>
            </w:r>
            <w:r w:rsidR="00B803BF" w:rsidRPr="000E6A1F">
              <w:t xml:space="preserve">j strony nie mogły przewidzieć </w:t>
            </w:r>
            <w:r w:rsidRPr="000E6A1F">
              <w:t>w</w:t>
            </w:r>
            <w:r w:rsidR="004F6001" w:rsidRPr="000E6A1F">
              <w:t> </w:t>
            </w:r>
            <w:r w:rsidRPr="000E6A1F">
              <w:t>chwili ogłoszenia konkursu, a której wystąpienie czyni niemożliwym lub rażąco utrudnia kontynuowanie procedury konkursowej lub stanowi zagrożenie dla interesu publicznego;</w:t>
            </w:r>
          </w:p>
          <w:p w14:paraId="40EE2605" w14:textId="77777777" w:rsidR="00CD2675" w:rsidRPr="000E6A1F" w:rsidRDefault="00604B26" w:rsidP="00606128">
            <w:pPr>
              <w:pStyle w:val="Akapitzlist"/>
              <w:numPr>
                <w:ilvl w:val="0"/>
                <w:numId w:val="5"/>
              </w:numPr>
            </w:pPr>
            <w:r w:rsidRPr="000E6A1F">
              <w:t>Ogłoszenie aktów prawnych lub wytycznych horyzontalnych w istotny sposób sprzecznych z postanowieniami niniejszego Regulaminu.</w:t>
            </w:r>
          </w:p>
          <w:p w14:paraId="15C802CB" w14:textId="76AE82AB" w:rsidR="00084538" w:rsidRPr="0038514F" w:rsidRDefault="00084538" w:rsidP="0038514F">
            <w:pPr>
              <w:ind w:left="360"/>
              <w:rPr>
                <w:rFonts w:asciiTheme="minorHAnsi" w:hAnsiTheme="minorHAnsi"/>
              </w:rPr>
            </w:pPr>
          </w:p>
        </w:tc>
      </w:tr>
      <w:tr w:rsidR="00694504" w:rsidRPr="00160254" w14:paraId="1CB2139C" w14:textId="77777777" w:rsidTr="00160E18">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523"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9919324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371" w:type="dxa"/>
            <w:shd w:val="clear" w:color="auto" w:fill="auto"/>
            <w:vAlign w:val="center"/>
          </w:tcPr>
          <w:p w14:paraId="6C1B5520" w14:textId="11D1E7A8" w:rsidR="00604B26" w:rsidRPr="0038514F" w:rsidRDefault="006F709D" w:rsidP="0038514F">
            <w:pPr>
              <w:autoSpaceDE w:val="0"/>
              <w:autoSpaceDN w:val="0"/>
              <w:adjustRightInd w:val="0"/>
              <w:spacing w:line="276" w:lineRule="auto"/>
              <w:rPr>
                <w:rFonts w:asciiTheme="minorHAnsi" w:hAnsiTheme="minorHAnsi"/>
              </w:rPr>
            </w:pPr>
            <w:r w:rsidRPr="00E1671B">
              <w:rPr>
                <w:rFonts w:asciiTheme="minorHAnsi" w:hAnsiTheme="minorHAnsi"/>
              </w:rPr>
              <w:t>IZ RPO WO 2014-2020</w:t>
            </w:r>
            <w:r w:rsidRPr="0038514F">
              <w:rPr>
                <w:rFonts w:asciiTheme="minorHAnsi" w:hAnsiTheme="minorHAnsi"/>
              </w:rPr>
              <w:t xml:space="preserve">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38514F">
              <w:rPr>
                <w:rFonts w:asciiTheme="minorHAnsi" w:hAnsiTheme="minorHAnsi"/>
              </w:rPr>
              <w:t xml:space="preserve">yskały wymaganą liczbę punktów </w:t>
            </w:r>
            <w:r w:rsidRPr="0038514F">
              <w:rPr>
                <w:rFonts w:asciiTheme="minorHAnsi" w:hAnsiTheme="minorHAnsi"/>
              </w:rPr>
              <w:t>(tj. wszystkich projektów, które otrzymały taką samą liczbę punktów).</w:t>
            </w:r>
          </w:p>
          <w:p w14:paraId="4E7C96CD" w14:textId="77777777" w:rsidR="002A431D" w:rsidRPr="0038514F" w:rsidRDefault="002A431D" w:rsidP="0038514F">
            <w:pPr>
              <w:autoSpaceDE w:val="0"/>
              <w:autoSpaceDN w:val="0"/>
              <w:adjustRightInd w:val="0"/>
              <w:spacing w:line="276" w:lineRule="auto"/>
              <w:rPr>
                <w:rFonts w:asciiTheme="minorHAnsi" w:hAnsiTheme="minorHAnsi"/>
              </w:rPr>
            </w:pPr>
          </w:p>
        </w:tc>
      </w:tr>
      <w:tr w:rsidR="00694504" w:rsidRPr="00160254" w14:paraId="0AE4F70F" w14:textId="77777777" w:rsidTr="00160E18">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523"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99193242"/>
            <w:r w:rsidRPr="00282520">
              <w:rPr>
                <w:rFonts w:asciiTheme="minorHAnsi" w:hAnsiTheme="minorHAnsi"/>
                <w:sz w:val="24"/>
                <w:szCs w:val="24"/>
              </w:rPr>
              <w:t>Zasady dofinansowania projektów</w:t>
            </w:r>
            <w:bookmarkEnd w:id="40"/>
          </w:p>
        </w:tc>
        <w:tc>
          <w:tcPr>
            <w:tcW w:w="7371" w:type="dxa"/>
            <w:shd w:val="clear" w:color="auto" w:fill="auto"/>
            <w:vAlign w:val="center"/>
          </w:tcPr>
          <w:p w14:paraId="4573D629" w14:textId="0A121621" w:rsidR="00604B26" w:rsidRPr="0018724C" w:rsidRDefault="00604B26" w:rsidP="00185112">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606128">
            <w:pPr>
              <w:pStyle w:val="Akapitzlist"/>
              <w:numPr>
                <w:ilvl w:val="0"/>
                <w:numId w:val="12"/>
              </w:numPr>
            </w:pPr>
            <w:r w:rsidRPr="0018724C">
              <w:t>którego wnioskodawca został wykluczony z możliwości otrzymania dofinansowania,</w:t>
            </w:r>
          </w:p>
          <w:p w14:paraId="5A956311" w14:textId="77777777" w:rsidR="00604B26" w:rsidRPr="0018724C" w:rsidRDefault="00604B26" w:rsidP="00606128">
            <w:pPr>
              <w:pStyle w:val="Akapitzlist"/>
              <w:numPr>
                <w:ilvl w:val="0"/>
                <w:numId w:val="12"/>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185112">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606128">
            <w:pPr>
              <w:pStyle w:val="Akapitzlist"/>
              <w:numPr>
                <w:ilvl w:val="0"/>
                <w:numId w:val="20"/>
              </w:numPr>
            </w:pPr>
            <w:r w:rsidRPr="0018724C">
              <w:t>przeprowadzenia wyboru projektów do dofinansowania lub</w:t>
            </w:r>
          </w:p>
          <w:p w14:paraId="5C638E43" w14:textId="77777777" w:rsidR="00773A72" w:rsidRPr="0018724C" w:rsidRDefault="0044275E" w:rsidP="00606128">
            <w:pPr>
              <w:pStyle w:val="Akapitzlist"/>
              <w:numPr>
                <w:ilvl w:val="0"/>
                <w:numId w:val="20"/>
              </w:numPr>
            </w:pPr>
            <w:r w:rsidRPr="0018724C">
              <w:t>zawarcia umowy o dofinansowanie projektu lub podjęcia decyzji o dofinansowaniu projektu.</w:t>
            </w:r>
          </w:p>
          <w:p w14:paraId="7869B8D7" w14:textId="147EB7F2" w:rsidR="0044275E" w:rsidRPr="00160254" w:rsidRDefault="0044275E" w:rsidP="00CB63A7">
            <w:pPr>
              <w:ind w:left="360"/>
              <w:rPr>
                <w:rFonts w:asciiTheme="minorHAnsi" w:hAnsiTheme="minorHAnsi"/>
              </w:rPr>
            </w:pPr>
          </w:p>
        </w:tc>
      </w:tr>
      <w:tr w:rsidR="00694504" w:rsidRPr="00160254" w14:paraId="4DD5C384" w14:textId="77777777" w:rsidTr="00160E18">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523"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9919324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371"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9E19B1">
            <w:pPr>
              <w:numPr>
                <w:ilvl w:val="0"/>
                <w:numId w:val="16"/>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1EA1CCE8" w:rsidR="0023154A" w:rsidRPr="00160254" w:rsidRDefault="0023154A" w:rsidP="009E19B1">
            <w:pPr>
              <w:numPr>
                <w:ilvl w:val="0"/>
                <w:numId w:val="16"/>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F21652" w:rsidRPr="00160254">
              <w:rPr>
                <w:rFonts w:asciiTheme="minorHAnsi" w:eastAsia="Calibri" w:hAnsiTheme="minorHAnsi"/>
                <w:iCs/>
                <w:lang w:eastAsia="en-US"/>
              </w:rPr>
              <w:t>201</w:t>
            </w:r>
            <w:r w:rsidR="000A1498">
              <w:rPr>
                <w:rFonts w:asciiTheme="minorHAnsi" w:eastAsia="Calibri" w:hAnsiTheme="minorHAnsi"/>
                <w:iCs/>
                <w:lang w:eastAsia="en-US"/>
              </w:rPr>
              <w:t>8</w:t>
            </w:r>
            <w:r w:rsidRPr="00160254">
              <w:rPr>
                <w:rFonts w:asciiTheme="minorHAnsi" w:eastAsia="Calibri" w:hAnsiTheme="minorHAnsi"/>
                <w:iCs/>
                <w:lang w:eastAsia="en-US"/>
              </w:rPr>
              <w:t xml:space="preserve">, poz. </w:t>
            </w:r>
            <w:r w:rsidR="000A1498">
              <w:rPr>
                <w:rFonts w:asciiTheme="minorHAnsi" w:eastAsia="Calibri" w:hAnsiTheme="minorHAnsi"/>
                <w:iCs/>
                <w:lang w:eastAsia="en-US"/>
              </w:rPr>
              <w:t>395</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4"/>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3D2F334B" w:rsidR="0023154A" w:rsidRPr="00160254" w:rsidRDefault="00291A2E" w:rsidP="00E81832">
            <w:pPr>
              <w:spacing w:line="276" w:lineRule="auto"/>
              <w:rPr>
                <w:rFonts w:asciiTheme="minorHAnsi" w:eastAsia="Calibri" w:hAnsiTheme="minorHAnsi"/>
                <w:iCs/>
                <w:lang w:eastAsia="en-US"/>
              </w:rPr>
            </w:pPr>
            <w:r w:rsidRPr="00E1671B">
              <w:rPr>
                <w:rFonts w:asciiTheme="minorHAnsi" w:eastAsia="Calibri" w:hAnsiTheme="minorHAnsi"/>
                <w:iCs/>
                <w:lang w:eastAsia="en-US"/>
              </w:rPr>
              <w:t>IP WUP</w:t>
            </w:r>
            <w:r w:rsidRPr="00160254">
              <w:rPr>
                <w:rFonts w:asciiTheme="minorHAnsi" w:eastAsia="Calibri" w:hAnsiTheme="minorHAnsi"/>
                <w:iCs/>
                <w:lang w:eastAsia="en-US"/>
              </w:rPr>
              <w:t xml:space="preserve"> </w:t>
            </w:r>
            <w:r w:rsidR="0023154A" w:rsidRPr="00160254">
              <w:rPr>
                <w:rFonts w:asciiTheme="minorHAnsi" w:eastAsia="Calibri" w:hAnsiTheme="minorHAnsi"/>
                <w:iCs/>
                <w:lang w:eastAsia="en-US"/>
              </w:rPr>
              <w:t>RPO WO 2014-2020 informuje beneficjentów o dacie rozpoczęcia ww. okresu udostępnienia.</w:t>
            </w:r>
          </w:p>
          <w:p w14:paraId="6B40B6CE" w14:textId="08BB9C82"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w:t>
            </w:r>
            <w:r w:rsidR="004B0723">
              <w:rPr>
                <w:rFonts w:asciiTheme="minorHAnsi" w:eastAsia="Calibri" w:hAnsiTheme="minorHAnsi"/>
                <w:iCs/>
                <w:lang w:eastAsia="en-US"/>
              </w:rPr>
              <w:t>/IP WUP</w:t>
            </w:r>
            <w:r w:rsidR="00E81832">
              <w:rPr>
                <w:rFonts w:asciiTheme="minorHAnsi" w:eastAsia="Calibri" w:hAnsiTheme="minorHAnsi"/>
                <w:iCs/>
                <w:lang w:eastAsia="en-US"/>
              </w:rPr>
              <w:t xml:space="preserve"> </w:t>
            </w:r>
            <w:r w:rsidR="004B0723">
              <w:rPr>
                <w:rFonts w:asciiTheme="minorHAnsi" w:eastAsia="Calibri" w:hAnsiTheme="minorHAnsi"/>
                <w:iCs/>
                <w:lang w:eastAsia="en-US"/>
              </w:rPr>
              <w:t xml:space="preserve">RPO </w:t>
            </w:r>
            <w:r w:rsidR="00E81832">
              <w:rPr>
                <w:rFonts w:asciiTheme="minorHAnsi" w:eastAsia="Calibri" w:hAnsiTheme="minorHAnsi"/>
                <w:iCs/>
                <w:lang w:eastAsia="en-US"/>
              </w:rPr>
              <w:t xml:space="preserve">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99193244"/>
      <w:r w:rsidR="003076BB" w:rsidRPr="005C6CF0">
        <w:rPr>
          <w:rFonts w:asciiTheme="minorHAnsi" w:hAnsiTheme="minorHAnsi"/>
          <w:sz w:val="28"/>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606128">
      <w:pPr>
        <w:pStyle w:val="Akapitzlist"/>
        <w:numPr>
          <w:ilvl w:val="0"/>
          <w:numId w:val="27"/>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606128">
      <w:pPr>
        <w:pStyle w:val="Akapitzlist"/>
        <w:numPr>
          <w:ilvl w:val="0"/>
          <w:numId w:val="27"/>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49A5CFFB" w:rsidR="008A6834" w:rsidRPr="00D542D1" w:rsidDel="00A033DF" w:rsidRDefault="008A6834" w:rsidP="00606128">
      <w:pPr>
        <w:pStyle w:val="Akapitzlist"/>
        <w:numPr>
          <w:ilvl w:val="0"/>
          <w:numId w:val="27"/>
        </w:numPr>
      </w:pPr>
      <w:r w:rsidRPr="00D542D1" w:rsidDel="00A033DF">
        <w:t>Wzó</w:t>
      </w:r>
      <w:r w:rsidRPr="00D542D1">
        <w:t>r wniosku o dofinansowanie projektów ze środków Europejskiego Funduszu Społeczneg</w:t>
      </w:r>
      <w:r w:rsidR="00E965AC" w:rsidRPr="00D542D1">
        <w:t xml:space="preserve">o </w:t>
      </w:r>
      <w:r w:rsidRPr="00D542D1">
        <w:t>w ramach Regionalnego Programu Operacyjnego Województwa Opolskiego na lata 2014-2020.</w:t>
      </w:r>
    </w:p>
    <w:p w14:paraId="3B67F486" w14:textId="77777777" w:rsidR="00B14981" w:rsidRPr="00D542D1" w:rsidRDefault="00A9166A" w:rsidP="00606128">
      <w:pPr>
        <w:pStyle w:val="Akapitzlist"/>
        <w:numPr>
          <w:ilvl w:val="0"/>
          <w:numId w:val="27"/>
        </w:numPr>
      </w:pPr>
      <w:r w:rsidRPr="00D542D1" w:rsidDel="0005265F">
        <w:t>Instrukcja wypełniania wniosku o dofinansowanie</w:t>
      </w:r>
      <w:r w:rsidRPr="00D542D1">
        <w:t xml:space="preserve"> projektu (EFS</w:t>
      </w:r>
      <w:r w:rsidRPr="00D542D1" w:rsidDel="0005265F">
        <w:t>).</w:t>
      </w:r>
    </w:p>
    <w:p w14:paraId="4437105E" w14:textId="119ABB1E" w:rsidR="007F022A" w:rsidRPr="00D542D1" w:rsidRDefault="00AC74F0" w:rsidP="00606128">
      <w:pPr>
        <w:pStyle w:val="Akapitzlist"/>
        <w:numPr>
          <w:ilvl w:val="0"/>
          <w:numId w:val="27"/>
        </w:numPr>
      </w:pPr>
      <w:r w:rsidRPr="00D542D1">
        <w:t xml:space="preserve">Kryteria wyboru projektów dla </w:t>
      </w:r>
      <w:r w:rsidR="0012285D">
        <w:t>p</w:t>
      </w:r>
      <w:r w:rsidR="00A5339F">
        <w:t>odd</w:t>
      </w:r>
      <w:r w:rsidR="00A5339F" w:rsidRPr="00D542D1">
        <w:t xml:space="preserve">ziałania </w:t>
      </w:r>
      <w:r w:rsidR="00A5339F">
        <w:rPr>
          <w:i/>
        </w:rPr>
        <w:t xml:space="preserve">9.2.2 Wsparcie kształcenia zawodowego w Aglomeracji Opolskiej </w:t>
      </w:r>
      <w:r w:rsidR="0080402E" w:rsidRPr="00D542D1">
        <w:t>w ramach RPO WO 2014-2020</w:t>
      </w:r>
      <w:r w:rsidR="00B477CF" w:rsidRPr="00D542D1">
        <w:t>.</w:t>
      </w:r>
    </w:p>
    <w:p w14:paraId="613DB06F" w14:textId="69B115C4" w:rsidR="002B68D4" w:rsidRPr="00D542D1" w:rsidRDefault="002B68D4" w:rsidP="00606128">
      <w:pPr>
        <w:pStyle w:val="Akapitzlist"/>
        <w:numPr>
          <w:ilvl w:val="0"/>
          <w:numId w:val="27"/>
        </w:numPr>
      </w:pPr>
      <w:r w:rsidRPr="00D542D1" w:rsidDel="000C05ED">
        <w:t>Wzór umowy</w:t>
      </w:r>
      <w:r w:rsidR="00DC7084" w:rsidRPr="00D542D1">
        <w:t>/decyzji</w:t>
      </w:r>
      <w:r w:rsidRPr="00D542D1" w:rsidDel="000C05ED">
        <w:t xml:space="preserve"> o dofi</w:t>
      </w:r>
      <w:r w:rsidR="006B69C3" w:rsidRPr="00D542D1">
        <w:t>nansowanie projektu wraz z załącznikami.</w:t>
      </w:r>
    </w:p>
    <w:p w14:paraId="2E259EA1" w14:textId="0BA425B5" w:rsidR="006C163C" w:rsidRPr="003548F2" w:rsidRDefault="00050093" w:rsidP="00606128">
      <w:pPr>
        <w:pStyle w:val="Akapitzlist"/>
        <w:numPr>
          <w:ilvl w:val="0"/>
          <w:numId w:val="27"/>
        </w:numPr>
      </w:pPr>
      <w:r w:rsidRPr="00D542D1">
        <w:t>Lista wskaźników na poziomie projektu dla</w:t>
      </w:r>
      <w:r w:rsidR="00291A2E">
        <w:t xml:space="preserve"> poddziałania</w:t>
      </w:r>
      <w:r w:rsidRPr="00D542D1">
        <w:t xml:space="preserve"> </w:t>
      </w:r>
      <w:r w:rsidR="00A5339F" w:rsidRPr="003548F2">
        <w:t>9.2.2 Wsparcie kształcenia zawodowego w Aglomeracji Opolskiej</w:t>
      </w:r>
      <w:r w:rsidR="00627038" w:rsidRPr="003548F2">
        <w:t>.</w:t>
      </w:r>
      <w:r w:rsidR="008C70DF" w:rsidRPr="003548F2">
        <w:t xml:space="preserve"> </w:t>
      </w:r>
    </w:p>
    <w:p w14:paraId="2D1A45A5" w14:textId="74435D54" w:rsidR="00284D82" w:rsidRPr="005C6CF0" w:rsidRDefault="001A6D76" w:rsidP="00606128">
      <w:pPr>
        <w:pStyle w:val="Akapitzlist"/>
        <w:numPr>
          <w:ilvl w:val="0"/>
          <w:numId w:val="27"/>
        </w:numPr>
      </w:pPr>
      <w:r w:rsidRPr="005C6CF0">
        <w:t>Podział jednostek przestrze</w:t>
      </w:r>
      <w:r w:rsidR="00E965AC" w:rsidRPr="005C6CF0">
        <w:t>nnych województwa opolskiego wg </w:t>
      </w:r>
      <w:r w:rsidRPr="005C6CF0">
        <w:t>klasyfikacji DEGURBA.</w:t>
      </w:r>
    </w:p>
    <w:p w14:paraId="5676D965" w14:textId="1647E2C1" w:rsidR="001F194B" w:rsidRPr="005C6CF0" w:rsidRDefault="00AD17F9" w:rsidP="00606128">
      <w:pPr>
        <w:pStyle w:val="Akapitzlist"/>
        <w:numPr>
          <w:ilvl w:val="0"/>
          <w:numId w:val="27"/>
        </w:numPr>
      </w:pPr>
      <w:r w:rsidRPr="005C6CF0">
        <w:rPr>
          <w:i/>
        </w:rPr>
        <w:t>Delimitacja miast średnich tracących funkcje społeczno-gospodarcze</w:t>
      </w:r>
      <w:r w:rsidRPr="005C6CF0">
        <w:t xml:space="preserve"> - opracowano dla potrzeb Strategii na rzecz Odpowiedzialnego Rozwoju.</w:t>
      </w:r>
    </w:p>
    <w:p w14:paraId="5ED2C5F3" w14:textId="11505C98" w:rsidR="001F194B" w:rsidRPr="005C6CF0" w:rsidRDefault="005C6CF0" w:rsidP="00606128">
      <w:pPr>
        <w:pStyle w:val="Akapitzlist"/>
        <w:numPr>
          <w:ilvl w:val="0"/>
          <w:numId w:val="27"/>
        </w:numPr>
      </w:pPr>
      <w:r w:rsidRPr="005C6CF0">
        <w:t>Lista zawodów deficytowych oraz kluczowych i potencjalnie kluczowych obszarów rozwoju w województwie opolskim.</w:t>
      </w:r>
    </w:p>
    <w:p w14:paraId="3EC559C4" w14:textId="2B4BC1D4" w:rsidR="00443DDF" w:rsidRPr="00160254" w:rsidRDefault="00443DDF" w:rsidP="008118F0">
      <w:pPr>
        <w:ind w:left="361"/>
        <w:rPr>
          <w:rFonts w:asciiTheme="minorHAnsi" w:hAnsiTheme="minorHAnsi" w:cs="Arial"/>
          <w:b/>
          <w:color w:val="FF0000"/>
          <w:u w:val="single"/>
        </w:rPr>
      </w:pPr>
    </w:p>
    <w:p w14:paraId="7CB3E3E4" w14:textId="77777777" w:rsidR="00E1671B" w:rsidRPr="00AF28B3" w:rsidRDefault="00F71B9E" w:rsidP="00AF28B3">
      <w:pPr>
        <w:pStyle w:val="Nagwek2"/>
        <w:rPr>
          <w:rFonts w:asciiTheme="minorHAnsi" w:hAnsiTheme="minorHAnsi"/>
        </w:rPr>
      </w:pPr>
      <w:bookmarkStart w:id="43" w:name="_Toc499193245"/>
      <w:r w:rsidRPr="00AF28B3">
        <w:rPr>
          <w:rFonts w:asciiTheme="minorHAnsi" w:hAnsiTheme="minorHAnsi"/>
          <w:i w:val="0"/>
        </w:rPr>
        <w:t>Inne dokumenty obowiązujące w naborze:</w:t>
      </w:r>
      <w:bookmarkEnd w:id="43"/>
    </w:p>
    <w:p w14:paraId="0F46B727" w14:textId="77777777" w:rsidR="00C2085A" w:rsidRPr="00016483" w:rsidRDefault="00C2085A" w:rsidP="00E1671B">
      <w:pPr>
        <w:ind w:left="720" w:hanging="360"/>
        <w:jc w:val="both"/>
        <w:rPr>
          <w:rFonts w:ascii="Calibri" w:hAnsi="Calibri"/>
        </w:rPr>
      </w:pPr>
    </w:p>
    <w:p w14:paraId="2041FEBE" w14:textId="021AEAB4" w:rsidR="007312F4" w:rsidRDefault="007312F4" w:rsidP="00606128">
      <w:pPr>
        <w:pStyle w:val="Akapitzlist"/>
        <w:numPr>
          <w:ilvl w:val="0"/>
          <w:numId w:val="44"/>
        </w:numPr>
      </w:pPr>
      <w:r>
        <w:t>Regionalny Program Operacyjny Województwa Opolskiego na lata 2014-2020</w:t>
      </w:r>
    </w:p>
    <w:p w14:paraId="62A436F1" w14:textId="403EB254" w:rsidR="006651B6" w:rsidRPr="00472738" w:rsidRDefault="006651B6" w:rsidP="00606128">
      <w:pPr>
        <w:pStyle w:val="Akapitzlist"/>
        <w:numPr>
          <w:ilvl w:val="0"/>
          <w:numId w:val="44"/>
        </w:numPr>
      </w:pPr>
      <w:r w:rsidRPr="00AD17F9">
        <w:t xml:space="preserve">Szczegółowy Opis Osi Priorytetowych dla RPO WO 2014-2020. Zakres EFS, wersja </w:t>
      </w:r>
      <w:r w:rsidR="00275C18" w:rsidRPr="00AD17F9">
        <w:t xml:space="preserve">nr </w:t>
      </w:r>
      <w:r w:rsidR="00A5339F" w:rsidRPr="00AD17F9">
        <w:t>2</w:t>
      </w:r>
      <w:r w:rsidR="00E90519">
        <w:t>5</w:t>
      </w:r>
      <w:r w:rsidRPr="00AD17F9">
        <w:t>.</w:t>
      </w:r>
    </w:p>
    <w:p w14:paraId="50DCAF77" w14:textId="7CA2F85A" w:rsidR="006651B6" w:rsidRPr="00472738" w:rsidRDefault="006651B6" w:rsidP="00606128">
      <w:pPr>
        <w:pStyle w:val="Akapitzlist"/>
        <w:numPr>
          <w:ilvl w:val="0"/>
          <w:numId w:val="44"/>
        </w:numPr>
      </w:pPr>
      <w:r w:rsidRPr="00AD17F9">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AD17F9">
        <w:t xml:space="preserve"> z </w:t>
      </w:r>
      <w:r w:rsidR="00475238" w:rsidRPr="00AD17F9">
        <w:t xml:space="preserve">12 lipca </w:t>
      </w:r>
      <w:r w:rsidR="002F77A3" w:rsidRPr="00AD17F9">
        <w:t>2016 r.</w:t>
      </w:r>
    </w:p>
    <w:p w14:paraId="3D4441FF" w14:textId="404C1662" w:rsidR="006651B6" w:rsidRPr="00E90519" w:rsidRDefault="006651B6" w:rsidP="00606128">
      <w:pPr>
        <w:pStyle w:val="Akapitzlist"/>
        <w:numPr>
          <w:ilvl w:val="0"/>
          <w:numId w:val="44"/>
        </w:numPr>
      </w:pPr>
      <w:r w:rsidRPr="001D35BA">
        <w:t xml:space="preserve">Regulamin pracy </w:t>
      </w:r>
      <w:r w:rsidR="00073AFB" w:rsidRPr="001D35BA">
        <w:t xml:space="preserve">Komisji </w:t>
      </w:r>
      <w:r w:rsidR="00073AFB" w:rsidRPr="00E90519">
        <w:t>Oceny P</w:t>
      </w:r>
      <w:r w:rsidRPr="00E90519">
        <w:t>rojektów oceniającej projekt</w:t>
      </w:r>
      <w:r w:rsidR="0044250F" w:rsidRPr="00E90519">
        <w:t xml:space="preserve">y w ramach EFS RPO WO 2014-2020, </w:t>
      </w:r>
      <w:r w:rsidR="0044250F" w:rsidRPr="00477495">
        <w:t xml:space="preserve">wersja </w:t>
      </w:r>
      <w:r w:rsidR="00EF7394" w:rsidRPr="00477495">
        <w:t xml:space="preserve">nr </w:t>
      </w:r>
      <w:r w:rsidR="00E90519" w:rsidRPr="00160E18">
        <w:t>7</w:t>
      </w:r>
      <w:r w:rsidR="0044250F" w:rsidRPr="00E90519">
        <w:t>.</w:t>
      </w:r>
    </w:p>
    <w:p w14:paraId="7871ECAD" w14:textId="77777777" w:rsidR="00C27C26" w:rsidRDefault="00C27C26" w:rsidP="00606128">
      <w:pPr>
        <w:pStyle w:val="Akapitzlist"/>
        <w:numPr>
          <w:ilvl w:val="0"/>
          <w:numId w:val="44"/>
        </w:numPr>
      </w:pPr>
      <w:r w:rsidRPr="00477495">
        <w:t>Wytyczne w zakresie kwalifikowalności wydatków w ramach Europejskiego Funduszu Rozwoju Regionalnego</w:t>
      </w:r>
      <w:r w:rsidRPr="00291A2E">
        <w:t>, Europejskiego Funduszu Społecznego oraz Funduszu Spójności na lata 2014-2020, z 19 lipca 2017 r</w:t>
      </w:r>
      <w:r>
        <w:t>.</w:t>
      </w:r>
    </w:p>
    <w:p w14:paraId="33F78F8A" w14:textId="4591A3CE" w:rsidR="00291A2E" w:rsidRDefault="00291A2E" w:rsidP="00606128">
      <w:pPr>
        <w:pStyle w:val="Akapitzlist"/>
        <w:numPr>
          <w:ilvl w:val="0"/>
          <w:numId w:val="44"/>
        </w:numPr>
      </w:pPr>
      <w:r>
        <w:t xml:space="preserve">Wytyczne w zakresie realizacji przedsięwzięć z udziałem środków Europejskiego Funduszu Społecznego w obszarze edukacji na lata 2014-2020, z  1 stycznia 2018 r. </w:t>
      </w:r>
    </w:p>
    <w:p w14:paraId="3B4A6FCC" w14:textId="77777777" w:rsidR="00291A2E" w:rsidRDefault="00291A2E" w:rsidP="00606128">
      <w:pPr>
        <w:pStyle w:val="Akapitzlist"/>
        <w:numPr>
          <w:ilvl w:val="0"/>
          <w:numId w:val="44"/>
        </w:numPr>
      </w:pPr>
      <w:r>
        <w:t>Wytyczne w zakresie realizacji zasady równości szans i niedyskryminacji, w tym dostępności dla osób z niepełnosprawnościami oraz zasady równości szans kobiet i mężczyzn w ramach funduszy unijnych na lata 2014-2020, z 8 maja 2015 r.</w:t>
      </w:r>
    </w:p>
    <w:p w14:paraId="31AFCB6D" w14:textId="77777777" w:rsidR="00291A2E" w:rsidRDefault="00291A2E" w:rsidP="00606128">
      <w:pPr>
        <w:pStyle w:val="Akapitzlist"/>
        <w:numPr>
          <w:ilvl w:val="0"/>
          <w:numId w:val="44"/>
        </w:numPr>
      </w:pPr>
      <w:r>
        <w:t>Wytyczne w zakresie monitorowania postępu rzeczowego realizacji programów operacyjnych na lata 2014-2020, z 18 maja 2017 r.</w:t>
      </w:r>
    </w:p>
    <w:p w14:paraId="401BDC61" w14:textId="77777777" w:rsidR="00291A2E" w:rsidRDefault="00291A2E" w:rsidP="00606128">
      <w:pPr>
        <w:pStyle w:val="Akapitzlist"/>
        <w:numPr>
          <w:ilvl w:val="0"/>
          <w:numId w:val="44"/>
        </w:numPr>
      </w:pPr>
      <w:r>
        <w:t>Wytyczne w zakresie warunków gromadzenia i przekazywania danych w postaci elektronicznej na lata 2014-2020, z 3 marca 2015 r.</w:t>
      </w:r>
    </w:p>
    <w:p w14:paraId="665E3FB9" w14:textId="3A499FE8" w:rsidR="00460F30" w:rsidRDefault="00460F30" w:rsidP="00606128">
      <w:pPr>
        <w:pStyle w:val="Akapitzlist"/>
        <w:numPr>
          <w:ilvl w:val="0"/>
          <w:numId w:val="44"/>
        </w:numPr>
      </w:pPr>
      <w:r>
        <w:t>Wytyczne w zakresie kontroli realizacji programów op</w:t>
      </w:r>
      <w:r w:rsidR="002713D0">
        <w:t>eracyjnych na lata 2014-2020</w:t>
      </w:r>
      <w:r w:rsidR="00525D02">
        <w:t>, z 3</w:t>
      </w:r>
      <w:r w:rsidR="002713D0">
        <w:t xml:space="preserve"> marca 2018</w:t>
      </w:r>
      <w:r>
        <w:t xml:space="preserve"> r.</w:t>
      </w:r>
    </w:p>
    <w:p w14:paraId="59CD2E93" w14:textId="088EFE76" w:rsidR="00FD1571" w:rsidRDefault="00FD1571" w:rsidP="00606128">
      <w:pPr>
        <w:pStyle w:val="Akapitzlist"/>
        <w:numPr>
          <w:ilvl w:val="0"/>
          <w:numId w:val="44"/>
        </w:numPr>
      </w:pPr>
      <w:r>
        <w:rPr>
          <w:rStyle w:val="highlight"/>
        </w:rPr>
        <w:t>Strateg</w:t>
      </w:r>
      <w:r>
        <w:t>ia Zintegrowanych Inwestycji Terytorialnych Aglomeracji Opolskiej.</w:t>
      </w:r>
    </w:p>
    <w:p w14:paraId="5461501B" w14:textId="77777777" w:rsidR="00B461A3" w:rsidRPr="00AD17F9" w:rsidRDefault="00B461A3" w:rsidP="00286363">
      <w:pPr>
        <w:rPr>
          <w:rFonts w:asciiTheme="minorHAnsi" w:hAnsiTheme="minorHAnsi"/>
          <w:b/>
          <w:color w:val="FF0000"/>
        </w:rPr>
      </w:pPr>
    </w:p>
    <w:p w14:paraId="13603D3F" w14:textId="53A9BB12" w:rsidR="0024071A" w:rsidRPr="00C2085A" w:rsidRDefault="0024071A" w:rsidP="006A607A">
      <w:pPr>
        <w:pStyle w:val="Nagwek2"/>
        <w:spacing w:before="0"/>
        <w:rPr>
          <w:rFonts w:ascii="Calibri" w:hAnsi="Calibri"/>
          <w:i w:val="0"/>
          <w:szCs w:val="32"/>
        </w:rPr>
      </w:pPr>
      <w:bookmarkStart w:id="44" w:name="_Toc499193246"/>
      <w:r w:rsidRPr="00C2085A">
        <w:rPr>
          <w:rFonts w:ascii="Calibri" w:hAnsi="Calibri"/>
          <w:i w:val="0"/>
          <w:szCs w:val="32"/>
        </w:rPr>
        <w:t xml:space="preserve">Dokumenty pomocnicze dla </w:t>
      </w:r>
      <w:r w:rsidR="009D1314" w:rsidRPr="00C2085A">
        <w:rPr>
          <w:rFonts w:ascii="Calibri" w:hAnsi="Calibri"/>
          <w:i w:val="0"/>
          <w:szCs w:val="32"/>
        </w:rPr>
        <w:t>w</w:t>
      </w:r>
      <w:r w:rsidRPr="00C2085A">
        <w:rPr>
          <w:rFonts w:ascii="Calibri" w:hAnsi="Calibri"/>
          <w:i w:val="0"/>
          <w:szCs w:val="32"/>
        </w:rPr>
        <w:t>nioskodawców:</w:t>
      </w:r>
      <w:bookmarkEnd w:id="44"/>
    </w:p>
    <w:p w14:paraId="1271505F" w14:textId="77777777" w:rsidR="006A607A" w:rsidRPr="00AD17F9" w:rsidRDefault="006A607A" w:rsidP="006A607A">
      <w:pPr>
        <w:rPr>
          <w:b/>
        </w:rPr>
      </w:pPr>
    </w:p>
    <w:p w14:paraId="51085A82" w14:textId="77777777" w:rsidR="00AD17F9" w:rsidRPr="00AD17F9" w:rsidRDefault="008536BC" w:rsidP="00606128">
      <w:pPr>
        <w:pStyle w:val="Akapitzlist"/>
        <w:numPr>
          <w:ilvl w:val="0"/>
          <w:numId w:val="61"/>
        </w:numPr>
      </w:pPr>
      <w:r w:rsidRPr="00AD17F9">
        <w:t>Poradnik dla realizatorów projektów i instytucji systemu wdrażania funduszy europejskich 2014-2020 pn. Realizacja zasady równości szans i niedyskryminacji, w tym dostępności dla osób z niepełnosprawnościami.</w:t>
      </w:r>
    </w:p>
    <w:p w14:paraId="43C527EF" w14:textId="1D5B811F" w:rsidR="00AD17F9" w:rsidRPr="00AD17F9" w:rsidRDefault="0024071A" w:rsidP="00606128">
      <w:pPr>
        <w:pStyle w:val="Akapitzlist"/>
        <w:numPr>
          <w:ilvl w:val="0"/>
          <w:numId w:val="61"/>
        </w:numPr>
      </w:pPr>
      <w:r w:rsidRPr="00AD17F9">
        <w:t>List</w:t>
      </w:r>
      <w:r w:rsidR="00FF7755">
        <w:t>a</w:t>
      </w:r>
      <w:r w:rsidRPr="00AD17F9">
        <w:t xml:space="preserve"> sprawdzając</w:t>
      </w:r>
      <w:r w:rsidR="00FF7755">
        <w:t>a</w:t>
      </w:r>
      <w:r w:rsidRPr="00AD17F9">
        <w:t xml:space="preserve"> do autokontroli w zakresie stosowania prawa zamówień publicznych (PZP) dla Beneficjentów funduszy unijnych</w:t>
      </w:r>
      <w:r w:rsidR="00557F01" w:rsidRPr="00AD17F9">
        <w:t>.</w:t>
      </w:r>
      <w:r w:rsidRPr="00AD17F9">
        <w:t xml:space="preserve"> </w:t>
      </w:r>
    </w:p>
    <w:p w14:paraId="0219B156" w14:textId="5EA3D96F" w:rsidR="0024071A" w:rsidRPr="00AD17F9" w:rsidRDefault="0024071A" w:rsidP="00606128">
      <w:pPr>
        <w:pStyle w:val="Akapitzlist"/>
        <w:numPr>
          <w:ilvl w:val="0"/>
          <w:numId w:val="61"/>
        </w:numPr>
      </w:pPr>
      <w:r w:rsidRPr="00AD17F9">
        <w:t>List</w:t>
      </w:r>
      <w:r w:rsidR="00FF7755">
        <w:t>a</w:t>
      </w:r>
      <w:r w:rsidRPr="00AD17F9">
        <w:t xml:space="preserve"> sprawdzając</w:t>
      </w:r>
      <w:r w:rsidR="00FF7755">
        <w:t>a</w:t>
      </w:r>
      <w:r w:rsidRPr="00AD17F9">
        <w:t xml:space="preserve"> do autokontroli przeprowadzenia postępowania zgodnie z zasadą konkurencyjności.</w:t>
      </w:r>
    </w:p>
    <w:p w14:paraId="1178AE81" w14:textId="77777777" w:rsidR="00AD17F9" w:rsidRPr="00AD17F9" w:rsidRDefault="00AD17F9" w:rsidP="00EF4668">
      <w:pPr>
        <w:ind w:left="720"/>
      </w:pPr>
    </w:p>
    <w:p w14:paraId="2EB4D63B" w14:textId="4ED95535" w:rsidR="0024071A" w:rsidRPr="00AD17F9" w:rsidRDefault="002F77A3" w:rsidP="006A607A">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r w:rsidR="00A96A91" w:rsidRPr="003733D3">
        <w:rPr>
          <w:rFonts w:ascii="Calibri" w:hAnsi="Calibri"/>
          <w:b/>
        </w:rPr>
        <w:t xml:space="preserve">pod adresem </w:t>
      </w:r>
      <w:hyperlink r:id="rId30" w:history="1">
        <w:r w:rsidR="00A96A91" w:rsidRPr="00D7471F">
          <w:rPr>
            <w:rStyle w:val="Hipercze"/>
            <w:rFonts w:ascii="Calibri" w:hAnsi="Calibri"/>
            <w:b/>
          </w:rPr>
          <w:t>http://rpo.opolskie.pl/?p=1030</w:t>
        </w:r>
      </w:hyperlink>
      <w:r w:rsidR="00A96A91">
        <w:rPr>
          <w:rFonts w:ascii="Calibri" w:hAnsi="Calibri"/>
          <w:b/>
        </w:rPr>
        <w:t xml:space="preserve"> </w:t>
      </w:r>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sectPr w:rsidR="00A8364C" w:rsidRPr="00AD17F9" w:rsidSect="0058535D">
      <w:headerReference w:type="default" r:id="rId31"/>
      <w:footerReference w:type="even" r:id="rId32"/>
      <w:footerReference w:type="default" r:id="rId33"/>
      <w:headerReference w:type="first" r:id="rId34"/>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DA2E8" w14:textId="77777777" w:rsidR="00437A0A" w:rsidRDefault="00437A0A">
      <w:r>
        <w:separator/>
      </w:r>
    </w:p>
  </w:endnote>
  <w:endnote w:type="continuationSeparator" w:id="0">
    <w:p w14:paraId="02478C2F" w14:textId="77777777" w:rsidR="00437A0A" w:rsidRDefault="004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437A0A" w:rsidRDefault="00437A0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437A0A" w:rsidRDefault="00437A0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437A0A" w:rsidRPr="0058535D" w:rsidRDefault="00437A0A">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CD06EC">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CD06EC">
              <w:rPr>
                <w:rFonts w:asciiTheme="minorHAnsi" w:hAnsiTheme="minorHAnsi"/>
                <w:b/>
                <w:bCs/>
                <w:noProof/>
              </w:rPr>
              <w:t>43</w:t>
            </w:r>
            <w:r w:rsidRPr="0058535D">
              <w:rPr>
                <w:rFonts w:asciiTheme="minorHAnsi" w:hAnsiTheme="minorHAnsi"/>
                <w:b/>
                <w:bCs/>
              </w:rPr>
              <w:fldChar w:fldCharType="end"/>
            </w:r>
          </w:p>
        </w:sdtContent>
      </w:sdt>
    </w:sdtContent>
  </w:sdt>
  <w:p w14:paraId="1A4B595F" w14:textId="77777777" w:rsidR="00437A0A" w:rsidRDefault="00437A0A"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D6A26" w14:textId="77777777" w:rsidR="00437A0A" w:rsidRDefault="00437A0A">
      <w:r>
        <w:separator/>
      </w:r>
    </w:p>
  </w:footnote>
  <w:footnote w:type="continuationSeparator" w:id="0">
    <w:p w14:paraId="2E40065E" w14:textId="77777777" w:rsidR="00437A0A" w:rsidRDefault="00437A0A">
      <w:r>
        <w:continuationSeparator/>
      </w:r>
    </w:p>
  </w:footnote>
  <w:footnote w:id="1">
    <w:p w14:paraId="0E4EF17E" w14:textId="60BDDA22" w:rsidR="00437A0A" w:rsidRPr="00366079" w:rsidRDefault="00437A0A" w:rsidP="00366079">
      <w:pPr>
        <w:pStyle w:val="Tekstprzypisudolnego"/>
        <w:jc w:val="both"/>
        <w:rPr>
          <w:rFonts w:ascii="Calibri" w:hAnsi="Calibri"/>
          <w:sz w:val="18"/>
          <w:szCs w:val="18"/>
        </w:rPr>
      </w:pPr>
      <w:r w:rsidRPr="00CD2BF9">
        <w:rPr>
          <w:rStyle w:val="Odwoanieprzypisudolnego"/>
          <w:rFonts w:ascii="Calibri" w:hAnsi="Calibri"/>
          <w:sz w:val="24"/>
          <w:szCs w:val="24"/>
        </w:rPr>
        <w:footnoteRef/>
      </w:r>
      <w:r w:rsidRPr="006E4FC3">
        <w:rPr>
          <w:rFonts w:ascii="Calibri" w:hAnsi="Calibri"/>
          <w:sz w:val="24"/>
          <w:szCs w:val="24"/>
        </w:rPr>
        <w:t>Poprzez otoczenie społeczno-gospodarcze należy rozumieć pracodawców, organizacje pracodawców, przedsiębiorców, organizacje przedsiębiorców, instytucje rynku pracy, szkoły wyższe, organizacje pozarządowe, partnerów społecznych czy innych interesariuszy zidentyfikowanych w obowiązkowej diagnozie przedstawiającej zapotrzebowanie szkół lub placówek systemu oświaty.</w:t>
      </w:r>
      <w:r w:rsidRPr="005B333D">
        <w:rPr>
          <w:rFonts w:ascii="Calibri" w:hAnsi="Calibri"/>
          <w:sz w:val="18"/>
          <w:szCs w:val="18"/>
        </w:rPr>
        <w:t xml:space="preserve"> </w:t>
      </w:r>
    </w:p>
  </w:footnote>
  <w:footnote w:id="2">
    <w:p w14:paraId="3EC274A8" w14:textId="251D514D" w:rsidR="00437A0A" w:rsidRDefault="00437A0A">
      <w:pPr>
        <w:pStyle w:val="Tekstprzypisudolnego"/>
      </w:pPr>
      <w:r w:rsidRPr="00CD2BF9">
        <w:rPr>
          <w:rStyle w:val="Odwoanieprzypisudolnego"/>
          <w:rFonts w:asciiTheme="minorHAnsi" w:hAnsiTheme="minorHAnsi"/>
          <w:sz w:val="24"/>
        </w:rPr>
        <w:footnoteRef/>
      </w:r>
      <w:r w:rsidRPr="006E4FC3">
        <w:rPr>
          <w:rFonts w:asciiTheme="minorHAnsi" w:hAnsiTheme="minorHAnsi"/>
          <w:sz w:val="24"/>
          <w:szCs w:val="24"/>
        </w:rPr>
        <w:t xml:space="preserve">Przez nauczyciela kształcenia zawodowego rozumie się nauczyciela teoretycznych </w:t>
      </w:r>
      <w:r>
        <w:rPr>
          <w:rFonts w:asciiTheme="minorHAnsi" w:hAnsiTheme="minorHAnsi"/>
          <w:sz w:val="24"/>
          <w:szCs w:val="24"/>
        </w:rPr>
        <w:t>p</w:t>
      </w:r>
      <w:r w:rsidRPr="006E4FC3">
        <w:rPr>
          <w:rFonts w:asciiTheme="minorHAnsi" w:hAnsiTheme="minorHAnsi"/>
          <w:sz w:val="24"/>
          <w:szCs w:val="24"/>
        </w:rPr>
        <w:t>rzedmiotów zawodowych, w tym nauczyciela języka obcego zawodowego, oraz nauczyciela praktycznej na</w:t>
      </w:r>
      <w:r>
        <w:rPr>
          <w:rFonts w:asciiTheme="minorHAnsi" w:hAnsiTheme="minorHAnsi"/>
          <w:sz w:val="24"/>
          <w:szCs w:val="24"/>
        </w:rPr>
        <w:t>u</w:t>
      </w:r>
      <w:r w:rsidRPr="006E4FC3">
        <w:rPr>
          <w:rFonts w:asciiTheme="minorHAnsi" w:hAnsiTheme="minorHAnsi"/>
          <w:sz w:val="24"/>
          <w:szCs w:val="24"/>
        </w:rPr>
        <w:t>ki zawodu.</w:t>
      </w:r>
    </w:p>
  </w:footnote>
  <w:footnote w:id="3">
    <w:p w14:paraId="08C511B2" w14:textId="36C25C93" w:rsidR="00437A0A" w:rsidRPr="00965F43" w:rsidRDefault="00437A0A">
      <w:pPr>
        <w:pStyle w:val="Tekstprzypisudolnego"/>
        <w:rPr>
          <w:rFonts w:ascii="Calibri" w:hAnsi="Calibri"/>
          <w:sz w:val="24"/>
          <w:szCs w:val="24"/>
        </w:rPr>
      </w:pPr>
      <w:r w:rsidRPr="00965F43">
        <w:rPr>
          <w:rStyle w:val="Odwoanieprzypisudolnego"/>
          <w:rFonts w:ascii="Calibri" w:hAnsi="Calibri"/>
          <w:sz w:val="24"/>
          <w:szCs w:val="24"/>
        </w:rPr>
        <w:footnoteRef/>
      </w:r>
      <w:r w:rsidRPr="00965F43">
        <w:rPr>
          <w:rFonts w:ascii="Calibri" w:hAnsi="Calibri"/>
          <w:sz w:val="24"/>
          <w:szCs w:val="24"/>
        </w:rPr>
        <w:t xml:space="preserve"> Ze względu na grupę docelową działanie obejmuje zarówno kształcenie zawodowe, jak i ogólne, skierowane wyłącznie do grup docelowych wskazanych w pkt. 4 niniejszego Regulaminu. </w:t>
      </w:r>
    </w:p>
    <w:p w14:paraId="50F14D7E" w14:textId="77777777" w:rsidR="00437A0A" w:rsidRPr="00965F43" w:rsidRDefault="00437A0A" w:rsidP="00965F43">
      <w:pPr>
        <w:pStyle w:val="Tekstprzypisudolnego"/>
        <w:rPr>
          <w:rFonts w:ascii="Calibri" w:hAnsi="Calibri"/>
          <w:sz w:val="24"/>
          <w:szCs w:val="24"/>
        </w:rPr>
      </w:pPr>
      <w:r w:rsidRPr="00965F43">
        <w:rPr>
          <w:rFonts w:ascii="Calibri" w:hAnsi="Calibri"/>
          <w:sz w:val="24"/>
          <w:szCs w:val="24"/>
        </w:rPr>
        <w:t>Poprzez podmioty działające w obszarze edukacji zawodowej rozumie się:</w:t>
      </w:r>
    </w:p>
    <w:p w14:paraId="0AAB8AD0" w14:textId="77777777" w:rsidR="00437A0A" w:rsidRPr="00965F43" w:rsidRDefault="00437A0A" w:rsidP="009E19B1">
      <w:pPr>
        <w:pStyle w:val="Tekstprzypisudolnego"/>
        <w:numPr>
          <w:ilvl w:val="0"/>
          <w:numId w:val="33"/>
        </w:numPr>
        <w:tabs>
          <w:tab w:val="num" w:pos="360"/>
        </w:tabs>
        <w:ind w:left="284" w:hanging="284"/>
        <w:rPr>
          <w:rFonts w:ascii="Calibri" w:hAnsi="Calibri"/>
          <w:sz w:val="24"/>
          <w:szCs w:val="24"/>
        </w:rPr>
      </w:pPr>
      <w:r w:rsidRPr="00965F43">
        <w:rPr>
          <w:rFonts w:ascii="Calibri" w:hAnsi="Calibri"/>
          <w:sz w:val="24"/>
          <w:szCs w:val="24"/>
        </w:rPr>
        <w:t>podmioty działające na podstawie obowiązujących regulacji prawnych w zakresie edukacji i/lub</w:t>
      </w:r>
    </w:p>
    <w:p w14:paraId="6382B5FA" w14:textId="77777777" w:rsidR="00437A0A" w:rsidRPr="00965F43" w:rsidRDefault="00437A0A" w:rsidP="009E19B1">
      <w:pPr>
        <w:pStyle w:val="Tekstprzypisudolnego"/>
        <w:numPr>
          <w:ilvl w:val="0"/>
          <w:numId w:val="33"/>
        </w:numPr>
        <w:tabs>
          <w:tab w:val="num" w:pos="360"/>
        </w:tabs>
        <w:ind w:left="284" w:hanging="284"/>
        <w:rPr>
          <w:rFonts w:ascii="Calibri" w:hAnsi="Calibri"/>
          <w:sz w:val="24"/>
          <w:szCs w:val="24"/>
        </w:rPr>
      </w:pPr>
      <w:r w:rsidRPr="00965F43">
        <w:rPr>
          <w:rFonts w:ascii="Calibri" w:hAnsi="Calibri"/>
          <w:sz w:val="24"/>
          <w:szCs w:val="24"/>
        </w:rPr>
        <w:t>podmioty prowadzące działalność gospodarczą, której przeważający numer PKD odpowiada obszarowi edukacji i/lub</w:t>
      </w:r>
    </w:p>
    <w:p w14:paraId="02A4F97B" w14:textId="288C1A0E" w:rsidR="00437A0A" w:rsidRPr="00965F43" w:rsidRDefault="00437A0A" w:rsidP="009E19B1">
      <w:pPr>
        <w:pStyle w:val="Tekstprzypisudolnego"/>
        <w:numPr>
          <w:ilvl w:val="0"/>
          <w:numId w:val="33"/>
        </w:numPr>
        <w:tabs>
          <w:tab w:val="num" w:pos="360"/>
        </w:tabs>
        <w:ind w:left="284" w:hanging="284"/>
        <w:rPr>
          <w:rFonts w:ascii="Calibri" w:hAnsi="Calibri"/>
          <w:sz w:val="24"/>
          <w:szCs w:val="24"/>
        </w:rPr>
      </w:pPr>
      <w:r w:rsidRPr="00965F43">
        <w:rPr>
          <w:rFonts w:ascii="Calibri" w:hAnsi="Calibri"/>
          <w:sz w:val="24"/>
          <w:szCs w:val="24"/>
        </w:rPr>
        <w:t>podmioty posiadające w statucie lub w innym dokumencie (np. w umowie spółki) stanowiącym podstawę jego funkcjonowania zapisy o prowadzeniu działalności w zakresie edukacji i/lub</w:t>
      </w:r>
    </w:p>
    <w:p w14:paraId="596633B1" w14:textId="348601AC" w:rsidR="00437A0A" w:rsidRPr="007E5C78" w:rsidRDefault="00437A0A" w:rsidP="009E19B1">
      <w:pPr>
        <w:pStyle w:val="Tekstprzypisudolnego"/>
        <w:numPr>
          <w:ilvl w:val="0"/>
          <w:numId w:val="33"/>
        </w:numPr>
        <w:tabs>
          <w:tab w:val="num" w:pos="360"/>
        </w:tabs>
        <w:ind w:left="284" w:hanging="284"/>
        <w:rPr>
          <w:rFonts w:ascii="Calibri" w:hAnsi="Calibri"/>
          <w:sz w:val="24"/>
          <w:szCs w:val="24"/>
        </w:rPr>
      </w:pPr>
      <w:r w:rsidRPr="007E5C78">
        <w:rPr>
          <w:rFonts w:ascii="Calibri" w:hAnsi="Calibri"/>
          <w:sz w:val="24"/>
          <w:szCs w:val="24"/>
        </w:rPr>
        <w:t>podmioty, które w sprawozdaniu finansowym, sporządzonym na koniec roku obrachunkowego poprzedzającego rok złożenia wniosku o dofinansowanie, wykazują, iż przeważający przychód uzyskały z prowadzenia działalności w obszarze edukacji.</w:t>
      </w:r>
    </w:p>
  </w:footnote>
  <w:footnote w:id="4">
    <w:p w14:paraId="63723083" w14:textId="2EB5EA37" w:rsidR="00437A0A" w:rsidRPr="007E5C78" w:rsidRDefault="00437A0A" w:rsidP="00584708">
      <w:pPr>
        <w:pStyle w:val="Tekstprzypisudolnego"/>
        <w:rPr>
          <w:rFonts w:ascii="Calibri" w:hAnsi="Calibri"/>
          <w:sz w:val="24"/>
          <w:szCs w:val="24"/>
        </w:rPr>
      </w:pPr>
      <w:r w:rsidRPr="007E5C78">
        <w:rPr>
          <w:rStyle w:val="Odwoanieprzypisudolnego"/>
          <w:rFonts w:ascii="Calibri" w:hAnsi="Calibri"/>
          <w:sz w:val="24"/>
          <w:szCs w:val="24"/>
        </w:rPr>
        <w:footnoteRef/>
      </w:r>
      <w:r w:rsidRPr="007E5C78">
        <w:rPr>
          <w:rFonts w:ascii="Calibri" w:hAnsi="Calibri"/>
          <w:sz w:val="24"/>
          <w:szCs w:val="24"/>
        </w:rPr>
        <w:t xml:space="preserve"> </w:t>
      </w:r>
      <w:r w:rsidRPr="007E5C78">
        <w:rPr>
          <w:rFonts w:ascii="Calibri" w:eastAsia="Calibri" w:hAnsi="Calibri"/>
          <w:sz w:val="24"/>
          <w:szCs w:val="24"/>
        </w:rPr>
        <w:t>Oznacza</w:t>
      </w:r>
      <w:r w:rsidRPr="007E5C78">
        <w:rPr>
          <w:rFonts w:ascii="Calibri" w:eastAsia="Calibri" w:hAnsi="Calibri"/>
          <w:sz w:val="24"/>
          <w:szCs w:val="24"/>
          <w:vertAlign w:val="superscript"/>
        </w:rPr>
        <w:t xml:space="preserve"> </w:t>
      </w:r>
      <w:r w:rsidRPr="007E5C78">
        <w:rPr>
          <w:rFonts w:ascii="Calibri" w:eastAsia="Calibri" w:hAnsi="Calibr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5">
    <w:p w14:paraId="59411DAC" w14:textId="172CAF4C" w:rsidR="00437A0A" w:rsidRPr="00DB5BF3" w:rsidRDefault="00437A0A" w:rsidP="00584708">
      <w:pPr>
        <w:pStyle w:val="Tekstprzypisudolnego"/>
        <w:rPr>
          <w:rFonts w:ascii="Calibri" w:hAnsi="Calibri"/>
          <w:sz w:val="24"/>
          <w:szCs w:val="24"/>
        </w:rPr>
      </w:pPr>
      <w:r w:rsidRPr="00DB5BF3">
        <w:rPr>
          <w:rStyle w:val="Odwoanieprzypisudolnego"/>
          <w:rFonts w:ascii="Calibri" w:hAnsi="Calibri"/>
          <w:sz w:val="24"/>
          <w:szCs w:val="24"/>
        </w:rPr>
        <w:footnoteRef/>
      </w:r>
      <w:r w:rsidRPr="00DB5BF3">
        <w:rPr>
          <w:rFonts w:ascii="Calibri" w:hAnsi="Calibri"/>
          <w:sz w:val="24"/>
          <w:szCs w:val="24"/>
        </w:rPr>
        <w:t xml:space="preserve"> </w:t>
      </w:r>
      <w:r w:rsidRPr="005F233F">
        <w:rPr>
          <w:rFonts w:ascii="Calibri" w:hAnsi="Calibri"/>
          <w:sz w:val="24"/>
          <w:szCs w:val="24"/>
        </w:rPr>
        <w:t>W związku z trwającą reformą edukacji, a co za tym idzie zmianami dotyczącymi Zasadniczych Szkół Zawodowych, w przypadku nowych projektów finansowanych w ramach priorytetu inwestycyjnego 10iv skierowanych do klas dotychczasowych Zasadniczych Szkół Zawodowych, które nie będą prowadzone w branżowych szkołach I stopnia, wsparcie będzie skierowane jedynie do uczniów tych klas.</w:t>
      </w:r>
    </w:p>
  </w:footnote>
  <w:footnote w:id="6">
    <w:p w14:paraId="3CC621B2" w14:textId="77777777" w:rsidR="00437A0A" w:rsidRPr="005F233F" w:rsidRDefault="00437A0A" w:rsidP="00584708">
      <w:pPr>
        <w:pStyle w:val="Tekstprzypisudolnego"/>
        <w:rPr>
          <w:rFonts w:asciiTheme="minorHAnsi" w:hAnsiTheme="minorHAnsi" w:cs="Tahoma"/>
          <w:sz w:val="24"/>
          <w:szCs w:val="24"/>
          <w:lang w:eastAsia="en-US"/>
        </w:rPr>
      </w:pPr>
      <w:r w:rsidRPr="005F233F">
        <w:rPr>
          <w:rStyle w:val="Odwoanieprzypisudolnego"/>
          <w:rFonts w:asciiTheme="minorHAnsi" w:hAnsiTheme="minorHAnsi"/>
          <w:sz w:val="24"/>
          <w:szCs w:val="24"/>
        </w:rPr>
        <w:footnoteRef/>
      </w:r>
      <w:r w:rsidRPr="005F233F">
        <w:rPr>
          <w:rFonts w:asciiTheme="minorHAnsi" w:hAnsiTheme="minorHAnsi"/>
          <w:sz w:val="24"/>
          <w:szCs w:val="24"/>
        </w:rPr>
        <w:t xml:space="preserve"> </w:t>
      </w:r>
      <w:r w:rsidRPr="005F233F">
        <w:rPr>
          <w:rFonts w:asciiTheme="minorHAnsi" w:hAnsiTheme="minorHAnsi" w:cs="Tahoma"/>
          <w:sz w:val="24"/>
          <w:szCs w:val="24"/>
          <w:lang w:eastAsia="en-US"/>
        </w:rPr>
        <w:t>Jeżeli wsparcie EFS kierowane jest do ponadgimnazjalnych szkół prowadzących kształcenie zawodowe, to ze wsparcia mogą korzystać:</w:t>
      </w:r>
    </w:p>
    <w:p w14:paraId="18077E43" w14:textId="77777777" w:rsidR="00437A0A" w:rsidRPr="005F233F" w:rsidRDefault="00437A0A" w:rsidP="009E19B1">
      <w:pPr>
        <w:numPr>
          <w:ilvl w:val="0"/>
          <w:numId w:val="34"/>
        </w:numPr>
        <w:tabs>
          <w:tab w:val="num" w:pos="360"/>
        </w:tabs>
        <w:suppressAutoHyphens/>
        <w:ind w:left="284" w:hanging="218"/>
        <w:rPr>
          <w:rFonts w:asciiTheme="minorHAnsi" w:hAnsiTheme="minorHAnsi" w:cs="Tahoma"/>
          <w:lang w:eastAsia="en-US"/>
        </w:rPr>
      </w:pPr>
      <w:r w:rsidRPr="005F233F">
        <w:rPr>
          <w:rFonts w:asciiTheme="minorHAnsi" w:hAnsiTheme="minorHAnsi" w:cs="Tahoma"/>
          <w:lang w:eastAsia="en-US"/>
        </w:rPr>
        <w:t>w okresie 1.09.2017 – 31.01.2020 również klasy dotychczasowych zasadniczych szkół zawodowych prowadzone w branżowych szkołach I stopnia oraz ich uczniowie i nauczyciele,</w:t>
      </w:r>
    </w:p>
    <w:p w14:paraId="72838696" w14:textId="77777777" w:rsidR="00437A0A" w:rsidRPr="005F233F" w:rsidRDefault="00437A0A" w:rsidP="009E19B1">
      <w:pPr>
        <w:numPr>
          <w:ilvl w:val="0"/>
          <w:numId w:val="34"/>
        </w:numPr>
        <w:tabs>
          <w:tab w:val="num" w:pos="360"/>
        </w:tabs>
        <w:suppressAutoHyphens/>
        <w:ind w:left="284" w:hanging="218"/>
        <w:rPr>
          <w:rFonts w:asciiTheme="minorHAnsi" w:hAnsiTheme="minorHAnsi" w:cs="Tahoma"/>
          <w:lang w:eastAsia="en-US"/>
        </w:rPr>
      </w:pPr>
      <w:r w:rsidRPr="005F233F">
        <w:rPr>
          <w:rFonts w:asciiTheme="minorHAnsi" w:hAnsiTheme="minorHAnsi" w:cs="Tahoma"/>
          <w:lang w:eastAsia="en-US"/>
        </w:rPr>
        <w:t>w okresie 1.09.2017 – 31.08.2023 również 4-letnie technika oraz klasy 4-letniego technikum prowadzone w 5-letnim technikum oraz ich uczniowie i nauczyciele.</w:t>
      </w:r>
    </w:p>
    <w:p w14:paraId="3ACF15D0" w14:textId="77777777" w:rsidR="00437A0A" w:rsidRPr="005F233F" w:rsidRDefault="00437A0A" w:rsidP="00584708">
      <w:pPr>
        <w:suppressAutoHyphens/>
        <w:rPr>
          <w:rFonts w:ascii="Arial" w:hAnsi="Arial" w:cs="Tahoma"/>
          <w:sz w:val="16"/>
          <w:szCs w:val="20"/>
          <w:lang w:eastAsia="en-US"/>
        </w:rPr>
      </w:pPr>
    </w:p>
    <w:p w14:paraId="71E9E659" w14:textId="119D3EFA" w:rsidR="00437A0A" w:rsidRPr="005F233F" w:rsidRDefault="00437A0A" w:rsidP="00584708">
      <w:pPr>
        <w:pStyle w:val="Tekstprzypisudolnego"/>
        <w:rPr>
          <w:rFonts w:asciiTheme="minorHAnsi" w:hAnsiTheme="minorHAnsi"/>
        </w:rPr>
      </w:pPr>
    </w:p>
  </w:footnote>
  <w:footnote w:id="7">
    <w:p w14:paraId="152A719D" w14:textId="02C9F88A" w:rsidR="00437A0A" w:rsidRPr="00D57EAE" w:rsidRDefault="00437A0A">
      <w:pPr>
        <w:pStyle w:val="Tekstprzypisudolnego"/>
        <w:rPr>
          <w:rFonts w:asciiTheme="minorHAnsi" w:hAnsiTheme="minorHAnsi"/>
          <w:sz w:val="24"/>
          <w:szCs w:val="24"/>
        </w:rPr>
      </w:pPr>
      <w:r w:rsidRPr="00D57EAE">
        <w:rPr>
          <w:rStyle w:val="Odwoanieprzypisudolnego"/>
          <w:rFonts w:asciiTheme="minorHAnsi" w:hAnsiTheme="minorHAnsi"/>
          <w:sz w:val="24"/>
          <w:szCs w:val="24"/>
        </w:rPr>
        <w:footnoteRef/>
      </w:r>
      <w:r w:rsidRPr="00D57EAE">
        <w:rPr>
          <w:rFonts w:asciiTheme="minorHAnsi" w:hAnsiTheme="minorHAnsi"/>
          <w:sz w:val="24"/>
          <w:szCs w:val="24"/>
        </w:rPr>
        <w:t xml:space="preserve"> Ze względu na przyjętą w RPO WO 2014-2020 linię demarkacyjną uczniowie, wychowankowie i słuchacze szkół kształcenia zawodowego mają możliwość otrzymania stypendium w zakresie podstawy programowej kształcenia ogólnego w projektach realizowanych w poddziałaniu 9.1.5.</w:t>
      </w:r>
    </w:p>
  </w:footnote>
  <w:footnote w:id="8">
    <w:p w14:paraId="180C4A64" w14:textId="3B1321DC" w:rsidR="00437A0A" w:rsidRPr="005234A0" w:rsidRDefault="00437A0A">
      <w:pPr>
        <w:pStyle w:val="Tekstprzypisudolnego"/>
        <w:rPr>
          <w:rFonts w:ascii="Calibri" w:hAnsi="Calibri"/>
          <w:sz w:val="24"/>
          <w:szCs w:val="24"/>
        </w:rPr>
      </w:pPr>
      <w:r w:rsidRPr="005234A0">
        <w:rPr>
          <w:rFonts w:ascii="Calibri" w:hAnsi="Calibri"/>
          <w:sz w:val="24"/>
          <w:szCs w:val="24"/>
          <w:vertAlign w:val="superscript"/>
        </w:rPr>
        <w:footnoteRef/>
      </w:r>
      <w:r w:rsidRPr="005234A0">
        <w:rPr>
          <w:rFonts w:ascii="Calibri" w:hAnsi="Calibri"/>
          <w:sz w:val="24"/>
          <w:szCs w:val="24"/>
          <w:vertAlign w:val="superscript"/>
        </w:rPr>
        <w:t xml:space="preserve"> </w:t>
      </w:r>
      <w:r w:rsidRPr="005234A0">
        <w:rPr>
          <w:rFonts w:ascii="Calibri" w:hAnsi="Calibri"/>
          <w:sz w:val="24"/>
          <w:szCs w:val="24"/>
        </w:rPr>
        <w:t>W oparciu co najmniej o jeden warunek, tj. wysokość ocen klasyfikacyjnych uzyskanych przez ucznia/słuchacza/wychowanka z przynajmniej jednego spośród przedmiotów zawodowych.</w:t>
      </w:r>
    </w:p>
  </w:footnote>
  <w:footnote w:id="9">
    <w:p w14:paraId="3533F5A4" w14:textId="28085BC2" w:rsidR="00437A0A" w:rsidRPr="005234A0" w:rsidRDefault="00437A0A">
      <w:pPr>
        <w:pStyle w:val="Tekstprzypisudolnego"/>
        <w:rPr>
          <w:sz w:val="24"/>
          <w:szCs w:val="24"/>
        </w:rPr>
      </w:pPr>
      <w:r w:rsidRPr="005234A0">
        <w:rPr>
          <w:rFonts w:ascii="Calibri" w:hAnsi="Calibri"/>
          <w:sz w:val="24"/>
          <w:szCs w:val="24"/>
          <w:vertAlign w:val="superscript"/>
        </w:rPr>
        <w:footnoteRef/>
      </w:r>
      <w:r w:rsidRPr="005234A0">
        <w:rPr>
          <w:rFonts w:ascii="Calibri" w:hAnsi="Calibri"/>
          <w:sz w:val="24"/>
          <w:szCs w:val="24"/>
        </w:rPr>
        <w:t xml:space="preserve"> W oparciu o kryterium dochodowe (na jednego członka rodziny) określone na podstawie kwoty uprawniającej do uzyskania świadczeń rodzinnych, określonej na podstawie art. 5 ustawy z dnia 28 listopada 2003 r. o świadczeniach rodzinnych (t.j. Dz. U. z 2017 r. poz. 1952 z późn. zm.) lub jej wielokrotności.</w:t>
      </w:r>
    </w:p>
  </w:footnote>
  <w:footnote w:id="10">
    <w:p w14:paraId="143587B9" w14:textId="54CF5163" w:rsidR="00437A0A" w:rsidRPr="00B81808" w:rsidRDefault="00437A0A" w:rsidP="00810C3C">
      <w:pPr>
        <w:pStyle w:val="Default"/>
        <w:jc w:val="both"/>
        <w:rPr>
          <w:color w:val="auto"/>
          <w:sz w:val="18"/>
          <w:szCs w:val="18"/>
        </w:rPr>
      </w:pPr>
      <w:r w:rsidRPr="00B81808">
        <w:rPr>
          <w:rStyle w:val="Odwoanieprzypisudolnego"/>
          <w:color w:val="auto"/>
          <w:sz w:val="18"/>
          <w:szCs w:val="18"/>
        </w:rPr>
        <w:footnoteRef/>
      </w:r>
      <w:r w:rsidRPr="00B81808">
        <w:rPr>
          <w:color w:val="auto"/>
          <w:sz w:val="18"/>
          <w:szCs w:val="18"/>
        </w:rPr>
        <w:t xml:space="preserve"> Okres na jaki jest przyznawane stypendium nie może być krótszy, niż minimalny okres który został wskazany w </w:t>
      </w:r>
      <w:r w:rsidRPr="00B81808">
        <w:rPr>
          <w:i/>
          <w:iCs/>
          <w:color w:val="auto"/>
          <w:sz w:val="18"/>
          <w:szCs w:val="18"/>
        </w:rPr>
        <w:t xml:space="preserve">Wytycznych (…) w obszarze edukacji na lata 2014-2020, </w:t>
      </w:r>
      <w:r w:rsidRPr="00B81808">
        <w:rPr>
          <w:color w:val="auto"/>
          <w:sz w:val="18"/>
          <w:szCs w:val="18"/>
        </w:rPr>
        <w:t>zatwierdzonych przez Minister Infrastruktury i Rozwoju w dn. 0</w:t>
      </w:r>
      <w:r>
        <w:rPr>
          <w:color w:val="auto"/>
          <w:sz w:val="18"/>
          <w:szCs w:val="18"/>
        </w:rPr>
        <w:t>6.09.2016 r., tj. 10 miesięcy i może być skrócony jedynie w przypadku naruszenia przez ucznia, słuchacza, wychowanka regulaminu programu stypendialnego.</w:t>
      </w:r>
    </w:p>
  </w:footnote>
  <w:footnote w:id="11">
    <w:p w14:paraId="79E6C10A" w14:textId="7172AA36" w:rsidR="00437A0A" w:rsidRPr="00160E18" w:rsidRDefault="00437A0A">
      <w:pPr>
        <w:pStyle w:val="Tekstprzypisudolnego"/>
        <w:rPr>
          <w:rFonts w:asciiTheme="minorHAnsi" w:hAnsiTheme="minorHAnsi"/>
          <w:sz w:val="18"/>
          <w:szCs w:val="18"/>
        </w:rPr>
      </w:pPr>
      <w:r w:rsidRPr="00160E18">
        <w:rPr>
          <w:rStyle w:val="Odwoanieprzypisudolnego"/>
          <w:rFonts w:asciiTheme="minorHAnsi" w:hAnsiTheme="minorHAnsi"/>
          <w:sz w:val="18"/>
          <w:szCs w:val="18"/>
        </w:rPr>
        <w:footnoteRef/>
      </w:r>
      <w:r w:rsidRPr="00160E18">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społeczno - zawodowej osób                                     z niepełnosprawnościami w ramach regionalnych programów operacyjnych 2014 - 2020. Możliwość skorzystania z Programu istnieje pod warunkiem podpisania przez Zarząd Województwa Opolskiego porozumienia z PFRON.</w:t>
      </w:r>
    </w:p>
  </w:footnote>
  <w:footnote w:id="12">
    <w:p w14:paraId="671A70D7" w14:textId="497A7A64" w:rsidR="00437A0A" w:rsidRDefault="00437A0A">
      <w:pPr>
        <w:pStyle w:val="Tekstprzypisudolnego"/>
      </w:pPr>
      <w:r w:rsidRPr="00160E18">
        <w:rPr>
          <w:rStyle w:val="Odwoanieprzypisudolnego"/>
          <w:rFonts w:asciiTheme="minorHAnsi" w:hAnsiTheme="minorHAnsi"/>
          <w:sz w:val="18"/>
          <w:szCs w:val="18"/>
        </w:rPr>
        <w:footnoteRef/>
      </w:r>
      <w:r w:rsidRPr="00160E18">
        <w:rPr>
          <w:rFonts w:asciiTheme="minorHAnsi" w:hAnsiTheme="minorHAnsi"/>
          <w:sz w:val="18"/>
          <w:szCs w:val="18"/>
        </w:rPr>
        <w:t xml:space="preserve"> Patrz przypis nr 10.</w:t>
      </w:r>
    </w:p>
  </w:footnote>
  <w:footnote w:id="13">
    <w:p w14:paraId="4FD9BCAA" w14:textId="7CB3BEF3" w:rsidR="00437A0A" w:rsidRPr="00920015" w:rsidRDefault="00437A0A"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45 ust. 4 Ustawy wdrożeniowej</w:t>
      </w:r>
      <w:r>
        <w:rPr>
          <w:rFonts w:ascii="Calibri" w:hAnsi="Calibri"/>
          <w:sz w:val="24"/>
          <w:szCs w:val="24"/>
        </w:rPr>
        <w:t>.</w:t>
      </w:r>
    </w:p>
  </w:footnote>
  <w:footnote w:id="14">
    <w:p w14:paraId="5ADC7D6B" w14:textId="77777777" w:rsidR="00437A0A" w:rsidRPr="00920015" w:rsidRDefault="00437A0A"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65D2" w14:textId="77777777" w:rsidR="00437A0A" w:rsidRPr="00F91EC7" w:rsidRDefault="00437A0A" w:rsidP="00CC34C3">
    <w:pPr>
      <w:pStyle w:val="Nagwek"/>
      <w:jc w:val="right"/>
      <w:rPr>
        <w:rFonts w:ascii="Calibri" w:hAnsi="Calibri"/>
        <w:sz w:val="20"/>
        <w:szCs w:val="20"/>
      </w:rPr>
    </w:pPr>
    <w:r>
      <w:rPr>
        <w:rFonts w:ascii="Calibri" w:hAnsi="Calibri"/>
        <w:i/>
        <w:sz w:val="20"/>
        <w:szCs w:val="20"/>
      </w:rPr>
      <w:tab/>
    </w:r>
    <w:r w:rsidRPr="003443D0">
      <w:rPr>
        <w:rFonts w:ascii="Calibri" w:hAnsi="Calibri"/>
        <w:i/>
        <w:sz w:val="20"/>
        <w:szCs w:val="20"/>
      </w:rPr>
      <w:tab/>
      <w:t xml:space="preserve"> </w:t>
    </w:r>
    <w:r>
      <w:rPr>
        <w:rFonts w:ascii="Calibri" w:hAnsi="Calibri"/>
        <w:i/>
        <w:sz w:val="20"/>
        <w:szCs w:val="20"/>
      </w:rPr>
      <w:tab/>
    </w:r>
    <w:r>
      <w:rPr>
        <w:rFonts w:ascii="Calibri" w:hAnsi="Calibri"/>
        <w:sz w:val="20"/>
        <w:szCs w:val="20"/>
      </w:rPr>
      <w:t xml:space="preserve">                                                                                                                           </w:t>
    </w:r>
  </w:p>
  <w:p w14:paraId="0570DD28" w14:textId="11B78623" w:rsidR="00437A0A" w:rsidRPr="003443D0" w:rsidRDefault="00437A0A" w:rsidP="00160E18">
    <w:pPr>
      <w:pStyle w:val="Nagwek"/>
      <w:jc w:val="right"/>
      <w:rPr>
        <w:rFonts w:ascii="Calibri" w:hAnsi="Calibri"/>
        <w:i/>
        <w:sz w:val="20"/>
        <w:szCs w:val="20"/>
      </w:rPr>
    </w:pPr>
    <w:r w:rsidRPr="00870C72">
      <w:rPr>
        <w:rFonts w:ascii="Calibri" w:hAnsi="Calibri"/>
        <w:sz w:val="20"/>
        <w:szCs w:val="20"/>
      </w:rPr>
      <w:tab/>
    </w:r>
  </w:p>
  <w:p w14:paraId="55E0F23D" w14:textId="77777777" w:rsidR="00437A0A" w:rsidRPr="00586DA9" w:rsidRDefault="00437A0A"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59CF" w14:textId="68602CEA" w:rsidR="00437A0A" w:rsidRPr="00F91EC7" w:rsidRDefault="00437A0A" w:rsidP="00D7625D">
    <w:pPr>
      <w:pStyle w:val="Nagwek"/>
      <w:jc w:val="right"/>
      <w:rPr>
        <w:rFonts w:ascii="Calibri" w:hAnsi="Calibri"/>
        <w:sz w:val="20"/>
        <w:szCs w:val="20"/>
      </w:rPr>
    </w:pPr>
    <w:r>
      <w:rPr>
        <w:rFonts w:ascii="Calibri" w:hAnsi="Calibri"/>
        <w:sz w:val="20"/>
        <w:szCs w:val="20"/>
      </w:rPr>
      <w:t xml:space="preserve">                                                                                                                           </w:t>
    </w:r>
    <w:r w:rsidRPr="00F91EC7">
      <w:rPr>
        <w:rFonts w:ascii="Calibri" w:hAnsi="Calibri"/>
        <w:sz w:val="20"/>
        <w:szCs w:val="20"/>
      </w:rPr>
      <w:t>Załącznik nr 1 do Uchwały nr</w:t>
    </w:r>
    <w:r w:rsidR="00EB7C54">
      <w:rPr>
        <w:rFonts w:ascii="Calibri" w:hAnsi="Calibri"/>
        <w:sz w:val="20"/>
        <w:szCs w:val="20"/>
      </w:rPr>
      <w:t xml:space="preserve"> 5194</w:t>
    </w:r>
    <w:r>
      <w:rPr>
        <w:rFonts w:ascii="Calibri" w:hAnsi="Calibri"/>
        <w:sz w:val="20"/>
        <w:szCs w:val="20"/>
      </w:rPr>
      <w:t>/2018</w:t>
    </w:r>
    <w:r w:rsidRPr="00F91EC7">
      <w:rPr>
        <w:rFonts w:ascii="Calibri" w:hAnsi="Calibri"/>
        <w:sz w:val="20"/>
        <w:szCs w:val="20"/>
      </w:rPr>
      <w:t xml:space="preserve">  </w:t>
    </w:r>
  </w:p>
  <w:p w14:paraId="12DB0B35" w14:textId="48A19A32" w:rsidR="00437A0A" w:rsidRPr="00F91EC7" w:rsidRDefault="00437A0A" w:rsidP="00D7625D">
    <w:pPr>
      <w:pStyle w:val="Nagwek"/>
      <w:jc w:val="right"/>
      <w:rPr>
        <w:rFonts w:ascii="Calibri" w:hAnsi="Calibri"/>
        <w:sz w:val="20"/>
        <w:szCs w:val="20"/>
      </w:rPr>
    </w:pPr>
    <w:r w:rsidRPr="00F91EC7">
      <w:rPr>
        <w:rFonts w:ascii="Calibri" w:hAnsi="Calibri"/>
        <w:sz w:val="20"/>
        <w:szCs w:val="20"/>
      </w:rPr>
      <w:t xml:space="preserve">Zarządu </w:t>
    </w:r>
    <w:r>
      <w:rPr>
        <w:rFonts w:ascii="Calibri" w:hAnsi="Calibri"/>
        <w:sz w:val="20"/>
        <w:szCs w:val="20"/>
      </w:rPr>
      <w:t>Województwa Opolskiego</w:t>
    </w:r>
    <w:r w:rsidRPr="00F91EC7">
      <w:rPr>
        <w:rFonts w:ascii="Calibri" w:hAnsi="Calibri"/>
        <w:sz w:val="20"/>
        <w:szCs w:val="20"/>
      </w:rPr>
      <w:t xml:space="preserve"> </w:t>
    </w:r>
  </w:p>
  <w:p w14:paraId="78499BC9" w14:textId="658B683C" w:rsidR="00437A0A" w:rsidRPr="009D15F4" w:rsidRDefault="00EB7C54" w:rsidP="00D7625D">
    <w:pPr>
      <w:pStyle w:val="Nagwek"/>
      <w:jc w:val="right"/>
      <w:rPr>
        <w:rFonts w:ascii="Calibri" w:hAnsi="Calibri"/>
        <w:sz w:val="20"/>
        <w:szCs w:val="20"/>
      </w:rPr>
    </w:pPr>
    <w:r>
      <w:rPr>
        <w:rFonts w:ascii="Calibri" w:hAnsi="Calibri"/>
        <w:sz w:val="20"/>
        <w:szCs w:val="20"/>
      </w:rPr>
      <w:tab/>
      <w:t xml:space="preserve">z dnia 19 </w:t>
    </w:r>
    <w:r w:rsidR="00437A0A">
      <w:rPr>
        <w:rFonts w:ascii="Calibri" w:hAnsi="Calibri"/>
        <w:sz w:val="20"/>
        <w:szCs w:val="20"/>
      </w:rPr>
      <w:t>marca</w:t>
    </w:r>
    <w:r w:rsidR="00437A0A" w:rsidRPr="00F91EC7">
      <w:rPr>
        <w:rFonts w:ascii="Calibri" w:hAnsi="Calibri"/>
        <w:sz w:val="20"/>
        <w:szCs w:val="20"/>
      </w:rPr>
      <w:t xml:space="preserve"> 2018</w:t>
    </w:r>
    <w:r w:rsidR="00437A0A">
      <w:rPr>
        <w:rFonts w:ascii="Calibri" w:hAnsi="Calibri"/>
        <w:sz w:val="20"/>
        <w:szCs w:val="20"/>
      </w:rPr>
      <w:t xml:space="preserve"> r.</w:t>
    </w:r>
  </w:p>
  <w:p w14:paraId="072D55EB" w14:textId="41346656" w:rsidR="00437A0A" w:rsidRDefault="00437A0A" w:rsidP="005B4098">
    <w:pPr>
      <w:pStyle w:val="Nagwek"/>
      <w:tabs>
        <w:tab w:val="clear" w:pos="4536"/>
        <w:tab w:val="clear" w:pos="9072"/>
        <w:tab w:val="left" w:pos="80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2F61EC"/>
    <w:multiLevelType w:val="hybridMultilevel"/>
    <w:tmpl w:val="DFFC7D58"/>
    <w:lvl w:ilvl="0" w:tplc="0A6C3D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A1075"/>
    <w:multiLevelType w:val="multilevel"/>
    <w:tmpl w:val="39F03300"/>
    <w:lvl w:ilvl="0">
      <w:start w:val="1"/>
      <w:numFmt w:val="bullet"/>
      <w:lvlText w:val="­"/>
      <w:lvlJc w:val="left"/>
      <w:pPr>
        <w:tabs>
          <w:tab w:val="num" w:pos="720"/>
        </w:tabs>
        <w:ind w:left="720" w:hanging="720"/>
      </w:pPr>
      <w:rPr>
        <w:rFonts w:ascii="Courier New" w:hAnsi="Courier New" w:cs="Times New Roman" w:hint="default"/>
        <w:color w:val="auto"/>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907D8C"/>
    <w:multiLevelType w:val="hybridMultilevel"/>
    <w:tmpl w:val="24C032E4"/>
    <w:lvl w:ilvl="0" w:tplc="D67E1EAE">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6F05C95"/>
    <w:multiLevelType w:val="hybridMultilevel"/>
    <w:tmpl w:val="20F25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8772F"/>
    <w:multiLevelType w:val="hybridMultilevel"/>
    <w:tmpl w:val="DB40BE20"/>
    <w:lvl w:ilvl="0" w:tplc="728271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0971DA3"/>
    <w:multiLevelType w:val="singleLevel"/>
    <w:tmpl w:val="88583856"/>
    <w:lvl w:ilvl="0">
      <w:start w:val="1"/>
      <w:numFmt w:val="lowerLetter"/>
      <w:lvlText w:val="%1)"/>
      <w:lvlJc w:val="left"/>
      <w:pPr>
        <w:tabs>
          <w:tab w:val="num" w:pos="0"/>
        </w:tabs>
        <w:ind w:left="360" w:hanging="360"/>
      </w:pPr>
      <w:rPr>
        <w:b w:val="0"/>
        <w:i w:val="0"/>
      </w:rPr>
    </w:lvl>
  </w:abstractNum>
  <w:abstractNum w:abstractNumId="11" w15:restartNumberingAfterBreak="0">
    <w:nsid w:val="11496076"/>
    <w:multiLevelType w:val="hybridMultilevel"/>
    <w:tmpl w:val="D75A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87309"/>
    <w:multiLevelType w:val="hybridMultilevel"/>
    <w:tmpl w:val="3FFAD03C"/>
    <w:lvl w:ilvl="0" w:tplc="2BAE229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13124D41"/>
    <w:multiLevelType w:val="hybridMultilevel"/>
    <w:tmpl w:val="221E5D2E"/>
    <w:lvl w:ilvl="0" w:tplc="A79C94E4">
      <w:start w:val="1"/>
      <w:numFmt w:val="bullet"/>
      <w:lvlText w:val=""/>
      <w:lvlJc w:val="left"/>
      <w:pPr>
        <w:ind w:left="1069" w:hanging="360"/>
      </w:pPr>
      <w:rPr>
        <w:rFonts w:ascii="Symbol" w:hAnsi="Symbol"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4"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771022"/>
    <w:multiLevelType w:val="hybridMultilevel"/>
    <w:tmpl w:val="3AA2C256"/>
    <w:lvl w:ilvl="0" w:tplc="0FCC83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CF0493F"/>
    <w:multiLevelType w:val="hybridMultilevel"/>
    <w:tmpl w:val="5FDE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F573D"/>
    <w:multiLevelType w:val="hybridMultilevel"/>
    <w:tmpl w:val="7F9C1CE6"/>
    <w:lvl w:ilvl="0" w:tplc="EF54FB6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65AE1"/>
    <w:multiLevelType w:val="hybridMultilevel"/>
    <w:tmpl w:val="4F2E1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943F0"/>
    <w:multiLevelType w:val="hybridMultilevel"/>
    <w:tmpl w:val="3A08AB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2" w15:restartNumberingAfterBreak="0">
    <w:nsid w:val="23913178"/>
    <w:multiLevelType w:val="hybridMultilevel"/>
    <w:tmpl w:val="D75A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B1AF5"/>
    <w:multiLevelType w:val="hybridMultilevel"/>
    <w:tmpl w:val="C2B427D2"/>
    <w:lvl w:ilvl="0" w:tplc="FF725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8F5750"/>
    <w:multiLevelType w:val="hybridMultilevel"/>
    <w:tmpl w:val="C414B660"/>
    <w:lvl w:ilvl="0" w:tplc="CDDAAB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AF0DFD"/>
    <w:multiLevelType w:val="hybridMultilevel"/>
    <w:tmpl w:val="D61EB7EE"/>
    <w:lvl w:ilvl="0" w:tplc="B92C6EE6">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C2F3E49"/>
    <w:multiLevelType w:val="hybridMultilevel"/>
    <w:tmpl w:val="B4861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0" w15:restartNumberingAfterBreak="0">
    <w:nsid w:val="36E94753"/>
    <w:multiLevelType w:val="hybridMultilevel"/>
    <w:tmpl w:val="658879C0"/>
    <w:lvl w:ilvl="0" w:tplc="43987EB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9E045D"/>
    <w:multiLevelType w:val="hybridMultilevel"/>
    <w:tmpl w:val="1E9E0D0C"/>
    <w:lvl w:ilvl="0" w:tplc="BF64F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14568"/>
    <w:multiLevelType w:val="hybridMultilevel"/>
    <w:tmpl w:val="C956770E"/>
    <w:lvl w:ilvl="0" w:tplc="DB4A589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66B27B0"/>
    <w:multiLevelType w:val="hybridMultilevel"/>
    <w:tmpl w:val="6B2C0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DC290C"/>
    <w:multiLevelType w:val="hybridMultilevel"/>
    <w:tmpl w:val="0DD4C0FC"/>
    <w:lvl w:ilvl="0" w:tplc="CA98C5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120F49"/>
    <w:multiLevelType w:val="hybridMultilevel"/>
    <w:tmpl w:val="6DF4830C"/>
    <w:lvl w:ilvl="0" w:tplc="D2A481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CC616F0"/>
    <w:multiLevelType w:val="hybridMultilevel"/>
    <w:tmpl w:val="19D69D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7E35EED"/>
    <w:multiLevelType w:val="hybridMultilevel"/>
    <w:tmpl w:val="AAF05B34"/>
    <w:lvl w:ilvl="0" w:tplc="3D94AC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4D5AE8"/>
    <w:multiLevelType w:val="hybridMultilevel"/>
    <w:tmpl w:val="324ABE88"/>
    <w:lvl w:ilvl="0" w:tplc="04150011">
      <w:start w:val="1"/>
      <w:numFmt w:val="decimal"/>
      <w:lvlText w:val="%1)"/>
      <w:lvlJc w:val="left"/>
      <w:pPr>
        <w:ind w:left="3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BE05ABB"/>
    <w:multiLevelType w:val="hybridMultilevel"/>
    <w:tmpl w:val="06B24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953286"/>
    <w:multiLevelType w:val="hybridMultilevel"/>
    <w:tmpl w:val="BA2A4C52"/>
    <w:lvl w:ilvl="0" w:tplc="04150011">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5315799"/>
    <w:multiLevelType w:val="hybridMultilevel"/>
    <w:tmpl w:val="1EDE7ADA"/>
    <w:lvl w:ilvl="0" w:tplc="9646A19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83F7FEF"/>
    <w:multiLevelType w:val="hybridMultilevel"/>
    <w:tmpl w:val="94FC2A9C"/>
    <w:lvl w:ilvl="0" w:tplc="371C9100">
      <w:start w:val="1"/>
      <w:numFmt w:val="bullet"/>
      <w:lvlText w:val="­"/>
      <w:lvlJc w:val="left"/>
      <w:pPr>
        <w:ind w:left="720" w:hanging="360"/>
      </w:pPr>
      <w:rPr>
        <w:rFonts w:ascii="Courier New" w:hAnsi="Courier Ne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3F23E7"/>
    <w:multiLevelType w:val="hybridMultilevel"/>
    <w:tmpl w:val="C268BF72"/>
    <w:lvl w:ilvl="0" w:tplc="0FEAD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30FCA"/>
    <w:multiLevelType w:val="hybridMultilevel"/>
    <w:tmpl w:val="240AFFB2"/>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D5124"/>
    <w:multiLevelType w:val="hybridMultilevel"/>
    <w:tmpl w:val="97482824"/>
    <w:lvl w:ilvl="0" w:tplc="63424C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1C7D20"/>
    <w:multiLevelType w:val="hybridMultilevel"/>
    <w:tmpl w:val="FEF6DA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C257A35"/>
    <w:multiLevelType w:val="hybridMultilevel"/>
    <w:tmpl w:val="97E472C2"/>
    <w:lvl w:ilvl="0" w:tplc="11765A5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7EFA1B5F"/>
    <w:multiLevelType w:val="hybridMultilevel"/>
    <w:tmpl w:val="6DF4830C"/>
    <w:lvl w:ilvl="0" w:tplc="D2A481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FF94976"/>
    <w:multiLevelType w:val="hybridMultilevel"/>
    <w:tmpl w:val="D3C6E36E"/>
    <w:lvl w:ilvl="0" w:tplc="DF16E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26"/>
  </w:num>
  <w:num w:numId="3">
    <w:abstractNumId w:val="40"/>
  </w:num>
  <w:num w:numId="4">
    <w:abstractNumId w:val="15"/>
  </w:num>
  <w:num w:numId="5">
    <w:abstractNumId w:val="38"/>
  </w:num>
  <w:num w:numId="6">
    <w:abstractNumId w:val="41"/>
  </w:num>
  <w:num w:numId="7">
    <w:abstractNumId w:val="28"/>
  </w:num>
  <w:num w:numId="8">
    <w:abstractNumId w:val="35"/>
  </w:num>
  <w:num w:numId="9">
    <w:abstractNumId w:val="29"/>
  </w:num>
  <w:num w:numId="10">
    <w:abstractNumId w:val="3"/>
  </w:num>
  <w:num w:numId="11">
    <w:abstractNumId w:val="21"/>
  </w:num>
  <w:num w:numId="12">
    <w:abstractNumId w:val="27"/>
  </w:num>
  <w:num w:numId="13">
    <w:abstractNumId w:val="10"/>
  </w:num>
  <w:num w:numId="14">
    <w:abstractNumId w:val="52"/>
  </w:num>
  <w:num w:numId="15">
    <w:abstractNumId w:val="49"/>
  </w:num>
  <w:num w:numId="16">
    <w:abstractNumId w:val="5"/>
  </w:num>
  <w:num w:numId="17">
    <w:abstractNumId w:val="36"/>
  </w:num>
  <w:num w:numId="18">
    <w:abstractNumId w:val="1"/>
  </w:num>
  <w:num w:numId="19">
    <w:abstractNumId w:val="9"/>
  </w:num>
  <w:num w:numId="20">
    <w:abstractNumId w:val="14"/>
  </w:num>
  <w:num w:numId="21">
    <w:abstractNumId w:val="17"/>
  </w:num>
  <w:num w:numId="22">
    <w:abstractNumId w:val="44"/>
  </w:num>
  <w:num w:numId="23">
    <w:abstractNumId w:val="30"/>
  </w:num>
  <w:num w:numId="24">
    <w:abstractNumId w:val="32"/>
  </w:num>
  <w:num w:numId="25">
    <w:abstractNumId w:val="43"/>
  </w:num>
  <w:num w:numId="26">
    <w:abstractNumId w:val="42"/>
  </w:num>
  <w:num w:numId="27">
    <w:abstractNumId w:val="22"/>
  </w:num>
  <w:num w:numId="28">
    <w:abstractNumId w:val="37"/>
  </w:num>
  <w:num w:numId="29">
    <w:abstractNumId w:val="34"/>
  </w:num>
  <w:num w:numId="30">
    <w:abstractNumId w:val="31"/>
  </w:num>
  <w:num w:numId="31">
    <w:abstractNumId w:val="57"/>
  </w:num>
  <w:num w:numId="32">
    <w:abstractNumId w:val="55"/>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 w:numId="36">
    <w:abstractNumId w:val="48"/>
  </w:num>
  <w:num w:numId="37">
    <w:abstractNumId w:val="51"/>
  </w:num>
  <w:num w:numId="38">
    <w:abstractNumId w:val="51"/>
    <w:lvlOverride w:ilvl="0">
      <w:startOverride w:val="1"/>
    </w:lvlOverride>
  </w:num>
  <w:num w:numId="39">
    <w:abstractNumId w:val="39"/>
  </w:num>
  <w:num w:numId="40">
    <w:abstractNumId w:val="16"/>
  </w:num>
  <w:num w:numId="41">
    <w:abstractNumId w:val="2"/>
  </w:num>
  <w:num w:numId="42">
    <w:abstractNumId w:val="47"/>
  </w:num>
  <w:num w:numId="43">
    <w:abstractNumId w:val="50"/>
  </w:num>
  <w:num w:numId="44">
    <w:abstractNumId w:val="58"/>
  </w:num>
  <w:num w:numId="45">
    <w:abstractNumId w:val="6"/>
  </w:num>
  <w:num w:numId="46">
    <w:abstractNumId w:val="6"/>
    <w:lvlOverride w:ilvl="0">
      <w:startOverride w:val="1"/>
    </w:lvlOverride>
  </w:num>
  <w:num w:numId="47">
    <w:abstractNumId w:val="53"/>
  </w:num>
  <w:num w:numId="48">
    <w:abstractNumId w:val="53"/>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53"/>
    <w:lvlOverride w:ilvl="0">
      <w:startOverride w:val="1"/>
    </w:lvlOverride>
  </w:num>
  <w:num w:numId="52">
    <w:abstractNumId w:val="53"/>
  </w:num>
  <w:num w:numId="53">
    <w:abstractNumId w:val="7"/>
  </w:num>
  <w:num w:numId="54">
    <w:abstractNumId w:val="19"/>
  </w:num>
  <w:num w:numId="55">
    <w:abstractNumId w:val="30"/>
    <w:lvlOverride w:ilvl="0">
      <w:startOverride w:val="1"/>
    </w:lvlOverride>
  </w:num>
  <w:num w:numId="56">
    <w:abstractNumId w:val="30"/>
  </w:num>
  <w:num w:numId="57">
    <w:abstractNumId w:val="30"/>
  </w:num>
  <w:num w:numId="58">
    <w:abstractNumId w:val="30"/>
    <w:lvlOverride w:ilvl="0">
      <w:startOverride w:val="1"/>
    </w:lvlOverride>
  </w:num>
  <w:num w:numId="59">
    <w:abstractNumId w:val="30"/>
  </w:num>
  <w:num w:numId="60">
    <w:abstractNumId w:val="30"/>
  </w:num>
  <w:num w:numId="61">
    <w:abstractNumId w:val="11"/>
  </w:num>
  <w:num w:numId="62">
    <w:abstractNumId w:val="13"/>
  </w:num>
  <w:num w:numId="63">
    <w:abstractNumId w:val="56"/>
  </w:num>
  <w:num w:numId="64">
    <w:abstractNumId w:val="12"/>
  </w:num>
  <w:num w:numId="65">
    <w:abstractNumId w:val="23"/>
  </w:num>
  <w:num w:numId="66">
    <w:abstractNumId w:val="46"/>
  </w:num>
  <w:num w:numId="67">
    <w:abstractNumId w:val="20"/>
  </w:num>
  <w:num w:numId="68">
    <w:abstractNumId w:val="33"/>
  </w:num>
  <w:num w:numId="69">
    <w:abstractNumId w:val="18"/>
  </w:num>
  <w:num w:numId="70">
    <w:abstractNumId w:val="24"/>
  </w:num>
  <w:num w:numId="71">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6E8"/>
    <w:rsid w:val="000039D8"/>
    <w:rsid w:val="00006029"/>
    <w:rsid w:val="00006EDB"/>
    <w:rsid w:val="0000717A"/>
    <w:rsid w:val="000071C2"/>
    <w:rsid w:val="000079F3"/>
    <w:rsid w:val="00007A16"/>
    <w:rsid w:val="00007E6A"/>
    <w:rsid w:val="00007EA0"/>
    <w:rsid w:val="000105D2"/>
    <w:rsid w:val="00010B11"/>
    <w:rsid w:val="00011661"/>
    <w:rsid w:val="00011AD2"/>
    <w:rsid w:val="00011C67"/>
    <w:rsid w:val="0001220D"/>
    <w:rsid w:val="000126E3"/>
    <w:rsid w:val="000126E9"/>
    <w:rsid w:val="000127C9"/>
    <w:rsid w:val="00012EA9"/>
    <w:rsid w:val="00013284"/>
    <w:rsid w:val="000133E6"/>
    <w:rsid w:val="0001408D"/>
    <w:rsid w:val="000141D1"/>
    <w:rsid w:val="000143E9"/>
    <w:rsid w:val="00014EBE"/>
    <w:rsid w:val="00015533"/>
    <w:rsid w:val="0001571E"/>
    <w:rsid w:val="000157EE"/>
    <w:rsid w:val="00015C67"/>
    <w:rsid w:val="00015CD9"/>
    <w:rsid w:val="000161E2"/>
    <w:rsid w:val="00016483"/>
    <w:rsid w:val="0001672B"/>
    <w:rsid w:val="00016B92"/>
    <w:rsid w:val="00016C72"/>
    <w:rsid w:val="000210C9"/>
    <w:rsid w:val="0002126E"/>
    <w:rsid w:val="000212C4"/>
    <w:rsid w:val="00021C04"/>
    <w:rsid w:val="00022653"/>
    <w:rsid w:val="0002298B"/>
    <w:rsid w:val="0002398E"/>
    <w:rsid w:val="00023C55"/>
    <w:rsid w:val="0002425E"/>
    <w:rsid w:val="0002457E"/>
    <w:rsid w:val="0002491A"/>
    <w:rsid w:val="000249A0"/>
    <w:rsid w:val="00024C16"/>
    <w:rsid w:val="00025642"/>
    <w:rsid w:val="00026280"/>
    <w:rsid w:val="00026972"/>
    <w:rsid w:val="00026D78"/>
    <w:rsid w:val="00027900"/>
    <w:rsid w:val="000302C6"/>
    <w:rsid w:val="0003033A"/>
    <w:rsid w:val="00030549"/>
    <w:rsid w:val="00030CF5"/>
    <w:rsid w:val="000314C8"/>
    <w:rsid w:val="00031542"/>
    <w:rsid w:val="0003319C"/>
    <w:rsid w:val="00033245"/>
    <w:rsid w:val="00033B88"/>
    <w:rsid w:val="00033D8D"/>
    <w:rsid w:val="00034133"/>
    <w:rsid w:val="0003415D"/>
    <w:rsid w:val="0003428C"/>
    <w:rsid w:val="0003465B"/>
    <w:rsid w:val="0003535C"/>
    <w:rsid w:val="000354D2"/>
    <w:rsid w:val="0003565B"/>
    <w:rsid w:val="0003595A"/>
    <w:rsid w:val="00036FE5"/>
    <w:rsid w:val="00037055"/>
    <w:rsid w:val="00037354"/>
    <w:rsid w:val="0004077D"/>
    <w:rsid w:val="000410D5"/>
    <w:rsid w:val="000425E2"/>
    <w:rsid w:val="00042B8D"/>
    <w:rsid w:val="0004319F"/>
    <w:rsid w:val="00044F79"/>
    <w:rsid w:val="00045AE8"/>
    <w:rsid w:val="00045E47"/>
    <w:rsid w:val="00047950"/>
    <w:rsid w:val="00047AA2"/>
    <w:rsid w:val="00047D42"/>
    <w:rsid w:val="00050093"/>
    <w:rsid w:val="0005082E"/>
    <w:rsid w:val="00050E12"/>
    <w:rsid w:val="000510FC"/>
    <w:rsid w:val="0005147F"/>
    <w:rsid w:val="00051708"/>
    <w:rsid w:val="000518C6"/>
    <w:rsid w:val="0005194C"/>
    <w:rsid w:val="00051FE1"/>
    <w:rsid w:val="000522AC"/>
    <w:rsid w:val="00052574"/>
    <w:rsid w:val="0005265F"/>
    <w:rsid w:val="00052D94"/>
    <w:rsid w:val="00054C7E"/>
    <w:rsid w:val="0005570C"/>
    <w:rsid w:val="00055B7B"/>
    <w:rsid w:val="00055DB5"/>
    <w:rsid w:val="00056131"/>
    <w:rsid w:val="000577DE"/>
    <w:rsid w:val="00060514"/>
    <w:rsid w:val="00060865"/>
    <w:rsid w:val="00060DC5"/>
    <w:rsid w:val="00061792"/>
    <w:rsid w:val="00062195"/>
    <w:rsid w:val="00062567"/>
    <w:rsid w:val="000633E4"/>
    <w:rsid w:val="00063D65"/>
    <w:rsid w:val="00064215"/>
    <w:rsid w:val="000646B4"/>
    <w:rsid w:val="00064F90"/>
    <w:rsid w:val="00064FF5"/>
    <w:rsid w:val="000659E9"/>
    <w:rsid w:val="00065BD6"/>
    <w:rsid w:val="0006615E"/>
    <w:rsid w:val="00067877"/>
    <w:rsid w:val="00067A6C"/>
    <w:rsid w:val="00070B29"/>
    <w:rsid w:val="00071715"/>
    <w:rsid w:val="00071990"/>
    <w:rsid w:val="0007253A"/>
    <w:rsid w:val="00072C80"/>
    <w:rsid w:val="00073A45"/>
    <w:rsid w:val="00073AFB"/>
    <w:rsid w:val="00073FD8"/>
    <w:rsid w:val="000741E4"/>
    <w:rsid w:val="00074929"/>
    <w:rsid w:val="00074B64"/>
    <w:rsid w:val="000753B9"/>
    <w:rsid w:val="000763AA"/>
    <w:rsid w:val="000765C9"/>
    <w:rsid w:val="00076ABB"/>
    <w:rsid w:val="000772E7"/>
    <w:rsid w:val="00077730"/>
    <w:rsid w:val="00077BE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073"/>
    <w:rsid w:val="0008560E"/>
    <w:rsid w:val="00085A0F"/>
    <w:rsid w:val="00086561"/>
    <w:rsid w:val="00086918"/>
    <w:rsid w:val="00086F01"/>
    <w:rsid w:val="0008745B"/>
    <w:rsid w:val="00087E03"/>
    <w:rsid w:val="0009034C"/>
    <w:rsid w:val="00090A8E"/>
    <w:rsid w:val="00092A72"/>
    <w:rsid w:val="00092EA8"/>
    <w:rsid w:val="00093181"/>
    <w:rsid w:val="0009365E"/>
    <w:rsid w:val="00093FF7"/>
    <w:rsid w:val="000943E1"/>
    <w:rsid w:val="0009486B"/>
    <w:rsid w:val="00095190"/>
    <w:rsid w:val="00095389"/>
    <w:rsid w:val="000955B6"/>
    <w:rsid w:val="00095926"/>
    <w:rsid w:val="00096046"/>
    <w:rsid w:val="00096120"/>
    <w:rsid w:val="000962E8"/>
    <w:rsid w:val="000964D5"/>
    <w:rsid w:val="0009651B"/>
    <w:rsid w:val="000967DA"/>
    <w:rsid w:val="00096886"/>
    <w:rsid w:val="00096B02"/>
    <w:rsid w:val="000A1498"/>
    <w:rsid w:val="000A2122"/>
    <w:rsid w:val="000A2250"/>
    <w:rsid w:val="000A2280"/>
    <w:rsid w:val="000A2637"/>
    <w:rsid w:val="000A3473"/>
    <w:rsid w:val="000A37C8"/>
    <w:rsid w:val="000A3F4A"/>
    <w:rsid w:val="000A49CB"/>
    <w:rsid w:val="000A578A"/>
    <w:rsid w:val="000A57B2"/>
    <w:rsid w:val="000A72F4"/>
    <w:rsid w:val="000A797C"/>
    <w:rsid w:val="000B00DC"/>
    <w:rsid w:val="000B05E9"/>
    <w:rsid w:val="000B28BB"/>
    <w:rsid w:val="000B2A6A"/>
    <w:rsid w:val="000B2C6D"/>
    <w:rsid w:val="000B3013"/>
    <w:rsid w:val="000B37CA"/>
    <w:rsid w:val="000B4356"/>
    <w:rsid w:val="000B45A2"/>
    <w:rsid w:val="000B4B8B"/>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9D3"/>
    <w:rsid w:val="000C6048"/>
    <w:rsid w:val="000C6218"/>
    <w:rsid w:val="000C6F80"/>
    <w:rsid w:val="000C783D"/>
    <w:rsid w:val="000D0678"/>
    <w:rsid w:val="000D0B58"/>
    <w:rsid w:val="000D0BB4"/>
    <w:rsid w:val="000D0EF1"/>
    <w:rsid w:val="000D214C"/>
    <w:rsid w:val="000D2380"/>
    <w:rsid w:val="000D29C1"/>
    <w:rsid w:val="000D3A01"/>
    <w:rsid w:val="000D3D02"/>
    <w:rsid w:val="000D3EAA"/>
    <w:rsid w:val="000D43F7"/>
    <w:rsid w:val="000D46C0"/>
    <w:rsid w:val="000D5104"/>
    <w:rsid w:val="000D552B"/>
    <w:rsid w:val="000D6065"/>
    <w:rsid w:val="000D6A9A"/>
    <w:rsid w:val="000D6BF9"/>
    <w:rsid w:val="000D74F0"/>
    <w:rsid w:val="000D77A3"/>
    <w:rsid w:val="000D7E01"/>
    <w:rsid w:val="000E0A79"/>
    <w:rsid w:val="000E1256"/>
    <w:rsid w:val="000E12AA"/>
    <w:rsid w:val="000E2084"/>
    <w:rsid w:val="000E3361"/>
    <w:rsid w:val="000E35EB"/>
    <w:rsid w:val="000E3F88"/>
    <w:rsid w:val="000E447D"/>
    <w:rsid w:val="000E4FCF"/>
    <w:rsid w:val="000E51C2"/>
    <w:rsid w:val="000E558E"/>
    <w:rsid w:val="000E6A1F"/>
    <w:rsid w:val="000E70BA"/>
    <w:rsid w:val="000E7361"/>
    <w:rsid w:val="000F011E"/>
    <w:rsid w:val="000F0A63"/>
    <w:rsid w:val="000F1FC6"/>
    <w:rsid w:val="000F28C2"/>
    <w:rsid w:val="000F2D0C"/>
    <w:rsid w:val="000F3424"/>
    <w:rsid w:val="000F4217"/>
    <w:rsid w:val="000F4453"/>
    <w:rsid w:val="000F4FFE"/>
    <w:rsid w:val="000F5963"/>
    <w:rsid w:val="000F5FB3"/>
    <w:rsid w:val="000F5FF2"/>
    <w:rsid w:val="000F63C3"/>
    <w:rsid w:val="000F6B89"/>
    <w:rsid w:val="000F7758"/>
    <w:rsid w:val="000F7B10"/>
    <w:rsid w:val="00100726"/>
    <w:rsid w:val="0010074F"/>
    <w:rsid w:val="001017C8"/>
    <w:rsid w:val="0010181D"/>
    <w:rsid w:val="00101AF5"/>
    <w:rsid w:val="001024E2"/>
    <w:rsid w:val="001025E1"/>
    <w:rsid w:val="00102AC2"/>
    <w:rsid w:val="0010351E"/>
    <w:rsid w:val="0010382E"/>
    <w:rsid w:val="00103EBF"/>
    <w:rsid w:val="00103EC9"/>
    <w:rsid w:val="00103F0A"/>
    <w:rsid w:val="001041E7"/>
    <w:rsid w:val="001041F7"/>
    <w:rsid w:val="00104C8A"/>
    <w:rsid w:val="00105036"/>
    <w:rsid w:val="00106459"/>
    <w:rsid w:val="001065B5"/>
    <w:rsid w:val="0010719E"/>
    <w:rsid w:val="001100BD"/>
    <w:rsid w:val="001107AB"/>
    <w:rsid w:val="001108B4"/>
    <w:rsid w:val="001110A2"/>
    <w:rsid w:val="001127EC"/>
    <w:rsid w:val="00112F4D"/>
    <w:rsid w:val="0011378F"/>
    <w:rsid w:val="00113C87"/>
    <w:rsid w:val="00114827"/>
    <w:rsid w:val="00115042"/>
    <w:rsid w:val="00115204"/>
    <w:rsid w:val="001154BD"/>
    <w:rsid w:val="00115B69"/>
    <w:rsid w:val="00115EFE"/>
    <w:rsid w:val="00116097"/>
    <w:rsid w:val="001164CA"/>
    <w:rsid w:val="00116F08"/>
    <w:rsid w:val="00117BD8"/>
    <w:rsid w:val="00120A33"/>
    <w:rsid w:val="00120A4F"/>
    <w:rsid w:val="00120B3C"/>
    <w:rsid w:val="0012105F"/>
    <w:rsid w:val="00121A37"/>
    <w:rsid w:val="00121B67"/>
    <w:rsid w:val="00122475"/>
    <w:rsid w:val="0012257A"/>
    <w:rsid w:val="0012285D"/>
    <w:rsid w:val="00122E3D"/>
    <w:rsid w:val="00123347"/>
    <w:rsid w:val="001234E4"/>
    <w:rsid w:val="001236AA"/>
    <w:rsid w:val="00124350"/>
    <w:rsid w:val="00124884"/>
    <w:rsid w:val="0012510F"/>
    <w:rsid w:val="001254F2"/>
    <w:rsid w:val="001267EA"/>
    <w:rsid w:val="00127BA8"/>
    <w:rsid w:val="00127C29"/>
    <w:rsid w:val="00127C83"/>
    <w:rsid w:val="00127FED"/>
    <w:rsid w:val="0013027A"/>
    <w:rsid w:val="0013041B"/>
    <w:rsid w:val="001307A9"/>
    <w:rsid w:val="0013348B"/>
    <w:rsid w:val="0013427D"/>
    <w:rsid w:val="001342D3"/>
    <w:rsid w:val="00134D08"/>
    <w:rsid w:val="001350B1"/>
    <w:rsid w:val="00135692"/>
    <w:rsid w:val="00135A2A"/>
    <w:rsid w:val="00135F1A"/>
    <w:rsid w:val="0013716F"/>
    <w:rsid w:val="001371AF"/>
    <w:rsid w:val="0013739F"/>
    <w:rsid w:val="001376C0"/>
    <w:rsid w:val="00140987"/>
    <w:rsid w:val="00140F02"/>
    <w:rsid w:val="00141616"/>
    <w:rsid w:val="00141EE5"/>
    <w:rsid w:val="00142A3F"/>
    <w:rsid w:val="0014388F"/>
    <w:rsid w:val="001439B9"/>
    <w:rsid w:val="00144049"/>
    <w:rsid w:val="00144769"/>
    <w:rsid w:val="001452D2"/>
    <w:rsid w:val="0014569B"/>
    <w:rsid w:val="001466E7"/>
    <w:rsid w:val="001469EC"/>
    <w:rsid w:val="00146A56"/>
    <w:rsid w:val="00146E00"/>
    <w:rsid w:val="00146FBB"/>
    <w:rsid w:val="0014781B"/>
    <w:rsid w:val="00147985"/>
    <w:rsid w:val="00147C0E"/>
    <w:rsid w:val="00147F9A"/>
    <w:rsid w:val="001503EE"/>
    <w:rsid w:val="001505CE"/>
    <w:rsid w:val="00150658"/>
    <w:rsid w:val="00150A25"/>
    <w:rsid w:val="00150A90"/>
    <w:rsid w:val="0015155F"/>
    <w:rsid w:val="00151D6E"/>
    <w:rsid w:val="00151FFE"/>
    <w:rsid w:val="001522B1"/>
    <w:rsid w:val="0015258B"/>
    <w:rsid w:val="001529C4"/>
    <w:rsid w:val="00152C62"/>
    <w:rsid w:val="00153083"/>
    <w:rsid w:val="001538A0"/>
    <w:rsid w:val="00153D89"/>
    <w:rsid w:val="00154027"/>
    <w:rsid w:val="00154418"/>
    <w:rsid w:val="00154AC9"/>
    <w:rsid w:val="00154F0F"/>
    <w:rsid w:val="00155449"/>
    <w:rsid w:val="00155861"/>
    <w:rsid w:val="00155ADA"/>
    <w:rsid w:val="00156AFD"/>
    <w:rsid w:val="00156BDB"/>
    <w:rsid w:val="00156D2A"/>
    <w:rsid w:val="001576FB"/>
    <w:rsid w:val="0016022E"/>
    <w:rsid w:val="00160254"/>
    <w:rsid w:val="00160AEF"/>
    <w:rsid w:val="00160B6B"/>
    <w:rsid w:val="00160B83"/>
    <w:rsid w:val="00160E18"/>
    <w:rsid w:val="00161D4F"/>
    <w:rsid w:val="00162504"/>
    <w:rsid w:val="0016268A"/>
    <w:rsid w:val="00162D5B"/>
    <w:rsid w:val="00163A87"/>
    <w:rsid w:val="00163B68"/>
    <w:rsid w:val="00163F07"/>
    <w:rsid w:val="00164AFF"/>
    <w:rsid w:val="00164D57"/>
    <w:rsid w:val="001651F4"/>
    <w:rsid w:val="00165585"/>
    <w:rsid w:val="00166611"/>
    <w:rsid w:val="0016686E"/>
    <w:rsid w:val="00166C57"/>
    <w:rsid w:val="001675A5"/>
    <w:rsid w:val="001676BF"/>
    <w:rsid w:val="001679C3"/>
    <w:rsid w:val="00167DEB"/>
    <w:rsid w:val="00170687"/>
    <w:rsid w:val="0017126D"/>
    <w:rsid w:val="00171CDD"/>
    <w:rsid w:val="00172510"/>
    <w:rsid w:val="001727CE"/>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0D02"/>
    <w:rsid w:val="00181003"/>
    <w:rsid w:val="001810B1"/>
    <w:rsid w:val="00182274"/>
    <w:rsid w:val="00182791"/>
    <w:rsid w:val="00182B53"/>
    <w:rsid w:val="00183566"/>
    <w:rsid w:val="0018385E"/>
    <w:rsid w:val="001845DA"/>
    <w:rsid w:val="00184601"/>
    <w:rsid w:val="00184C06"/>
    <w:rsid w:val="00185112"/>
    <w:rsid w:val="0018516D"/>
    <w:rsid w:val="001860C4"/>
    <w:rsid w:val="00186AB8"/>
    <w:rsid w:val="0018724C"/>
    <w:rsid w:val="00187450"/>
    <w:rsid w:val="001876E5"/>
    <w:rsid w:val="00187F2A"/>
    <w:rsid w:val="001913A1"/>
    <w:rsid w:val="001917EB"/>
    <w:rsid w:val="001926CE"/>
    <w:rsid w:val="001927BB"/>
    <w:rsid w:val="001927E0"/>
    <w:rsid w:val="001929A2"/>
    <w:rsid w:val="001936AC"/>
    <w:rsid w:val="00193BD3"/>
    <w:rsid w:val="00194167"/>
    <w:rsid w:val="00194328"/>
    <w:rsid w:val="00194A03"/>
    <w:rsid w:val="00194CA0"/>
    <w:rsid w:val="00194F4A"/>
    <w:rsid w:val="001950C8"/>
    <w:rsid w:val="001953A3"/>
    <w:rsid w:val="00195884"/>
    <w:rsid w:val="00195AC2"/>
    <w:rsid w:val="001961B4"/>
    <w:rsid w:val="001963C6"/>
    <w:rsid w:val="00196AC5"/>
    <w:rsid w:val="00196B6F"/>
    <w:rsid w:val="001A02BB"/>
    <w:rsid w:val="001A0406"/>
    <w:rsid w:val="001A127F"/>
    <w:rsid w:val="001A158A"/>
    <w:rsid w:val="001A29B8"/>
    <w:rsid w:val="001A2C9A"/>
    <w:rsid w:val="001A38B8"/>
    <w:rsid w:val="001A3FFA"/>
    <w:rsid w:val="001A4309"/>
    <w:rsid w:val="001A449F"/>
    <w:rsid w:val="001A52D9"/>
    <w:rsid w:val="001A585B"/>
    <w:rsid w:val="001A5A11"/>
    <w:rsid w:val="001A6D76"/>
    <w:rsid w:val="001A6EA8"/>
    <w:rsid w:val="001A709A"/>
    <w:rsid w:val="001A71FC"/>
    <w:rsid w:val="001A76C0"/>
    <w:rsid w:val="001A7EAF"/>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A09"/>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AD7"/>
    <w:rsid w:val="001D0B9F"/>
    <w:rsid w:val="001D0F7B"/>
    <w:rsid w:val="001D184A"/>
    <w:rsid w:val="001D1942"/>
    <w:rsid w:val="001D2431"/>
    <w:rsid w:val="001D2530"/>
    <w:rsid w:val="001D2621"/>
    <w:rsid w:val="001D2719"/>
    <w:rsid w:val="001D27D6"/>
    <w:rsid w:val="001D35BA"/>
    <w:rsid w:val="001D3610"/>
    <w:rsid w:val="001D3B48"/>
    <w:rsid w:val="001D4054"/>
    <w:rsid w:val="001D45AF"/>
    <w:rsid w:val="001D4680"/>
    <w:rsid w:val="001D69EC"/>
    <w:rsid w:val="001D707D"/>
    <w:rsid w:val="001D7149"/>
    <w:rsid w:val="001D71D8"/>
    <w:rsid w:val="001D784D"/>
    <w:rsid w:val="001E0B3B"/>
    <w:rsid w:val="001E0BB5"/>
    <w:rsid w:val="001E100B"/>
    <w:rsid w:val="001E11C6"/>
    <w:rsid w:val="001E1786"/>
    <w:rsid w:val="001E1B73"/>
    <w:rsid w:val="001E1E6C"/>
    <w:rsid w:val="001E1F79"/>
    <w:rsid w:val="001E2D99"/>
    <w:rsid w:val="001E3B51"/>
    <w:rsid w:val="001E3EE3"/>
    <w:rsid w:val="001E51FB"/>
    <w:rsid w:val="001E53D4"/>
    <w:rsid w:val="001E616E"/>
    <w:rsid w:val="001E6A52"/>
    <w:rsid w:val="001E7742"/>
    <w:rsid w:val="001E7A83"/>
    <w:rsid w:val="001F11E4"/>
    <w:rsid w:val="001F12F1"/>
    <w:rsid w:val="001F194B"/>
    <w:rsid w:val="001F2E74"/>
    <w:rsid w:val="001F314B"/>
    <w:rsid w:val="001F4C1E"/>
    <w:rsid w:val="001F4D63"/>
    <w:rsid w:val="001F4D66"/>
    <w:rsid w:val="001F5063"/>
    <w:rsid w:val="001F52B2"/>
    <w:rsid w:val="001F560A"/>
    <w:rsid w:val="001F5757"/>
    <w:rsid w:val="001F57C3"/>
    <w:rsid w:val="001F589B"/>
    <w:rsid w:val="001F5DFD"/>
    <w:rsid w:val="001F6315"/>
    <w:rsid w:val="001F6774"/>
    <w:rsid w:val="001F7099"/>
    <w:rsid w:val="001F7743"/>
    <w:rsid w:val="001F77A1"/>
    <w:rsid w:val="001F7AC0"/>
    <w:rsid w:val="001F7CE0"/>
    <w:rsid w:val="00200512"/>
    <w:rsid w:val="00201147"/>
    <w:rsid w:val="0020115F"/>
    <w:rsid w:val="0020224E"/>
    <w:rsid w:val="00202528"/>
    <w:rsid w:val="00202A48"/>
    <w:rsid w:val="00202C9C"/>
    <w:rsid w:val="00203473"/>
    <w:rsid w:val="002042F8"/>
    <w:rsid w:val="0020499C"/>
    <w:rsid w:val="00205A92"/>
    <w:rsid w:val="00206043"/>
    <w:rsid w:val="002073AE"/>
    <w:rsid w:val="002073BC"/>
    <w:rsid w:val="002075F3"/>
    <w:rsid w:val="00210A36"/>
    <w:rsid w:val="00210EBA"/>
    <w:rsid w:val="002110DE"/>
    <w:rsid w:val="00211BC2"/>
    <w:rsid w:val="00211C54"/>
    <w:rsid w:val="00212303"/>
    <w:rsid w:val="00212B4B"/>
    <w:rsid w:val="00212EDE"/>
    <w:rsid w:val="00213063"/>
    <w:rsid w:val="00213620"/>
    <w:rsid w:val="00214D4A"/>
    <w:rsid w:val="00214F68"/>
    <w:rsid w:val="00215A0E"/>
    <w:rsid w:val="0021649A"/>
    <w:rsid w:val="002164F1"/>
    <w:rsid w:val="00216FD8"/>
    <w:rsid w:val="00217703"/>
    <w:rsid w:val="00217A2E"/>
    <w:rsid w:val="00217A44"/>
    <w:rsid w:val="00217B43"/>
    <w:rsid w:val="0022028C"/>
    <w:rsid w:val="00220C14"/>
    <w:rsid w:val="00221853"/>
    <w:rsid w:val="00221BB2"/>
    <w:rsid w:val="00221D49"/>
    <w:rsid w:val="00221F54"/>
    <w:rsid w:val="002225D8"/>
    <w:rsid w:val="0022276F"/>
    <w:rsid w:val="00222A8C"/>
    <w:rsid w:val="00222DE0"/>
    <w:rsid w:val="00222E48"/>
    <w:rsid w:val="00222EAF"/>
    <w:rsid w:val="00223456"/>
    <w:rsid w:val="00223EB0"/>
    <w:rsid w:val="00223FE4"/>
    <w:rsid w:val="0022457A"/>
    <w:rsid w:val="00226A1B"/>
    <w:rsid w:val="0023019F"/>
    <w:rsid w:val="00230822"/>
    <w:rsid w:val="0023111E"/>
    <w:rsid w:val="0023154A"/>
    <w:rsid w:val="00231567"/>
    <w:rsid w:val="00231E8F"/>
    <w:rsid w:val="0023245A"/>
    <w:rsid w:val="00232BBB"/>
    <w:rsid w:val="00233939"/>
    <w:rsid w:val="0023676C"/>
    <w:rsid w:val="00236DED"/>
    <w:rsid w:val="0024071A"/>
    <w:rsid w:val="002412F7"/>
    <w:rsid w:val="0024172A"/>
    <w:rsid w:val="00241DBF"/>
    <w:rsid w:val="002423E7"/>
    <w:rsid w:val="00242EE9"/>
    <w:rsid w:val="00243A8C"/>
    <w:rsid w:val="00244F3E"/>
    <w:rsid w:val="00245447"/>
    <w:rsid w:val="00245734"/>
    <w:rsid w:val="00245CB5"/>
    <w:rsid w:val="00246264"/>
    <w:rsid w:val="00246395"/>
    <w:rsid w:val="00246831"/>
    <w:rsid w:val="00246C81"/>
    <w:rsid w:val="00247171"/>
    <w:rsid w:val="00250351"/>
    <w:rsid w:val="00250C07"/>
    <w:rsid w:val="00250E72"/>
    <w:rsid w:val="00251138"/>
    <w:rsid w:val="00251270"/>
    <w:rsid w:val="0025161A"/>
    <w:rsid w:val="0025189D"/>
    <w:rsid w:val="00251E65"/>
    <w:rsid w:val="002546C3"/>
    <w:rsid w:val="002547C9"/>
    <w:rsid w:val="00254837"/>
    <w:rsid w:val="00254897"/>
    <w:rsid w:val="002555B0"/>
    <w:rsid w:val="00255767"/>
    <w:rsid w:val="002560B0"/>
    <w:rsid w:val="0025655A"/>
    <w:rsid w:val="00256C69"/>
    <w:rsid w:val="00256E90"/>
    <w:rsid w:val="00257A1E"/>
    <w:rsid w:val="00257E19"/>
    <w:rsid w:val="0026044F"/>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599F"/>
    <w:rsid w:val="0026713E"/>
    <w:rsid w:val="002678AA"/>
    <w:rsid w:val="00267A8D"/>
    <w:rsid w:val="00267FA3"/>
    <w:rsid w:val="00270DC2"/>
    <w:rsid w:val="00270E16"/>
    <w:rsid w:val="00270F2C"/>
    <w:rsid w:val="00270FC8"/>
    <w:rsid w:val="002713D0"/>
    <w:rsid w:val="00271F11"/>
    <w:rsid w:val="00272679"/>
    <w:rsid w:val="00272BFD"/>
    <w:rsid w:val="00274344"/>
    <w:rsid w:val="00274957"/>
    <w:rsid w:val="00274C11"/>
    <w:rsid w:val="002752E2"/>
    <w:rsid w:val="002759EE"/>
    <w:rsid w:val="00275C18"/>
    <w:rsid w:val="00275C9C"/>
    <w:rsid w:val="00276269"/>
    <w:rsid w:val="00276541"/>
    <w:rsid w:val="00276560"/>
    <w:rsid w:val="00277617"/>
    <w:rsid w:val="002779A7"/>
    <w:rsid w:val="00280679"/>
    <w:rsid w:val="00281C9C"/>
    <w:rsid w:val="0028209B"/>
    <w:rsid w:val="00282520"/>
    <w:rsid w:val="00283A1B"/>
    <w:rsid w:val="002845AA"/>
    <w:rsid w:val="00284D82"/>
    <w:rsid w:val="00284ED3"/>
    <w:rsid w:val="00284EE9"/>
    <w:rsid w:val="00285189"/>
    <w:rsid w:val="00285505"/>
    <w:rsid w:val="00285770"/>
    <w:rsid w:val="00285D32"/>
    <w:rsid w:val="00286363"/>
    <w:rsid w:val="00286971"/>
    <w:rsid w:val="00287C54"/>
    <w:rsid w:val="00287DEF"/>
    <w:rsid w:val="00290043"/>
    <w:rsid w:val="00290217"/>
    <w:rsid w:val="00290E31"/>
    <w:rsid w:val="002913CF"/>
    <w:rsid w:val="002915B1"/>
    <w:rsid w:val="00291A2E"/>
    <w:rsid w:val="00291AB2"/>
    <w:rsid w:val="00291DE1"/>
    <w:rsid w:val="0029235F"/>
    <w:rsid w:val="002926EB"/>
    <w:rsid w:val="002939B8"/>
    <w:rsid w:val="00293BCE"/>
    <w:rsid w:val="00294881"/>
    <w:rsid w:val="00295400"/>
    <w:rsid w:val="0029619C"/>
    <w:rsid w:val="00296DAF"/>
    <w:rsid w:val="0029738F"/>
    <w:rsid w:val="002974BE"/>
    <w:rsid w:val="00297832"/>
    <w:rsid w:val="00297EF2"/>
    <w:rsid w:val="00297F87"/>
    <w:rsid w:val="002A09E0"/>
    <w:rsid w:val="002A1DF3"/>
    <w:rsid w:val="002A249F"/>
    <w:rsid w:val="002A2709"/>
    <w:rsid w:val="002A37B4"/>
    <w:rsid w:val="002A396C"/>
    <w:rsid w:val="002A431D"/>
    <w:rsid w:val="002A4958"/>
    <w:rsid w:val="002A4A5D"/>
    <w:rsid w:val="002A5042"/>
    <w:rsid w:val="002A56EB"/>
    <w:rsid w:val="002A5CB2"/>
    <w:rsid w:val="002A6114"/>
    <w:rsid w:val="002A68FF"/>
    <w:rsid w:val="002A71C8"/>
    <w:rsid w:val="002A7609"/>
    <w:rsid w:val="002B00DA"/>
    <w:rsid w:val="002B0488"/>
    <w:rsid w:val="002B0E5F"/>
    <w:rsid w:val="002B10FA"/>
    <w:rsid w:val="002B130C"/>
    <w:rsid w:val="002B17B7"/>
    <w:rsid w:val="002B2534"/>
    <w:rsid w:val="002B2930"/>
    <w:rsid w:val="002B3337"/>
    <w:rsid w:val="002B34C2"/>
    <w:rsid w:val="002B4BBF"/>
    <w:rsid w:val="002B589A"/>
    <w:rsid w:val="002B5D80"/>
    <w:rsid w:val="002B60FD"/>
    <w:rsid w:val="002B6354"/>
    <w:rsid w:val="002B68D4"/>
    <w:rsid w:val="002B6AAD"/>
    <w:rsid w:val="002B6DD9"/>
    <w:rsid w:val="002B71BA"/>
    <w:rsid w:val="002B774A"/>
    <w:rsid w:val="002B7A06"/>
    <w:rsid w:val="002B7F47"/>
    <w:rsid w:val="002C022D"/>
    <w:rsid w:val="002C0C9C"/>
    <w:rsid w:val="002C0D3F"/>
    <w:rsid w:val="002C19DD"/>
    <w:rsid w:val="002C2144"/>
    <w:rsid w:val="002C31E7"/>
    <w:rsid w:val="002C321E"/>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1EBA"/>
    <w:rsid w:val="002D2143"/>
    <w:rsid w:val="002D24E8"/>
    <w:rsid w:val="002D25AB"/>
    <w:rsid w:val="002D2721"/>
    <w:rsid w:val="002D2886"/>
    <w:rsid w:val="002D2947"/>
    <w:rsid w:val="002D2C74"/>
    <w:rsid w:val="002D5A2A"/>
    <w:rsid w:val="002D612D"/>
    <w:rsid w:val="002D6177"/>
    <w:rsid w:val="002D67A2"/>
    <w:rsid w:val="002D719C"/>
    <w:rsid w:val="002D72CF"/>
    <w:rsid w:val="002D76C3"/>
    <w:rsid w:val="002D7C35"/>
    <w:rsid w:val="002D7CF3"/>
    <w:rsid w:val="002E0914"/>
    <w:rsid w:val="002E0AF6"/>
    <w:rsid w:val="002E0FE1"/>
    <w:rsid w:val="002E1776"/>
    <w:rsid w:val="002E1B9A"/>
    <w:rsid w:val="002E2450"/>
    <w:rsid w:val="002E304D"/>
    <w:rsid w:val="002E448E"/>
    <w:rsid w:val="002E4C40"/>
    <w:rsid w:val="002E4ECC"/>
    <w:rsid w:val="002E511D"/>
    <w:rsid w:val="002E5C1F"/>
    <w:rsid w:val="002E5F31"/>
    <w:rsid w:val="002E6039"/>
    <w:rsid w:val="002E74DB"/>
    <w:rsid w:val="002F021C"/>
    <w:rsid w:val="002F1D7E"/>
    <w:rsid w:val="002F1D92"/>
    <w:rsid w:val="002F2459"/>
    <w:rsid w:val="002F245B"/>
    <w:rsid w:val="002F2C2A"/>
    <w:rsid w:val="002F2D45"/>
    <w:rsid w:val="002F2EB0"/>
    <w:rsid w:val="002F4300"/>
    <w:rsid w:val="002F4402"/>
    <w:rsid w:val="002F49A3"/>
    <w:rsid w:val="002F4AE6"/>
    <w:rsid w:val="002F4C71"/>
    <w:rsid w:val="002F5DEC"/>
    <w:rsid w:val="002F619C"/>
    <w:rsid w:val="002F6394"/>
    <w:rsid w:val="002F6683"/>
    <w:rsid w:val="002F6AFE"/>
    <w:rsid w:val="002F6BA3"/>
    <w:rsid w:val="002F77A3"/>
    <w:rsid w:val="0030035D"/>
    <w:rsid w:val="00300405"/>
    <w:rsid w:val="0030079C"/>
    <w:rsid w:val="00300892"/>
    <w:rsid w:val="00300C16"/>
    <w:rsid w:val="00300FCB"/>
    <w:rsid w:val="003013D4"/>
    <w:rsid w:val="00301504"/>
    <w:rsid w:val="00302174"/>
    <w:rsid w:val="00302BE8"/>
    <w:rsid w:val="00303823"/>
    <w:rsid w:val="00303A16"/>
    <w:rsid w:val="00303BB0"/>
    <w:rsid w:val="003040D2"/>
    <w:rsid w:val="00304A87"/>
    <w:rsid w:val="00305777"/>
    <w:rsid w:val="00306356"/>
    <w:rsid w:val="003069D1"/>
    <w:rsid w:val="003070B7"/>
    <w:rsid w:val="00307522"/>
    <w:rsid w:val="003076BB"/>
    <w:rsid w:val="0030770F"/>
    <w:rsid w:val="003077B6"/>
    <w:rsid w:val="003103C8"/>
    <w:rsid w:val="003108B3"/>
    <w:rsid w:val="00310AD0"/>
    <w:rsid w:val="00310B97"/>
    <w:rsid w:val="00310D72"/>
    <w:rsid w:val="00310D75"/>
    <w:rsid w:val="00310FBA"/>
    <w:rsid w:val="00311100"/>
    <w:rsid w:val="00311C5A"/>
    <w:rsid w:val="00313163"/>
    <w:rsid w:val="00313961"/>
    <w:rsid w:val="00313B6E"/>
    <w:rsid w:val="00314A73"/>
    <w:rsid w:val="003158B0"/>
    <w:rsid w:val="00315FC4"/>
    <w:rsid w:val="00321317"/>
    <w:rsid w:val="003224CD"/>
    <w:rsid w:val="003240E0"/>
    <w:rsid w:val="00324353"/>
    <w:rsid w:val="00325F29"/>
    <w:rsid w:val="00325F4E"/>
    <w:rsid w:val="00325F81"/>
    <w:rsid w:val="003269A9"/>
    <w:rsid w:val="003278E7"/>
    <w:rsid w:val="00330592"/>
    <w:rsid w:val="0033069C"/>
    <w:rsid w:val="003322F5"/>
    <w:rsid w:val="00332714"/>
    <w:rsid w:val="00333A75"/>
    <w:rsid w:val="00333E41"/>
    <w:rsid w:val="003340EE"/>
    <w:rsid w:val="00334979"/>
    <w:rsid w:val="00334B22"/>
    <w:rsid w:val="00334DB0"/>
    <w:rsid w:val="00334F64"/>
    <w:rsid w:val="00335755"/>
    <w:rsid w:val="00337243"/>
    <w:rsid w:val="00337C97"/>
    <w:rsid w:val="00340E22"/>
    <w:rsid w:val="003415A9"/>
    <w:rsid w:val="00341677"/>
    <w:rsid w:val="00341BAB"/>
    <w:rsid w:val="0034204A"/>
    <w:rsid w:val="003431E3"/>
    <w:rsid w:val="003431EC"/>
    <w:rsid w:val="003435C3"/>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48F2"/>
    <w:rsid w:val="00355331"/>
    <w:rsid w:val="00355864"/>
    <w:rsid w:val="003566DE"/>
    <w:rsid w:val="00357132"/>
    <w:rsid w:val="0035748B"/>
    <w:rsid w:val="003578DD"/>
    <w:rsid w:val="003601E5"/>
    <w:rsid w:val="00360F9E"/>
    <w:rsid w:val="003615B4"/>
    <w:rsid w:val="0036176C"/>
    <w:rsid w:val="00361BD9"/>
    <w:rsid w:val="003624C2"/>
    <w:rsid w:val="0036294C"/>
    <w:rsid w:val="00362B65"/>
    <w:rsid w:val="00363116"/>
    <w:rsid w:val="00363EA7"/>
    <w:rsid w:val="00363FE1"/>
    <w:rsid w:val="003642A5"/>
    <w:rsid w:val="00364392"/>
    <w:rsid w:val="0036507F"/>
    <w:rsid w:val="00365620"/>
    <w:rsid w:val="00365A3C"/>
    <w:rsid w:val="00366042"/>
    <w:rsid w:val="00366079"/>
    <w:rsid w:val="00366EED"/>
    <w:rsid w:val="00367136"/>
    <w:rsid w:val="00367247"/>
    <w:rsid w:val="00370332"/>
    <w:rsid w:val="0037058D"/>
    <w:rsid w:val="00370E55"/>
    <w:rsid w:val="00371099"/>
    <w:rsid w:val="0037152E"/>
    <w:rsid w:val="0037153B"/>
    <w:rsid w:val="00371A0C"/>
    <w:rsid w:val="00371B1F"/>
    <w:rsid w:val="00372485"/>
    <w:rsid w:val="00372BE4"/>
    <w:rsid w:val="00372E5C"/>
    <w:rsid w:val="003733EC"/>
    <w:rsid w:val="0037350A"/>
    <w:rsid w:val="00374497"/>
    <w:rsid w:val="0037452C"/>
    <w:rsid w:val="0037560D"/>
    <w:rsid w:val="00375B45"/>
    <w:rsid w:val="003764D2"/>
    <w:rsid w:val="00376A00"/>
    <w:rsid w:val="003772F7"/>
    <w:rsid w:val="00377CD3"/>
    <w:rsid w:val="003802E4"/>
    <w:rsid w:val="003808DA"/>
    <w:rsid w:val="00381F61"/>
    <w:rsid w:val="0038209A"/>
    <w:rsid w:val="00382349"/>
    <w:rsid w:val="003827EF"/>
    <w:rsid w:val="00383774"/>
    <w:rsid w:val="00383B58"/>
    <w:rsid w:val="00384228"/>
    <w:rsid w:val="0038422E"/>
    <w:rsid w:val="003842C8"/>
    <w:rsid w:val="00384AA9"/>
    <w:rsid w:val="003850FF"/>
    <w:rsid w:val="0038514F"/>
    <w:rsid w:val="0038524A"/>
    <w:rsid w:val="003856E9"/>
    <w:rsid w:val="00385719"/>
    <w:rsid w:val="00385744"/>
    <w:rsid w:val="00386EA5"/>
    <w:rsid w:val="00387324"/>
    <w:rsid w:val="0038753F"/>
    <w:rsid w:val="00387871"/>
    <w:rsid w:val="00387BFD"/>
    <w:rsid w:val="00391483"/>
    <w:rsid w:val="003928ED"/>
    <w:rsid w:val="00395176"/>
    <w:rsid w:val="0039523B"/>
    <w:rsid w:val="003956A0"/>
    <w:rsid w:val="00395967"/>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981"/>
    <w:rsid w:val="003A2D08"/>
    <w:rsid w:val="003A2D94"/>
    <w:rsid w:val="003A2FE8"/>
    <w:rsid w:val="003A4700"/>
    <w:rsid w:val="003A4C1E"/>
    <w:rsid w:val="003A512E"/>
    <w:rsid w:val="003A591E"/>
    <w:rsid w:val="003A5A6C"/>
    <w:rsid w:val="003A676B"/>
    <w:rsid w:val="003A6A9F"/>
    <w:rsid w:val="003A6C55"/>
    <w:rsid w:val="003A73D7"/>
    <w:rsid w:val="003B03C1"/>
    <w:rsid w:val="003B0457"/>
    <w:rsid w:val="003B1070"/>
    <w:rsid w:val="003B15A7"/>
    <w:rsid w:val="003B1B2E"/>
    <w:rsid w:val="003B335E"/>
    <w:rsid w:val="003B3450"/>
    <w:rsid w:val="003B3826"/>
    <w:rsid w:val="003B39CD"/>
    <w:rsid w:val="003B3ADB"/>
    <w:rsid w:val="003B3F94"/>
    <w:rsid w:val="003B5C73"/>
    <w:rsid w:val="003B5E9A"/>
    <w:rsid w:val="003B60ED"/>
    <w:rsid w:val="003B64A7"/>
    <w:rsid w:val="003B782B"/>
    <w:rsid w:val="003B7869"/>
    <w:rsid w:val="003C0496"/>
    <w:rsid w:val="003C0D8B"/>
    <w:rsid w:val="003C1E99"/>
    <w:rsid w:val="003C2252"/>
    <w:rsid w:val="003C300E"/>
    <w:rsid w:val="003C3424"/>
    <w:rsid w:val="003C3AD1"/>
    <w:rsid w:val="003C3C40"/>
    <w:rsid w:val="003C3FEE"/>
    <w:rsid w:val="003C423E"/>
    <w:rsid w:val="003C45C4"/>
    <w:rsid w:val="003C535B"/>
    <w:rsid w:val="003C68ED"/>
    <w:rsid w:val="003C7767"/>
    <w:rsid w:val="003C794B"/>
    <w:rsid w:val="003C7F6C"/>
    <w:rsid w:val="003D029D"/>
    <w:rsid w:val="003D0A00"/>
    <w:rsid w:val="003D0CCF"/>
    <w:rsid w:val="003D21D3"/>
    <w:rsid w:val="003D3853"/>
    <w:rsid w:val="003D3C44"/>
    <w:rsid w:val="003D4597"/>
    <w:rsid w:val="003D4A61"/>
    <w:rsid w:val="003D4D53"/>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48"/>
    <w:rsid w:val="003E59FB"/>
    <w:rsid w:val="003E5CBE"/>
    <w:rsid w:val="003E6121"/>
    <w:rsid w:val="003E6286"/>
    <w:rsid w:val="003E6AC1"/>
    <w:rsid w:val="003E6B4C"/>
    <w:rsid w:val="003E73B7"/>
    <w:rsid w:val="003E7668"/>
    <w:rsid w:val="003E7E71"/>
    <w:rsid w:val="003E7F26"/>
    <w:rsid w:val="003F01E9"/>
    <w:rsid w:val="003F0224"/>
    <w:rsid w:val="003F0A72"/>
    <w:rsid w:val="003F10DD"/>
    <w:rsid w:val="003F15F1"/>
    <w:rsid w:val="003F224A"/>
    <w:rsid w:val="003F4596"/>
    <w:rsid w:val="003F5228"/>
    <w:rsid w:val="003F65DB"/>
    <w:rsid w:val="003F799F"/>
    <w:rsid w:val="003F7B9A"/>
    <w:rsid w:val="003F7CA2"/>
    <w:rsid w:val="004000F7"/>
    <w:rsid w:val="0040032D"/>
    <w:rsid w:val="00400A02"/>
    <w:rsid w:val="00400CB7"/>
    <w:rsid w:val="0040174A"/>
    <w:rsid w:val="00401BB0"/>
    <w:rsid w:val="00401D24"/>
    <w:rsid w:val="00402760"/>
    <w:rsid w:val="004035F6"/>
    <w:rsid w:val="00403E84"/>
    <w:rsid w:val="00404A84"/>
    <w:rsid w:val="00404E10"/>
    <w:rsid w:val="004059EB"/>
    <w:rsid w:val="00406366"/>
    <w:rsid w:val="0040667B"/>
    <w:rsid w:val="0040710C"/>
    <w:rsid w:val="00410367"/>
    <w:rsid w:val="00410A43"/>
    <w:rsid w:val="00410C76"/>
    <w:rsid w:val="0041197F"/>
    <w:rsid w:val="00411FC4"/>
    <w:rsid w:val="00412D81"/>
    <w:rsid w:val="00413530"/>
    <w:rsid w:val="004143CE"/>
    <w:rsid w:val="004145F0"/>
    <w:rsid w:val="004146DC"/>
    <w:rsid w:val="00416876"/>
    <w:rsid w:val="00416AC7"/>
    <w:rsid w:val="00416D99"/>
    <w:rsid w:val="004170AB"/>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48"/>
    <w:rsid w:val="004256B9"/>
    <w:rsid w:val="0042617F"/>
    <w:rsid w:val="004267B7"/>
    <w:rsid w:val="00426ED2"/>
    <w:rsid w:val="00426F29"/>
    <w:rsid w:val="00427AFB"/>
    <w:rsid w:val="00427C7C"/>
    <w:rsid w:val="00427E9A"/>
    <w:rsid w:val="0043014B"/>
    <w:rsid w:val="00430403"/>
    <w:rsid w:val="004304A0"/>
    <w:rsid w:val="00430F8D"/>
    <w:rsid w:val="0043119C"/>
    <w:rsid w:val="0043166E"/>
    <w:rsid w:val="00431A31"/>
    <w:rsid w:val="00432A13"/>
    <w:rsid w:val="004330AF"/>
    <w:rsid w:val="0043367F"/>
    <w:rsid w:val="00433841"/>
    <w:rsid w:val="00434E6F"/>
    <w:rsid w:val="004350B5"/>
    <w:rsid w:val="0043589E"/>
    <w:rsid w:val="00435DCE"/>
    <w:rsid w:val="0043639C"/>
    <w:rsid w:val="0043694E"/>
    <w:rsid w:val="0043697B"/>
    <w:rsid w:val="004369A4"/>
    <w:rsid w:val="00436CEC"/>
    <w:rsid w:val="0043703A"/>
    <w:rsid w:val="0043703D"/>
    <w:rsid w:val="00437060"/>
    <w:rsid w:val="00437A0A"/>
    <w:rsid w:val="004400F6"/>
    <w:rsid w:val="00440745"/>
    <w:rsid w:val="00441543"/>
    <w:rsid w:val="0044250F"/>
    <w:rsid w:val="0044272E"/>
    <w:rsid w:val="0044275E"/>
    <w:rsid w:val="00442C5C"/>
    <w:rsid w:val="0044398D"/>
    <w:rsid w:val="00443DDF"/>
    <w:rsid w:val="00446069"/>
    <w:rsid w:val="00446F4F"/>
    <w:rsid w:val="00447381"/>
    <w:rsid w:val="004478D7"/>
    <w:rsid w:val="00447F64"/>
    <w:rsid w:val="004502BA"/>
    <w:rsid w:val="004513B3"/>
    <w:rsid w:val="00451791"/>
    <w:rsid w:val="00451ED3"/>
    <w:rsid w:val="00452C3E"/>
    <w:rsid w:val="00453277"/>
    <w:rsid w:val="004535E6"/>
    <w:rsid w:val="00453991"/>
    <w:rsid w:val="00454E4E"/>
    <w:rsid w:val="0045574C"/>
    <w:rsid w:val="00455830"/>
    <w:rsid w:val="0045596E"/>
    <w:rsid w:val="00455DBF"/>
    <w:rsid w:val="00456A93"/>
    <w:rsid w:val="004572B0"/>
    <w:rsid w:val="0045764E"/>
    <w:rsid w:val="0046000E"/>
    <w:rsid w:val="004603CF"/>
    <w:rsid w:val="00460703"/>
    <w:rsid w:val="00460B6A"/>
    <w:rsid w:val="00460F30"/>
    <w:rsid w:val="004612F6"/>
    <w:rsid w:val="00461313"/>
    <w:rsid w:val="0046161D"/>
    <w:rsid w:val="004625D8"/>
    <w:rsid w:val="0046268E"/>
    <w:rsid w:val="00463628"/>
    <w:rsid w:val="00464E03"/>
    <w:rsid w:val="00464EF3"/>
    <w:rsid w:val="0046541F"/>
    <w:rsid w:val="00465544"/>
    <w:rsid w:val="00465AEB"/>
    <w:rsid w:val="00466089"/>
    <w:rsid w:val="004665F1"/>
    <w:rsid w:val="00466689"/>
    <w:rsid w:val="00466A39"/>
    <w:rsid w:val="00466C1B"/>
    <w:rsid w:val="004672A2"/>
    <w:rsid w:val="004672E2"/>
    <w:rsid w:val="00467A4C"/>
    <w:rsid w:val="00467C6B"/>
    <w:rsid w:val="00467ED9"/>
    <w:rsid w:val="00470E59"/>
    <w:rsid w:val="004710C0"/>
    <w:rsid w:val="00471657"/>
    <w:rsid w:val="00471FA8"/>
    <w:rsid w:val="00472738"/>
    <w:rsid w:val="00472D2A"/>
    <w:rsid w:val="00472EFE"/>
    <w:rsid w:val="004736D5"/>
    <w:rsid w:val="00473F7A"/>
    <w:rsid w:val="00475238"/>
    <w:rsid w:val="00475239"/>
    <w:rsid w:val="004756C5"/>
    <w:rsid w:val="00476AF1"/>
    <w:rsid w:val="00476CF4"/>
    <w:rsid w:val="00477495"/>
    <w:rsid w:val="00480371"/>
    <w:rsid w:val="00480B78"/>
    <w:rsid w:val="00480E13"/>
    <w:rsid w:val="0048121D"/>
    <w:rsid w:val="00481A22"/>
    <w:rsid w:val="00481EA4"/>
    <w:rsid w:val="004825FB"/>
    <w:rsid w:val="004828FC"/>
    <w:rsid w:val="00482FF4"/>
    <w:rsid w:val="00483C5D"/>
    <w:rsid w:val="0048417A"/>
    <w:rsid w:val="0048433E"/>
    <w:rsid w:val="004854B7"/>
    <w:rsid w:val="004856C8"/>
    <w:rsid w:val="004857E6"/>
    <w:rsid w:val="00485851"/>
    <w:rsid w:val="004861F6"/>
    <w:rsid w:val="004867F6"/>
    <w:rsid w:val="004903B3"/>
    <w:rsid w:val="0049064D"/>
    <w:rsid w:val="00491470"/>
    <w:rsid w:val="00491E88"/>
    <w:rsid w:val="004934AA"/>
    <w:rsid w:val="004935ED"/>
    <w:rsid w:val="00493A07"/>
    <w:rsid w:val="00493ABD"/>
    <w:rsid w:val="00493E5C"/>
    <w:rsid w:val="004962D3"/>
    <w:rsid w:val="00496FF4"/>
    <w:rsid w:val="004972C6"/>
    <w:rsid w:val="004974AE"/>
    <w:rsid w:val="004A0201"/>
    <w:rsid w:val="004A02B6"/>
    <w:rsid w:val="004A0724"/>
    <w:rsid w:val="004A0A2F"/>
    <w:rsid w:val="004A0BC5"/>
    <w:rsid w:val="004A1188"/>
    <w:rsid w:val="004A12A7"/>
    <w:rsid w:val="004A2291"/>
    <w:rsid w:val="004A2BE3"/>
    <w:rsid w:val="004A2FDA"/>
    <w:rsid w:val="004A3173"/>
    <w:rsid w:val="004A331F"/>
    <w:rsid w:val="004A3565"/>
    <w:rsid w:val="004A3C69"/>
    <w:rsid w:val="004A45CC"/>
    <w:rsid w:val="004A46C4"/>
    <w:rsid w:val="004A4C1C"/>
    <w:rsid w:val="004A4EDF"/>
    <w:rsid w:val="004A52B4"/>
    <w:rsid w:val="004A5940"/>
    <w:rsid w:val="004A6982"/>
    <w:rsid w:val="004A73B0"/>
    <w:rsid w:val="004A7E53"/>
    <w:rsid w:val="004B012C"/>
    <w:rsid w:val="004B0723"/>
    <w:rsid w:val="004B07E9"/>
    <w:rsid w:val="004B0AC2"/>
    <w:rsid w:val="004B0F81"/>
    <w:rsid w:val="004B1310"/>
    <w:rsid w:val="004B21D4"/>
    <w:rsid w:val="004B21FF"/>
    <w:rsid w:val="004B2C20"/>
    <w:rsid w:val="004B3425"/>
    <w:rsid w:val="004B342A"/>
    <w:rsid w:val="004B39EC"/>
    <w:rsid w:val="004B4045"/>
    <w:rsid w:val="004B42A5"/>
    <w:rsid w:val="004B57F2"/>
    <w:rsid w:val="004B5ED2"/>
    <w:rsid w:val="004B665A"/>
    <w:rsid w:val="004B6FBC"/>
    <w:rsid w:val="004B724E"/>
    <w:rsid w:val="004B75F3"/>
    <w:rsid w:val="004B7E1F"/>
    <w:rsid w:val="004C0C8D"/>
    <w:rsid w:val="004C1115"/>
    <w:rsid w:val="004C13B9"/>
    <w:rsid w:val="004C13E3"/>
    <w:rsid w:val="004C156B"/>
    <w:rsid w:val="004C1A00"/>
    <w:rsid w:val="004C1D13"/>
    <w:rsid w:val="004C2184"/>
    <w:rsid w:val="004C2D3C"/>
    <w:rsid w:val="004C314D"/>
    <w:rsid w:val="004C32D4"/>
    <w:rsid w:val="004C3C0F"/>
    <w:rsid w:val="004C430C"/>
    <w:rsid w:val="004C4C63"/>
    <w:rsid w:val="004C540C"/>
    <w:rsid w:val="004C552B"/>
    <w:rsid w:val="004C56E7"/>
    <w:rsid w:val="004C599A"/>
    <w:rsid w:val="004C6700"/>
    <w:rsid w:val="004C7D47"/>
    <w:rsid w:val="004D0DC3"/>
    <w:rsid w:val="004D0E2E"/>
    <w:rsid w:val="004D3126"/>
    <w:rsid w:val="004D31AF"/>
    <w:rsid w:val="004D39AA"/>
    <w:rsid w:val="004D3C1E"/>
    <w:rsid w:val="004D3CFE"/>
    <w:rsid w:val="004D3E17"/>
    <w:rsid w:val="004D4033"/>
    <w:rsid w:val="004D4EB1"/>
    <w:rsid w:val="004D5038"/>
    <w:rsid w:val="004D50D9"/>
    <w:rsid w:val="004D5180"/>
    <w:rsid w:val="004D567F"/>
    <w:rsid w:val="004D5C50"/>
    <w:rsid w:val="004D6DBD"/>
    <w:rsid w:val="004D6E6D"/>
    <w:rsid w:val="004D6E6E"/>
    <w:rsid w:val="004D7320"/>
    <w:rsid w:val="004D7C9C"/>
    <w:rsid w:val="004E18A3"/>
    <w:rsid w:val="004E24BB"/>
    <w:rsid w:val="004E2BF4"/>
    <w:rsid w:val="004E3227"/>
    <w:rsid w:val="004E360B"/>
    <w:rsid w:val="004E37CF"/>
    <w:rsid w:val="004E399F"/>
    <w:rsid w:val="004E3C14"/>
    <w:rsid w:val="004E3C4B"/>
    <w:rsid w:val="004E3C7E"/>
    <w:rsid w:val="004E3FB2"/>
    <w:rsid w:val="004E4017"/>
    <w:rsid w:val="004E5A9F"/>
    <w:rsid w:val="004E614E"/>
    <w:rsid w:val="004E750E"/>
    <w:rsid w:val="004E7BB2"/>
    <w:rsid w:val="004F017E"/>
    <w:rsid w:val="004F0268"/>
    <w:rsid w:val="004F0361"/>
    <w:rsid w:val="004F0371"/>
    <w:rsid w:val="004F06CF"/>
    <w:rsid w:val="004F0C4D"/>
    <w:rsid w:val="004F134F"/>
    <w:rsid w:val="004F1498"/>
    <w:rsid w:val="004F14B1"/>
    <w:rsid w:val="004F1AB1"/>
    <w:rsid w:val="004F1CEC"/>
    <w:rsid w:val="004F1FB7"/>
    <w:rsid w:val="004F3D8A"/>
    <w:rsid w:val="004F3DEC"/>
    <w:rsid w:val="004F3EDE"/>
    <w:rsid w:val="004F4689"/>
    <w:rsid w:val="004F46CD"/>
    <w:rsid w:val="004F489D"/>
    <w:rsid w:val="004F4D9E"/>
    <w:rsid w:val="004F51E1"/>
    <w:rsid w:val="004F53A9"/>
    <w:rsid w:val="004F577D"/>
    <w:rsid w:val="004F5923"/>
    <w:rsid w:val="004F59D5"/>
    <w:rsid w:val="004F5B59"/>
    <w:rsid w:val="004F5C5F"/>
    <w:rsid w:val="004F6001"/>
    <w:rsid w:val="004F7AFF"/>
    <w:rsid w:val="004F7E84"/>
    <w:rsid w:val="00500077"/>
    <w:rsid w:val="00500131"/>
    <w:rsid w:val="00500569"/>
    <w:rsid w:val="00500930"/>
    <w:rsid w:val="00502463"/>
    <w:rsid w:val="00502569"/>
    <w:rsid w:val="00502583"/>
    <w:rsid w:val="005036A0"/>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5CAE"/>
    <w:rsid w:val="0051615D"/>
    <w:rsid w:val="005167B6"/>
    <w:rsid w:val="00516988"/>
    <w:rsid w:val="005171D4"/>
    <w:rsid w:val="00517B1F"/>
    <w:rsid w:val="00517D50"/>
    <w:rsid w:val="005205D9"/>
    <w:rsid w:val="005205DA"/>
    <w:rsid w:val="00520BB2"/>
    <w:rsid w:val="00520C05"/>
    <w:rsid w:val="00520F7C"/>
    <w:rsid w:val="00521F9E"/>
    <w:rsid w:val="005230F0"/>
    <w:rsid w:val="005234A0"/>
    <w:rsid w:val="00523724"/>
    <w:rsid w:val="00523F61"/>
    <w:rsid w:val="005241D9"/>
    <w:rsid w:val="00524334"/>
    <w:rsid w:val="00524987"/>
    <w:rsid w:val="005250F5"/>
    <w:rsid w:val="00525468"/>
    <w:rsid w:val="00525642"/>
    <w:rsid w:val="00525D02"/>
    <w:rsid w:val="00525EB8"/>
    <w:rsid w:val="00527841"/>
    <w:rsid w:val="00527AA6"/>
    <w:rsid w:val="0053084A"/>
    <w:rsid w:val="00530B17"/>
    <w:rsid w:val="0053149D"/>
    <w:rsid w:val="0053175D"/>
    <w:rsid w:val="005317EF"/>
    <w:rsid w:val="005323DD"/>
    <w:rsid w:val="00532C8A"/>
    <w:rsid w:val="0053307A"/>
    <w:rsid w:val="00533D3B"/>
    <w:rsid w:val="00534B22"/>
    <w:rsid w:val="00535160"/>
    <w:rsid w:val="00535E79"/>
    <w:rsid w:val="00536C51"/>
    <w:rsid w:val="00540DBF"/>
    <w:rsid w:val="00540E0B"/>
    <w:rsid w:val="00540FEB"/>
    <w:rsid w:val="005419E7"/>
    <w:rsid w:val="00542450"/>
    <w:rsid w:val="00542645"/>
    <w:rsid w:val="00542A24"/>
    <w:rsid w:val="00542F89"/>
    <w:rsid w:val="0054346F"/>
    <w:rsid w:val="00543840"/>
    <w:rsid w:val="005438A6"/>
    <w:rsid w:val="0054465B"/>
    <w:rsid w:val="00544DA2"/>
    <w:rsid w:val="00544E7E"/>
    <w:rsid w:val="005453A1"/>
    <w:rsid w:val="005453C2"/>
    <w:rsid w:val="00545CA3"/>
    <w:rsid w:val="0054600B"/>
    <w:rsid w:val="00546085"/>
    <w:rsid w:val="00546468"/>
    <w:rsid w:val="005466EB"/>
    <w:rsid w:val="0054688D"/>
    <w:rsid w:val="0054757E"/>
    <w:rsid w:val="00547700"/>
    <w:rsid w:val="0055080E"/>
    <w:rsid w:val="005509C4"/>
    <w:rsid w:val="00551466"/>
    <w:rsid w:val="005515FB"/>
    <w:rsid w:val="00551ABB"/>
    <w:rsid w:val="0055208E"/>
    <w:rsid w:val="005523C1"/>
    <w:rsid w:val="00552709"/>
    <w:rsid w:val="005531DB"/>
    <w:rsid w:val="0055332A"/>
    <w:rsid w:val="00553726"/>
    <w:rsid w:val="00553783"/>
    <w:rsid w:val="00553FE6"/>
    <w:rsid w:val="00554764"/>
    <w:rsid w:val="00555060"/>
    <w:rsid w:val="005550A6"/>
    <w:rsid w:val="005550EF"/>
    <w:rsid w:val="00555247"/>
    <w:rsid w:val="00555861"/>
    <w:rsid w:val="00555F1B"/>
    <w:rsid w:val="005564F5"/>
    <w:rsid w:val="00556501"/>
    <w:rsid w:val="005565A4"/>
    <w:rsid w:val="00556678"/>
    <w:rsid w:val="00556C2E"/>
    <w:rsid w:val="00557142"/>
    <w:rsid w:val="005573F4"/>
    <w:rsid w:val="00557F01"/>
    <w:rsid w:val="005600B1"/>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0C8B"/>
    <w:rsid w:val="005713E8"/>
    <w:rsid w:val="005714B7"/>
    <w:rsid w:val="0057173A"/>
    <w:rsid w:val="00572769"/>
    <w:rsid w:val="0057286B"/>
    <w:rsid w:val="00573164"/>
    <w:rsid w:val="005731C6"/>
    <w:rsid w:val="00573AA4"/>
    <w:rsid w:val="005746C1"/>
    <w:rsid w:val="00575086"/>
    <w:rsid w:val="005754FB"/>
    <w:rsid w:val="00575C8D"/>
    <w:rsid w:val="00575CC5"/>
    <w:rsid w:val="00575F4D"/>
    <w:rsid w:val="00576264"/>
    <w:rsid w:val="005762EC"/>
    <w:rsid w:val="005816A5"/>
    <w:rsid w:val="005816FE"/>
    <w:rsid w:val="00583712"/>
    <w:rsid w:val="00583D04"/>
    <w:rsid w:val="005845E5"/>
    <w:rsid w:val="00584708"/>
    <w:rsid w:val="00584978"/>
    <w:rsid w:val="0058535D"/>
    <w:rsid w:val="005857E0"/>
    <w:rsid w:val="00585909"/>
    <w:rsid w:val="00585F67"/>
    <w:rsid w:val="005864D3"/>
    <w:rsid w:val="00586DA9"/>
    <w:rsid w:val="00590A47"/>
    <w:rsid w:val="005913B7"/>
    <w:rsid w:val="00591B84"/>
    <w:rsid w:val="005926AF"/>
    <w:rsid w:val="00592DF1"/>
    <w:rsid w:val="00593EE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93C"/>
    <w:rsid w:val="005A0E3E"/>
    <w:rsid w:val="005A0FF7"/>
    <w:rsid w:val="005A17E4"/>
    <w:rsid w:val="005A1ED9"/>
    <w:rsid w:val="005A1F8D"/>
    <w:rsid w:val="005A2C1B"/>
    <w:rsid w:val="005A364F"/>
    <w:rsid w:val="005A381A"/>
    <w:rsid w:val="005A39B4"/>
    <w:rsid w:val="005A4B77"/>
    <w:rsid w:val="005A51ED"/>
    <w:rsid w:val="005A5255"/>
    <w:rsid w:val="005A53A7"/>
    <w:rsid w:val="005A5473"/>
    <w:rsid w:val="005A562E"/>
    <w:rsid w:val="005A6473"/>
    <w:rsid w:val="005A6B75"/>
    <w:rsid w:val="005A6D66"/>
    <w:rsid w:val="005A6E56"/>
    <w:rsid w:val="005A7B9A"/>
    <w:rsid w:val="005B01E0"/>
    <w:rsid w:val="005B070F"/>
    <w:rsid w:val="005B13FF"/>
    <w:rsid w:val="005B1AA6"/>
    <w:rsid w:val="005B1DEE"/>
    <w:rsid w:val="005B1E2C"/>
    <w:rsid w:val="005B207F"/>
    <w:rsid w:val="005B2322"/>
    <w:rsid w:val="005B2482"/>
    <w:rsid w:val="005B25F7"/>
    <w:rsid w:val="005B2C5D"/>
    <w:rsid w:val="005B333D"/>
    <w:rsid w:val="005B4098"/>
    <w:rsid w:val="005B4DF0"/>
    <w:rsid w:val="005B4EA1"/>
    <w:rsid w:val="005B517F"/>
    <w:rsid w:val="005B51F2"/>
    <w:rsid w:val="005B5642"/>
    <w:rsid w:val="005B59A9"/>
    <w:rsid w:val="005B5CD4"/>
    <w:rsid w:val="005B5E4E"/>
    <w:rsid w:val="005B63E6"/>
    <w:rsid w:val="005B64A6"/>
    <w:rsid w:val="005B6ADE"/>
    <w:rsid w:val="005B6B6D"/>
    <w:rsid w:val="005B736A"/>
    <w:rsid w:val="005B77CC"/>
    <w:rsid w:val="005B7B04"/>
    <w:rsid w:val="005C00CF"/>
    <w:rsid w:val="005C03E8"/>
    <w:rsid w:val="005C14A9"/>
    <w:rsid w:val="005C1716"/>
    <w:rsid w:val="005C17B9"/>
    <w:rsid w:val="005C1B31"/>
    <w:rsid w:val="005C293D"/>
    <w:rsid w:val="005C2E18"/>
    <w:rsid w:val="005C2E92"/>
    <w:rsid w:val="005C37C9"/>
    <w:rsid w:val="005C5186"/>
    <w:rsid w:val="005C525B"/>
    <w:rsid w:val="005C5473"/>
    <w:rsid w:val="005C59B2"/>
    <w:rsid w:val="005C5E3D"/>
    <w:rsid w:val="005C62EC"/>
    <w:rsid w:val="005C6CF0"/>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0F2D"/>
    <w:rsid w:val="005E1BA8"/>
    <w:rsid w:val="005E203A"/>
    <w:rsid w:val="005E293B"/>
    <w:rsid w:val="005E30E7"/>
    <w:rsid w:val="005E3CDF"/>
    <w:rsid w:val="005E4043"/>
    <w:rsid w:val="005E4900"/>
    <w:rsid w:val="005E50F0"/>
    <w:rsid w:val="005E5471"/>
    <w:rsid w:val="005E5F7D"/>
    <w:rsid w:val="005E668B"/>
    <w:rsid w:val="005E764B"/>
    <w:rsid w:val="005E7A3C"/>
    <w:rsid w:val="005E7B1F"/>
    <w:rsid w:val="005E7EC8"/>
    <w:rsid w:val="005F0ED9"/>
    <w:rsid w:val="005F117B"/>
    <w:rsid w:val="005F11D8"/>
    <w:rsid w:val="005F1889"/>
    <w:rsid w:val="005F1927"/>
    <w:rsid w:val="005F233F"/>
    <w:rsid w:val="005F251C"/>
    <w:rsid w:val="005F26B5"/>
    <w:rsid w:val="005F2B17"/>
    <w:rsid w:val="005F2C42"/>
    <w:rsid w:val="005F3606"/>
    <w:rsid w:val="005F3CA8"/>
    <w:rsid w:val="005F44B5"/>
    <w:rsid w:val="005F4830"/>
    <w:rsid w:val="005F5117"/>
    <w:rsid w:val="005F552E"/>
    <w:rsid w:val="005F59CF"/>
    <w:rsid w:val="005F5AAF"/>
    <w:rsid w:val="005F5B98"/>
    <w:rsid w:val="005F5BDA"/>
    <w:rsid w:val="005F671A"/>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52B0"/>
    <w:rsid w:val="00605B21"/>
    <w:rsid w:val="00606128"/>
    <w:rsid w:val="00606AEE"/>
    <w:rsid w:val="00606B99"/>
    <w:rsid w:val="00610613"/>
    <w:rsid w:val="00610A62"/>
    <w:rsid w:val="00610D99"/>
    <w:rsid w:val="00611096"/>
    <w:rsid w:val="00611501"/>
    <w:rsid w:val="00611EBE"/>
    <w:rsid w:val="006130F7"/>
    <w:rsid w:val="00613984"/>
    <w:rsid w:val="00613A47"/>
    <w:rsid w:val="00613EE6"/>
    <w:rsid w:val="006142AB"/>
    <w:rsid w:val="006144AA"/>
    <w:rsid w:val="0061592C"/>
    <w:rsid w:val="00615A64"/>
    <w:rsid w:val="00615AD2"/>
    <w:rsid w:val="006167FA"/>
    <w:rsid w:val="00616F22"/>
    <w:rsid w:val="00617C0C"/>
    <w:rsid w:val="006200F4"/>
    <w:rsid w:val="006201C7"/>
    <w:rsid w:val="006213A6"/>
    <w:rsid w:val="00621B32"/>
    <w:rsid w:val="00621DC4"/>
    <w:rsid w:val="006226E1"/>
    <w:rsid w:val="00623D7C"/>
    <w:rsid w:val="0062437D"/>
    <w:rsid w:val="00624590"/>
    <w:rsid w:val="00624922"/>
    <w:rsid w:val="00624A19"/>
    <w:rsid w:val="00625150"/>
    <w:rsid w:val="00625651"/>
    <w:rsid w:val="006257D2"/>
    <w:rsid w:val="006260B9"/>
    <w:rsid w:val="00627038"/>
    <w:rsid w:val="00627EE4"/>
    <w:rsid w:val="00627F38"/>
    <w:rsid w:val="00630FC1"/>
    <w:rsid w:val="00631527"/>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37BD8"/>
    <w:rsid w:val="00637D1B"/>
    <w:rsid w:val="006402BF"/>
    <w:rsid w:val="0064077C"/>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691"/>
    <w:rsid w:val="00652D36"/>
    <w:rsid w:val="00652E43"/>
    <w:rsid w:val="00653119"/>
    <w:rsid w:val="00653600"/>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01E9"/>
    <w:rsid w:val="00662114"/>
    <w:rsid w:val="006622F7"/>
    <w:rsid w:val="00662C80"/>
    <w:rsid w:val="00663140"/>
    <w:rsid w:val="00663FC9"/>
    <w:rsid w:val="00664910"/>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C84"/>
    <w:rsid w:val="00673E3F"/>
    <w:rsid w:val="00674C63"/>
    <w:rsid w:val="006754C9"/>
    <w:rsid w:val="006763E1"/>
    <w:rsid w:val="006779DE"/>
    <w:rsid w:val="006809DD"/>
    <w:rsid w:val="00682842"/>
    <w:rsid w:val="006829F6"/>
    <w:rsid w:val="006836FE"/>
    <w:rsid w:val="00684197"/>
    <w:rsid w:val="006843FD"/>
    <w:rsid w:val="00684ACF"/>
    <w:rsid w:val="006855E5"/>
    <w:rsid w:val="006861B1"/>
    <w:rsid w:val="00686604"/>
    <w:rsid w:val="00686C61"/>
    <w:rsid w:val="0068775A"/>
    <w:rsid w:val="00687C04"/>
    <w:rsid w:val="00690A50"/>
    <w:rsid w:val="00692130"/>
    <w:rsid w:val="0069268A"/>
    <w:rsid w:val="00692A12"/>
    <w:rsid w:val="0069343A"/>
    <w:rsid w:val="006939BD"/>
    <w:rsid w:val="0069401E"/>
    <w:rsid w:val="0069406F"/>
    <w:rsid w:val="00694504"/>
    <w:rsid w:val="00694618"/>
    <w:rsid w:val="00694C56"/>
    <w:rsid w:val="00694EE9"/>
    <w:rsid w:val="00695AB3"/>
    <w:rsid w:val="0069607F"/>
    <w:rsid w:val="006963C5"/>
    <w:rsid w:val="0069669D"/>
    <w:rsid w:val="006970C2"/>
    <w:rsid w:val="00697281"/>
    <w:rsid w:val="006A0D4A"/>
    <w:rsid w:val="006A0D4B"/>
    <w:rsid w:val="006A1112"/>
    <w:rsid w:val="006A314C"/>
    <w:rsid w:val="006A4817"/>
    <w:rsid w:val="006A48D3"/>
    <w:rsid w:val="006A5FB4"/>
    <w:rsid w:val="006A607A"/>
    <w:rsid w:val="006A6EF6"/>
    <w:rsid w:val="006A7755"/>
    <w:rsid w:val="006A780A"/>
    <w:rsid w:val="006A7B82"/>
    <w:rsid w:val="006B0543"/>
    <w:rsid w:val="006B0A0C"/>
    <w:rsid w:val="006B0A5A"/>
    <w:rsid w:val="006B0AD7"/>
    <w:rsid w:val="006B0F4F"/>
    <w:rsid w:val="006B130A"/>
    <w:rsid w:val="006B16BF"/>
    <w:rsid w:val="006B2155"/>
    <w:rsid w:val="006B2E4E"/>
    <w:rsid w:val="006B303B"/>
    <w:rsid w:val="006B3112"/>
    <w:rsid w:val="006B312C"/>
    <w:rsid w:val="006B469C"/>
    <w:rsid w:val="006B4D44"/>
    <w:rsid w:val="006B4FFF"/>
    <w:rsid w:val="006B50C8"/>
    <w:rsid w:val="006B667D"/>
    <w:rsid w:val="006B69C3"/>
    <w:rsid w:val="006B75B1"/>
    <w:rsid w:val="006B7947"/>
    <w:rsid w:val="006B7FB1"/>
    <w:rsid w:val="006C016C"/>
    <w:rsid w:val="006C0326"/>
    <w:rsid w:val="006C035C"/>
    <w:rsid w:val="006C0A9F"/>
    <w:rsid w:val="006C0DE6"/>
    <w:rsid w:val="006C163C"/>
    <w:rsid w:val="006C1851"/>
    <w:rsid w:val="006C1A39"/>
    <w:rsid w:val="006C1B11"/>
    <w:rsid w:val="006C1C3D"/>
    <w:rsid w:val="006C1C86"/>
    <w:rsid w:val="006C2B9C"/>
    <w:rsid w:val="006C2CF2"/>
    <w:rsid w:val="006C364E"/>
    <w:rsid w:val="006C3BEC"/>
    <w:rsid w:val="006C516B"/>
    <w:rsid w:val="006C5D5B"/>
    <w:rsid w:val="006C60C2"/>
    <w:rsid w:val="006C6870"/>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5DD9"/>
    <w:rsid w:val="006D61D5"/>
    <w:rsid w:val="006D6726"/>
    <w:rsid w:val="006D6894"/>
    <w:rsid w:val="006D799A"/>
    <w:rsid w:val="006E0588"/>
    <w:rsid w:val="006E0599"/>
    <w:rsid w:val="006E0624"/>
    <w:rsid w:val="006E153E"/>
    <w:rsid w:val="006E17FD"/>
    <w:rsid w:val="006E242A"/>
    <w:rsid w:val="006E2497"/>
    <w:rsid w:val="006E2520"/>
    <w:rsid w:val="006E2A18"/>
    <w:rsid w:val="006E2EDA"/>
    <w:rsid w:val="006E4FC3"/>
    <w:rsid w:val="006E57EE"/>
    <w:rsid w:val="006E5D35"/>
    <w:rsid w:val="006E65EB"/>
    <w:rsid w:val="006E668F"/>
    <w:rsid w:val="006E6980"/>
    <w:rsid w:val="006E6A52"/>
    <w:rsid w:val="006E6A93"/>
    <w:rsid w:val="006E7740"/>
    <w:rsid w:val="006E7877"/>
    <w:rsid w:val="006F020E"/>
    <w:rsid w:val="006F0B6D"/>
    <w:rsid w:val="006F0CF8"/>
    <w:rsid w:val="006F0F25"/>
    <w:rsid w:val="006F1201"/>
    <w:rsid w:val="006F1433"/>
    <w:rsid w:val="006F17F7"/>
    <w:rsid w:val="006F1EE9"/>
    <w:rsid w:val="006F2F80"/>
    <w:rsid w:val="006F37E1"/>
    <w:rsid w:val="006F4660"/>
    <w:rsid w:val="006F5098"/>
    <w:rsid w:val="006F5256"/>
    <w:rsid w:val="006F5776"/>
    <w:rsid w:val="006F6411"/>
    <w:rsid w:val="006F6C38"/>
    <w:rsid w:val="006F709D"/>
    <w:rsid w:val="006F746A"/>
    <w:rsid w:val="006F76D1"/>
    <w:rsid w:val="007004EF"/>
    <w:rsid w:val="00700CF2"/>
    <w:rsid w:val="00700E56"/>
    <w:rsid w:val="007010CC"/>
    <w:rsid w:val="0070212B"/>
    <w:rsid w:val="00703026"/>
    <w:rsid w:val="0070391F"/>
    <w:rsid w:val="00703C8A"/>
    <w:rsid w:val="007040DE"/>
    <w:rsid w:val="007042BB"/>
    <w:rsid w:val="0070478A"/>
    <w:rsid w:val="00705255"/>
    <w:rsid w:val="00705393"/>
    <w:rsid w:val="00706005"/>
    <w:rsid w:val="00707974"/>
    <w:rsid w:val="00707BD6"/>
    <w:rsid w:val="00707C6A"/>
    <w:rsid w:val="00707E51"/>
    <w:rsid w:val="0071013E"/>
    <w:rsid w:val="007102E9"/>
    <w:rsid w:val="0071086F"/>
    <w:rsid w:val="00710B29"/>
    <w:rsid w:val="0071108D"/>
    <w:rsid w:val="007111B7"/>
    <w:rsid w:val="00711953"/>
    <w:rsid w:val="00712087"/>
    <w:rsid w:val="007122B8"/>
    <w:rsid w:val="00713058"/>
    <w:rsid w:val="0071359B"/>
    <w:rsid w:val="00713CFE"/>
    <w:rsid w:val="00714190"/>
    <w:rsid w:val="00714A59"/>
    <w:rsid w:val="00714DE3"/>
    <w:rsid w:val="007151C1"/>
    <w:rsid w:val="0071605F"/>
    <w:rsid w:val="007161FB"/>
    <w:rsid w:val="0071641A"/>
    <w:rsid w:val="00716690"/>
    <w:rsid w:val="00716A59"/>
    <w:rsid w:val="00716CCD"/>
    <w:rsid w:val="00717331"/>
    <w:rsid w:val="0071737B"/>
    <w:rsid w:val="0071775D"/>
    <w:rsid w:val="0071786F"/>
    <w:rsid w:val="007201E5"/>
    <w:rsid w:val="0072078B"/>
    <w:rsid w:val="00720AC7"/>
    <w:rsid w:val="007215FF"/>
    <w:rsid w:val="00722089"/>
    <w:rsid w:val="007221E3"/>
    <w:rsid w:val="007227F3"/>
    <w:rsid w:val="00722DF8"/>
    <w:rsid w:val="00722ED7"/>
    <w:rsid w:val="0072381D"/>
    <w:rsid w:val="00724427"/>
    <w:rsid w:val="007253A5"/>
    <w:rsid w:val="007253D5"/>
    <w:rsid w:val="0072561F"/>
    <w:rsid w:val="00725B6E"/>
    <w:rsid w:val="00726068"/>
    <w:rsid w:val="00726072"/>
    <w:rsid w:val="007263A9"/>
    <w:rsid w:val="0072670F"/>
    <w:rsid w:val="00726BC6"/>
    <w:rsid w:val="00727004"/>
    <w:rsid w:val="007276CD"/>
    <w:rsid w:val="00727CDF"/>
    <w:rsid w:val="00727D22"/>
    <w:rsid w:val="007300A4"/>
    <w:rsid w:val="00730D28"/>
    <w:rsid w:val="007312F4"/>
    <w:rsid w:val="00731D08"/>
    <w:rsid w:val="007328C3"/>
    <w:rsid w:val="0073299B"/>
    <w:rsid w:val="00732D58"/>
    <w:rsid w:val="0073358E"/>
    <w:rsid w:val="0073369F"/>
    <w:rsid w:val="00733C09"/>
    <w:rsid w:val="0073421D"/>
    <w:rsid w:val="0073431B"/>
    <w:rsid w:val="007348FD"/>
    <w:rsid w:val="00734F25"/>
    <w:rsid w:val="00735491"/>
    <w:rsid w:val="007354DC"/>
    <w:rsid w:val="007355E9"/>
    <w:rsid w:val="0073578E"/>
    <w:rsid w:val="00735894"/>
    <w:rsid w:val="00736719"/>
    <w:rsid w:val="0073748E"/>
    <w:rsid w:val="00737760"/>
    <w:rsid w:val="00740150"/>
    <w:rsid w:val="0074054D"/>
    <w:rsid w:val="00741CC1"/>
    <w:rsid w:val="00742553"/>
    <w:rsid w:val="0074275D"/>
    <w:rsid w:val="007430C7"/>
    <w:rsid w:val="007436C6"/>
    <w:rsid w:val="007439A5"/>
    <w:rsid w:val="00743C23"/>
    <w:rsid w:val="007444E1"/>
    <w:rsid w:val="00744EC5"/>
    <w:rsid w:val="00745DB3"/>
    <w:rsid w:val="00746371"/>
    <w:rsid w:val="007465A9"/>
    <w:rsid w:val="00746A92"/>
    <w:rsid w:val="00746D0E"/>
    <w:rsid w:val="00746F65"/>
    <w:rsid w:val="00750189"/>
    <w:rsid w:val="00751121"/>
    <w:rsid w:val="00751576"/>
    <w:rsid w:val="00751C78"/>
    <w:rsid w:val="00752AF2"/>
    <w:rsid w:val="00752BCA"/>
    <w:rsid w:val="00752FA3"/>
    <w:rsid w:val="00753959"/>
    <w:rsid w:val="00754575"/>
    <w:rsid w:val="007546B4"/>
    <w:rsid w:val="007566EB"/>
    <w:rsid w:val="00757404"/>
    <w:rsid w:val="00757DB8"/>
    <w:rsid w:val="00760A5F"/>
    <w:rsid w:val="00760E42"/>
    <w:rsid w:val="00761078"/>
    <w:rsid w:val="00762031"/>
    <w:rsid w:val="00762BF1"/>
    <w:rsid w:val="0076415B"/>
    <w:rsid w:val="007649C8"/>
    <w:rsid w:val="0076594C"/>
    <w:rsid w:val="007672C7"/>
    <w:rsid w:val="007677CF"/>
    <w:rsid w:val="00767DB6"/>
    <w:rsid w:val="007700CF"/>
    <w:rsid w:val="007709E8"/>
    <w:rsid w:val="00770E64"/>
    <w:rsid w:val="0077102D"/>
    <w:rsid w:val="007717AD"/>
    <w:rsid w:val="00771E4E"/>
    <w:rsid w:val="00772216"/>
    <w:rsid w:val="007726BE"/>
    <w:rsid w:val="0077286D"/>
    <w:rsid w:val="00772C11"/>
    <w:rsid w:val="00772CCC"/>
    <w:rsid w:val="00772E72"/>
    <w:rsid w:val="007730E6"/>
    <w:rsid w:val="00773117"/>
    <w:rsid w:val="007733DF"/>
    <w:rsid w:val="00773A72"/>
    <w:rsid w:val="00773EFF"/>
    <w:rsid w:val="00774295"/>
    <w:rsid w:val="007742AF"/>
    <w:rsid w:val="00775A26"/>
    <w:rsid w:val="007807DE"/>
    <w:rsid w:val="00780D24"/>
    <w:rsid w:val="0078145B"/>
    <w:rsid w:val="00781BF9"/>
    <w:rsid w:val="00781CB0"/>
    <w:rsid w:val="00782139"/>
    <w:rsid w:val="00782ABC"/>
    <w:rsid w:val="00782D19"/>
    <w:rsid w:val="00783409"/>
    <w:rsid w:val="007834ED"/>
    <w:rsid w:val="0078364B"/>
    <w:rsid w:val="00783D99"/>
    <w:rsid w:val="007848DA"/>
    <w:rsid w:val="00785B43"/>
    <w:rsid w:val="00786703"/>
    <w:rsid w:val="00786AF6"/>
    <w:rsid w:val="00786CF5"/>
    <w:rsid w:val="00786D2B"/>
    <w:rsid w:val="00786F27"/>
    <w:rsid w:val="007875B3"/>
    <w:rsid w:val="00787BE9"/>
    <w:rsid w:val="007916D0"/>
    <w:rsid w:val="0079295C"/>
    <w:rsid w:val="00793A6B"/>
    <w:rsid w:val="007940D9"/>
    <w:rsid w:val="00794A44"/>
    <w:rsid w:val="00794A9B"/>
    <w:rsid w:val="00794B85"/>
    <w:rsid w:val="0079515A"/>
    <w:rsid w:val="007955BE"/>
    <w:rsid w:val="00795A4A"/>
    <w:rsid w:val="0079698D"/>
    <w:rsid w:val="00797959"/>
    <w:rsid w:val="007A054E"/>
    <w:rsid w:val="007A145E"/>
    <w:rsid w:val="007A1486"/>
    <w:rsid w:val="007A1A8A"/>
    <w:rsid w:val="007A1ACF"/>
    <w:rsid w:val="007A31F6"/>
    <w:rsid w:val="007A331B"/>
    <w:rsid w:val="007A339B"/>
    <w:rsid w:val="007A3522"/>
    <w:rsid w:val="007A3A4A"/>
    <w:rsid w:val="007A3BD0"/>
    <w:rsid w:val="007A450D"/>
    <w:rsid w:val="007A5648"/>
    <w:rsid w:val="007A5853"/>
    <w:rsid w:val="007A6066"/>
    <w:rsid w:val="007A6B4D"/>
    <w:rsid w:val="007A78E7"/>
    <w:rsid w:val="007A7AAE"/>
    <w:rsid w:val="007B0035"/>
    <w:rsid w:val="007B0520"/>
    <w:rsid w:val="007B0AA2"/>
    <w:rsid w:val="007B10B2"/>
    <w:rsid w:val="007B1130"/>
    <w:rsid w:val="007B126D"/>
    <w:rsid w:val="007B15DA"/>
    <w:rsid w:val="007B25C5"/>
    <w:rsid w:val="007B3F12"/>
    <w:rsid w:val="007B54AA"/>
    <w:rsid w:val="007B682B"/>
    <w:rsid w:val="007B68CC"/>
    <w:rsid w:val="007B7BCD"/>
    <w:rsid w:val="007B7CEB"/>
    <w:rsid w:val="007B7E0A"/>
    <w:rsid w:val="007B7FC0"/>
    <w:rsid w:val="007C1058"/>
    <w:rsid w:val="007C1490"/>
    <w:rsid w:val="007C192F"/>
    <w:rsid w:val="007C1BE2"/>
    <w:rsid w:val="007C20C4"/>
    <w:rsid w:val="007C2AD9"/>
    <w:rsid w:val="007C2D49"/>
    <w:rsid w:val="007C2EEF"/>
    <w:rsid w:val="007C33A5"/>
    <w:rsid w:val="007C3A84"/>
    <w:rsid w:val="007C3F6A"/>
    <w:rsid w:val="007C4DDE"/>
    <w:rsid w:val="007C5054"/>
    <w:rsid w:val="007C64BE"/>
    <w:rsid w:val="007C692D"/>
    <w:rsid w:val="007C6DAD"/>
    <w:rsid w:val="007D0962"/>
    <w:rsid w:val="007D0D8A"/>
    <w:rsid w:val="007D19E2"/>
    <w:rsid w:val="007D2F86"/>
    <w:rsid w:val="007D3EBA"/>
    <w:rsid w:val="007D4E8C"/>
    <w:rsid w:val="007D5140"/>
    <w:rsid w:val="007D61ED"/>
    <w:rsid w:val="007D6786"/>
    <w:rsid w:val="007D69C0"/>
    <w:rsid w:val="007D70F7"/>
    <w:rsid w:val="007D7AF1"/>
    <w:rsid w:val="007D7C08"/>
    <w:rsid w:val="007D7C9A"/>
    <w:rsid w:val="007E0012"/>
    <w:rsid w:val="007E0870"/>
    <w:rsid w:val="007E0D97"/>
    <w:rsid w:val="007E10B2"/>
    <w:rsid w:val="007E1461"/>
    <w:rsid w:val="007E15BE"/>
    <w:rsid w:val="007E1DF7"/>
    <w:rsid w:val="007E1EB5"/>
    <w:rsid w:val="007E2168"/>
    <w:rsid w:val="007E291B"/>
    <w:rsid w:val="007E2A25"/>
    <w:rsid w:val="007E313D"/>
    <w:rsid w:val="007E32BC"/>
    <w:rsid w:val="007E3BA8"/>
    <w:rsid w:val="007E4218"/>
    <w:rsid w:val="007E4E92"/>
    <w:rsid w:val="007E5C78"/>
    <w:rsid w:val="007E7656"/>
    <w:rsid w:val="007E7BDB"/>
    <w:rsid w:val="007F022A"/>
    <w:rsid w:val="007F063A"/>
    <w:rsid w:val="007F073A"/>
    <w:rsid w:val="007F0FEB"/>
    <w:rsid w:val="007F0FFA"/>
    <w:rsid w:val="007F12B9"/>
    <w:rsid w:val="007F1350"/>
    <w:rsid w:val="007F1CCA"/>
    <w:rsid w:val="007F255B"/>
    <w:rsid w:val="007F2EFA"/>
    <w:rsid w:val="007F3311"/>
    <w:rsid w:val="007F371C"/>
    <w:rsid w:val="007F3B22"/>
    <w:rsid w:val="007F4209"/>
    <w:rsid w:val="007F4448"/>
    <w:rsid w:val="007F46AA"/>
    <w:rsid w:val="007F49B3"/>
    <w:rsid w:val="007F4B74"/>
    <w:rsid w:val="007F4C8F"/>
    <w:rsid w:val="007F4E5C"/>
    <w:rsid w:val="007F6132"/>
    <w:rsid w:val="007F650A"/>
    <w:rsid w:val="007F658B"/>
    <w:rsid w:val="007F6E44"/>
    <w:rsid w:val="007F7C19"/>
    <w:rsid w:val="008004E7"/>
    <w:rsid w:val="0080079F"/>
    <w:rsid w:val="0080326B"/>
    <w:rsid w:val="008037FC"/>
    <w:rsid w:val="008039F7"/>
    <w:rsid w:val="00803E13"/>
    <w:rsid w:val="0080402E"/>
    <w:rsid w:val="0080430A"/>
    <w:rsid w:val="00804680"/>
    <w:rsid w:val="00804C70"/>
    <w:rsid w:val="008053FB"/>
    <w:rsid w:val="00805E81"/>
    <w:rsid w:val="008061D2"/>
    <w:rsid w:val="0080673F"/>
    <w:rsid w:val="00806F50"/>
    <w:rsid w:val="008079D1"/>
    <w:rsid w:val="00807A01"/>
    <w:rsid w:val="00807B09"/>
    <w:rsid w:val="00807EB4"/>
    <w:rsid w:val="00810918"/>
    <w:rsid w:val="00810C3C"/>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6C"/>
    <w:rsid w:val="00821394"/>
    <w:rsid w:val="008216FE"/>
    <w:rsid w:val="008220EA"/>
    <w:rsid w:val="0082351C"/>
    <w:rsid w:val="008238FE"/>
    <w:rsid w:val="00823AF9"/>
    <w:rsid w:val="00823C73"/>
    <w:rsid w:val="00824F08"/>
    <w:rsid w:val="0082575D"/>
    <w:rsid w:val="008259D2"/>
    <w:rsid w:val="00825BFD"/>
    <w:rsid w:val="008263A3"/>
    <w:rsid w:val="00826639"/>
    <w:rsid w:val="00826B57"/>
    <w:rsid w:val="00826CD1"/>
    <w:rsid w:val="008273F9"/>
    <w:rsid w:val="00827CA2"/>
    <w:rsid w:val="0083024D"/>
    <w:rsid w:val="00830568"/>
    <w:rsid w:val="00831259"/>
    <w:rsid w:val="00831837"/>
    <w:rsid w:val="00831842"/>
    <w:rsid w:val="008325F1"/>
    <w:rsid w:val="008328EA"/>
    <w:rsid w:val="00833100"/>
    <w:rsid w:val="00833763"/>
    <w:rsid w:val="00833A17"/>
    <w:rsid w:val="00833B24"/>
    <w:rsid w:val="008346CF"/>
    <w:rsid w:val="008349D7"/>
    <w:rsid w:val="008354E8"/>
    <w:rsid w:val="0083592A"/>
    <w:rsid w:val="00835DBB"/>
    <w:rsid w:val="0083603B"/>
    <w:rsid w:val="00836B89"/>
    <w:rsid w:val="00836CE9"/>
    <w:rsid w:val="00837663"/>
    <w:rsid w:val="008400F0"/>
    <w:rsid w:val="008400F1"/>
    <w:rsid w:val="00840797"/>
    <w:rsid w:val="008411D4"/>
    <w:rsid w:val="008416D2"/>
    <w:rsid w:val="00842F12"/>
    <w:rsid w:val="0084438A"/>
    <w:rsid w:val="00844837"/>
    <w:rsid w:val="00844DC7"/>
    <w:rsid w:val="0084545F"/>
    <w:rsid w:val="00845C69"/>
    <w:rsid w:val="00846033"/>
    <w:rsid w:val="00846EF4"/>
    <w:rsid w:val="008471CD"/>
    <w:rsid w:val="008472BD"/>
    <w:rsid w:val="00847407"/>
    <w:rsid w:val="00851763"/>
    <w:rsid w:val="008536BC"/>
    <w:rsid w:val="00853E8A"/>
    <w:rsid w:val="00854B05"/>
    <w:rsid w:val="00854C20"/>
    <w:rsid w:val="008550B5"/>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24C"/>
    <w:rsid w:val="00864E6C"/>
    <w:rsid w:val="0086548B"/>
    <w:rsid w:val="008657CE"/>
    <w:rsid w:val="00866293"/>
    <w:rsid w:val="00866D66"/>
    <w:rsid w:val="0086722B"/>
    <w:rsid w:val="008676F4"/>
    <w:rsid w:val="00867A41"/>
    <w:rsid w:val="00870745"/>
    <w:rsid w:val="00870C72"/>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0CDD"/>
    <w:rsid w:val="008813CD"/>
    <w:rsid w:val="008815E7"/>
    <w:rsid w:val="00881BD5"/>
    <w:rsid w:val="00881DC6"/>
    <w:rsid w:val="0088211D"/>
    <w:rsid w:val="00882176"/>
    <w:rsid w:val="00882CC1"/>
    <w:rsid w:val="008833DC"/>
    <w:rsid w:val="00883938"/>
    <w:rsid w:val="00883966"/>
    <w:rsid w:val="00883B79"/>
    <w:rsid w:val="008845D6"/>
    <w:rsid w:val="00884D3B"/>
    <w:rsid w:val="008852B3"/>
    <w:rsid w:val="00885346"/>
    <w:rsid w:val="008867F0"/>
    <w:rsid w:val="00886BBF"/>
    <w:rsid w:val="0088707F"/>
    <w:rsid w:val="00887307"/>
    <w:rsid w:val="0088767E"/>
    <w:rsid w:val="00887681"/>
    <w:rsid w:val="00887F7E"/>
    <w:rsid w:val="00890399"/>
    <w:rsid w:val="00891D18"/>
    <w:rsid w:val="00892AC8"/>
    <w:rsid w:val="00892ADA"/>
    <w:rsid w:val="00892C10"/>
    <w:rsid w:val="00892E61"/>
    <w:rsid w:val="00893C34"/>
    <w:rsid w:val="00893CA2"/>
    <w:rsid w:val="00893EE7"/>
    <w:rsid w:val="008940C8"/>
    <w:rsid w:val="00894E5B"/>
    <w:rsid w:val="00895739"/>
    <w:rsid w:val="00895B95"/>
    <w:rsid w:val="00895EA1"/>
    <w:rsid w:val="00897837"/>
    <w:rsid w:val="008A07D6"/>
    <w:rsid w:val="008A08DE"/>
    <w:rsid w:val="008A0ADC"/>
    <w:rsid w:val="008A0EC1"/>
    <w:rsid w:val="008A165E"/>
    <w:rsid w:val="008A172C"/>
    <w:rsid w:val="008A1791"/>
    <w:rsid w:val="008A1AA2"/>
    <w:rsid w:val="008A1AF1"/>
    <w:rsid w:val="008A1B6E"/>
    <w:rsid w:val="008A1D49"/>
    <w:rsid w:val="008A2CE6"/>
    <w:rsid w:val="008A3409"/>
    <w:rsid w:val="008A384B"/>
    <w:rsid w:val="008A3BEF"/>
    <w:rsid w:val="008A4920"/>
    <w:rsid w:val="008A4BD1"/>
    <w:rsid w:val="008A4C01"/>
    <w:rsid w:val="008A57D4"/>
    <w:rsid w:val="008A590E"/>
    <w:rsid w:val="008A5C42"/>
    <w:rsid w:val="008A5FB1"/>
    <w:rsid w:val="008A6834"/>
    <w:rsid w:val="008A6E8E"/>
    <w:rsid w:val="008A7602"/>
    <w:rsid w:val="008B0388"/>
    <w:rsid w:val="008B0526"/>
    <w:rsid w:val="008B0E76"/>
    <w:rsid w:val="008B0F38"/>
    <w:rsid w:val="008B0F59"/>
    <w:rsid w:val="008B1CC3"/>
    <w:rsid w:val="008B281B"/>
    <w:rsid w:val="008B332B"/>
    <w:rsid w:val="008B3D36"/>
    <w:rsid w:val="008B3E1A"/>
    <w:rsid w:val="008B4192"/>
    <w:rsid w:val="008B4B6A"/>
    <w:rsid w:val="008B5263"/>
    <w:rsid w:val="008B5F55"/>
    <w:rsid w:val="008B65B8"/>
    <w:rsid w:val="008B6696"/>
    <w:rsid w:val="008B77AC"/>
    <w:rsid w:val="008C0790"/>
    <w:rsid w:val="008C0978"/>
    <w:rsid w:val="008C0B2F"/>
    <w:rsid w:val="008C14C1"/>
    <w:rsid w:val="008C152E"/>
    <w:rsid w:val="008C1680"/>
    <w:rsid w:val="008C1755"/>
    <w:rsid w:val="008C2359"/>
    <w:rsid w:val="008C259A"/>
    <w:rsid w:val="008C3CB5"/>
    <w:rsid w:val="008C3F3C"/>
    <w:rsid w:val="008C4B5A"/>
    <w:rsid w:val="008C4C04"/>
    <w:rsid w:val="008C6215"/>
    <w:rsid w:val="008C6269"/>
    <w:rsid w:val="008C667F"/>
    <w:rsid w:val="008C67CD"/>
    <w:rsid w:val="008C689B"/>
    <w:rsid w:val="008C6B7B"/>
    <w:rsid w:val="008C6B9C"/>
    <w:rsid w:val="008C6EE7"/>
    <w:rsid w:val="008C70DF"/>
    <w:rsid w:val="008C714F"/>
    <w:rsid w:val="008C7695"/>
    <w:rsid w:val="008C7A41"/>
    <w:rsid w:val="008C7BB0"/>
    <w:rsid w:val="008C7DD3"/>
    <w:rsid w:val="008D11A4"/>
    <w:rsid w:val="008D1802"/>
    <w:rsid w:val="008D1808"/>
    <w:rsid w:val="008D1A76"/>
    <w:rsid w:val="008D1E7A"/>
    <w:rsid w:val="008D2721"/>
    <w:rsid w:val="008D297E"/>
    <w:rsid w:val="008D2FAF"/>
    <w:rsid w:val="008D3D63"/>
    <w:rsid w:val="008D3E60"/>
    <w:rsid w:val="008D3EAC"/>
    <w:rsid w:val="008D5571"/>
    <w:rsid w:val="008D607F"/>
    <w:rsid w:val="008D6554"/>
    <w:rsid w:val="008D788E"/>
    <w:rsid w:val="008E0328"/>
    <w:rsid w:val="008E0D5A"/>
    <w:rsid w:val="008E10DD"/>
    <w:rsid w:val="008E142F"/>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9EF"/>
    <w:rsid w:val="008F3A44"/>
    <w:rsid w:val="008F3BEB"/>
    <w:rsid w:val="008F3C08"/>
    <w:rsid w:val="008F3E38"/>
    <w:rsid w:val="008F41B2"/>
    <w:rsid w:val="008F4827"/>
    <w:rsid w:val="008F6016"/>
    <w:rsid w:val="008F65ED"/>
    <w:rsid w:val="008F6CA3"/>
    <w:rsid w:val="008F7251"/>
    <w:rsid w:val="008F7756"/>
    <w:rsid w:val="008F7760"/>
    <w:rsid w:val="008F78CF"/>
    <w:rsid w:val="008F7DE6"/>
    <w:rsid w:val="0090004F"/>
    <w:rsid w:val="009000D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6497"/>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10F"/>
    <w:rsid w:val="00914DF5"/>
    <w:rsid w:val="00914F93"/>
    <w:rsid w:val="00915B0F"/>
    <w:rsid w:val="00915E9C"/>
    <w:rsid w:val="009165F5"/>
    <w:rsid w:val="0091690F"/>
    <w:rsid w:val="0091753E"/>
    <w:rsid w:val="00920015"/>
    <w:rsid w:val="00920ADE"/>
    <w:rsid w:val="00921E51"/>
    <w:rsid w:val="00922461"/>
    <w:rsid w:val="00922DEA"/>
    <w:rsid w:val="00923FAC"/>
    <w:rsid w:val="009255C3"/>
    <w:rsid w:val="00925633"/>
    <w:rsid w:val="00925B65"/>
    <w:rsid w:val="00925F7A"/>
    <w:rsid w:val="009264A8"/>
    <w:rsid w:val="00926AF2"/>
    <w:rsid w:val="009273D5"/>
    <w:rsid w:val="00927C74"/>
    <w:rsid w:val="00931843"/>
    <w:rsid w:val="00931971"/>
    <w:rsid w:val="0093273C"/>
    <w:rsid w:val="009338E0"/>
    <w:rsid w:val="0093397D"/>
    <w:rsid w:val="0093399D"/>
    <w:rsid w:val="0093403B"/>
    <w:rsid w:val="009344C8"/>
    <w:rsid w:val="00934633"/>
    <w:rsid w:val="00934C4B"/>
    <w:rsid w:val="00934DB9"/>
    <w:rsid w:val="0093588E"/>
    <w:rsid w:val="00935A0D"/>
    <w:rsid w:val="00936BEF"/>
    <w:rsid w:val="00936E7E"/>
    <w:rsid w:val="00937692"/>
    <w:rsid w:val="00937A47"/>
    <w:rsid w:val="00937D0B"/>
    <w:rsid w:val="00937D59"/>
    <w:rsid w:val="009400EA"/>
    <w:rsid w:val="00940480"/>
    <w:rsid w:val="00940EDB"/>
    <w:rsid w:val="0094137F"/>
    <w:rsid w:val="0094199B"/>
    <w:rsid w:val="00941F92"/>
    <w:rsid w:val="00942013"/>
    <w:rsid w:val="00943521"/>
    <w:rsid w:val="00943BF2"/>
    <w:rsid w:val="00943EBA"/>
    <w:rsid w:val="00944745"/>
    <w:rsid w:val="00945893"/>
    <w:rsid w:val="009460D7"/>
    <w:rsid w:val="009465D7"/>
    <w:rsid w:val="0094671A"/>
    <w:rsid w:val="00946F74"/>
    <w:rsid w:val="00947394"/>
    <w:rsid w:val="0094751F"/>
    <w:rsid w:val="00947805"/>
    <w:rsid w:val="009509CD"/>
    <w:rsid w:val="00950D6B"/>
    <w:rsid w:val="0095152F"/>
    <w:rsid w:val="00951A07"/>
    <w:rsid w:val="00951CE3"/>
    <w:rsid w:val="009523E1"/>
    <w:rsid w:val="009532D9"/>
    <w:rsid w:val="00954A50"/>
    <w:rsid w:val="00954DC6"/>
    <w:rsid w:val="00955055"/>
    <w:rsid w:val="009555C4"/>
    <w:rsid w:val="00955AF5"/>
    <w:rsid w:val="00956776"/>
    <w:rsid w:val="00956E77"/>
    <w:rsid w:val="00957274"/>
    <w:rsid w:val="00957306"/>
    <w:rsid w:val="009579D6"/>
    <w:rsid w:val="00957F72"/>
    <w:rsid w:val="00960DD3"/>
    <w:rsid w:val="00961473"/>
    <w:rsid w:val="009619B4"/>
    <w:rsid w:val="00962318"/>
    <w:rsid w:val="009624ED"/>
    <w:rsid w:val="0096260F"/>
    <w:rsid w:val="00962AA1"/>
    <w:rsid w:val="00962BE8"/>
    <w:rsid w:val="0096309E"/>
    <w:rsid w:val="0096319F"/>
    <w:rsid w:val="00963E55"/>
    <w:rsid w:val="0096548B"/>
    <w:rsid w:val="00965F43"/>
    <w:rsid w:val="009664B9"/>
    <w:rsid w:val="0096691E"/>
    <w:rsid w:val="00966A49"/>
    <w:rsid w:val="00966A66"/>
    <w:rsid w:val="00966B46"/>
    <w:rsid w:val="00966E03"/>
    <w:rsid w:val="00966F69"/>
    <w:rsid w:val="00967736"/>
    <w:rsid w:val="00967C0B"/>
    <w:rsid w:val="00967C1C"/>
    <w:rsid w:val="00967F74"/>
    <w:rsid w:val="009705AA"/>
    <w:rsid w:val="00970DB2"/>
    <w:rsid w:val="00971000"/>
    <w:rsid w:val="009719AA"/>
    <w:rsid w:val="00972752"/>
    <w:rsid w:val="00972B68"/>
    <w:rsid w:val="00973119"/>
    <w:rsid w:val="00973D2C"/>
    <w:rsid w:val="00973D32"/>
    <w:rsid w:val="00974654"/>
    <w:rsid w:val="009746FE"/>
    <w:rsid w:val="00974E3B"/>
    <w:rsid w:val="0097503A"/>
    <w:rsid w:val="009755B1"/>
    <w:rsid w:val="0097560D"/>
    <w:rsid w:val="00975C12"/>
    <w:rsid w:val="00976BB2"/>
    <w:rsid w:val="00977148"/>
    <w:rsid w:val="009776E6"/>
    <w:rsid w:val="0098021F"/>
    <w:rsid w:val="0098034D"/>
    <w:rsid w:val="00981557"/>
    <w:rsid w:val="00982433"/>
    <w:rsid w:val="00982AAE"/>
    <w:rsid w:val="00982D5E"/>
    <w:rsid w:val="009843F2"/>
    <w:rsid w:val="00984B06"/>
    <w:rsid w:val="00984D21"/>
    <w:rsid w:val="00984DBD"/>
    <w:rsid w:val="0098543D"/>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5C8"/>
    <w:rsid w:val="00993934"/>
    <w:rsid w:val="00993D79"/>
    <w:rsid w:val="009941AC"/>
    <w:rsid w:val="0099426B"/>
    <w:rsid w:val="00994843"/>
    <w:rsid w:val="00994B64"/>
    <w:rsid w:val="00994EA4"/>
    <w:rsid w:val="009956A5"/>
    <w:rsid w:val="00996032"/>
    <w:rsid w:val="00997518"/>
    <w:rsid w:val="00997A59"/>
    <w:rsid w:val="00997B8F"/>
    <w:rsid w:val="00997F88"/>
    <w:rsid w:val="009A14E1"/>
    <w:rsid w:val="009A15FA"/>
    <w:rsid w:val="009A2116"/>
    <w:rsid w:val="009A246C"/>
    <w:rsid w:val="009A2E2E"/>
    <w:rsid w:val="009A447A"/>
    <w:rsid w:val="009A4653"/>
    <w:rsid w:val="009A467D"/>
    <w:rsid w:val="009A526A"/>
    <w:rsid w:val="009A56A8"/>
    <w:rsid w:val="009A57A0"/>
    <w:rsid w:val="009A6376"/>
    <w:rsid w:val="009A69EF"/>
    <w:rsid w:val="009A6A6D"/>
    <w:rsid w:val="009A6C48"/>
    <w:rsid w:val="009A6D49"/>
    <w:rsid w:val="009A72EA"/>
    <w:rsid w:val="009A764A"/>
    <w:rsid w:val="009B0A57"/>
    <w:rsid w:val="009B144E"/>
    <w:rsid w:val="009B157E"/>
    <w:rsid w:val="009B195F"/>
    <w:rsid w:val="009B2503"/>
    <w:rsid w:val="009B2B08"/>
    <w:rsid w:val="009B4244"/>
    <w:rsid w:val="009B4362"/>
    <w:rsid w:val="009B4463"/>
    <w:rsid w:val="009B4BC0"/>
    <w:rsid w:val="009B583A"/>
    <w:rsid w:val="009B6A3B"/>
    <w:rsid w:val="009B6BEB"/>
    <w:rsid w:val="009B72AF"/>
    <w:rsid w:val="009B73AF"/>
    <w:rsid w:val="009B7A28"/>
    <w:rsid w:val="009B7A7D"/>
    <w:rsid w:val="009C092C"/>
    <w:rsid w:val="009C10FA"/>
    <w:rsid w:val="009C1165"/>
    <w:rsid w:val="009C1799"/>
    <w:rsid w:val="009C1CB7"/>
    <w:rsid w:val="009C1D73"/>
    <w:rsid w:val="009C1D7E"/>
    <w:rsid w:val="009C1FE8"/>
    <w:rsid w:val="009C214B"/>
    <w:rsid w:val="009C275C"/>
    <w:rsid w:val="009C28A7"/>
    <w:rsid w:val="009C2BF7"/>
    <w:rsid w:val="009C34A9"/>
    <w:rsid w:val="009C3C81"/>
    <w:rsid w:val="009C43B2"/>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7A12"/>
    <w:rsid w:val="009E0294"/>
    <w:rsid w:val="009E0BF8"/>
    <w:rsid w:val="009E19AA"/>
    <w:rsid w:val="009E19B1"/>
    <w:rsid w:val="009E2394"/>
    <w:rsid w:val="009E266D"/>
    <w:rsid w:val="009E26F7"/>
    <w:rsid w:val="009E2C7B"/>
    <w:rsid w:val="009E328B"/>
    <w:rsid w:val="009E3930"/>
    <w:rsid w:val="009E433B"/>
    <w:rsid w:val="009E4515"/>
    <w:rsid w:val="009E4B1A"/>
    <w:rsid w:val="009E5478"/>
    <w:rsid w:val="009E6466"/>
    <w:rsid w:val="009E6B3A"/>
    <w:rsid w:val="009E76C4"/>
    <w:rsid w:val="009E7CA4"/>
    <w:rsid w:val="009F0337"/>
    <w:rsid w:val="009F06A4"/>
    <w:rsid w:val="009F0F3C"/>
    <w:rsid w:val="009F1D27"/>
    <w:rsid w:val="009F266A"/>
    <w:rsid w:val="009F3605"/>
    <w:rsid w:val="009F36FC"/>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4CB3"/>
    <w:rsid w:val="00A05F59"/>
    <w:rsid w:val="00A06565"/>
    <w:rsid w:val="00A066D6"/>
    <w:rsid w:val="00A06BE7"/>
    <w:rsid w:val="00A06D29"/>
    <w:rsid w:val="00A07471"/>
    <w:rsid w:val="00A07795"/>
    <w:rsid w:val="00A10A72"/>
    <w:rsid w:val="00A10C68"/>
    <w:rsid w:val="00A114A3"/>
    <w:rsid w:val="00A114A5"/>
    <w:rsid w:val="00A11528"/>
    <w:rsid w:val="00A11613"/>
    <w:rsid w:val="00A12134"/>
    <w:rsid w:val="00A12617"/>
    <w:rsid w:val="00A12A7C"/>
    <w:rsid w:val="00A12B15"/>
    <w:rsid w:val="00A13C66"/>
    <w:rsid w:val="00A13D65"/>
    <w:rsid w:val="00A13DA5"/>
    <w:rsid w:val="00A13F90"/>
    <w:rsid w:val="00A14BF4"/>
    <w:rsid w:val="00A14F1B"/>
    <w:rsid w:val="00A16CC4"/>
    <w:rsid w:val="00A174FD"/>
    <w:rsid w:val="00A176C5"/>
    <w:rsid w:val="00A20E48"/>
    <w:rsid w:val="00A20FA1"/>
    <w:rsid w:val="00A21E9C"/>
    <w:rsid w:val="00A228F7"/>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3B8F"/>
    <w:rsid w:val="00A33E93"/>
    <w:rsid w:val="00A34359"/>
    <w:rsid w:val="00A34687"/>
    <w:rsid w:val="00A34AB3"/>
    <w:rsid w:val="00A354AA"/>
    <w:rsid w:val="00A355F3"/>
    <w:rsid w:val="00A36841"/>
    <w:rsid w:val="00A40538"/>
    <w:rsid w:val="00A406A1"/>
    <w:rsid w:val="00A40A64"/>
    <w:rsid w:val="00A40AD7"/>
    <w:rsid w:val="00A413D3"/>
    <w:rsid w:val="00A41481"/>
    <w:rsid w:val="00A41CBC"/>
    <w:rsid w:val="00A41D87"/>
    <w:rsid w:val="00A4499E"/>
    <w:rsid w:val="00A44AF7"/>
    <w:rsid w:val="00A453DE"/>
    <w:rsid w:val="00A4617A"/>
    <w:rsid w:val="00A4672C"/>
    <w:rsid w:val="00A46796"/>
    <w:rsid w:val="00A4699F"/>
    <w:rsid w:val="00A4707F"/>
    <w:rsid w:val="00A476E0"/>
    <w:rsid w:val="00A5026F"/>
    <w:rsid w:val="00A50CCB"/>
    <w:rsid w:val="00A513DE"/>
    <w:rsid w:val="00A519AE"/>
    <w:rsid w:val="00A528A2"/>
    <w:rsid w:val="00A5300D"/>
    <w:rsid w:val="00A53048"/>
    <w:rsid w:val="00A5339F"/>
    <w:rsid w:val="00A537F0"/>
    <w:rsid w:val="00A54734"/>
    <w:rsid w:val="00A549F2"/>
    <w:rsid w:val="00A54BFA"/>
    <w:rsid w:val="00A54D02"/>
    <w:rsid w:val="00A54DFA"/>
    <w:rsid w:val="00A558FF"/>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6B3B"/>
    <w:rsid w:val="00A6715C"/>
    <w:rsid w:val="00A671C7"/>
    <w:rsid w:val="00A6732C"/>
    <w:rsid w:val="00A6769D"/>
    <w:rsid w:val="00A67CB4"/>
    <w:rsid w:val="00A70848"/>
    <w:rsid w:val="00A70860"/>
    <w:rsid w:val="00A71570"/>
    <w:rsid w:val="00A71656"/>
    <w:rsid w:val="00A717AD"/>
    <w:rsid w:val="00A71ECB"/>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3898"/>
    <w:rsid w:val="00A83D3D"/>
    <w:rsid w:val="00A8444A"/>
    <w:rsid w:val="00A849A9"/>
    <w:rsid w:val="00A850E9"/>
    <w:rsid w:val="00A86797"/>
    <w:rsid w:val="00A86B42"/>
    <w:rsid w:val="00A87448"/>
    <w:rsid w:val="00A8788D"/>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A91"/>
    <w:rsid w:val="00A96B7B"/>
    <w:rsid w:val="00A96F49"/>
    <w:rsid w:val="00A97605"/>
    <w:rsid w:val="00A97615"/>
    <w:rsid w:val="00A97647"/>
    <w:rsid w:val="00AA02AD"/>
    <w:rsid w:val="00AA0551"/>
    <w:rsid w:val="00AA0692"/>
    <w:rsid w:val="00AA08C0"/>
    <w:rsid w:val="00AA12A9"/>
    <w:rsid w:val="00AA25AF"/>
    <w:rsid w:val="00AA3226"/>
    <w:rsid w:val="00AA3550"/>
    <w:rsid w:val="00AA4599"/>
    <w:rsid w:val="00AA47FB"/>
    <w:rsid w:val="00AA4FFF"/>
    <w:rsid w:val="00AA5389"/>
    <w:rsid w:val="00AA596A"/>
    <w:rsid w:val="00AA6052"/>
    <w:rsid w:val="00AA645F"/>
    <w:rsid w:val="00AA7E24"/>
    <w:rsid w:val="00AB0150"/>
    <w:rsid w:val="00AB0575"/>
    <w:rsid w:val="00AB0915"/>
    <w:rsid w:val="00AB0FDD"/>
    <w:rsid w:val="00AB14AC"/>
    <w:rsid w:val="00AB222C"/>
    <w:rsid w:val="00AB23D4"/>
    <w:rsid w:val="00AB2FBC"/>
    <w:rsid w:val="00AB32CD"/>
    <w:rsid w:val="00AB393B"/>
    <w:rsid w:val="00AB46E6"/>
    <w:rsid w:val="00AB474E"/>
    <w:rsid w:val="00AB4874"/>
    <w:rsid w:val="00AB577B"/>
    <w:rsid w:val="00AB57BB"/>
    <w:rsid w:val="00AB5982"/>
    <w:rsid w:val="00AB7CD9"/>
    <w:rsid w:val="00AC1467"/>
    <w:rsid w:val="00AC1705"/>
    <w:rsid w:val="00AC1CCD"/>
    <w:rsid w:val="00AC20AD"/>
    <w:rsid w:val="00AC2114"/>
    <w:rsid w:val="00AC2761"/>
    <w:rsid w:val="00AC2D75"/>
    <w:rsid w:val="00AC3643"/>
    <w:rsid w:val="00AC371F"/>
    <w:rsid w:val="00AC3D7F"/>
    <w:rsid w:val="00AC4BA5"/>
    <w:rsid w:val="00AC4F9F"/>
    <w:rsid w:val="00AC56ED"/>
    <w:rsid w:val="00AC59C2"/>
    <w:rsid w:val="00AC5D84"/>
    <w:rsid w:val="00AC6BD8"/>
    <w:rsid w:val="00AC74F0"/>
    <w:rsid w:val="00AC7A66"/>
    <w:rsid w:val="00AC7DCF"/>
    <w:rsid w:val="00AD01FE"/>
    <w:rsid w:val="00AD03B1"/>
    <w:rsid w:val="00AD0488"/>
    <w:rsid w:val="00AD10F1"/>
    <w:rsid w:val="00AD1269"/>
    <w:rsid w:val="00AD17F9"/>
    <w:rsid w:val="00AD1D1C"/>
    <w:rsid w:val="00AD279B"/>
    <w:rsid w:val="00AD2AC1"/>
    <w:rsid w:val="00AD2C93"/>
    <w:rsid w:val="00AD2EB0"/>
    <w:rsid w:val="00AD3B02"/>
    <w:rsid w:val="00AD4573"/>
    <w:rsid w:val="00AD4765"/>
    <w:rsid w:val="00AD4D90"/>
    <w:rsid w:val="00AD4EE9"/>
    <w:rsid w:val="00AD5BCD"/>
    <w:rsid w:val="00AD61CD"/>
    <w:rsid w:val="00AE026B"/>
    <w:rsid w:val="00AE02F4"/>
    <w:rsid w:val="00AE04B6"/>
    <w:rsid w:val="00AE0695"/>
    <w:rsid w:val="00AE0873"/>
    <w:rsid w:val="00AE0BCD"/>
    <w:rsid w:val="00AE0E4E"/>
    <w:rsid w:val="00AE1301"/>
    <w:rsid w:val="00AE13EC"/>
    <w:rsid w:val="00AE22A0"/>
    <w:rsid w:val="00AE309C"/>
    <w:rsid w:val="00AE342E"/>
    <w:rsid w:val="00AE3A64"/>
    <w:rsid w:val="00AE3AA2"/>
    <w:rsid w:val="00AE41B3"/>
    <w:rsid w:val="00AE4A9D"/>
    <w:rsid w:val="00AE4C30"/>
    <w:rsid w:val="00AE4C70"/>
    <w:rsid w:val="00AE4DE5"/>
    <w:rsid w:val="00AE5047"/>
    <w:rsid w:val="00AE516B"/>
    <w:rsid w:val="00AE51E5"/>
    <w:rsid w:val="00AE57C7"/>
    <w:rsid w:val="00AE5E3A"/>
    <w:rsid w:val="00AE62E6"/>
    <w:rsid w:val="00AE6A0A"/>
    <w:rsid w:val="00AE6EE7"/>
    <w:rsid w:val="00AE7765"/>
    <w:rsid w:val="00AF0F5B"/>
    <w:rsid w:val="00AF0FD2"/>
    <w:rsid w:val="00AF1139"/>
    <w:rsid w:val="00AF1224"/>
    <w:rsid w:val="00AF1F4B"/>
    <w:rsid w:val="00AF274D"/>
    <w:rsid w:val="00AF28B3"/>
    <w:rsid w:val="00AF2980"/>
    <w:rsid w:val="00AF2C46"/>
    <w:rsid w:val="00AF2C7B"/>
    <w:rsid w:val="00AF3095"/>
    <w:rsid w:val="00AF3197"/>
    <w:rsid w:val="00AF3308"/>
    <w:rsid w:val="00AF360E"/>
    <w:rsid w:val="00AF40FC"/>
    <w:rsid w:val="00AF437B"/>
    <w:rsid w:val="00AF4382"/>
    <w:rsid w:val="00AF43FA"/>
    <w:rsid w:val="00AF477E"/>
    <w:rsid w:val="00AF4F27"/>
    <w:rsid w:val="00AF559D"/>
    <w:rsid w:val="00AF6F66"/>
    <w:rsid w:val="00AF739A"/>
    <w:rsid w:val="00AF7E5C"/>
    <w:rsid w:val="00B00047"/>
    <w:rsid w:val="00B003C1"/>
    <w:rsid w:val="00B0091B"/>
    <w:rsid w:val="00B00BAC"/>
    <w:rsid w:val="00B00BD1"/>
    <w:rsid w:val="00B00C37"/>
    <w:rsid w:val="00B01224"/>
    <w:rsid w:val="00B01B96"/>
    <w:rsid w:val="00B02D2D"/>
    <w:rsid w:val="00B02E8B"/>
    <w:rsid w:val="00B03795"/>
    <w:rsid w:val="00B045BB"/>
    <w:rsid w:val="00B04B9C"/>
    <w:rsid w:val="00B05B12"/>
    <w:rsid w:val="00B05BC2"/>
    <w:rsid w:val="00B05FBD"/>
    <w:rsid w:val="00B06D59"/>
    <w:rsid w:val="00B0726E"/>
    <w:rsid w:val="00B0750C"/>
    <w:rsid w:val="00B1047F"/>
    <w:rsid w:val="00B11314"/>
    <w:rsid w:val="00B12412"/>
    <w:rsid w:val="00B1244D"/>
    <w:rsid w:val="00B12F53"/>
    <w:rsid w:val="00B13A06"/>
    <w:rsid w:val="00B13A36"/>
    <w:rsid w:val="00B14981"/>
    <w:rsid w:val="00B15912"/>
    <w:rsid w:val="00B166AA"/>
    <w:rsid w:val="00B16A52"/>
    <w:rsid w:val="00B16D5B"/>
    <w:rsid w:val="00B173FB"/>
    <w:rsid w:val="00B17E72"/>
    <w:rsid w:val="00B200AC"/>
    <w:rsid w:val="00B20428"/>
    <w:rsid w:val="00B204D0"/>
    <w:rsid w:val="00B207E8"/>
    <w:rsid w:val="00B21264"/>
    <w:rsid w:val="00B21267"/>
    <w:rsid w:val="00B213D8"/>
    <w:rsid w:val="00B21706"/>
    <w:rsid w:val="00B218E2"/>
    <w:rsid w:val="00B21B50"/>
    <w:rsid w:val="00B22519"/>
    <w:rsid w:val="00B225FE"/>
    <w:rsid w:val="00B22CED"/>
    <w:rsid w:val="00B237FA"/>
    <w:rsid w:val="00B2380B"/>
    <w:rsid w:val="00B23A2C"/>
    <w:rsid w:val="00B24498"/>
    <w:rsid w:val="00B24881"/>
    <w:rsid w:val="00B24A04"/>
    <w:rsid w:val="00B250E9"/>
    <w:rsid w:val="00B2654D"/>
    <w:rsid w:val="00B26BE7"/>
    <w:rsid w:val="00B30244"/>
    <w:rsid w:val="00B303CC"/>
    <w:rsid w:val="00B30789"/>
    <w:rsid w:val="00B31943"/>
    <w:rsid w:val="00B31A6C"/>
    <w:rsid w:val="00B31CE5"/>
    <w:rsid w:val="00B31D1C"/>
    <w:rsid w:val="00B31F36"/>
    <w:rsid w:val="00B324EE"/>
    <w:rsid w:val="00B329A2"/>
    <w:rsid w:val="00B33A5B"/>
    <w:rsid w:val="00B34A9B"/>
    <w:rsid w:val="00B34CB9"/>
    <w:rsid w:val="00B35127"/>
    <w:rsid w:val="00B351CB"/>
    <w:rsid w:val="00B351EA"/>
    <w:rsid w:val="00B35DA0"/>
    <w:rsid w:val="00B36269"/>
    <w:rsid w:val="00B368FF"/>
    <w:rsid w:val="00B3704A"/>
    <w:rsid w:val="00B37166"/>
    <w:rsid w:val="00B37CCD"/>
    <w:rsid w:val="00B37DE4"/>
    <w:rsid w:val="00B40D25"/>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0C39"/>
    <w:rsid w:val="00B51785"/>
    <w:rsid w:val="00B51948"/>
    <w:rsid w:val="00B51E93"/>
    <w:rsid w:val="00B5295F"/>
    <w:rsid w:val="00B52B57"/>
    <w:rsid w:val="00B53297"/>
    <w:rsid w:val="00B54049"/>
    <w:rsid w:val="00B54CFC"/>
    <w:rsid w:val="00B5549C"/>
    <w:rsid w:val="00B5551B"/>
    <w:rsid w:val="00B5556F"/>
    <w:rsid w:val="00B5686D"/>
    <w:rsid w:val="00B57D36"/>
    <w:rsid w:val="00B60129"/>
    <w:rsid w:val="00B60F7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67DBA"/>
    <w:rsid w:val="00B7028B"/>
    <w:rsid w:val="00B7042F"/>
    <w:rsid w:val="00B70B5B"/>
    <w:rsid w:val="00B70BDA"/>
    <w:rsid w:val="00B70E52"/>
    <w:rsid w:val="00B71894"/>
    <w:rsid w:val="00B72378"/>
    <w:rsid w:val="00B737DF"/>
    <w:rsid w:val="00B73F16"/>
    <w:rsid w:val="00B74803"/>
    <w:rsid w:val="00B75642"/>
    <w:rsid w:val="00B759C0"/>
    <w:rsid w:val="00B75A08"/>
    <w:rsid w:val="00B75D40"/>
    <w:rsid w:val="00B75F78"/>
    <w:rsid w:val="00B76A43"/>
    <w:rsid w:val="00B77945"/>
    <w:rsid w:val="00B80179"/>
    <w:rsid w:val="00B803BF"/>
    <w:rsid w:val="00B804E4"/>
    <w:rsid w:val="00B8144C"/>
    <w:rsid w:val="00B81D0F"/>
    <w:rsid w:val="00B82BED"/>
    <w:rsid w:val="00B82F29"/>
    <w:rsid w:val="00B839DC"/>
    <w:rsid w:val="00B8416E"/>
    <w:rsid w:val="00B841EC"/>
    <w:rsid w:val="00B8552C"/>
    <w:rsid w:val="00B85EBE"/>
    <w:rsid w:val="00B868BE"/>
    <w:rsid w:val="00B87878"/>
    <w:rsid w:val="00B879F3"/>
    <w:rsid w:val="00B87BD3"/>
    <w:rsid w:val="00B87C04"/>
    <w:rsid w:val="00B87ECE"/>
    <w:rsid w:val="00B9050F"/>
    <w:rsid w:val="00B90643"/>
    <w:rsid w:val="00B907FE"/>
    <w:rsid w:val="00B90BBD"/>
    <w:rsid w:val="00B9156F"/>
    <w:rsid w:val="00B918D5"/>
    <w:rsid w:val="00B9195B"/>
    <w:rsid w:val="00B91BBA"/>
    <w:rsid w:val="00B91DF9"/>
    <w:rsid w:val="00B91E36"/>
    <w:rsid w:val="00B92131"/>
    <w:rsid w:val="00B922AE"/>
    <w:rsid w:val="00B926C7"/>
    <w:rsid w:val="00B92E45"/>
    <w:rsid w:val="00B93792"/>
    <w:rsid w:val="00B93992"/>
    <w:rsid w:val="00B94616"/>
    <w:rsid w:val="00B94761"/>
    <w:rsid w:val="00B95DAC"/>
    <w:rsid w:val="00B964DA"/>
    <w:rsid w:val="00B96C6A"/>
    <w:rsid w:val="00B97806"/>
    <w:rsid w:val="00B97AC4"/>
    <w:rsid w:val="00BA1428"/>
    <w:rsid w:val="00BA2358"/>
    <w:rsid w:val="00BA2A01"/>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23F4"/>
    <w:rsid w:val="00BB2AE0"/>
    <w:rsid w:val="00BB3194"/>
    <w:rsid w:val="00BB3CC0"/>
    <w:rsid w:val="00BB40A1"/>
    <w:rsid w:val="00BB49DB"/>
    <w:rsid w:val="00BB6AC4"/>
    <w:rsid w:val="00BB6BD1"/>
    <w:rsid w:val="00BC0182"/>
    <w:rsid w:val="00BC079D"/>
    <w:rsid w:val="00BC0E55"/>
    <w:rsid w:val="00BC15A3"/>
    <w:rsid w:val="00BC1E0C"/>
    <w:rsid w:val="00BC1EF7"/>
    <w:rsid w:val="00BC3F80"/>
    <w:rsid w:val="00BC456E"/>
    <w:rsid w:val="00BC4E82"/>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5ACC"/>
    <w:rsid w:val="00BD653B"/>
    <w:rsid w:val="00BD6BE3"/>
    <w:rsid w:val="00BD7035"/>
    <w:rsid w:val="00BE0DB1"/>
    <w:rsid w:val="00BE1C9C"/>
    <w:rsid w:val="00BE1D38"/>
    <w:rsid w:val="00BE1DA9"/>
    <w:rsid w:val="00BE31A2"/>
    <w:rsid w:val="00BE336A"/>
    <w:rsid w:val="00BE3AD3"/>
    <w:rsid w:val="00BE48BD"/>
    <w:rsid w:val="00BE4971"/>
    <w:rsid w:val="00BE51D0"/>
    <w:rsid w:val="00BE6E03"/>
    <w:rsid w:val="00BE74AD"/>
    <w:rsid w:val="00BE772B"/>
    <w:rsid w:val="00BF0517"/>
    <w:rsid w:val="00BF0E78"/>
    <w:rsid w:val="00BF193D"/>
    <w:rsid w:val="00BF1966"/>
    <w:rsid w:val="00BF1E49"/>
    <w:rsid w:val="00BF228A"/>
    <w:rsid w:val="00BF26A0"/>
    <w:rsid w:val="00BF2D45"/>
    <w:rsid w:val="00BF3CF4"/>
    <w:rsid w:val="00BF4220"/>
    <w:rsid w:val="00BF5BAB"/>
    <w:rsid w:val="00BF73A6"/>
    <w:rsid w:val="00BF7CC9"/>
    <w:rsid w:val="00C0003B"/>
    <w:rsid w:val="00C00275"/>
    <w:rsid w:val="00C005C2"/>
    <w:rsid w:val="00C00D5F"/>
    <w:rsid w:val="00C00D65"/>
    <w:rsid w:val="00C01BD1"/>
    <w:rsid w:val="00C02820"/>
    <w:rsid w:val="00C029DE"/>
    <w:rsid w:val="00C02C83"/>
    <w:rsid w:val="00C03DD6"/>
    <w:rsid w:val="00C048CB"/>
    <w:rsid w:val="00C0515A"/>
    <w:rsid w:val="00C05168"/>
    <w:rsid w:val="00C05B9D"/>
    <w:rsid w:val="00C06B04"/>
    <w:rsid w:val="00C06C93"/>
    <w:rsid w:val="00C106BE"/>
    <w:rsid w:val="00C11815"/>
    <w:rsid w:val="00C118FF"/>
    <w:rsid w:val="00C11FFE"/>
    <w:rsid w:val="00C12141"/>
    <w:rsid w:val="00C12C51"/>
    <w:rsid w:val="00C13346"/>
    <w:rsid w:val="00C13E4D"/>
    <w:rsid w:val="00C13F42"/>
    <w:rsid w:val="00C143CD"/>
    <w:rsid w:val="00C14509"/>
    <w:rsid w:val="00C14895"/>
    <w:rsid w:val="00C150C5"/>
    <w:rsid w:val="00C15122"/>
    <w:rsid w:val="00C15580"/>
    <w:rsid w:val="00C159A7"/>
    <w:rsid w:val="00C15DF8"/>
    <w:rsid w:val="00C16A0A"/>
    <w:rsid w:val="00C16B1A"/>
    <w:rsid w:val="00C16FDE"/>
    <w:rsid w:val="00C20213"/>
    <w:rsid w:val="00C20273"/>
    <w:rsid w:val="00C20537"/>
    <w:rsid w:val="00C2085A"/>
    <w:rsid w:val="00C211D3"/>
    <w:rsid w:val="00C21B7F"/>
    <w:rsid w:val="00C22076"/>
    <w:rsid w:val="00C2229A"/>
    <w:rsid w:val="00C22C46"/>
    <w:rsid w:val="00C2321F"/>
    <w:rsid w:val="00C232F0"/>
    <w:rsid w:val="00C23AD3"/>
    <w:rsid w:val="00C2451C"/>
    <w:rsid w:val="00C2485A"/>
    <w:rsid w:val="00C25172"/>
    <w:rsid w:val="00C256D0"/>
    <w:rsid w:val="00C25841"/>
    <w:rsid w:val="00C2616B"/>
    <w:rsid w:val="00C263AD"/>
    <w:rsid w:val="00C27C26"/>
    <w:rsid w:val="00C27E2B"/>
    <w:rsid w:val="00C27F88"/>
    <w:rsid w:val="00C310EF"/>
    <w:rsid w:val="00C316F0"/>
    <w:rsid w:val="00C31AD3"/>
    <w:rsid w:val="00C32213"/>
    <w:rsid w:val="00C3297F"/>
    <w:rsid w:val="00C32A91"/>
    <w:rsid w:val="00C330C7"/>
    <w:rsid w:val="00C33269"/>
    <w:rsid w:val="00C3349E"/>
    <w:rsid w:val="00C3388F"/>
    <w:rsid w:val="00C338C5"/>
    <w:rsid w:val="00C33B54"/>
    <w:rsid w:val="00C33E99"/>
    <w:rsid w:val="00C34369"/>
    <w:rsid w:val="00C3442B"/>
    <w:rsid w:val="00C344E9"/>
    <w:rsid w:val="00C348D9"/>
    <w:rsid w:val="00C36717"/>
    <w:rsid w:val="00C36791"/>
    <w:rsid w:val="00C3686B"/>
    <w:rsid w:val="00C4012E"/>
    <w:rsid w:val="00C4016E"/>
    <w:rsid w:val="00C40B42"/>
    <w:rsid w:val="00C415A1"/>
    <w:rsid w:val="00C41F1A"/>
    <w:rsid w:val="00C41FD4"/>
    <w:rsid w:val="00C423E5"/>
    <w:rsid w:val="00C4340F"/>
    <w:rsid w:val="00C441BF"/>
    <w:rsid w:val="00C45A13"/>
    <w:rsid w:val="00C45ADD"/>
    <w:rsid w:val="00C46859"/>
    <w:rsid w:val="00C46BED"/>
    <w:rsid w:val="00C46F1A"/>
    <w:rsid w:val="00C47179"/>
    <w:rsid w:val="00C4751E"/>
    <w:rsid w:val="00C47DAC"/>
    <w:rsid w:val="00C47F69"/>
    <w:rsid w:val="00C50020"/>
    <w:rsid w:val="00C506A6"/>
    <w:rsid w:val="00C50F60"/>
    <w:rsid w:val="00C5177B"/>
    <w:rsid w:val="00C51C57"/>
    <w:rsid w:val="00C52103"/>
    <w:rsid w:val="00C5273C"/>
    <w:rsid w:val="00C5332F"/>
    <w:rsid w:val="00C55051"/>
    <w:rsid w:val="00C56EAA"/>
    <w:rsid w:val="00C60035"/>
    <w:rsid w:val="00C6032F"/>
    <w:rsid w:val="00C604A5"/>
    <w:rsid w:val="00C605F1"/>
    <w:rsid w:val="00C63025"/>
    <w:rsid w:val="00C63536"/>
    <w:rsid w:val="00C636EC"/>
    <w:rsid w:val="00C6374D"/>
    <w:rsid w:val="00C637BC"/>
    <w:rsid w:val="00C63C24"/>
    <w:rsid w:val="00C63F62"/>
    <w:rsid w:val="00C64537"/>
    <w:rsid w:val="00C6462C"/>
    <w:rsid w:val="00C64DD6"/>
    <w:rsid w:val="00C65965"/>
    <w:rsid w:val="00C660F2"/>
    <w:rsid w:val="00C66AB3"/>
    <w:rsid w:val="00C6701E"/>
    <w:rsid w:val="00C6714C"/>
    <w:rsid w:val="00C6796D"/>
    <w:rsid w:val="00C70B16"/>
    <w:rsid w:val="00C737ED"/>
    <w:rsid w:val="00C7387F"/>
    <w:rsid w:val="00C744EB"/>
    <w:rsid w:val="00C74D66"/>
    <w:rsid w:val="00C75527"/>
    <w:rsid w:val="00C7565B"/>
    <w:rsid w:val="00C75B3F"/>
    <w:rsid w:val="00C76182"/>
    <w:rsid w:val="00C76AEF"/>
    <w:rsid w:val="00C77B76"/>
    <w:rsid w:val="00C77DC9"/>
    <w:rsid w:val="00C812EC"/>
    <w:rsid w:val="00C815AB"/>
    <w:rsid w:val="00C819A0"/>
    <w:rsid w:val="00C81B78"/>
    <w:rsid w:val="00C828BD"/>
    <w:rsid w:val="00C83F22"/>
    <w:rsid w:val="00C84351"/>
    <w:rsid w:val="00C8493D"/>
    <w:rsid w:val="00C855C8"/>
    <w:rsid w:val="00C86281"/>
    <w:rsid w:val="00C87090"/>
    <w:rsid w:val="00C87894"/>
    <w:rsid w:val="00C87940"/>
    <w:rsid w:val="00C87BCC"/>
    <w:rsid w:val="00C90028"/>
    <w:rsid w:val="00C90282"/>
    <w:rsid w:val="00C90302"/>
    <w:rsid w:val="00C907B9"/>
    <w:rsid w:val="00C90845"/>
    <w:rsid w:val="00C90872"/>
    <w:rsid w:val="00C90BD0"/>
    <w:rsid w:val="00C90C3F"/>
    <w:rsid w:val="00C91202"/>
    <w:rsid w:val="00C92B5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810"/>
    <w:rsid w:val="00CA1D1E"/>
    <w:rsid w:val="00CA24D2"/>
    <w:rsid w:val="00CA2686"/>
    <w:rsid w:val="00CA2882"/>
    <w:rsid w:val="00CA29BD"/>
    <w:rsid w:val="00CA2B21"/>
    <w:rsid w:val="00CA3293"/>
    <w:rsid w:val="00CA42BD"/>
    <w:rsid w:val="00CA4826"/>
    <w:rsid w:val="00CA4A43"/>
    <w:rsid w:val="00CA4F00"/>
    <w:rsid w:val="00CA5487"/>
    <w:rsid w:val="00CA5707"/>
    <w:rsid w:val="00CA5D91"/>
    <w:rsid w:val="00CA6C91"/>
    <w:rsid w:val="00CA6E5E"/>
    <w:rsid w:val="00CA6F73"/>
    <w:rsid w:val="00CA7510"/>
    <w:rsid w:val="00CA7E6A"/>
    <w:rsid w:val="00CA7FA9"/>
    <w:rsid w:val="00CB0764"/>
    <w:rsid w:val="00CB07FD"/>
    <w:rsid w:val="00CB0C80"/>
    <w:rsid w:val="00CB171F"/>
    <w:rsid w:val="00CB18AA"/>
    <w:rsid w:val="00CB1B6C"/>
    <w:rsid w:val="00CB2116"/>
    <w:rsid w:val="00CB2617"/>
    <w:rsid w:val="00CB2CC3"/>
    <w:rsid w:val="00CB327B"/>
    <w:rsid w:val="00CB40B0"/>
    <w:rsid w:val="00CB45D2"/>
    <w:rsid w:val="00CB471E"/>
    <w:rsid w:val="00CB485F"/>
    <w:rsid w:val="00CB5831"/>
    <w:rsid w:val="00CB6049"/>
    <w:rsid w:val="00CB632A"/>
    <w:rsid w:val="00CB63A7"/>
    <w:rsid w:val="00CB6D5C"/>
    <w:rsid w:val="00CB78BD"/>
    <w:rsid w:val="00CC031A"/>
    <w:rsid w:val="00CC0941"/>
    <w:rsid w:val="00CC131B"/>
    <w:rsid w:val="00CC1852"/>
    <w:rsid w:val="00CC1982"/>
    <w:rsid w:val="00CC1BD7"/>
    <w:rsid w:val="00CC2738"/>
    <w:rsid w:val="00CC3036"/>
    <w:rsid w:val="00CC34C3"/>
    <w:rsid w:val="00CC3575"/>
    <w:rsid w:val="00CC3F6E"/>
    <w:rsid w:val="00CC4422"/>
    <w:rsid w:val="00CC465C"/>
    <w:rsid w:val="00CC580B"/>
    <w:rsid w:val="00CC6701"/>
    <w:rsid w:val="00CC6FBD"/>
    <w:rsid w:val="00CC778F"/>
    <w:rsid w:val="00CC79F4"/>
    <w:rsid w:val="00CC7BB6"/>
    <w:rsid w:val="00CD027D"/>
    <w:rsid w:val="00CD0576"/>
    <w:rsid w:val="00CD06EC"/>
    <w:rsid w:val="00CD1778"/>
    <w:rsid w:val="00CD19DA"/>
    <w:rsid w:val="00CD19DE"/>
    <w:rsid w:val="00CD23AC"/>
    <w:rsid w:val="00CD2675"/>
    <w:rsid w:val="00CD2BF9"/>
    <w:rsid w:val="00CD31EF"/>
    <w:rsid w:val="00CD336F"/>
    <w:rsid w:val="00CD33AB"/>
    <w:rsid w:val="00CD3549"/>
    <w:rsid w:val="00CD47AC"/>
    <w:rsid w:val="00CD47BE"/>
    <w:rsid w:val="00CD4C3F"/>
    <w:rsid w:val="00CD5786"/>
    <w:rsid w:val="00CD5BE3"/>
    <w:rsid w:val="00CD5D38"/>
    <w:rsid w:val="00CD6CE3"/>
    <w:rsid w:val="00CE02A7"/>
    <w:rsid w:val="00CE0398"/>
    <w:rsid w:val="00CE0499"/>
    <w:rsid w:val="00CE0916"/>
    <w:rsid w:val="00CE1B89"/>
    <w:rsid w:val="00CE24C1"/>
    <w:rsid w:val="00CE29C5"/>
    <w:rsid w:val="00CE2DF6"/>
    <w:rsid w:val="00CE335B"/>
    <w:rsid w:val="00CE3BA0"/>
    <w:rsid w:val="00CE3BBC"/>
    <w:rsid w:val="00CE3CDE"/>
    <w:rsid w:val="00CE41EC"/>
    <w:rsid w:val="00CE49DC"/>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43C"/>
    <w:rsid w:val="00CF2477"/>
    <w:rsid w:val="00CF273D"/>
    <w:rsid w:val="00CF36FA"/>
    <w:rsid w:val="00CF3756"/>
    <w:rsid w:val="00CF3BEC"/>
    <w:rsid w:val="00CF3E28"/>
    <w:rsid w:val="00CF3F9F"/>
    <w:rsid w:val="00CF4284"/>
    <w:rsid w:val="00CF56F5"/>
    <w:rsid w:val="00CF5AAD"/>
    <w:rsid w:val="00CF5BA1"/>
    <w:rsid w:val="00CF7C3E"/>
    <w:rsid w:val="00D00144"/>
    <w:rsid w:val="00D00810"/>
    <w:rsid w:val="00D014E5"/>
    <w:rsid w:val="00D019EC"/>
    <w:rsid w:val="00D01F76"/>
    <w:rsid w:val="00D02028"/>
    <w:rsid w:val="00D02132"/>
    <w:rsid w:val="00D02157"/>
    <w:rsid w:val="00D02C0A"/>
    <w:rsid w:val="00D0316F"/>
    <w:rsid w:val="00D03184"/>
    <w:rsid w:val="00D0331D"/>
    <w:rsid w:val="00D03532"/>
    <w:rsid w:val="00D038F4"/>
    <w:rsid w:val="00D0451C"/>
    <w:rsid w:val="00D04715"/>
    <w:rsid w:val="00D05463"/>
    <w:rsid w:val="00D05709"/>
    <w:rsid w:val="00D05818"/>
    <w:rsid w:val="00D05B51"/>
    <w:rsid w:val="00D05D89"/>
    <w:rsid w:val="00D06223"/>
    <w:rsid w:val="00D06715"/>
    <w:rsid w:val="00D071FD"/>
    <w:rsid w:val="00D07619"/>
    <w:rsid w:val="00D078B6"/>
    <w:rsid w:val="00D07E10"/>
    <w:rsid w:val="00D07F00"/>
    <w:rsid w:val="00D10D0D"/>
    <w:rsid w:val="00D11C29"/>
    <w:rsid w:val="00D127A7"/>
    <w:rsid w:val="00D12BC9"/>
    <w:rsid w:val="00D1343D"/>
    <w:rsid w:val="00D136B3"/>
    <w:rsid w:val="00D13869"/>
    <w:rsid w:val="00D14466"/>
    <w:rsid w:val="00D145F1"/>
    <w:rsid w:val="00D14BE7"/>
    <w:rsid w:val="00D15175"/>
    <w:rsid w:val="00D151A1"/>
    <w:rsid w:val="00D156BC"/>
    <w:rsid w:val="00D16092"/>
    <w:rsid w:val="00D16435"/>
    <w:rsid w:val="00D1659C"/>
    <w:rsid w:val="00D16777"/>
    <w:rsid w:val="00D17255"/>
    <w:rsid w:val="00D17387"/>
    <w:rsid w:val="00D17572"/>
    <w:rsid w:val="00D17B8F"/>
    <w:rsid w:val="00D201C8"/>
    <w:rsid w:val="00D22127"/>
    <w:rsid w:val="00D221D7"/>
    <w:rsid w:val="00D23319"/>
    <w:rsid w:val="00D236B3"/>
    <w:rsid w:val="00D2388A"/>
    <w:rsid w:val="00D23E48"/>
    <w:rsid w:val="00D24DE6"/>
    <w:rsid w:val="00D25429"/>
    <w:rsid w:val="00D26B25"/>
    <w:rsid w:val="00D2778A"/>
    <w:rsid w:val="00D27CD6"/>
    <w:rsid w:val="00D27E78"/>
    <w:rsid w:val="00D27F73"/>
    <w:rsid w:val="00D304B7"/>
    <w:rsid w:val="00D305FF"/>
    <w:rsid w:val="00D308D9"/>
    <w:rsid w:val="00D30B29"/>
    <w:rsid w:val="00D3120A"/>
    <w:rsid w:val="00D31371"/>
    <w:rsid w:val="00D3163E"/>
    <w:rsid w:val="00D3182A"/>
    <w:rsid w:val="00D32349"/>
    <w:rsid w:val="00D32396"/>
    <w:rsid w:val="00D32A4E"/>
    <w:rsid w:val="00D32A80"/>
    <w:rsid w:val="00D32C5A"/>
    <w:rsid w:val="00D32D82"/>
    <w:rsid w:val="00D32E9C"/>
    <w:rsid w:val="00D33F92"/>
    <w:rsid w:val="00D34683"/>
    <w:rsid w:val="00D35166"/>
    <w:rsid w:val="00D359DB"/>
    <w:rsid w:val="00D363C1"/>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0E2C"/>
    <w:rsid w:val="00D510D7"/>
    <w:rsid w:val="00D52143"/>
    <w:rsid w:val="00D5310B"/>
    <w:rsid w:val="00D53532"/>
    <w:rsid w:val="00D5396B"/>
    <w:rsid w:val="00D53DE2"/>
    <w:rsid w:val="00D54042"/>
    <w:rsid w:val="00D5419B"/>
    <w:rsid w:val="00D54257"/>
    <w:rsid w:val="00D542D1"/>
    <w:rsid w:val="00D547D3"/>
    <w:rsid w:val="00D54899"/>
    <w:rsid w:val="00D54C1E"/>
    <w:rsid w:val="00D5550F"/>
    <w:rsid w:val="00D55E3C"/>
    <w:rsid w:val="00D55E58"/>
    <w:rsid w:val="00D564AB"/>
    <w:rsid w:val="00D566D5"/>
    <w:rsid w:val="00D56C63"/>
    <w:rsid w:val="00D56EEA"/>
    <w:rsid w:val="00D56F1F"/>
    <w:rsid w:val="00D574F6"/>
    <w:rsid w:val="00D575A5"/>
    <w:rsid w:val="00D57EAE"/>
    <w:rsid w:val="00D60B48"/>
    <w:rsid w:val="00D6183E"/>
    <w:rsid w:val="00D61BD1"/>
    <w:rsid w:val="00D6285A"/>
    <w:rsid w:val="00D639D3"/>
    <w:rsid w:val="00D63BAD"/>
    <w:rsid w:val="00D64571"/>
    <w:rsid w:val="00D64B0F"/>
    <w:rsid w:val="00D64D02"/>
    <w:rsid w:val="00D65207"/>
    <w:rsid w:val="00D65D87"/>
    <w:rsid w:val="00D65EC0"/>
    <w:rsid w:val="00D66608"/>
    <w:rsid w:val="00D6667F"/>
    <w:rsid w:val="00D66BE7"/>
    <w:rsid w:val="00D67FA1"/>
    <w:rsid w:val="00D70190"/>
    <w:rsid w:val="00D71227"/>
    <w:rsid w:val="00D71A21"/>
    <w:rsid w:val="00D71B81"/>
    <w:rsid w:val="00D71E24"/>
    <w:rsid w:val="00D72257"/>
    <w:rsid w:val="00D72A04"/>
    <w:rsid w:val="00D73270"/>
    <w:rsid w:val="00D734C2"/>
    <w:rsid w:val="00D735F8"/>
    <w:rsid w:val="00D738B1"/>
    <w:rsid w:val="00D739D6"/>
    <w:rsid w:val="00D73F4D"/>
    <w:rsid w:val="00D7423B"/>
    <w:rsid w:val="00D756E0"/>
    <w:rsid w:val="00D75781"/>
    <w:rsid w:val="00D75C07"/>
    <w:rsid w:val="00D7625D"/>
    <w:rsid w:val="00D762B3"/>
    <w:rsid w:val="00D764B9"/>
    <w:rsid w:val="00D7729B"/>
    <w:rsid w:val="00D800BE"/>
    <w:rsid w:val="00D82690"/>
    <w:rsid w:val="00D83116"/>
    <w:rsid w:val="00D83137"/>
    <w:rsid w:val="00D83159"/>
    <w:rsid w:val="00D8352C"/>
    <w:rsid w:val="00D83D45"/>
    <w:rsid w:val="00D840E5"/>
    <w:rsid w:val="00D84337"/>
    <w:rsid w:val="00D84A75"/>
    <w:rsid w:val="00D8514E"/>
    <w:rsid w:val="00D85234"/>
    <w:rsid w:val="00D853E8"/>
    <w:rsid w:val="00D85752"/>
    <w:rsid w:val="00D85A85"/>
    <w:rsid w:val="00D85D61"/>
    <w:rsid w:val="00D85EA1"/>
    <w:rsid w:val="00D87032"/>
    <w:rsid w:val="00D8770B"/>
    <w:rsid w:val="00D87765"/>
    <w:rsid w:val="00D8798C"/>
    <w:rsid w:val="00D9047E"/>
    <w:rsid w:val="00D9092C"/>
    <w:rsid w:val="00D915AA"/>
    <w:rsid w:val="00D91763"/>
    <w:rsid w:val="00D92053"/>
    <w:rsid w:val="00D92ABF"/>
    <w:rsid w:val="00D9442D"/>
    <w:rsid w:val="00D96BF4"/>
    <w:rsid w:val="00D96DAF"/>
    <w:rsid w:val="00D97BD8"/>
    <w:rsid w:val="00D97DF2"/>
    <w:rsid w:val="00DA0A8C"/>
    <w:rsid w:val="00DA1862"/>
    <w:rsid w:val="00DA1E8F"/>
    <w:rsid w:val="00DA2297"/>
    <w:rsid w:val="00DA2424"/>
    <w:rsid w:val="00DA27E6"/>
    <w:rsid w:val="00DA2923"/>
    <w:rsid w:val="00DA29F7"/>
    <w:rsid w:val="00DA2D60"/>
    <w:rsid w:val="00DA3778"/>
    <w:rsid w:val="00DA377D"/>
    <w:rsid w:val="00DA4217"/>
    <w:rsid w:val="00DA49DC"/>
    <w:rsid w:val="00DA59B7"/>
    <w:rsid w:val="00DA60AF"/>
    <w:rsid w:val="00DA632B"/>
    <w:rsid w:val="00DA64CE"/>
    <w:rsid w:val="00DA6F17"/>
    <w:rsid w:val="00DA7837"/>
    <w:rsid w:val="00DA7E68"/>
    <w:rsid w:val="00DB0636"/>
    <w:rsid w:val="00DB12EA"/>
    <w:rsid w:val="00DB1B3E"/>
    <w:rsid w:val="00DB213F"/>
    <w:rsid w:val="00DB2B4A"/>
    <w:rsid w:val="00DB2E22"/>
    <w:rsid w:val="00DB2FA7"/>
    <w:rsid w:val="00DB31B8"/>
    <w:rsid w:val="00DB31D3"/>
    <w:rsid w:val="00DB3711"/>
    <w:rsid w:val="00DB3C26"/>
    <w:rsid w:val="00DB4A38"/>
    <w:rsid w:val="00DB5BF3"/>
    <w:rsid w:val="00DB6D7B"/>
    <w:rsid w:val="00DB7247"/>
    <w:rsid w:val="00DC01EE"/>
    <w:rsid w:val="00DC150D"/>
    <w:rsid w:val="00DC17F3"/>
    <w:rsid w:val="00DC1EB9"/>
    <w:rsid w:val="00DC1EFE"/>
    <w:rsid w:val="00DC29AC"/>
    <w:rsid w:val="00DC2CC7"/>
    <w:rsid w:val="00DC310E"/>
    <w:rsid w:val="00DC3584"/>
    <w:rsid w:val="00DC3794"/>
    <w:rsid w:val="00DC46FF"/>
    <w:rsid w:val="00DC520A"/>
    <w:rsid w:val="00DC60A6"/>
    <w:rsid w:val="00DC7084"/>
    <w:rsid w:val="00DC7301"/>
    <w:rsid w:val="00DC78EF"/>
    <w:rsid w:val="00DD02B3"/>
    <w:rsid w:val="00DD08F8"/>
    <w:rsid w:val="00DD0E44"/>
    <w:rsid w:val="00DD19DC"/>
    <w:rsid w:val="00DD1D45"/>
    <w:rsid w:val="00DD1ECB"/>
    <w:rsid w:val="00DD26B3"/>
    <w:rsid w:val="00DD26F3"/>
    <w:rsid w:val="00DD3608"/>
    <w:rsid w:val="00DD380B"/>
    <w:rsid w:val="00DD38BB"/>
    <w:rsid w:val="00DD47FA"/>
    <w:rsid w:val="00DD48DC"/>
    <w:rsid w:val="00DD56C3"/>
    <w:rsid w:val="00DD667C"/>
    <w:rsid w:val="00DD6F9D"/>
    <w:rsid w:val="00DD7A18"/>
    <w:rsid w:val="00DD7DDB"/>
    <w:rsid w:val="00DE09BE"/>
    <w:rsid w:val="00DE101D"/>
    <w:rsid w:val="00DE15F0"/>
    <w:rsid w:val="00DE18C9"/>
    <w:rsid w:val="00DE198D"/>
    <w:rsid w:val="00DE19C9"/>
    <w:rsid w:val="00DE22F7"/>
    <w:rsid w:val="00DE273B"/>
    <w:rsid w:val="00DE2768"/>
    <w:rsid w:val="00DE2BE7"/>
    <w:rsid w:val="00DE2CA6"/>
    <w:rsid w:val="00DE312F"/>
    <w:rsid w:val="00DE3826"/>
    <w:rsid w:val="00DE3CF3"/>
    <w:rsid w:val="00DE3E34"/>
    <w:rsid w:val="00DE4CC8"/>
    <w:rsid w:val="00DE650B"/>
    <w:rsid w:val="00DE6F9D"/>
    <w:rsid w:val="00DF0310"/>
    <w:rsid w:val="00DF0A63"/>
    <w:rsid w:val="00DF122F"/>
    <w:rsid w:val="00DF15E2"/>
    <w:rsid w:val="00DF2097"/>
    <w:rsid w:val="00DF222D"/>
    <w:rsid w:val="00DF24E6"/>
    <w:rsid w:val="00DF2C8E"/>
    <w:rsid w:val="00DF32C9"/>
    <w:rsid w:val="00DF3854"/>
    <w:rsid w:val="00DF3B51"/>
    <w:rsid w:val="00DF3BE8"/>
    <w:rsid w:val="00DF3C31"/>
    <w:rsid w:val="00DF4341"/>
    <w:rsid w:val="00DF4D7E"/>
    <w:rsid w:val="00DF515D"/>
    <w:rsid w:val="00DF53C1"/>
    <w:rsid w:val="00DF5914"/>
    <w:rsid w:val="00DF5D89"/>
    <w:rsid w:val="00DF68E4"/>
    <w:rsid w:val="00DF6975"/>
    <w:rsid w:val="00DF7A72"/>
    <w:rsid w:val="00DF7CFF"/>
    <w:rsid w:val="00E00670"/>
    <w:rsid w:val="00E010DD"/>
    <w:rsid w:val="00E01105"/>
    <w:rsid w:val="00E018D5"/>
    <w:rsid w:val="00E02460"/>
    <w:rsid w:val="00E028C7"/>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7"/>
    <w:rsid w:val="00E1350A"/>
    <w:rsid w:val="00E13688"/>
    <w:rsid w:val="00E14034"/>
    <w:rsid w:val="00E140A0"/>
    <w:rsid w:val="00E14177"/>
    <w:rsid w:val="00E14262"/>
    <w:rsid w:val="00E1464A"/>
    <w:rsid w:val="00E14DF4"/>
    <w:rsid w:val="00E14E21"/>
    <w:rsid w:val="00E14FAE"/>
    <w:rsid w:val="00E160DE"/>
    <w:rsid w:val="00E1671B"/>
    <w:rsid w:val="00E167F4"/>
    <w:rsid w:val="00E16907"/>
    <w:rsid w:val="00E20807"/>
    <w:rsid w:val="00E209D6"/>
    <w:rsid w:val="00E21D90"/>
    <w:rsid w:val="00E22080"/>
    <w:rsid w:val="00E2210A"/>
    <w:rsid w:val="00E22FBA"/>
    <w:rsid w:val="00E23989"/>
    <w:rsid w:val="00E23C86"/>
    <w:rsid w:val="00E244AD"/>
    <w:rsid w:val="00E24D71"/>
    <w:rsid w:val="00E24EA7"/>
    <w:rsid w:val="00E2567B"/>
    <w:rsid w:val="00E2643E"/>
    <w:rsid w:val="00E308FA"/>
    <w:rsid w:val="00E311AC"/>
    <w:rsid w:val="00E31312"/>
    <w:rsid w:val="00E318EA"/>
    <w:rsid w:val="00E318FF"/>
    <w:rsid w:val="00E326E0"/>
    <w:rsid w:val="00E32E85"/>
    <w:rsid w:val="00E332F3"/>
    <w:rsid w:val="00E335CA"/>
    <w:rsid w:val="00E342C2"/>
    <w:rsid w:val="00E34BF3"/>
    <w:rsid w:val="00E34F57"/>
    <w:rsid w:val="00E35418"/>
    <w:rsid w:val="00E35D92"/>
    <w:rsid w:val="00E36CCD"/>
    <w:rsid w:val="00E37326"/>
    <w:rsid w:val="00E376C9"/>
    <w:rsid w:val="00E402AD"/>
    <w:rsid w:val="00E40F0D"/>
    <w:rsid w:val="00E41056"/>
    <w:rsid w:val="00E4161F"/>
    <w:rsid w:val="00E41734"/>
    <w:rsid w:val="00E417CB"/>
    <w:rsid w:val="00E41DE4"/>
    <w:rsid w:val="00E41E14"/>
    <w:rsid w:val="00E42987"/>
    <w:rsid w:val="00E429AE"/>
    <w:rsid w:val="00E438DA"/>
    <w:rsid w:val="00E43982"/>
    <w:rsid w:val="00E44394"/>
    <w:rsid w:val="00E4554F"/>
    <w:rsid w:val="00E45610"/>
    <w:rsid w:val="00E45C61"/>
    <w:rsid w:val="00E47A6A"/>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767"/>
    <w:rsid w:val="00E61C9C"/>
    <w:rsid w:val="00E62478"/>
    <w:rsid w:val="00E6308A"/>
    <w:rsid w:val="00E63092"/>
    <w:rsid w:val="00E651B5"/>
    <w:rsid w:val="00E66B71"/>
    <w:rsid w:val="00E66B82"/>
    <w:rsid w:val="00E6771D"/>
    <w:rsid w:val="00E67860"/>
    <w:rsid w:val="00E71299"/>
    <w:rsid w:val="00E7270D"/>
    <w:rsid w:val="00E728C0"/>
    <w:rsid w:val="00E74248"/>
    <w:rsid w:val="00E74A70"/>
    <w:rsid w:val="00E74C18"/>
    <w:rsid w:val="00E75B8A"/>
    <w:rsid w:val="00E75CDB"/>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6360"/>
    <w:rsid w:val="00E86717"/>
    <w:rsid w:val="00E87724"/>
    <w:rsid w:val="00E87E4C"/>
    <w:rsid w:val="00E87FAB"/>
    <w:rsid w:val="00E903CF"/>
    <w:rsid w:val="00E90519"/>
    <w:rsid w:val="00E90BA8"/>
    <w:rsid w:val="00E90FE7"/>
    <w:rsid w:val="00E9107D"/>
    <w:rsid w:val="00E91924"/>
    <w:rsid w:val="00E92C35"/>
    <w:rsid w:val="00E92D89"/>
    <w:rsid w:val="00E93035"/>
    <w:rsid w:val="00E933CF"/>
    <w:rsid w:val="00E93944"/>
    <w:rsid w:val="00E93F7F"/>
    <w:rsid w:val="00E94234"/>
    <w:rsid w:val="00E9428C"/>
    <w:rsid w:val="00E94B5D"/>
    <w:rsid w:val="00E9502D"/>
    <w:rsid w:val="00E95039"/>
    <w:rsid w:val="00E9546D"/>
    <w:rsid w:val="00E9576B"/>
    <w:rsid w:val="00E95CB4"/>
    <w:rsid w:val="00E965AC"/>
    <w:rsid w:val="00EA0089"/>
    <w:rsid w:val="00EA031B"/>
    <w:rsid w:val="00EA0A45"/>
    <w:rsid w:val="00EA0C34"/>
    <w:rsid w:val="00EA1630"/>
    <w:rsid w:val="00EA296F"/>
    <w:rsid w:val="00EA2DEC"/>
    <w:rsid w:val="00EA2ED9"/>
    <w:rsid w:val="00EA3559"/>
    <w:rsid w:val="00EA4176"/>
    <w:rsid w:val="00EA4773"/>
    <w:rsid w:val="00EA4B01"/>
    <w:rsid w:val="00EA58FC"/>
    <w:rsid w:val="00EA6DB0"/>
    <w:rsid w:val="00EA6E80"/>
    <w:rsid w:val="00EA6FF1"/>
    <w:rsid w:val="00EA726D"/>
    <w:rsid w:val="00EA740D"/>
    <w:rsid w:val="00EA74AE"/>
    <w:rsid w:val="00EA7AD3"/>
    <w:rsid w:val="00EB08F2"/>
    <w:rsid w:val="00EB112C"/>
    <w:rsid w:val="00EB142C"/>
    <w:rsid w:val="00EB14C7"/>
    <w:rsid w:val="00EB2B52"/>
    <w:rsid w:val="00EB2CA0"/>
    <w:rsid w:val="00EB47CE"/>
    <w:rsid w:val="00EB4F15"/>
    <w:rsid w:val="00EB5236"/>
    <w:rsid w:val="00EB5FCF"/>
    <w:rsid w:val="00EB61DD"/>
    <w:rsid w:val="00EB666C"/>
    <w:rsid w:val="00EB726D"/>
    <w:rsid w:val="00EB7C54"/>
    <w:rsid w:val="00EC07C4"/>
    <w:rsid w:val="00EC14CE"/>
    <w:rsid w:val="00EC1CE5"/>
    <w:rsid w:val="00EC1F2F"/>
    <w:rsid w:val="00EC2A42"/>
    <w:rsid w:val="00EC2BD6"/>
    <w:rsid w:val="00EC339C"/>
    <w:rsid w:val="00EC34B9"/>
    <w:rsid w:val="00EC3520"/>
    <w:rsid w:val="00EC3B17"/>
    <w:rsid w:val="00EC459E"/>
    <w:rsid w:val="00EC4F8F"/>
    <w:rsid w:val="00EC5199"/>
    <w:rsid w:val="00EC55ED"/>
    <w:rsid w:val="00EC613C"/>
    <w:rsid w:val="00EC6368"/>
    <w:rsid w:val="00EC6705"/>
    <w:rsid w:val="00EC675B"/>
    <w:rsid w:val="00EC688E"/>
    <w:rsid w:val="00EC6918"/>
    <w:rsid w:val="00EC6AC4"/>
    <w:rsid w:val="00EC72D2"/>
    <w:rsid w:val="00EC797C"/>
    <w:rsid w:val="00EC7CE2"/>
    <w:rsid w:val="00EC7DDE"/>
    <w:rsid w:val="00EC7F3A"/>
    <w:rsid w:val="00ED0E4D"/>
    <w:rsid w:val="00ED180D"/>
    <w:rsid w:val="00ED1A72"/>
    <w:rsid w:val="00ED1BF4"/>
    <w:rsid w:val="00ED2180"/>
    <w:rsid w:val="00ED2C97"/>
    <w:rsid w:val="00ED317E"/>
    <w:rsid w:val="00ED3236"/>
    <w:rsid w:val="00ED3A26"/>
    <w:rsid w:val="00ED3E5F"/>
    <w:rsid w:val="00ED44F4"/>
    <w:rsid w:val="00ED4D1C"/>
    <w:rsid w:val="00ED5123"/>
    <w:rsid w:val="00ED57A4"/>
    <w:rsid w:val="00ED662D"/>
    <w:rsid w:val="00ED6655"/>
    <w:rsid w:val="00ED6BEA"/>
    <w:rsid w:val="00ED6FE6"/>
    <w:rsid w:val="00ED757E"/>
    <w:rsid w:val="00ED7CFD"/>
    <w:rsid w:val="00EE0E6B"/>
    <w:rsid w:val="00EE15F4"/>
    <w:rsid w:val="00EE1866"/>
    <w:rsid w:val="00EE261C"/>
    <w:rsid w:val="00EE2E1E"/>
    <w:rsid w:val="00EE4896"/>
    <w:rsid w:val="00EE48BD"/>
    <w:rsid w:val="00EE5F7D"/>
    <w:rsid w:val="00EE6B33"/>
    <w:rsid w:val="00EE7B3F"/>
    <w:rsid w:val="00EE7F9A"/>
    <w:rsid w:val="00EF0127"/>
    <w:rsid w:val="00EF032D"/>
    <w:rsid w:val="00EF034E"/>
    <w:rsid w:val="00EF0A41"/>
    <w:rsid w:val="00EF0B4E"/>
    <w:rsid w:val="00EF22F7"/>
    <w:rsid w:val="00EF309B"/>
    <w:rsid w:val="00EF39A4"/>
    <w:rsid w:val="00EF3CEE"/>
    <w:rsid w:val="00EF4668"/>
    <w:rsid w:val="00EF4874"/>
    <w:rsid w:val="00EF5904"/>
    <w:rsid w:val="00EF63C7"/>
    <w:rsid w:val="00EF6D51"/>
    <w:rsid w:val="00EF7272"/>
    <w:rsid w:val="00EF7394"/>
    <w:rsid w:val="00EF78B9"/>
    <w:rsid w:val="00EF78FA"/>
    <w:rsid w:val="00EF7C12"/>
    <w:rsid w:val="00EF7E2B"/>
    <w:rsid w:val="00F0041C"/>
    <w:rsid w:val="00F009C0"/>
    <w:rsid w:val="00F00A85"/>
    <w:rsid w:val="00F01042"/>
    <w:rsid w:val="00F011CE"/>
    <w:rsid w:val="00F012EB"/>
    <w:rsid w:val="00F01F12"/>
    <w:rsid w:val="00F0209F"/>
    <w:rsid w:val="00F02630"/>
    <w:rsid w:val="00F03C4C"/>
    <w:rsid w:val="00F041DB"/>
    <w:rsid w:val="00F052DE"/>
    <w:rsid w:val="00F06117"/>
    <w:rsid w:val="00F0698C"/>
    <w:rsid w:val="00F0709D"/>
    <w:rsid w:val="00F07211"/>
    <w:rsid w:val="00F073BA"/>
    <w:rsid w:val="00F07F34"/>
    <w:rsid w:val="00F10CB8"/>
    <w:rsid w:val="00F11514"/>
    <w:rsid w:val="00F11BF0"/>
    <w:rsid w:val="00F12B14"/>
    <w:rsid w:val="00F12ED2"/>
    <w:rsid w:val="00F131D0"/>
    <w:rsid w:val="00F13BBF"/>
    <w:rsid w:val="00F14896"/>
    <w:rsid w:val="00F149E7"/>
    <w:rsid w:val="00F15228"/>
    <w:rsid w:val="00F154D2"/>
    <w:rsid w:val="00F168BE"/>
    <w:rsid w:val="00F17E20"/>
    <w:rsid w:val="00F203F8"/>
    <w:rsid w:val="00F20471"/>
    <w:rsid w:val="00F21652"/>
    <w:rsid w:val="00F21AE2"/>
    <w:rsid w:val="00F22922"/>
    <w:rsid w:val="00F22B97"/>
    <w:rsid w:val="00F247F0"/>
    <w:rsid w:val="00F25557"/>
    <w:rsid w:val="00F25642"/>
    <w:rsid w:val="00F25AA6"/>
    <w:rsid w:val="00F26E46"/>
    <w:rsid w:val="00F275A9"/>
    <w:rsid w:val="00F27A92"/>
    <w:rsid w:val="00F30081"/>
    <w:rsid w:val="00F3036A"/>
    <w:rsid w:val="00F3064A"/>
    <w:rsid w:val="00F308A8"/>
    <w:rsid w:val="00F30BEF"/>
    <w:rsid w:val="00F30CE3"/>
    <w:rsid w:val="00F31300"/>
    <w:rsid w:val="00F31538"/>
    <w:rsid w:val="00F3196C"/>
    <w:rsid w:val="00F31D41"/>
    <w:rsid w:val="00F325B4"/>
    <w:rsid w:val="00F32E73"/>
    <w:rsid w:val="00F334ED"/>
    <w:rsid w:val="00F33B5D"/>
    <w:rsid w:val="00F33D7B"/>
    <w:rsid w:val="00F34B16"/>
    <w:rsid w:val="00F35445"/>
    <w:rsid w:val="00F356E8"/>
    <w:rsid w:val="00F35ACF"/>
    <w:rsid w:val="00F35AE5"/>
    <w:rsid w:val="00F35C2D"/>
    <w:rsid w:val="00F36334"/>
    <w:rsid w:val="00F363A1"/>
    <w:rsid w:val="00F366A8"/>
    <w:rsid w:val="00F3673E"/>
    <w:rsid w:val="00F368BC"/>
    <w:rsid w:val="00F36A1A"/>
    <w:rsid w:val="00F370D2"/>
    <w:rsid w:val="00F37B23"/>
    <w:rsid w:val="00F4166C"/>
    <w:rsid w:val="00F416BC"/>
    <w:rsid w:val="00F42051"/>
    <w:rsid w:val="00F42227"/>
    <w:rsid w:val="00F4236A"/>
    <w:rsid w:val="00F427CB"/>
    <w:rsid w:val="00F42B59"/>
    <w:rsid w:val="00F43146"/>
    <w:rsid w:val="00F43B3F"/>
    <w:rsid w:val="00F44927"/>
    <w:rsid w:val="00F4517E"/>
    <w:rsid w:val="00F456C9"/>
    <w:rsid w:val="00F4589B"/>
    <w:rsid w:val="00F459CB"/>
    <w:rsid w:val="00F47374"/>
    <w:rsid w:val="00F475CB"/>
    <w:rsid w:val="00F47EC6"/>
    <w:rsid w:val="00F51193"/>
    <w:rsid w:val="00F5278B"/>
    <w:rsid w:val="00F52B47"/>
    <w:rsid w:val="00F53530"/>
    <w:rsid w:val="00F5379D"/>
    <w:rsid w:val="00F53D0E"/>
    <w:rsid w:val="00F53D2C"/>
    <w:rsid w:val="00F5466F"/>
    <w:rsid w:val="00F55670"/>
    <w:rsid w:val="00F5728C"/>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FC"/>
    <w:rsid w:val="00F66963"/>
    <w:rsid w:val="00F66D23"/>
    <w:rsid w:val="00F66FC0"/>
    <w:rsid w:val="00F701BB"/>
    <w:rsid w:val="00F706EE"/>
    <w:rsid w:val="00F70B05"/>
    <w:rsid w:val="00F70B47"/>
    <w:rsid w:val="00F71784"/>
    <w:rsid w:val="00F71B9E"/>
    <w:rsid w:val="00F72747"/>
    <w:rsid w:val="00F7277E"/>
    <w:rsid w:val="00F72D4B"/>
    <w:rsid w:val="00F73258"/>
    <w:rsid w:val="00F73454"/>
    <w:rsid w:val="00F73A48"/>
    <w:rsid w:val="00F744D6"/>
    <w:rsid w:val="00F751B4"/>
    <w:rsid w:val="00F75A5F"/>
    <w:rsid w:val="00F774C8"/>
    <w:rsid w:val="00F77627"/>
    <w:rsid w:val="00F77C92"/>
    <w:rsid w:val="00F800AB"/>
    <w:rsid w:val="00F80C25"/>
    <w:rsid w:val="00F81855"/>
    <w:rsid w:val="00F81882"/>
    <w:rsid w:val="00F818A8"/>
    <w:rsid w:val="00F825CD"/>
    <w:rsid w:val="00F82E73"/>
    <w:rsid w:val="00F8315D"/>
    <w:rsid w:val="00F835CC"/>
    <w:rsid w:val="00F83749"/>
    <w:rsid w:val="00F84418"/>
    <w:rsid w:val="00F85563"/>
    <w:rsid w:val="00F85E42"/>
    <w:rsid w:val="00F86F70"/>
    <w:rsid w:val="00F8722C"/>
    <w:rsid w:val="00F87A2E"/>
    <w:rsid w:val="00F90033"/>
    <w:rsid w:val="00F912DE"/>
    <w:rsid w:val="00F916DE"/>
    <w:rsid w:val="00F91EC7"/>
    <w:rsid w:val="00F91EEB"/>
    <w:rsid w:val="00F91F92"/>
    <w:rsid w:val="00F92333"/>
    <w:rsid w:val="00F925E7"/>
    <w:rsid w:val="00F92C40"/>
    <w:rsid w:val="00F938F8"/>
    <w:rsid w:val="00F93925"/>
    <w:rsid w:val="00F93D45"/>
    <w:rsid w:val="00F94000"/>
    <w:rsid w:val="00F943C1"/>
    <w:rsid w:val="00F94577"/>
    <w:rsid w:val="00F95085"/>
    <w:rsid w:val="00F95BB8"/>
    <w:rsid w:val="00F963E0"/>
    <w:rsid w:val="00F96962"/>
    <w:rsid w:val="00F96A26"/>
    <w:rsid w:val="00F96D6A"/>
    <w:rsid w:val="00FA1509"/>
    <w:rsid w:val="00FA1BAD"/>
    <w:rsid w:val="00FA1C3A"/>
    <w:rsid w:val="00FA1E93"/>
    <w:rsid w:val="00FA2261"/>
    <w:rsid w:val="00FA2613"/>
    <w:rsid w:val="00FA2779"/>
    <w:rsid w:val="00FA2BD4"/>
    <w:rsid w:val="00FA30BB"/>
    <w:rsid w:val="00FA490C"/>
    <w:rsid w:val="00FA4CFB"/>
    <w:rsid w:val="00FA4D64"/>
    <w:rsid w:val="00FA5074"/>
    <w:rsid w:val="00FA54DE"/>
    <w:rsid w:val="00FA58E2"/>
    <w:rsid w:val="00FA671A"/>
    <w:rsid w:val="00FA6D5C"/>
    <w:rsid w:val="00FA6DFD"/>
    <w:rsid w:val="00FA7003"/>
    <w:rsid w:val="00FA782B"/>
    <w:rsid w:val="00FA7AD8"/>
    <w:rsid w:val="00FB0941"/>
    <w:rsid w:val="00FB0B20"/>
    <w:rsid w:val="00FB0FAC"/>
    <w:rsid w:val="00FB2B50"/>
    <w:rsid w:val="00FB2C88"/>
    <w:rsid w:val="00FB31F3"/>
    <w:rsid w:val="00FB48AE"/>
    <w:rsid w:val="00FB4C25"/>
    <w:rsid w:val="00FB4DB6"/>
    <w:rsid w:val="00FB5007"/>
    <w:rsid w:val="00FB5AED"/>
    <w:rsid w:val="00FB5C5B"/>
    <w:rsid w:val="00FB64F1"/>
    <w:rsid w:val="00FB6AF2"/>
    <w:rsid w:val="00FB75B1"/>
    <w:rsid w:val="00FB7CFE"/>
    <w:rsid w:val="00FC0292"/>
    <w:rsid w:val="00FC0424"/>
    <w:rsid w:val="00FC0B6D"/>
    <w:rsid w:val="00FC0C11"/>
    <w:rsid w:val="00FC0EF4"/>
    <w:rsid w:val="00FC151B"/>
    <w:rsid w:val="00FC1560"/>
    <w:rsid w:val="00FC17D1"/>
    <w:rsid w:val="00FC1D94"/>
    <w:rsid w:val="00FC21B1"/>
    <w:rsid w:val="00FC29C9"/>
    <w:rsid w:val="00FC34D6"/>
    <w:rsid w:val="00FC3512"/>
    <w:rsid w:val="00FC36A1"/>
    <w:rsid w:val="00FC46B6"/>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0DF9"/>
    <w:rsid w:val="00FD11B1"/>
    <w:rsid w:val="00FD14E6"/>
    <w:rsid w:val="00FD1571"/>
    <w:rsid w:val="00FD1C00"/>
    <w:rsid w:val="00FD2DE1"/>
    <w:rsid w:val="00FD3484"/>
    <w:rsid w:val="00FD4683"/>
    <w:rsid w:val="00FD4CCA"/>
    <w:rsid w:val="00FD697E"/>
    <w:rsid w:val="00FD6C97"/>
    <w:rsid w:val="00FD6EA9"/>
    <w:rsid w:val="00FE00F3"/>
    <w:rsid w:val="00FE0B41"/>
    <w:rsid w:val="00FE13A9"/>
    <w:rsid w:val="00FE1EDE"/>
    <w:rsid w:val="00FE29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302"/>
    <w:rsid w:val="00FF2713"/>
    <w:rsid w:val="00FF2946"/>
    <w:rsid w:val="00FF2A18"/>
    <w:rsid w:val="00FF417C"/>
    <w:rsid w:val="00FF43FE"/>
    <w:rsid w:val="00FF457E"/>
    <w:rsid w:val="00FF5138"/>
    <w:rsid w:val="00FF5988"/>
    <w:rsid w:val="00FF68C9"/>
    <w:rsid w:val="00FF77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943B30"/>
  <w15:docId w15:val="{97DBED41-1DC1-41AB-8EF6-20824DBF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791"/>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606128"/>
    <w:pPr>
      <w:numPr>
        <w:numId w:val="69"/>
      </w:numPr>
      <w:tabs>
        <w:tab w:val="left" w:pos="426"/>
      </w:tabs>
      <w:suppressAutoHyphens/>
      <w:autoSpaceDE w:val="0"/>
      <w:autoSpaceDN w:val="0"/>
      <w:adjustRightInd w:val="0"/>
      <w:spacing w:line="276" w:lineRule="auto"/>
      <w:contextualSpacing/>
    </w:pPr>
    <w:rPr>
      <w:rFonts w:asciiTheme="minorHAnsi" w:hAnsiTheme="minorHAnsi" w:cs="Microsoft Sans Serif"/>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606128"/>
    <w:rPr>
      <w:rFonts w:asciiTheme="minorHAnsi" w:hAnsiTheme="minorHAnsi" w:cs="Microsoft Sans Serif"/>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highlight">
    <w:name w:val="highlight"/>
    <w:basedOn w:val="Domylnaczcionkaakapitu"/>
    <w:rsid w:val="00FD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5008">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29455920">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76261181">
      <w:bodyDiv w:val="1"/>
      <w:marLeft w:val="0"/>
      <w:marRight w:val="0"/>
      <w:marTop w:val="0"/>
      <w:marBottom w:val="0"/>
      <w:divBdr>
        <w:top w:val="none" w:sz="0" w:space="0" w:color="auto"/>
        <w:left w:val="none" w:sz="0" w:space="0" w:color="auto"/>
        <w:bottom w:val="none" w:sz="0" w:space="0" w:color="auto"/>
        <w:right w:val="none" w:sz="0" w:space="0" w:color="auto"/>
      </w:divBdr>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4809907">
      <w:bodyDiv w:val="1"/>
      <w:marLeft w:val="0"/>
      <w:marRight w:val="0"/>
      <w:marTop w:val="0"/>
      <w:marBottom w:val="0"/>
      <w:divBdr>
        <w:top w:val="none" w:sz="0" w:space="0" w:color="auto"/>
        <w:left w:val="none" w:sz="0" w:space="0" w:color="auto"/>
        <w:bottom w:val="none" w:sz="0" w:space="0" w:color="auto"/>
        <w:right w:val="none" w:sz="0" w:space="0" w:color="auto"/>
      </w:divBdr>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184637485">
          <w:marLeft w:val="0"/>
          <w:marRight w:val="0"/>
          <w:marTop w:val="0"/>
          <w:marBottom w:val="0"/>
          <w:divBdr>
            <w:top w:val="none" w:sz="0" w:space="0" w:color="auto"/>
            <w:left w:val="none" w:sz="0" w:space="0" w:color="auto"/>
            <w:bottom w:val="none" w:sz="0" w:space="0" w:color="auto"/>
            <w:right w:val="none" w:sz="0" w:space="0" w:color="auto"/>
          </w:divBdr>
        </w:div>
        <w:div w:id="248269541">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1146623282">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308323440">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118185477">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53710112">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961762174">
      <w:bodyDiv w:val="1"/>
      <w:marLeft w:val="0"/>
      <w:marRight w:val="0"/>
      <w:marTop w:val="0"/>
      <w:marBottom w:val="0"/>
      <w:divBdr>
        <w:top w:val="none" w:sz="0" w:space="0" w:color="auto"/>
        <w:left w:val="none" w:sz="0" w:space="0" w:color="auto"/>
        <w:bottom w:val="none" w:sz="0" w:space="0" w:color="auto"/>
        <w:right w:val="none" w:sz="0" w:space="0" w:color="auto"/>
      </w:divBdr>
      <w:divsChild>
        <w:div w:id="1303927804">
          <w:marLeft w:val="0"/>
          <w:marRight w:val="0"/>
          <w:marTop w:val="0"/>
          <w:marBottom w:val="0"/>
          <w:divBdr>
            <w:top w:val="none" w:sz="0" w:space="0" w:color="auto"/>
            <w:left w:val="none" w:sz="0" w:space="0" w:color="auto"/>
            <w:bottom w:val="none" w:sz="0" w:space="0" w:color="auto"/>
            <w:right w:val="none" w:sz="0" w:space="0" w:color="auto"/>
          </w:divBdr>
        </w:div>
        <w:div w:id="73934866">
          <w:marLeft w:val="0"/>
          <w:marRight w:val="0"/>
          <w:marTop w:val="0"/>
          <w:marBottom w:val="0"/>
          <w:divBdr>
            <w:top w:val="none" w:sz="0" w:space="0" w:color="auto"/>
            <w:left w:val="none" w:sz="0" w:space="0" w:color="auto"/>
            <w:bottom w:val="none" w:sz="0" w:space="0" w:color="auto"/>
            <w:right w:val="none" w:sz="0" w:space="0" w:color="auto"/>
          </w:divBdr>
        </w:div>
        <w:div w:id="1117719050">
          <w:marLeft w:val="0"/>
          <w:marRight w:val="0"/>
          <w:marTop w:val="0"/>
          <w:marBottom w:val="0"/>
          <w:divBdr>
            <w:top w:val="none" w:sz="0" w:space="0" w:color="auto"/>
            <w:left w:val="none" w:sz="0" w:space="0" w:color="auto"/>
            <w:bottom w:val="none" w:sz="0" w:space="0" w:color="auto"/>
            <w:right w:val="none" w:sz="0" w:space="0" w:color="auto"/>
          </w:divBdr>
        </w:div>
        <w:div w:id="648831207">
          <w:marLeft w:val="0"/>
          <w:marRight w:val="0"/>
          <w:marTop w:val="0"/>
          <w:marBottom w:val="0"/>
          <w:divBdr>
            <w:top w:val="none" w:sz="0" w:space="0" w:color="auto"/>
            <w:left w:val="none" w:sz="0" w:space="0" w:color="auto"/>
            <w:bottom w:val="none" w:sz="0" w:space="0" w:color="auto"/>
            <w:right w:val="none" w:sz="0" w:space="0" w:color="auto"/>
          </w:divBdr>
        </w:div>
        <w:div w:id="419176333">
          <w:marLeft w:val="0"/>
          <w:marRight w:val="0"/>
          <w:marTop w:val="0"/>
          <w:marBottom w:val="0"/>
          <w:divBdr>
            <w:top w:val="none" w:sz="0" w:space="0" w:color="auto"/>
            <w:left w:val="none" w:sz="0" w:space="0" w:color="auto"/>
            <w:bottom w:val="none" w:sz="0" w:space="0" w:color="auto"/>
            <w:right w:val="none" w:sz="0" w:space="0" w:color="auto"/>
          </w:divBdr>
        </w:div>
        <w:div w:id="1930001368">
          <w:marLeft w:val="0"/>
          <w:marRight w:val="0"/>
          <w:marTop w:val="0"/>
          <w:marBottom w:val="0"/>
          <w:divBdr>
            <w:top w:val="none" w:sz="0" w:space="0" w:color="auto"/>
            <w:left w:val="none" w:sz="0" w:space="0" w:color="auto"/>
            <w:bottom w:val="none" w:sz="0" w:space="0" w:color="auto"/>
            <w:right w:val="none" w:sz="0" w:space="0" w:color="auto"/>
          </w:divBdr>
        </w:div>
        <w:div w:id="923151111">
          <w:marLeft w:val="0"/>
          <w:marRight w:val="0"/>
          <w:marTop w:val="0"/>
          <w:marBottom w:val="0"/>
          <w:divBdr>
            <w:top w:val="none" w:sz="0" w:space="0" w:color="auto"/>
            <w:left w:val="none" w:sz="0" w:space="0" w:color="auto"/>
            <w:bottom w:val="none" w:sz="0" w:space="0" w:color="auto"/>
            <w:right w:val="none" w:sz="0" w:space="0" w:color="auto"/>
          </w:divBdr>
        </w:div>
        <w:div w:id="950821478">
          <w:marLeft w:val="0"/>
          <w:marRight w:val="0"/>
          <w:marTop w:val="0"/>
          <w:marBottom w:val="0"/>
          <w:divBdr>
            <w:top w:val="none" w:sz="0" w:space="0" w:color="auto"/>
            <w:left w:val="none" w:sz="0" w:space="0" w:color="auto"/>
            <w:bottom w:val="none" w:sz="0" w:space="0" w:color="auto"/>
            <w:right w:val="none" w:sz="0" w:space="0" w:color="auto"/>
          </w:divBdr>
        </w:div>
        <w:div w:id="30425766">
          <w:marLeft w:val="0"/>
          <w:marRight w:val="0"/>
          <w:marTop w:val="0"/>
          <w:marBottom w:val="0"/>
          <w:divBdr>
            <w:top w:val="none" w:sz="0" w:space="0" w:color="auto"/>
            <w:left w:val="none" w:sz="0" w:space="0" w:color="auto"/>
            <w:bottom w:val="none" w:sz="0" w:space="0" w:color="auto"/>
            <w:right w:val="none" w:sz="0" w:space="0" w:color="auto"/>
          </w:divBdr>
        </w:div>
        <w:div w:id="1886483865">
          <w:marLeft w:val="0"/>
          <w:marRight w:val="0"/>
          <w:marTop w:val="0"/>
          <w:marBottom w:val="0"/>
          <w:divBdr>
            <w:top w:val="none" w:sz="0" w:space="0" w:color="auto"/>
            <w:left w:val="none" w:sz="0" w:space="0" w:color="auto"/>
            <w:bottom w:val="none" w:sz="0" w:space="0" w:color="auto"/>
            <w:right w:val="none" w:sz="0" w:space="0" w:color="auto"/>
          </w:divBdr>
        </w:div>
        <w:div w:id="614022860">
          <w:marLeft w:val="0"/>
          <w:marRight w:val="0"/>
          <w:marTop w:val="0"/>
          <w:marBottom w:val="0"/>
          <w:divBdr>
            <w:top w:val="none" w:sz="0" w:space="0" w:color="auto"/>
            <w:left w:val="none" w:sz="0" w:space="0" w:color="auto"/>
            <w:bottom w:val="none" w:sz="0" w:space="0" w:color="auto"/>
            <w:right w:val="none" w:sz="0" w:space="0" w:color="auto"/>
          </w:divBdr>
        </w:div>
        <w:div w:id="556161018">
          <w:marLeft w:val="0"/>
          <w:marRight w:val="0"/>
          <w:marTop w:val="0"/>
          <w:marBottom w:val="0"/>
          <w:divBdr>
            <w:top w:val="none" w:sz="0" w:space="0" w:color="auto"/>
            <w:left w:val="none" w:sz="0" w:space="0" w:color="auto"/>
            <w:bottom w:val="none" w:sz="0" w:space="0" w:color="auto"/>
            <w:right w:val="none" w:sz="0" w:space="0" w:color="auto"/>
          </w:divBdr>
        </w:div>
        <w:div w:id="1181971546">
          <w:marLeft w:val="0"/>
          <w:marRight w:val="0"/>
          <w:marTop w:val="0"/>
          <w:marBottom w:val="0"/>
          <w:divBdr>
            <w:top w:val="none" w:sz="0" w:space="0" w:color="auto"/>
            <w:left w:val="none" w:sz="0" w:space="0" w:color="auto"/>
            <w:bottom w:val="none" w:sz="0" w:space="0" w:color="auto"/>
            <w:right w:val="none" w:sz="0" w:space="0" w:color="auto"/>
          </w:divBdr>
        </w:div>
        <w:div w:id="1344939441">
          <w:marLeft w:val="0"/>
          <w:marRight w:val="0"/>
          <w:marTop w:val="0"/>
          <w:marBottom w:val="0"/>
          <w:divBdr>
            <w:top w:val="none" w:sz="0" w:space="0" w:color="auto"/>
            <w:left w:val="none" w:sz="0" w:space="0" w:color="auto"/>
            <w:bottom w:val="none" w:sz="0" w:space="0" w:color="auto"/>
            <w:right w:val="none" w:sz="0" w:space="0" w:color="auto"/>
          </w:divBdr>
        </w:div>
        <w:div w:id="2023621835">
          <w:marLeft w:val="0"/>
          <w:marRight w:val="0"/>
          <w:marTop w:val="0"/>
          <w:marBottom w:val="0"/>
          <w:divBdr>
            <w:top w:val="none" w:sz="0" w:space="0" w:color="auto"/>
            <w:left w:val="none" w:sz="0" w:space="0" w:color="auto"/>
            <w:bottom w:val="none" w:sz="0" w:space="0" w:color="auto"/>
            <w:right w:val="none" w:sz="0" w:space="0" w:color="auto"/>
          </w:divBdr>
        </w:div>
        <w:div w:id="2034335349">
          <w:marLeft w:val="0"/>
          <w:marRight w:val="0"/>
          <w:marTop w:val="0"/>
          <w:marBottom w:val="0"/>
          <w:divBdr>
            <w:top w:val="none" w:sz="0" w:space="0" w:color="auto"/>
            <w:left w:val="none" w:sz="0" w:space="0" w:color="auto"/>
            <w:bottom w:val="none" w:sz="0" w:space="0" w:color="auto"/>
            <w:right w:val="none" w:sz="0" w:space="0" w:color="auto"/>
          </w:divBdr>
        </w:div>
        <w:div w:id="225578625">
          <w:marLeft w:val="0"/>
          <w:marRight w:val="0"/>
          <w:marTop w:val="0"/>
          <w:marBottom w:val="0"/>
          <w:divBdr>
            <w:top w:val="none" w:sz="0" w:space="0" w:color="auto"/>
            <w:left w:val="none" w:sz="0" w:space="0" w:color="auto"/>
            <w:bottom w:val="none" w:sz="0" w:space="0" w:color="auto"/>
            <w:right w:val="none" w:sz="0" w:space="0" w:color="auto"/>
          </w:divBdr>
        </w:div>
        <w:div w:id="100345073">
          <w:marLeft w:val="0"/>
          <w:marRight w:val="0"/>
          <w:marTop w:val="0"/>
          <w:marBottom w:val="0"/>
          <w:divBdr>
            <w:top w:val="none" w:sz="0" w:space="0" w:color="auto"/>
            <w:left w:val="none" w:sz="0" w:space="0" w:color="auto"/>
            <w:bottom w:val="none" w:sz="0" w:space="0" w:color="auto"/>
            <w:right w:val="none" w:sz="0" w:space="0" w:color="auto"/>
          </w:divBdr>
        </w:div>
        <w:div w:id="1059481792">
          <w:marLeft w:val="0"/>
          <w:marRight w:val="0"/>
          <w:marTop w:val="0"/>
          <w:marBottom w:val="0"/>
          <w:divBdr>
            <w:top w:val="none" w:sz="0" w:space="0" w:color="auto"/>
            <w:left w:val="none" w:sz="0" w:space="0" w:color="auto"/>
            <w:bottom w:val="none" w:sz="0" w:space="0" w:color="auto"/>
            <w:right w:val="none" w:sz="0" w:space="0" w:color="auto"/>
          </w:divBdr>
        </w:div>
        <w:div w:id="1171019902">
          <w:marLeft w:val="0"/>
          <w:marRight w:val="0"/>
          <w:marTop w:val="0"/>
          <w:marBottom w:val="0"/>
          <w:divBdr>
            <w:top w:val="none" w:sz="0" w:space="0" w:color="auto"/>
            <w:left w:val="none" w:sz="0" w:space="0" w:color="auto"/>
            <w:bottom w:val="none" w:sz="0" w:space="0" w:color="auto"/>
            <w:right w:val="none" w:sz="0" w:space="0" w:color="auto"/>
          </w:divBdr>
        </w:div>
        <w:div w:id="127817377">
          <w:marLeft w:val="0"/>
          <w:marRight w:val="0"/>
          <w:marTop w:val="0"/>
          <w:marBottom w:val="0"/>
          <w:divBdr>
            <w:top w:val="none" w:sz="0" w:space="0" w:color="auto"/>
            <w:left w:val="none" w:sz="0" w:space="0" w:color="auto"/>
            <w:bottom w:val="none" w:sz="0" w:space="0" w:color="auto"/>
            <w:right w:val="none" w:sz="0" w:space="0" w:color="auto"/>
          </w:divBdr>
        </w:div>
        <w:div w:id="265697461">
          <w:marLeft w:val="0"/>
          <w:marRight w:val="0"/>
          <w:marTop w:val="0"/>
          <w:marBottom w:val="0"/>
          <w:divBdr>
            <w:top w:val="none" w:sz="0" w:space="0" w:color="auto"/>
            <w:left w:val="none" w:sz="0" w:space="0" w:color="auto"/>
            <w:bottom w:val="none" w:sz="0" w:space="0" w:color="auto"/>
            <w:right w:val="none" w:sz="0" w:space="0" w:color="auto"/>
          </w:divBdr>
        </w:div>
        <w:div w:id="402799566">
          <w:marLeft w:val="0"/>
          <w:marRight w:val="0"/>
          <w:marTop w:val="0"/>
          <w:marBottom w:val="0"/>
          <w:divBdr>
            <w:top w:val="none" w:sz="0" w:space="0" w:color="auto"/>
            <w:left w:val="none" w:sz="0" w:space="0" w:color="auto"/>
            <w:bottom w:val="none" w:sz="0" w:space="0" w:color="auto"/>
            <w:right w:val="none" w:sz="0" w:space="0" w:color="auto"/>
          </w:divBdr>
        </w:div>
        <w:div w:id="1567304390">
          <w:marLeft w:val="0"/>
          <w:marRight w:val="0"/>
          <w:marTop w:val="0"/>
          <w:marBottom w:val="0"/>
          <w:divBdr>
            <w:top w:val="none" w:sz="0" w:space="0" w:color="auto"/>
            <w:left w:val="none" w:sz="0" w:space="0" w:color="auto"/>
            <w:bottom w:val="none" w:sz="0" w:space="0" w:color="auto"/>
            <w:right w:val="none" w:sz="0" w:space="0" w:color="auto"/>
          </w:divBdr>
        </w:div>
      </w:divsChild>
    </w:div>
    <w:div w:id="1983462912">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lomeracja-opolska.pl/" TargetMode="External"/><Relationship Id="rId18" Type="http://schemas.openxmlformats.org/officeDocument/2006/relationships/hyperlink" Target="http://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s://aglomeracja-opolsk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glomeracja-opolska.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s://aglomeracja-opolska.pl/" TargetMode="External"/><Relationship Id="rId36" Type="http://schemas.openxmlformats.org/officeDocument/2006/relationships/theme" Target="theme/theme1.xml"/><Relationship Id="rId10" Type="http://schemas.openxmlformats.org/officeDocument/2006/relationships/hyperlink" Target="https://aglomeracja-opolska.pl/" TargetMode="External"/><Relationship Id="rId19" Type="http://schemas.openxmlformats.org/officeDocument/2006/relationships/hyperlink" Target="http://pw.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opolskie.pl/" TargetMode="External"/><Relationship Id="rId30" Type="http://schemas.openxmlformats.org/officeDocument/2006/relationships/hyperlink" Target="http://rpo.opolskie.pl/?p=1030"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5400E-A8EE-4E42-9389-2186B8D2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43</Pages>
  <Words>10509</Words>
  <Characters>72363</Characters>
  <Application>Microsoft Office Word</Application>
  <DocSecurity>0</DocSecurity>
  <Lines>603</Lines>
  <Paragraphs>165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82707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Monika Kopka-Jędrychowska</cp:lastModifiedBy>
  <cp:revision>21</cp:revision>
  <cp:lastPrinted>2018-03-19T06:55:00Z</cp:lastPrinted>
  <dcterms:created xsi:type="dcterms:W3CDTF">2018-03-14T09:17:00Z</dcterms:created>
  <dcterms:modified xsi:type="dcterms:W3CDTF">2018-03-23T12:37:00Z</dcterms:modified>
</cp:coreProperties>
</file>