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2E468D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>
        <w:rPr>
          <w:b/>
          <w:noProof/>
          <w:lang w:eastAsia="pl-PL"/>
        </w:rPr>
        <w:drawing>
          <wp:inline distT="0" distB="0" distL="0" distR="0">
            <wp:extent cx="5762625" cy="762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8D" w:rsidRDefault="002E468D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Lista projektów </w:t>
      </w:r>
      <w:r w:rsidR="0089237B">
        <w:rPr>
          <w:rFonts w:ascii="Calibri" w:hAnsi="Calibri"/>
        </w:rPr>
        <w:t>złożonych w ra</w:t>
      </w:r>
      <w:r>
        <w:rPr>
          <w:rFonts w:ascii="Calibri" w:hAnsi="Calibri"/>
        </w:rPr>
        <w:t>mach konkursowej procedury wyboru projektów d</w:t>
      </w:r>
      <w:r w:rsidR="00494C63">
        <w:rPr>
          <w:rFonts w:ascii="Calibri" w:hAnsi="Calibri"/>
        </w:rPr>
        <w:t>o</w:t>
      </w:r>
      <w:r>
        <w:rPr>
          <w:rFonts w:ascii="Calibri" w:hAnsi="Calibri"/>
        </w:rPr>
        <w:t xml:space="preserve"> działania </w:t>
      </w:r>
      <w:r w:rsidR="0089237B">
        <w:rPr>
          <w:rFonts w:ascii="Calibri" w:hAnsi="Calibri"/>
        </w:rPr>
        <w:br/>
      </w:r>
      <w:r w:rsidR="00494C63">
        <w:rPr>
          <w:rFonts w:ascii="Calibri" w:hAnsi="Calibri"/>
        </w:rPr>
        <w:t>5.2</w:t>
      </w:r>
      <w:r w:rsidR="002423D0">
        <w:rPr>
          <w:rFonts w:ascii="Calibri" w:hAnsi="Calibri"/>
        </w:rPr>
        <w:t xml:space="preserve"> </w:t>
      </w:r>
      <w:r w:rsidR="00494C63">
        <w:rPr>
          <w:rFonts w:ascii="Calibri" w:hAnsi="Calibri"/>
          <w:i/>
        </w:rPr>
        <w:t>Poprawa gospodarowania odpadami komunalnymi</w:t>
      </w:r>
      <w:r w:rsidR="0089237B">
        <w:rPr>
          <w:rFonts w:ascii="Calibri" w:hAnsi="Calibri"/>
        </w:rPr>
        <w:t xml:space="preserve">  RPO WO 2014-2020</w:t>
      </w:r>
      <w:r w:rsidR="0089237B" w:rsidRPr="0089237B">
        <w:rPr>
          <w:rFonts w:ascii="Calibri" w:hAnsi="Calibri"/>
        </w:rPr>
        <w:t xml:space="preserve"> </w:t>
      </w:r>
      <w:r w:rsidR="0089237B">
        <w:rPr>
          <w:rFonts w:ascii="Calibri" w:hAnsi="Calibri"/>
        </w:rPr>
        <w:t>zakwalifikowanych do oceny formalnej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961"/>
        <w:gridCol w:w="4111"/>
        <w:gridCol w:w="2552"/>
      </w:tblGrid>
      <w:tr w:rsidR="002E468D" w:rsidTr="009B31E3">
        <w:trPr>
          <w:trHeight w:val="6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8D" w:rsidRDefault="002E468D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Lp</w:t>
            </w:r>
            <w:r w:rsidR="009B31E3">
              <w:rPr>
                <w:rFonts w:ascii="Calibri" w:hAnsi="Calibri"/>
                <w:b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8D" w:rsidRDefault="002E468D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wniosku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8D" w:rsidRDefault="002E468D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Tytuł projektu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68D" w:rsidRDefault="002E468D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Nazwa wnioskodawcy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RPOP.05.02.00-16-0015/17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Prowadzenie działań informacyjno- edukacyjnych związanych z gospodarką odpadami na terenie Aglomeracji Opolskiej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Stowarzyszenie Aglomeracja Opolska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RPOP.05.02.00-16-0016/17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Organizacja działań </w:t>
            </w:r>
            <w:proofErr w:type="spellStart"/>
            <w:r>
              <w:rPr>
                <w:rFonts w:ascii="Calibri" w:hAnsi="Calibri"/>
                <w:color w:val="000000"/>
              </w:rPr>
              <w:t>informacyjno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edukacyjnych związanych z gospodarką odpadami na terenie Gminy Prudnik.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Gmina Prudnik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RPOP.05.02.00-16-0017/17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 trosce o środowisko, zdrowie i przyszłość mieszkańców regionu - kampania informacyjno-edukacyjna w zakresie gospodarki odpadami.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Fundacja Ludzie, Środowisko, Ekologia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RPOP.05.02.00-16-0018/17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Kompleksowa kampania edukacyjna i informacyjna Związku Międzygminnego „Czysty Region" w zakresie gospodarowania odpadami, pod nazwą: „Odpady jako cenny surowiec"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Związek Międzygminny "Czysty Region"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RPOP.05.02.00-16-0019/17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Kampania </w:t>
            </w:r>
            <w:proofErr w:type="spellStart"/>
            <w:r>
              <w:rPr>
                <w:rFonts w:ascii="Calibri" w:hAnsi="Calibri"/>
                <w:color w:val="000000"/>
              </w:rPr>
              <w:t>informacyjno</w:t>
            </w:r>
            <w:proofErr w:type="spellEnd"/>
            <w:r>
              <w:rPr>
                <w:rFonts w:ascii="Calibri" w:hAnsi="Calibri"/>
                <w:color w:val="000000"/>
              </w:rPr>
              <w:t>–edukacyjna związana z gospodarką odpadami komunalnymi na terenie Gminy Głubczyce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Gmina Głubczyce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RPOP.05.02.00-16-0020/17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Kampania informacyjno-edukacyjna dotycząca gospodarowania odpadami w Gminie Ozimek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Gmina Ozimek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RPOP.05.02.00-16-0021/17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"Poprawa gospodarowania odpadami komunalnymi w gminie Zawadzkie działania informacyjne i edukacyjne"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Gmina Zawadzkie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RPOP.05.02.00-16-0022/17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Kompleksowa kampania informacyjno-edukacyjna gminy Strzelce Opolskie z zakresu gospodarowania odpadami, pod nazwą "Eko-Logika"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Gmina Strzelce Opolskie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RPOP.05.02.00-16-0023/17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„Wspólna akcja segregacja - działania </w:t>
            </w:r>
            <w:proofErr w:type="spellStart"/>
            <w:r>
              <w:rPr>
                <w:rFonts w:ascii="Calibri" w:hAnsi="Calibri"/>
                <w:color w:val="000000"/>
              </w:rPr>
              <w:t>informacyjno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edukacyjne dotyczące gospodarki odpadami w gminach Opole, Komprachcice i Turawa”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Miasto Opole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RPOP.05.02.00-16-0024/17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Dobre rady na odpady – zwiększenie świadomości ekologicznej mieszkańców i instytucji z województwa opolskiego.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OPOLSKA IZBA GOSPODARCZA</w:t>
            </w:r>
          </w:p>
        </w:tc>
      </w:tr>
      <w:tr w:rsidR="00494C63" w:rsidTr="009B31E3">
        <w:trPr>
          <w:trHeight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3F63A7" w:rsidP="00494C6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RPOP.05.02.00-16-0025/17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Zapobiegam, segreguję i zyskuję! Kampania informacyjno-edukacyjna, mająca na celu poprawę gospodarowania odpadami komunalnymi w województwie opolskim.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63" w:rsidRDefault="00494C63" w:rsidP="00494C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FUNDACJA ALTER EKO</w:t>
            </w:r>
          </w:p>
        </w:tc>
      </w:tr>
    </w:tbl>
    <w:p w:rsidR="008C0A33" w:rsidRPr="00736852" w:rsidRDefault="002E468D">
      <w:r>
        <w:rPr>
          <w:rFonts w:ascii="Calibri" w:hAnsi="Calibri"/>
          <w:i/>
        </w:rPr>
        <w:t>Źródło: opracowanie własne.</w:t>
      </w:r>
    </w:p>
    <w:sectPr w:rsidR="008C0A33" w:rsidRPr="00736852" w:rsidSect="000855F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855F3"/>
    <w:rsid w:val="000E09B6"/>
    <w:rsid w:val="002423D0"/>
    <w:rsid w:val="002E468D"/>
    <w:rsid w:val="003E21E6"/>
    <w:rsid w:val="003F63A7"/>
    <w:rsid w:val="00494C63"/>
    <w:rsid w:val="004F4B27"/>
    <w:rsid w:val="00657B6C"/>
    <w:rsid w:val="007141F0"/>
    <w:rsid w:val="00736852"/>
    <w:rsid w:val="0089237B"/>
    <w:rsid w:val="008C0A33"/>
    <w:rsid w:val="009B31E3"/>
    <w:rsid w:val="00D46F4F"/>
    <w:rsid w:val="00F25D29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Małgorzata Kąpała</cp:lastModifiedBy>
  <cp:revision>14</cp:revision>
  <cp:lastPrinted>2017-12-21T09:02:00Z</cp:lastPrinted>
  <dcterms:created xsi:type="dcterms:W3CDTF">2016-08-17T09:09:00Z</dcterms:created>
  <dcterms:modified xsi:type="dcterms:W3CDTF">2017-12-21T09:10:00Z</dcterms:modified>
</cp:coreProperties>
</file>