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F819C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275590</wp:posOffset>
            </wp:positionV>
            <wp:extent cx="5753100" cy="6572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468D" w:rsidRDefault="00810CC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zakwalifikowanych do rozstrzygnięcia konkursu w ramach konkursowej procedury wyboru projektów </w:t>
      </w:r>
      <w:r w:rsidR="002E468D">
        <w:rPr>
          <w:rFonts w:ascii="Calibri" w:hAnsi="Calibri"/>
        </w:rPr>
        <w:t xml:space="preserve">dla działania </w:t>
      </w:r>
      <w:r w:rsidR="00C3657B">
        <w:rPr>
          <w:rFonts w:ascii="Calibri" w:hAnsi="Calibri"/>
        </w:rPr>
        <w:t>5</w:t>
      </w:r>
      <w:r w:rsidR="002423D0">
        <w:rPr>
          <w:rFonts w:ascii="Calibri" w:hAnsi="Calibri"/>
        </w:rPr>
        <w:t xml:space="preserve">.1 </w:t>
      </w:r>
      <w:r w:rsidR="00C3657B">
        <w:rPr>
          <w:rFonts w:ascii="Calibri" w:hAnsi="Calibri"/>
          <w:i/>
        </w:rPr>
        <w:t>Ochrona różnorodności biologicznej</w:t>
      </w:r>
      <w:r w:rsidR="002E468D">
        <w:rPr>
          <w:rFonts w:ascii="Calibri" w:hAnsi="Calibri"/>
        </w:rPr>
        <w:t xml:space="preserve">  RPO WO 2014-2020.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74"/>
        <w:gridCol w:w="1985"/>
        <w:gridCol w:w="4961"/>
      </w:tblGrid>
      <w:tr w:rsidR="006E5200" w:rsidRPr="00EA0432" w:rsidTr="007A620F">
        <w:trPr>
          <w:trHeight w:val="6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E5200" w:rsidRPr="00EA0432" w:rsidRDefault="006E5200" w:rsidP="00194FB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5200" w:rsidRPr="00EA0432" w:rsidRDefault="006E5200" w:rsidP="00194FB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5200" w:rsidRPr="00EA0432" w:rsidRDefault="006E5200" w:rsidP="00194FB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5200" w:rsidRPr="00EA0432" w:rsidRDefault="006E5200" w:rsidP="00194FB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</w:tr>
      <w:tr w:rsidR="006E5200" w:rsidRPr="00EA0432" w:rsidTr="007A620F">
        <w:trPr>
          <w:trHeight w:val="9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Śladami bioróżnorodności w sercu Opolszczyzny- bogactwo przyrody Gmin Strzeleczki, Krapkowice oraz Powiatu Krapkowickiego</w:t>
            </w:r>
          </w:p>
        </w:tc>
      </w:tr>
      <w:tr w:rsidR="006E5200" w:rsidRPr="00EA0432" w:rsidTr="007A620F">
        <w:trPr>
          <w:trHeight w:val="15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Izbicko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różnorodności biologicznej Województwa Opolskiego poprzez zagospodarowanie terenu gminnego położonego przy zespole parkowo-pałacowym w Izbicku w oparciu o gatunki rodzime wraz z odnowieniem alei lipowej</w:t>
            </w:r>
          </w:p>
        </w:tc>
      </w:tr>
      <w:tr w:rsidR="006E5200" w:rsidRPr="00EA0432" w:rsidTr="007A620F">
        <w:trPr>
          <w:trHeight w:val="9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gatunków i siedlisk solniskowych oraz innych zagrożonych zbiorowisk od wody zależnych na terenie gminy Wołczyn.</w:t>
            </w:r>
          </w:p>
        </w:tc>
      </w:tr>
      <w:tr w:rsidR="006E5200" w:rsidRPr="00EA0432" w:rsidTr="007A620F">
        <w:trPr>
          <w:trHeight w:val="9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RPOP.05.01.00-16-0006/17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Jemielnica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 xml:space="preserve">Inwentaryzacja przyrodnicza Gminy Jemielnica oraz opracowanie </w:t>
            </w:r>
            <w:proofErr w:type="spellStart"/>
            <w:r w:rsidRPr="00DA494E">
              <w:t>ek</w:t>
            </w:r>
            <w:r w:rsidR="00194FB9">
              <w:t>o</w:t>
            </w:r>
            <w:r w:rsidRPr="00DA494E">
              <w:t>fizjograficzne</w:t>
            </w:r>
            <w:proofErr w:type="spellEnd"/>
            <w:r w:rsidRPr="00DA494E">
              <w:t xml:space="preserve"> dla obszaru Gminy Jemielnica.</w:t>
            </w:r>
          </w:p>
        </w:tc>
      </w:tr>
      <w:tr w:rsidR="006E5200" w:rsidRPr="00EA0432" w:rsidTr="00194FB9">
        <w:trPr>
          <w:trHeight w:val="7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RPOP.05.01.00-16-0008/17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różnorodności biologicznej na terenie Subregionu Południowego</w:t>
            </w:r>
          </w:p>
        </w:tc>
      </w:tr>
      <w:tr w:rsidR="006E5200" w:rsidRPr="00EA0432" w:rsidTr="00194FB9">
        <w:trPr>
          <w:trHeight w:val="6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Inwentaryzacja przyrodnicza wybranych obszarów chronionego krajobrazu województwa opolskiego, w szczególności na terenie dolin rzecznych oraz doposażenie Zespołu Opolskich Parków Krajobrazowych w Ładzy.</w:t>
            </w:r>
          </w:p>
        </w:tc>
      </w:tr>
      <w:tr w:rsidR="006E5200" w:rsidRPr="00EA0432" w:rsidTr="007A620F">
        <w:trPr>
          <w:trHeight w:val="19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różnorodności biologicznej poprzez utworzenie ośrodka zrównoważonego rozwoju w Pokoju, stworzenie planu i programu integralności i spójności regionalnego systemu Natura 2000 oraz podniesienie kompetencji ekologicznych mieszkańców Opolszczyzny.</w:t>
            </w:r>
          </w:p>
        </w:tc>
      </w:tr>
      <w:tr w:rsidR="006E5200" w:rsidRPr="00EA0432" w:rsidTr="007A620F">
        <w:trPr>
          <w:trHeight w:val="2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Rycerska Byczyna Spółka z o. 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różnorodności biologicznej poprzez przeprowadzenie działań z zakresu edukacji ekologicznej na obszarze województwa opolskiego, w tym budowa infrastruktury edukacyjnej,  utworzenie miejskiej ścieżki edukacji ekologicznej oraz sporządzenie inwentaryzacji przyrodniczej Gminy Byczyna</w:t>
            </w:r>
          </w:p>
        </w:tc>
      </w:tr>
      <w:tr w:rsidR="006E5200" w:rsidRPr="00EA0432" w:rsidTr="007A620F">
        <w:trPr>
          <w:trHeight w:val="10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różnorodności biologicznej obszarów parkowych i wodnych na terenie Gminy Brzeg i Gminy Lewin Brzeski</w:t>
            </w:r>
          </w:p>
        </w:tc>
      </w:tr>
      <w:tr w:rsidR="006E5200" w:rsidRPr="00EA0432" w:rsidTr="00194FB9">
        <w:trPr>
          <w:trHeight w:val="8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Partnerstwo na rzecz ochrony różnorodności biologicznej Gminy Kędzierzyn-Koźle, Gminy Ujazd oraz Nadleśnictwa Kędzierzyn - etap II.</w:t>
            </w:r>
          </w:p>
        </w:tc>
      </w:tr>
      <w:tr w:rsidR="006E5200" w:rsidRPr="00EA0432" w:rsidTr="00194FB9">
        <w:trPr>
          <w:trHeight w:val="8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RPOP.05.01.00-16-0017/17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Ochrona bioróżnorodności w Subregionie Południowym, w granicach gmin Nysa i Prudnik</w:t>
            </w:r>
          </w:p>
        </w:tc>
      </w:tr>
      <w:tr w:rsidR="006E5200" w:rsidRPr="00EA0432" w:rsidTr="007A620F">
        <w:trPr>
          <w:trHeight w:val="10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RPOP.05.01.00-16-0018/17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Wodociągi i Kanalizacja "AKWA" Sp. z o.o.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 xml:space="preserve">Kampania </w:t>
            </w:r>
            <w:proofErr w:type="spellStart"/>
            <w:r w:rsidRPr="00DA494E">
              <w:t>edukacyjno</w:t>
            </w:r>
            <w:proofErr w:type="spellEnd"/>
            <w:r w:rsidRPr="00DA494E">
              <w:t xml:space="preserve"> - promocyjna na terenie województwa opolskiego: Woda dla bioróżnorodności, bioróżnorodność dla wody</w:t>
            </w:r>
          </w:p>
        </w:tc>
      </w:tr>
      <w:tr w:rsidR="006E5200" w:rsidRPr="00EA0432" w:rsidTr="007A620F">
        <w:trPr>
          <w:trHeight w:val="7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RPOP.05.01.00-16-0019/17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>Utworzenie centrum ochrony różnorodności biologicznej w Oleśnie</w:t>
            </w:r>
          </w:p>
        </w:tc>
      </w:tr>
      <w:tr w:rsidR="006E5200" w:rsidRPr="00EA0432" w:rsidTr="00194FB9">
        <w:trPr>
          <w:trHeight w:val="6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"Dolina Stobrawy" spółka z ograniczoną odpowiedzialnością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6E5200" w:rsidP="00194FB9">
            <w:pPr>
              <w:spacing w:after="0"/>
              <w:jc w:val="center"/>
            </w:pPr>
            <w:r w:rsidRPr="00DA494E">
              <w:t xml:space="preserve">Woda dla owadów - edukacja o owadach i ich ekosystemach istotnym elementem ochrony bioróżnorodności - </w:t>
            </w:r>
            <w:proofErr w:type="spellStart"/>
            <w:r w:rsidRPr="00DA494E">
              <w:t>Entomopolis</w:t>
            </w:r>
            <w:proofErr w:type="spellEnd"/>
            <w:r w:rsidRPr="00DA494E">
              <w:t xml:space="preserve">  w Maciejowie</w:t>
            </w:r>
          </w:p>
          <w:p w:rsidR="006E5200" w:rsidRPr="00DA494E" w:rsidRDefault="006E5200" w:rsidP="00194FB9">
            <w:pPr>
              <w:spacing w:after="0"/>
              <w:jc w:val="center"/>
            </w:pPr>
            <w:r w:rsidRPr="00DA494E">
              <w:t xml:space="preserve"> etap 2</w:t>
            </w:r>
          </w:p>
        </w:tc>
      </w:tr>
      <w:tr w:rsidR="006E5200" w:rsidRPr="00EA0432" w:rsidTr="007A620F">
        <w:trPr>
          <w:trHeight w:val="11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EA0432" w:rsidRDefault="006E5200" w:rsidP="00194FB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Default="006E5200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00" w:rsidRPr="00DA494E" w:rsidRDefault="006E5200" w:rsidP="00194FB9">
            <w:pPr>
              <w:spacing w:after="0"/>
              <w:jc w:val="center"/>
            </w:pPr>
            <w:r w:rsidRPr="00DA494E">
              <w:t xml:space="preserve">Inwentaryzacja przyrodnicza parku w Gierałcicach, ochrona in situ w zabytkowym parku w Pokoju oraz działania </w:t>
            </w:r>
            <w:proofErr w:type="spellStart"/>
            <w:r w:rsidRPr="00DA494E">
              <w:t>edukacyjno</w:t>
            </w:r>
            <w:proofErr w:type="spellEnd"/>
            <w:r w:rsidRPr="00DA494E">
              <w:t xml:space="preserve"> promocyjne.</w:t>
            </w:r>
          </w:p>
        </w:tc>
      </w:tr>
      <w:tr w:rsidR="00194FB9" w:rsidRPr="00EA0432" w:rsidTr="007A620F">
        <w:trPr>
          <w:trHeight w:val="1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Pr="00EA0432" w:rsidRDefault="00194FB9" w:rsidP="00194FB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Zachowanie różnorodności biologicznej obszarów chronionych Opolszczyzny poprzez ochronę zagrożonych gatunków, siedlisk, pielęgnację i tworzenie nowych form ochrony na terenie</w:t>
            </w:r>
            <w:r>
              <w:rPr>
                <w:rFonts w:ascii="Calibri" w:hAnsi="Calibri"/>
                <w:color w:val="000000"/>
              </w:rPr>
              <w:br/>
              <w:t>zabytkowego założenia parkowego w Pokoju Etap II.</w:t>
            </w:r>
          </w:p>
        </w:tc>
      </w:tr>
      <w:tr w:rsidR="00194FB9" w:rsidRPr="00EA0432" w:rsidTr="00194FB9">
        <w:trPr>
          <w:trHeight w:val="6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Pr="00EA0432" w:rsidRDefault="00194FB9" w:rsidP="00194FB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RPOP.05.01.00-16-0024/17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Ochrona różnorodności biologicznej poprzez przeprowadzenie </w:t>
            </w:r>
            <w:proofErr w:type="spellStart"/>
            <w:r>
              <w:rPr>
                <w:rFonts w:ascii="Calibri" w:hAnsi="Calibri"/>
                <w:color w:val="000000"/>
              </w:rPr>
              <w:t>reintrodukcji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gatunków rodzimych w zabytkowym parku w Pokoju oraz stworzenie warunków dla bytowania płazów w Dąbrowie i działania z zakresu edukacji ekologicznej.</w:t>
            </w:r>
          </w:p>
        </w:tc>
      </w:tr>
      <w:tr w:rsidR="00194FB9" w:rsidRPr="00EA0432" w:rsidTr="00194FB9">
        <w:trPr>
          <w:trHeight w:val="6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Pr="00EA0432" w:rsidRDefault="00194FB9" w:rsidP="00194FB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RPOP.05.01.00-16-0025/17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9" w:rsidRDefault="00194FB9" w:rsidP="00194F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in situ w zabytkowym założeniu parkowym oraz przeprowadzenie inwentaryzacji dendrologicznej na obszarze gminy Pokój i działania informacyjno-edukacyjne.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94FB9"/>
    <w:rsid w:val="002423D0"/>
    <w:rsid w:val="002E468D"/>
    <w:rsid w:val="003D2901"/>
    <w:rsid w:val="003E21E6"/>
    <w:rsid w:val="00657B6C"/>
    <w:rsid w:val="006E5200"/>
    <w:rsid w:val="007141F0"/>
    <w:rsid w:val="00736852"/>
    <w:rsid w:val="007A620F"/>
    <w:rsid w:val="007B3019"/>
    <w:rsid w:val="007F74B2"/>
    <w:rsid w:val="00810CCC"/>
    <w:rsid w:val="008C0A33"/>
    <w:rsid w:val="00965E5F"/>
    <w:rsid w:val="009B31E3"/>
    <w:rsid w:val="00B007A5"/>
    <w:rsid w:val="00C13AB0"/>
    <w:rsid w:val="00C3657B"/>
    <w:rsid w:val="00EA0432"/>
    <w:rsid w:val="00F25D29"/>
    <w:rsid w:val="00F742A2"/>
    <w:rsid w:val="00F819C4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18</cp:revision>
  <cp:lastPrinted>2018-05-08T08:06:00Z</cp:lastPrinted>
  <dcterms:created xsi:type="dcterms:W3CDTF">2016-08-17T09:09:00Z</dcterms:created>
  <dcterms:modified xsi:type="dcterms:W3CDTF">2018-05-08T08:14:00Z</dcterms:modified>
</cp:coreProperties>
</file>