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9547" w14:textId="77777777" w:rsidR="00D53655" w:rsidRDefault="00D53655" w:rsidP="00FC0E0C">
      <w:pPr>
        <w:jc w:val="both"/>
        <w:rPr>
          <w:sz w:val="24"/>
          <w:szCs w:val="24"/>
        </w:rPr>
      </w:pPr>
    </w:p>
    <w:p w14:paraId="4601D3D2" w14:textId="33C15873" w:rsidR="00FC0E0C" w:rsidRDefault="00FC0E0C" w:rsidP="00753466">
      <w:pPr>
        <w:jc w:val="center"/>
        <w:rPr>
          <w:sz w:val="24"/>
          <w:szCs w:val="24"/>
        </w:rPr>
      </w:pPr>
      <w:r w:rsidRPr="00FA66C2">
        <w:rPr>
          <w:sz w:val="24"/>
          <w:szCs w:val="24"/>
        </w:rPr>
        <w:t xml:space="preserve">W tabeli poniżej przedstawiono </w:t>
      </w:r>
      <w:r>
        <w:rPr>
          <w:sz w:val="24"/>
          <w:szCs w:val="24"/>
        </w:rPr>
        <w:t xml:space="preserve">pytania zgłoszone </w:t>
      </w:r>
      <w:r w:rsidRPr="00FA66C2">
        <w:rPr>
          <w:sz w:val="24"/>
          <w:szCs w:val="24"/>
        </w:rPr>
        <w:t>w ramach</w:t>
      </w:r>
      <w:r w:rsidR="004F00A8">
        <w:rPr>
          <w:sz w:val="24"/>
          <w:szCs w:val="24"/>
        </w:rPr>
        <w:t xml:space="preserve"> konsultacji </w:t>
      </w:r>
      <w:r w:rsidRPr="00FA66C2">
        <w:rPr>
          <w:sz w:val="24"/>
          <w:szCs w:val="24"/>
        </w:rPr>
        <w:t xml:space="preserve">pilotażowego naboru do działania 5.5 </w:t>
      </w:r>
      <w:r w:rsidRPr="00FA66C2">
        <w:rPr>
          <w:i/>
          <w:sz w:val="24"/>
          <w:szCs w:val="24"/>
        </w:rPr>
        <w:t>Ochrona powietrza</w:t>
      </w:r>
      <w:r w:rsidRPr="00FA66C2">
        <w:rPr>
          <w:sz w:val="24"/>
          <w:szCs w:val="24"/>
        </w:rPr>
        <w:t xml:space="preserve"> oraz </w:t>
      </w:r>
      <w:r w:rsidR="00D53655">
        <w:rPr>
          <w:sz w:val="24"/>
          <w:szCs w:val="24"/>
        </w:rPr>
        <w:t>odpowiadające im wyjaśnienia.</w:t>
      </w:r>
    </w:p>
    <w:tbl>
      <w:tblPr>
        <w:tblStyle w:val="Tabela-Siatka"/>
        <w:tblpPr w:leftFromText="141" w:rightFromText="141" w:vertAnchor="page" w:horzAnchor="margin" w:tblpXSpec="center" w:tblpY="3301"/>
        <w:tblW w:w="9067" w:type="dxa"/>
        <w:tblLayout w:type="fixed"/>
        <w:tblLook w:val="04A0" w:firstRow="1" w:lastRow="0" w:firstColumn="1" w:lastColumn="0" w:noHBand="0" w:noVBand="1"/>
      </w:tblPr>
      <w:tblGrid>
        <w:gridCol w:w="2322"/>
        <w:gridCol w:w="3207"/>
        <w:gridCol w:w="3538"/>
      </w:tblGrid>
      <w:tr w:rsidR="00FC0E0C" w:rsidRPr="00EE2ED5" w14:paraId="2FCD950B" w14:textId="77777777" w:rsidTr="001375FF">
        <w:tc>
          <w:tcPr>
            <w:tcW w:w="2322" w:type="dxa"/>
            <w:shd w:val="clear" w:color="auto" w:fill="DEEAF6" w:themeFill="accent1" w:themeFillTint="33"/>
          </w:tcPr>
          <w:p w14:paraId="4F27E8CB" w14:textId="77777777" w:rsidR="00FC0E0C" w:rsidRPr="00EE2ED5" w:rsidRDefault="00FC0E0C" w:rsidP="00252A5E">
            <w:pPr>
              <w:jc w:val="center"/>
              <w:rPr>
                <w:b/>
              </w:rPr>
            </w:pPr>
            <w:r w:rsidRPr="00EE2ED5">
              <w:rPr>
                <w:b/>
              </w:rPr>
              <w:t>Kategoria</w:t>
            </w:r>
          </w:p>
        </w:tc>
        <w:tc>
          <w:tcPr>
            <w:tcW w:w="3207" w:type="dxa"/>
            <w:shd w:val="clear" w:color="auto" w:fill="DEEAF6" w:themeFill="accent1" w:themeFillTint="33"/>
          </w:tcPr>
          <w:p w14:paraId="491A94DA" w14:textId="77777777" w:rsidR="00FC0E0C" w:rsidRPr="00EE2ED5" w:rsidRDefault="00FC0E0C" w:rsidP="00252A5E">
            <w:pPr>
              <w:jc w:val="center"/>
              <w:rPr>
                <w:b/>
              </w:rPr>
            </w:pPr>
            <w:r w:rsidRPr="00EE2ED5">
              <w:rPr>
                <w:b/>
              </w:rPr>
              <w:t>Pytanie</w:t>
            </w:r>
          </w:p>
        </w:tc>
        <w:tc>
          <w:tcPr>
            <w:tcW w:w="3538" w:type="dxa"/>
            <w:shd w:val="clear" w:color="auto" w:fill="DEEAF6" w:themeFill="accent1" w:themeFillTint="33"/>
          </w:tcPr>
          <w:p w14:paraId="1BCD589F" w14:textId="77777777" w:rsidR="00FC0E0C" w:rsidRPr="00EE2ED5" w:rsidRDefault="00FC0E0C" w:rsidP="00252A5E">
            <w:pPr>
              <w:jc w:val="center"/>
              <w:rPr>
                <w:b/>
              </w:rPr>
            </w:pPr>
            <w:r w:rsidRPr="00EE2ED5">
              <w:rPr>
                <w:b/>
              </w:rPr>
              <w:t>Stanowisko IZ RPO WO</w:t>
            </w:r>
          </w:p>
        </w:tc>
      </w:tr>
      <w:tr w:rsidR="00E05C7E" w:rsidRPr="00EE2ED5" w14:paraId="381F3DA7" w14:textId="77777777" w:rsidTr="00E05C7E">
        <w:trPr>
          <w:trHeight w:val="8498"/>
        </w:trPr>
        <w:tc>
          <w:tcPr>
            <w:tcW w:w="2322" w:type="dxa"/>
            <w:vMerge w:val="restart"/>
            <w:vAlign w:val="center"/>
          </w:tcPr>
          <w:p w14:paraId="4A4A7C82" w14:textId="14B3A273" w:rsidR="00E05C7E" w:rsidRPr="00EE2ED5" w:rsidRDefault="00E05C7E" w:rsidP="00A61EE2">
            <w:pPr>
              <w:jc w:val="center"/>
              <w:rPr>
                <w:b/>
              </w:rPr>
            </w:pPr>
            <w:r w:rsidRPr="00EE2ED5">
              <w:rPr>
                <w:b/>
              </w:rPr>
              <w:t>Realizacja projektu/</w:t>
            </w:r>
            <w:r w:rsidRPr="00EE2ED5">
              <w:rPr>
                <w:b/>
              </w:rPr>
              <w:br/>
              <w:t>Wdrażanie środków</w:t>
            </w:r>
          </w:p>
        </w:tc>
        <w:tc>
          <w:tcPr>
            <w:tcW w:w="3207" w:type="dxa"/>
            <w:vAlign w:val="center"/>
          </w:tcPr>
          <w:p w14:paraId="26975262" w14:textId="13D10FA7" w:rsidR="00E05C7E" w:rsidRPr="00EE2ED5" w:rsidRDefault="00E05C7E" w:rsidP="00A61EE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E2E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Czy Beneficjent (JST) przekazuje środki odbiorcom ostatecznym wsparcia na podstawie umowy </w:t>
            </w:r>
            <w:r w:rsidRPr="00EE2ED5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>o powierzenie grantu czy na podstawie umowy dotacji?</w:t>
            </w:r>
          </w:p>
        </w:tc>
        <w:tc>
          <w:tcPr>
            <w:tcW w:w="3538" w:type="dxa"/>
            <w:vAlign w:val="center"/>
          </w:tcPr>
          <w:p w14:paraId="56522C18" w14:textId="77777777" w:rsidR="00E05C7E" w:rsidRPr="00EE2ED5" w:rsidRDefault="00E05C7E" w:rsidP="00A61EE2">
            <w:r w:rsidRPr="00EE2ED5">
              <w:t xml:space="preserve">Podstawy prawne i rozwiązania związane z przekazaniem środków odbiorcom ostatecznym wsparcia, jakie Wnioskodawca będzie planował zastosować w projekcie, powinny być przeanalizowane </w:t>
            </w:r>
            <w:r w:rsidRPr="00EE2ED5">
              <w:br/>
              <w:t>i określone przez Wnioskodawcę indywidualnie w odniesieniu do konkretnego projektu, dla którego składa wniosek o dofinansowanie.</w:t>
            </w:r>
          </w:p>
          <w:p w14:paraId="297277ED" w14:textId="6288E115" w:rsidR="00E05C7E" w:rsidRPr="00EE2ED5" w:rsidRDefault="00E05C7E" w:rsidP="00A61EE2">
            <w:pPr>
              <w:spacing w:before="240"/>
            </w:pPr>
            <w:r w:rsidRPr="00EE2ED5">
              <w:t xml:space="preserve">Należy zwrócić uwagę na fakt, </w:t>
            </w:r>
            <w:r w:rsidRPr="00EE2ED5">
              <w:br/>
              <w:t xml:space="preserve">iż podstawy prawne i rozwiązania planowane do zastosowania przez Wnioskodawcę muszą być w pełni zgodne z przepisami obowiązującego prawa oraz zasadami określonymi </w:t>
            </w:r>
            <w:r w:rsidRPr="00EE2ED5">
              <w:br/>
              <w:t xml:space="preserve">w dokumentacji konkursowej, </w:t>
            </w:r>
            <w:r w:rsidRPr="00EE2ED5">
              <w:br/>
              <w:t xml:space="preserve">w tym m.in. w </w:t>
            </w:r>
            <w:r w:rsidRPr="00EE2ED5">
              <w:rPr>
                <w:i/>
              </w:rPr>
              <w:t>Regulaminie konkursu</w:t>
            </w:r>
            <w:r w:rsidRPr="00EE2ED5">
              <w:t xml:space="preserve">, załączniku nr 6 do </w:t>
            </w:r>
            <w:r w:rsidRPr="00EE2ED5">
              <w:rPr>
                <w:i/>
              </w:rPr>
              <w:t>Regulaminu konkursu</w:t>
            </w:r>
            <w:r w:rsidRPr="00EE2ED5">
              <w:t xml:space="preserve"> pn. </w:t>
            </w:r>
            <w:r w:rsidRPr="00EE2ED5">
              <w:rPr>
                <w:i/>
              </w:rPr>
              <w:t>Wzór umowy o dofinansowanie projektu</w:t>
            </w:r>
            <w:r w:rsidRPr="00EE2ED5">
              <w:t xml:space="preserve"> oraz w załączniku nr 6 do </w:t>
            </w:r>
            <w:r w:rsidRPr="00EE2ED5">
              <w:rPr>
                <w:i/>
              </w:rPr>
              <w:t>SZOOP</w:t>
            </w:r>
            <w:r w:rsidRPr="00EE2ED5">
              <w:t xml:space="preserve"> – </w:t>
            </w:r>
            <w:r w:rsidRPr="00EE2ED5">
              <w:rPr>
                <w:i/>
              </w:rPr>
              <w:t>Liście wydatków kwalifikowalnych</w:t>
            </w:r>
            <w:r w:rsidRPr="00EE2ED5">
              <w:t>.</w:t>
            </w:r>
          </w:p>
          <w:p w14:paraId="5525B5AF" w14:textId="77777777" w:rsidR="00E05C7E" w:rsidRPr="00EE2ED5" w:rsidRDefault="00E05C7E" w:rsidP="00A61EE2"/>
          <w:p w14:paraId="16403433" w14:textId="003D451E" w:rsidR="00E05C7E" w:rsidRPr="00EE2ED5" w:rsidRDefault="00E05C7E" w:rsidP="00A61EE2">
            <w:r w:rsidRPr="00EE2ED5">
              <w:t xml:space="preserve">Ponadto należy wyjaśnić, </w:t>
            </w:r>
            <w:r w:rsidRPr="00EE2ED5">
              <w:br/>
              <w:t xml:space="preserve">że podstawą realizacji projektów </w:t>
            </w:r>
            <w:r w:rsidRPr="00EE2ED5">
              <w:br/>
              <w:t xml:space="preserve">w ramach działania 5.5 </w:t>
            </w:r>
            <w:r w:rsidRPr="00EE2ED5">
              <w:rPr>
                <w:i/>
              </w:rPr>
              <w:t>Ochrona powietrza</w:t>
            </w:r>
            <w:r w:rsidRPr="00EE2ED5">
              <w:t xml:space="preserve"> nie jest art. 35 </w:t>
            </w:r>
            <w:r w:rsidRPr="00EE2ED5">
              <w:rPr>
                <w:i/>
              </w:rPr>
              <w:t>Ustawy wdrożeniowej</w:t>
            </w:r>
            <w:r w:rsidRPr="00EE2ED5">
              <w:t xml:space="preserve">, w związku z czym </w:t>
            </w:r>
            <w:r w:rsidRPr="00EE2ED5">
              <w:br/>
              <w:t>nie są to tzw. projekty grantowe.</w:t>
            </w:r>
          </w:p>
        </w:tc>
      </w:tr>
      <w:tr w:rsidR="00E05C7E" w:rsidRPr="00EE2ED5" w14:paraId="73F83AE1" w14:textId="77777777" w:rsidTr="00E05C7E">
        <w:trPr>
          <w:trHeight w:val="698"/>
        </w:trPr>
        <w:tc>
          <w:tcPr>
            <w:tcW w:w="2322" w:type="dxa"/>
            <w:vMerge/>
            <w:vAlign w:val="center"/>
          </w:tcPr>
          <w:p w14:paraId="0830733F" w14:textId="77777777" w:rsidR="00E05C7E" w:rsidRPr="00EE2ED5" w:rsidRDefault="00E05C7E" w:rsidP="00A61EE2">
            <w:pPr>
              <w:jc w:val="center"/>
              <w:rPr>
                <w:b/>
              </w:rPr>
            </w:pPr>
          </w:p>
        </w:tc>
        <w:tc>
          <w:tcPr>
            <w:tcW w:w="3207" w:type="dxa"/>
            <w:vAlign w:val="center"/>
          </w:tcPr>
          <w:p w14:paraId="411A7A18" w14:textId="1427D5B7" w:rsidR="00E05C7E" w:rsidRPr="00EE2ED5" w:rsidRDefault="00E05C7E" w:rsidP="00E05C7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E2ED5">
              <w:rPr>
                <w:rFonts w:asciiTheme="minorHAnsi" w:hAnsiTheme="minorHAnsi"/>
                <w:color w:val="auto"/>
                <w:sz w:val="22"/>
                <w:szCs w:val="22"/>
              </w:rPr>
              <w:t>W przypadku, gdy podmiotami ponoszącymi wydatki, zamawiającymi oraz</w:t>
            </w:r>
          </w:p>
          <w:p w14:paraId="45C1F447" w14:textId="3AB714AF" w:rsidR="00E05C7E" w:rsidRPr="00EE2ED5" w:rsidRDefault="00E05C7E" w:rsidP="00E05C7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E2ED5">
              <w:rPr>
                <w:rFonts w:asciiTheme="minorHAnsi" w:hAnsiTheme="minorHAnsi"/>
                <w:color w:val="auto"/>
                <w:sz w:val="22"/>
                <w:szCs w:val="22"/>
              </w:rPr>
              <w:t>właścicielami nowego, indywidualnego źródła ciepła będą odbiorcy ostateczni wsparcia (dotyczy typu projektu nr 1), to czy są oni zobowiązani do stosowania wytycznych programowych w zakresie ponoszenia wydatków, zgodnie z zasadą konkurencyjności?</w:t>
            </w:r>
          </w:p>
        </w:tc>
        <w:tc>
          <w:tcPr>
            <w:tcW w:w="3538" w:type="dxa"/>
            <w:vAlign w:val="center"/>
          </w:tcPr>
          <w:p w14:paraId="3CC53111" w14:textId="6A1A0DCB" w:rsidR="00E05C7E" w:rsidRPr="00EE2ED5" w:rsidRDefault="00E05C7E" w:rsidP="00E05C7E">
            <w:r w:rsidRPr="00EE2ED5">
              <w:t xml:space="preserve">Zasada konkurencyjności obowiązuje Wnioskodawców/Beneficjentów projektów złożonych do IZ RPO WO, a nie samych odbiorców ostatecznych wsparcia, </w:t>
            </w:r>
            <w:r w:rsidRPr="00EE2ED5">
              <w:br/>
              <w:t xml:space="preserve">tj. mieszkańców lokali/budynków, </w:t>
            </w:r>
            <w:r w:rsidR="00EE2ED5">
              <w:br/>
            </w:r>
            <w:r w:rsidRPr="00EE2ED5">
              <w:t xml:space="preserve">w których planowana jest wymiana indywidualnych źródeł ciepła </w:t>
            </w:r>
            <w:r w:rsidRPr="00EE2ED5">
              <w:br/>
              <w:t>na bardziej ekologiczne.</w:t>
            </w:r>
          </w:p>
        </w:tc>
      </w:tr>
      <w:tr w:rsidR="00A61EE2" w:rsidRPr="00EE2ED5" w14:paraId="706A4F0E" w14:textId="77777777" w:rsidTr="00A61EE2">
        <w:trPr>
          <w:trHeight w:val="2824"/>
        </w:trPr>
        <w:tc>
          <w:tcPr>
            <w:tcW w:w="2322" w:type="dxa"/>
            <w:vAlign w:val="center"/>
          </w:tcPr>
          <w:p w14:paraId="2C9C843E" w14:textId="77777777" w:rsidR="00A61EE2" w:rsidRPr="00EE2ED5" w:rsidRDefault="00A61EE2" w:rsidP="00A61EE2">
            <w:pPr>
              <w:jc w:val="center"/>
              <w:rPr>
                <w:b/>
              </w:rPr>
            </w:pPr>
            <w:r w:rsidRPr="00EE2ED5">
              <w:rPr>
                <w:b/>
              </w:rPr>
              <w:lastRenderedPageBreak/>
              <w:t>Regulamin konkursu</w:t>
            </w:r>
          </w:p>
          <w:p w14:paraId="4F507CF4" w14:textId="77777777" w:rsidR="007D1C0F" w:rsidRPr="00EE2ED5" w:rsidRDefault="007D1C0F" w:rsidP="007D1C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0" w:name="_Toc525890128"/>
          </w:p>
          <w:p w14:paraId="63E47B06" w14:textId="5DD68C6F" w:rsidR="007D1C0F" w:rsidRPr="00EE2ED5" w:rsidRDefault="007D1C0F" w:rsidP="007D1C0F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E2ED5">
              <w:rPr>
                <w:rFonts w:asciiTheme="minorHAnsi" w:hAnsiTheme="minorHAnsi"/>
                <w:b/>
                <w:sz w:val="22"/>
                <w:szCs w:val="22"/>
              </w:rPr>
              <w:t xml:space="preserve">Pkt. 11 </w:t>
            </w:r>
            <w:r w:rsidRPr="00EE2ED5"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pn. </w:t>
            </w:r>
            <w:r w:rsidRPr="00EE2ED5">
              <w:rPr>
                <w:rFonts w:asciiTheme="minorHAnsi" w:hAnsiTheme="minorHAnsi"/>
                <w:b/>
                <w:i/>
                <w:sz w:val="22"/>
                <w:szCs w:val="22"/>
              </w:rPr>
              <w:t>Minimalny wkład własny beneficjenta jako % wydatków kwalifikowalnych</w:t>
            </w:r>
            <w:bookmarkEnd w:id="0"/>
            <w:r w:rsidRPr="00EE2ED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20A37C67" w14:textId="51E8D4BF" w:rsidR="007D1C0F" w:rsidRPr="00EE2ED5" w:rsidRDefault="007D1C0F" w:rsidP="00A61EE2">
            <w:pPr>
              <w:jc w:val="center"/>
              <w:rPr>
                <w:b/>
              </w:rPr>
            </w:pPr>
          </w:p>
        </w:tc>
        <w:tc>
          <w:tcPr>
            <w:tcW w:w="3207" w:type="dxa"/>
            <w:vAlign w:val="center"/>
          </w:tcPr>
          <w:p w14:paraId="79F6D952" w14:textId="77777777" w:rsidR="007D1C0F" w:rsidRPr="00EE2ED5" w:rsidRDefault="007D1C0F" w:rsidP="00A61EE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AD65877" w14:textId="77777777" w:rsidR="007D1C0F" w:rsidRPr="00EE2ED5" w:rsidRDefault="007D1C0F" w:rsidP="00A61EE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EE2ED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Cyt.: </w:t>
            </w:r>
            <w:r w:rsidRPr="00EE2ED5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„</w:t>
            </w:r>
            <w:r w:rsidRPr="00EE2ED5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 xml:space="preserve">Jako wkład własny Beneficjenta wliczany jest również wkład wniesiony przez </w:t>
            </w:r>
            <w:r w:rsidRPr="00EE2ED5">
              <w:rPr>
                <w:rFonts w:asciiTheme="minorHAnsi" w:hAnsiTheme="minorHAnsi" w:cs="Arial"/>
                <w:i/>
                <w:sz w:val="22"/>
                <w:szCs w:val="22"/>
              </w:rPr>
              <w:t>ostatecznych odbiorców wsparcia</w:t>
            </w:r>
            <w:r w:rsidRPr="00EE2ED5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”</w:t>
            </w:r>
            <w:r w:rsidRPr="00EE2ED5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  <w:p w14:paraId="5C0C9469" w14:textId="77777777" w:rsidR="007D1C0F" w:rsidRPr="00EE2ED5" w:rsidRDefault="007D1C0F" w:rsidP="00A61EE2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AE83A49" w14:textId="102854B1" w:rsidR="007D1C0F" w:rsidRPr="00EE2ED5" w:rsidRDefault="007D1C0F" w:rsidP="00EE2ED5">
            <w:pPr>
              <w:pStyle w:val="Default"/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EE2ED5">
              <w:rPr>
                <w:rFonts w:asciiTheme="minorHAnsi" w:hAnsiTheme="minorHAnsi" w:cs="Arial"/>
                <w:sz w:val="22"/>
                <w:szCs w:val="22"/>
              </w:rPr>
              <w:t>Czy wkład własny odbiorców ostatecznych wsparcia można uwzględnić we wniosku o dofinansowanie jako środki prywatne czy budżet JST?</w:t>
            </w:r>
          </w:p>
        </w:tc>
        <w:tc>
          <w:tcPr>
            <w:tcW w:w="3538" w:type="dxa"/>
            <w:vAlign w:val="center"/>
          </w:tcPr>
          <w:p w14:paraId="3E1CC1DF" w14:textId="77777777" w:rsidR="0029725E" w:rsidRDefault="007D1C0F" w:rsidP="00A61EE2">
            <w:pPr>
              <w:rPr>
                <w:rFonts w:cs="Arial"/>
              </w:rPr>
            </w:pPr>
            <w:r w:rsidRPr="00EE2ED5">
              <w:t xml:space="preserve">We wniosku o dofinansowanie, </w:t>
            </w:r>
            <w:r w:rsidRPr="00EE2ED5">
              <w:br/>
              <w:t xml:space="preserve">w sekcji VI pn. </w:t>
            </w:r>
            <w:r w:rsidRPr="00EE2ED5">
              <w:rPr>
                <w:i/>
              </w:rPr>
              <w:t>Źródła finansowania wydatków</w:t>
            </w:r>
            <w:r w:rsidRPr="00EE2ED5">
              <w:t>,</w:t>
            </w:r>
            <w:r w:rsidRPr="00EE2ED5">
              <w:rPr>
                <w:i/>
              </w:rPr>
              <w:t xml:space="preserve"> </w:t>
            </w:r>
            <w:r w:rsidRPr="00EE2ED5">
              <w:t>wkład własny wnoszony przez</w:t>
            </w:r>
            <w:r w:rsidRPr="00EE2ED5">
              <w:rPr>
                <w:rFonts w:cs="Arial"/>
              </w:rPr>
              <w:t xml:space="preserve"> odbiorców ostatecznych wsparcia należy uwzględnić </w:t>
            </w:r>
          </w:p>
          <w:p w14:paraId="7A10C534" w14:textId="70465602" w:rsidR="00DF1043" w:rsidRPr="00EE2ED5" w:rsidRDefault="007D1C0F" w:rsidP="00A61EE2">
            <w:pPr>
              <w:rPr>
                <w:color w:val="FF0000"/>
              </w:rPr>
            </w:pPr>
            <w:r w:rsidRPr="00EE2ED5">
              <w:rPr>
                <w:rFonts w:cs="Arial"/>
              </w:rPr>
              <w:t xml:space="preserve">w pozycji pn. </w:t>
            </w:r>
            <w:r w:rsidRPr="00EE2ED5">
              <w:rPr>
                <w:rFonts w:cs="Arial"/>
                <w:i/>
              </w:rPr>
              <w:t>Budżet jednostki samorządu terytorialnego</w:t>
            </w:r>
            <w:r w:rsidRPr="00EE2ED5">
              <w:rPr>
                <w:rFonts w:cs="Arial"/>
              </w:rPr>
              <w:t>.</w:t>
            </w:r>
          </w:p>
        </w:tc>
      </w:tr>
      <w:tr w:rsidR="00051744" w:rsidRPr="00EE2ED5" w14:paraId="1C3F8AE1" w14:textId="77777777" w:rsidTr="0029725E">
        <w:trPr>
          <w:trHeight w:val="4163"/>
        </w:trPr>
        <w:tc>
          <w:tcPr>
            <w:tcW w:w="2322" w:type="dxa"/>
            <w:vMerge w:val="restart"/>
            <w:vAlign w:val="center"/>
          </w:tcPr>
          <w:p w14:paraId="7CDB9332" w14:textId="1D8A2148" w:rsidR="00051744" w:rsidRPr="00EE2ED5" w:rsidRDefault="00A61EE2" w:rsidP="00252A5E">
            <w:pPr>
              <w:jc w:val="center"/>
              <w:rPr>
                <w:b/>
              </w:rPr>
            </w:pPr>
            <w:r w:rsidRPr="00EE2ED5">
              <w:rPr>
                <w:b/>
              </w:rPr>
              <w:t>Kwalifikowalność wydatków</w:t>
            </w:r>
          </w:p>
        </w:tc>
        <w:tc>
          <w:tcPr>
            <w:tcW w:w="3207" w:type="dxa"/>
            <w:vAlign w:val="center"/>
          </w:tcPr>
          <w:p w14:paraId="0EAADAF4" w14:textId="77777777" w:rsidR="00051744" w:rsidRPr="00EE2ED5" w:rsidRDefault="00051744" w:rsidP="00252A5E">
            <w:r w:rsidRPr="00EE2ED5">
              <w:t>Czy wynagrodzenie dla pracownika lub firmy przeprowadzającej ankietyzację oraz ocenę energetyczną budynków może stanowić koszt kwalifikowalny?</w:t>
            </w:r>
          </w:p>
        </w:tc>
        <w:tc>
          <w:tcPr>
            <w:tcW w:w="3538" w:type="dxa"/>
            <w:vAlign w:val="center"/>
          </w:tcPr>
          <w:p w14:paraId="4B9E8ACC" w14:textId="77777777" w:rsidR="00051744" w:rsidRPr="00EE2ED5" w:rsidRDefault="00051744" w:rsidP="00252A5E">
            <w:r w:rsidRPr="00EE2ED5">
              <w:t>Zgodnie z zapisami</w:t>
            </w:r>
            <w:r w:rsidRPr="00EE2ED5">
              <w:rPr>
                <w:i/>
              </w:rPr>
              <w:t xml:space="preserve"> </w:t>
            </w:r>
            <w:r w:rsidRPr="00EE2ED5">
              <w:t xml:space="preserve">załącznika nr 6 </w:t>
            </w:r>
            <w:r w:rsidRPr="00EE2ED5">
              <w:br/>
              <w:t xml:space="preserve">do </w:t>
            </w:r>
            <w:r w:rsidRPr="00EE2ED5">
              <w:rPr>
                <w:i/>
              </w:rPr>
              <w:t>SZOOP (EFRR)</w:t>
            </w:r>
            <w:r w:rsidRPr="00EE2ED5">
              <w:t xml:space="preserve"> pn. </w:t>
            </w:r>
            <w:r w:rsidRPr="00EE2ED5">
              <w:rPr>
                <w:i/>
              </w:rPr>
              <w:t>Lista wydatków kwalifikowalnych RPO WO 2014 – 2020</w:t>
            </w:r>
            <w:r w:rsidRPr="00EE2ED5">
              <w:t xml:space="preserve">, </w:t>
            </w:r>
            <w:r w:rsidRPr="00EE2ED5">
              <w:rPr>
                <w:b/>
              </w:rPr>
              <w:t xml:space="preserve">wydatki związane </w:t>
            </w:r>
            <w:r w:rsidRPr="00EE2ED5">
              <w:rPr>
                <w:b/>
              </w:rPr>
              <w:br/>
              <w:t>z wykonaniem oceny energetycznej stanowią koszt kwalifikowalny</w:t>
            </w:r>
            <w:r w:rsidRPr="00EE2ED5">
              <w:t xml:space="preserve"> </w:t>
            </w:r>
            <w:r w:rsidRPr="00EE2ED5">
              <w:br/>
              <w:t xml:space="preserve">w ramach działania 5.5 </w:t>
            </w:r>
            <w:r w:rsidRPr="00EE2ED5">
              <w:rPr>
                <w:i/>
              </w:rPr>
              <w:t>Ochrona powietrza</w:t>
            </w:r>
            <w:r w:rsidRPr="00EE2ED5">
              <w:t xml:space="preserve">. Zarówno zaangażowanie pracownika merytorycznego Wnioskodawcy jak i firmy zewnętrznej celem przeprowadzenia oceny energetycznej, będą mogły być ujęte w zakresie rzeczowo – finansowym jako element kompleksowy projektu. </w:t>
            </w:r>
          </w:p>
        </w:tc>
      </w:tr>
      <w:tr w:rsidR="00051744" w:rsidRPr="00EE2ED5" w14:paraId="32717908" w14:textId="77777777" w:rsidTr="001375FF">
        <w:tc>
          <w:tcPr>
            <w:tcW w:w="2322" w:type="dxa"/>
            <w:vMerge/>
          </w:tcPr>
          <w:p w14:paraId="4CBF9A40" w14:textId="77777777" w:rsidR="00051744" w:rsidRPr="00EE2ED5" w:rsidRDefault="00051744" w:rsidP="00252A5E"/>
        </w:tc>
        <w:tc>
          <w:tcPr>
            <w:tcW w:w="3207" w:type="dxa"/>
            <w:vAlign w:val="center"/>
          </w:tcPr>
          <w:p w14:paraId="6D8D7226" w14:textId="60871115" w:rsidR="00051744" w:rsidRPr="00EE2ED5" w:rsidRDefault="00051744" w:rsidP="00E50053">
            <w:r w:rsidRPr="00EE2ED5">
              <w:t xml:space="preserve">Czy pojedyncze mieszkanie we wspólnocie mieszkaniowej,  które ma odrębne źródła ciepła, również może być zakwalifikowane </w:t>
            </w:r>
            <w:r w:rsidRPr="00EE2ED5">
              <w:br/>
              <w:t>do dofinansowania i ujęte na wykazie nieruchomości?</w:t>
            </w:r>
          </w:p>
        </w:tc>
        <w:tc>
          <w:tcPr>
            <w:tcW w:w="3538" w:type="dxa"/>
            <w:vAlign w:val="center"/>
          </w:tcPr>
          <w:p w14:paraId="66610108" w14:textId="74DF219B" w:rsidR="00051744" w:rsidRPr="00EE2ED5" w:rsidRDefault="00051744" w:rsidP="00E50053">
            <w:r w:rsidRPr="00EE2ED5">
              <w:t xml:space="preserve">Istnieje możliwość wymiany źródła ciepła w pojedynczym, wyodrębnionym lokalu w budynku wielorodzinnym, jak również zastosowanie jednego wspólnego źródła ciepła dla wszystkich lokali. Jeśli wymiana kotła będzie się odbywać w jednym lokalu, to tylko tam będzie wymagana likwidacja starego źródła ciepła i tylko dla tego lokalu będzie obowiązywało użytkowanie dofinansowanego systemu ogrzewania, jako podstawowego źródła ciepła. Wyodrębniony lokal mieszkalny znajdujący się w budynku wielorodzinnym wspólnoty mieszkaniowej należy ująć </w:t>
            </w:r>
            <w:r w:rsidRPr="00EE2ED5">
              <w:br/>
              <w:t xml:space="preserve">w wykazie nieruchomości, stanowiącym element </w:t>
            </w:r>
            <w:r w:rsidRPr="00EE2ED5">
              <w:rPr>
                <w:i/>
              </w:rPr>
              <w:t>Ankiety</w:t>
            </w:r>
            <w:r w:rsidRPr="00EE2ED5">
              <w:t>.</w:t>
            </w:r>
          </w:p>
        </w:tc>
      </w:tr>
      <w:tr w:rsidR="00051744" w:rsidRPr="00EE2ED5" w14:paraId="38031BE8" w14:textId="77777777" w:rsidTr="0029725E">
        <w:trPr>
          <w:trHeight w:val="2257"/>
        </w:trPr>
        <w:tc>
          <w:tcPr>
            <w:tcW w:w="2322" w:type="dxa"/>
            <w:vMerge/>
          </w:tcPr>
          <w:p w14:paraId="463CFBAD" w14:textId="77777777" w:rsidR="00051744" w:rsidRPr="00EE2ED5" w:rsidRDefault="00051744" w:rsidP="00252A5E"/>
        </w:tc>
        <w:tc>
          <w:tcPr>
            <w:tcW w:w="3207" w:type="dxa"/>
            <w:vAlign w:val="center"/>
          </w:tcPr>
          <w:p w14:paraId="2C8FF889" w14:textId="77777777" w:rsidR="00051744" w:rsidRPr="00EE2ED5" w:rsidRDefault="00051744" w:rsidP="00252A5E">
            <w:r w:rsidRPr="00EE2ED5">
              <w:t>Jakie wydatki będą stanowić koszty kwalifikowalne?</w:t>
            </w:r>
            <w:bookmarkStart w:id="1" w:name="_GoBack"/>
            <w:bookmarkEnd w:id="1"/>
          </w:p>
        </w:tc>
        <w:tc>
          <w:tcPr>
            <w:tcW w:w="3538" w:type="dxa"/>
            <w:vAlign w:val="center"/>
          </w:tcPr>
          <w:p w14:paraId="2A3E6DB2" w14:textId="77777777" w:rsidR="00051744" w:rsidRPr="00EE2ED5" w:rsidRDefault="00051744" w:rsidP="00252A5E">
            <w:r w:rsidRPr="00EE2ED5">
              <w:t xml:space="preserve">Zarówno wydatki kwalifikowalne </w:t>
            </w:r>
            <w:r w:rsidRPr="00EE2ED5">
              <w:br/>
              <w:t xml:space="preserve">jak i niekwalifikowalne oraz podlegające limitom w ramach  działania 5.5 </w:t>
            </w:r>
            <w:r w:rsidRPr="00EE2ED5">
              <w:rPr>
                <w:i/>
              </w:rPr>
              <w:t>Ochrona powietrza</w:t>
            </w:r>
            <w:r w:rsidRPr="00EE2ED5">
              <w:t xml:space="preserve"> zostały określone w załączniku nr 6 do SZOOP (EFRR) pn. </w:t>
            </w:r>
            <w:r w:rsidRPr="00EE2ED5">
              <w:rPr>
                <w:i/>
              </w:rPr>
              <w:t>Lista wydatków kwalifikowalnych RPO WO 2014 – 2020</w:t>
            </w:r>
            <w:r w:rsidRPr="00EE2ED5">
              <w:t>.</w:t>
            </w:r>
          </w:p>
        </w:tc>
      </w:tr>
      <w:tr w:rsidR="00051744" w:rsidRPr="00EE2ED5" w14:paraId="3180B668" w14:textId="77777777" w:rsidTr="001375FF">
        <w:tc>
          <w:tcPr>
            <w:tcW w:w="2322" w:type="dxa"/>
            <w:vMerge/>
          </w:tcPr>
          <w:p w14:paraId="5575F956" w14:textId="77777777" w:rsidR="00051744" w:rsidRPr="00EE2ED5" w:rsidRDefault="00051744" w:rsidP="00252A5E"/>
        </w:tc>
        <w:tc>
          <w:tcPr>
            <w:tcW w:w="3207" w:type="dxa"/>
            <w:vAlign w:val="center"/>
          </w:tcPr>
          <w:p w14:paraId="72AC8AC9" w14:textId="5C217E3B" w:rsidR="00051744" w:rsidRPr="00EE2ED5" w:rsidRDefault="00051744" w:rsidP="001A1340">
            <w:pPr>
              <w:rPr>
                <w:i/>
              </w:rPr>
            </w:pPr>
            <w:r w:rsidRPr="00EE2ED5">
              <w:t xml:space="preserve">Załącznik nr 6 do SZOOP pn. </w:t>
            </w:r>
            <w:r w:rsidRPr="00EE2ED5">
              <w:rPr>
                <w:i/>
              </w:rPr>
              <w:t>Lista wydatków kwalifikowalnych</w:t>
            </w:r>
            <w:r w:rsidRPr="00EE2ED5">
              <w:t xml:space="preserve">,  karta działania 5.5, sekcja </w:t>
            </w:r>
            <w:r w:rsidRPr="00EE2ED5">
              <w:br/>
              <w:t xml:space="preserve">pn. </w:t>
            </w:r>
            <w:r w:rsidRPr="00EE2ED5">
              <w:rPr>
                <w:i/>
              </w:rPr>
              <w:t xml:space="preserve">Wydatki podlegające limitom/warunki dodatkowe </w:t>
            </w:r>
            <w:r w:rsidRPr="00EE2ED5">
              <w:rPr>
                <w:i/>
              </w:rPr>
              <w:br/>
              <w:t>w ramach działania/</w:t>
            </w:r>
          </w:p>
          <w:p w14:paraId="47E49926" w14:textId="77777777" w:rsidR="00051744" w:rsidRPr="00EE2ED5" w:rsidRDefault="00051744" w:rsidP="001A1340">
            <w:r w:rsidRPr="00EE2ED5">
              <w:rPr>
                <w:i/>
              </w:rPr>
              <w:t>Poddziałania</w:t>
            </w:r>
            <w:r w:rsidRPr="00EE2ED5">
              <w:t>.</w:t>
            </w:r>
          </w:p>
          <w:p w14:paraId="27D416E8" w14:textId="77777777" w:rsidR="00051744" w:rsidRPr="00EE2ED5" w:rsidRDefault="00051744" w:rsidP="001A1340"/>
          <w:p w14:paraId="3B19B909" w14:textId="77777777" w:rsidR="00051744" w:rsidRPr="00EE2ED5" w:rsidRDefault="00051744" w:rsidP="001A1340">
            <w:r w:rsidRPr="00EE2ED5">
              <w:t xml:space="preserve">Cyt.: </w:t>
            </w:r>
            <w:r w:rsidRPr="00EE2ED5">
              <w:rPr>
                <w:i/>
              </w:rPr>
              <w:t xml:space="preserve">„Wydatki związane </w:t>
            </w:r>
            <w:r w:rsidRPr="00EE2ED5">
              <w:rPr>
                <w:i/>
              </w:rPr>
              <w:br/>
              <w:t xml:space="preserve">z opomiarowaniem </w:t>
            </w:r>
            <w:r w:rsidRPr="00EE2ED5">
              <w:rPr>
                <w:i/>
              </w:rPr>
              <w:br/>
              <w:t xml:space="preserve">i przyłączeniem budynku do sieci gazowej będą kwalifikowalne </w:t>
            </w:r>
            <w:r w:rsidRPr="00EE2ED5">
              <w:rPr>
                <w:i/>
              </w:rPr>
              <w:br/>
              <w:t xml:space="preserve">w ramach działania pod warunkiem, że urządzenia </w:t>
            </w:r>
            <w:r w:rsidRPr="00EE2ED5">
              <w:rPr>
                <w:i/>
              </w:rPr>
              <w:br/>
              <w:t xml:space="preserve">te pozostaną własnością </w:t>
            </w:r>
            <w:r w:rsidRPr="00EE2ED5">
              <w:rPr>
                <w:b/>
                <w:i/>
                <w:u w:val="single"/>
              </w:rPr>
              <w:t>Wnioskodawcy</w:t>
            </w:r>
            <w:r w:rsidRPr="00EE2ED5">
              <w:rPr>
                <w:i/>
              </w:rPr>
              <w:t>”</w:t>
            </w:r>
            <w:r w:rsidRPr="00EE2ED5">
              <w:t>.</w:t>
            </w:r>
          </w:p>
          <w:p w14:paraId="64DC5EAA" w14:textId="77777777" w:rsidR="00051744" w:rsidRPr="00EE2ED5" w:rsidRDefault="00051744" w:rsidP="001A1340"/>
          <w:p w14:paraId="29EB469D" w14:textId="77FFC2D3" w:rsidR="00051744" w:rsidRPr="00EE2ED5" w:rsidRDefault="00051744" w:rsidP="001A1340">
            <w:r w:rsidRPr="00EE2ED5">
              <w:t xml:space="preserve">Czy przez </w:t>
            </w:r>
            <w:r w:rsidRPr="00EE2ED5">
              <w:rPr>
                <w:i/>
              </w:rPr>
              <w:t xml:space="preserve">„Wnioskodawcę” </w:t>
            </w:r>
            <w:r w:rsidRPr="00EE2ED5">
              <w:t xml:space="preserve">należy rozumieć mieszkańca </w:t>
            </w:r>
            <w:r w:rsidRPr="00EE2ED5">
              <w:br/>
              <w:t>czy jednostkę samorządu terytorialnego (lub jej jednostkę organizacyjną), która składa do IOK wniosek o dofinansowanie projektu?</w:t>
            </w:r>
          </w:p>
        </w:tc>
        <w:tc>
          <w:tcPr>
            <w:tcW w:w="3538" w:type="dxa"/>
            <w:vAlign w:val="center"/>
          </w:tcPr>
          <w:p w14:paraId="4200BDDE" w14:textId="6F7509A4" w:rsidR="00051744" w:rsidRPr="00EE2ED5" w:rsidRDefault="00051744" w:rsidP="00BB1A60">
            <w:r w:rsidRPr="00EE2ED5">
              <w:t xml:space="preserve">Zgodnie z zapisami </w:t>
            </w:r>
            <w:r w:rsidRPr="00EE2ED5">
              <w:rPr>
                <w:i/>
              </w:rPr>
              <w:t>Regulaminu konkursu</w:t>
            </w:r>
            <w:r w:rsidRPr="00EE2ED5">
              <w:t xml:space="preserve">, tj. sekcji pn.  </w:t>
            </w:r>
            <w:r w:rsidRPr="00EE2ED5">
              <w:rPr>
                <w:i/>
              </w:rPr>
              <w:t xml:space="preserve">Skróty </w:t>
            </w:r>
            <w:r w:rsidRPr="00EE2ED5">
              <w:rPr>
                <w:i/>
              </w:rPr>
              <w:br/>
              <w:t xml:space="preserve">i pojęcia stosowane w Regulaminie </w:t>
            </w:r>
            <w:r w:rsidRPr="00EE2ED5">
              <w:rPr>
                <w:i/>
              </w:rPr>
              <w:br/>
              <w:t>i załącznikach</w:t>
            </w:r>
            <w:r w:rsidRPr="00EE2ED5">
              <w:t xml:space="preserve">, pod pojęciem </w:t>
            </w:r>
            <w:r w:rsidRPr="00EE2ED5">
              <w:rPr>
                <w:i/>
              </w:rPr>
              <w:t>„Wnioskodawca”</w:t>
            </w:r>
            <w:r w:rsidRPr="00EE2ED5">
              <w:t xml:space="preserve"> należy rozumieć  podmiot, który złożył do IOK wniosek </w:t>
            </w:r>
            <w:r w:rsidRPr="00EE2ED5">
              <w:br/>
              <w:t xml:space="preserve">o dofinansowanie projektu </w:t>
            </w:r>
            <w:r w:rsidRPr="00EE2ED5">
              <w:br/>
              <w:t xml:space="preserve">w ramach działania 5.5 </w:t>
            </w:r>
            <w:r w:rsidRPr="00EE2ED5">
              <w:rPr>
                <w:i/>
              </w:rPr>
              <w:t>Ochrona powietrza</w:t>
            </w:r>
            <w:r w:rsidRPr="00EE2ED5">
              <w:t xml:space="preserve">. Definicja ta wynika </w:t>
            </w:r>
            <w:r w:rsidRPr="00EE2ED5">
              <w:br/>
              <w:t>z zapisów ustawy wdrożeniowej.</w:t>
            </w:r>
          </w:p>
        </w:tc>
      </w:tr>
      <w:tr w:rsidR="00051744" w:rsidRPr="00EE2ED5" w14:paraId="456F4546" w14:textId="77777777" w:rsidTr="001375FF">
        <w:trPr>
          <w:trHeight w:val="2335"/>
        </w:trPr>
        <w:tc>
          <w:tcPr>
            <w:tcW w:w="2322" w:type="dxa"/>
            <w:vMerge/>
          </w:tcPr>
          <w:p w14:paraId="481D8B6E" w14:textId="77777777" w:rsidR="00051744" w:rsidRPr="00EE2ED5" w:rsidRDefault="00051744" w:rsidP="001375FF">
            <w:pPr>
              <w:spacing w:before="240"/>
            </w:pPr>
          </w:p>
        </w:tc>
        <w:tc>
          <w:tcPr>
            <w:tcW w:w="3207" w:type="dxa"/>
            <w:vAlign w:val="center"/>
          </w:tcPr>
          <w:p w14:paraId="307ADE18" w14:textId="0A0D57F7" w:rsidR="00051744" w:rsidRPr="00EE2ED5" w:rsidRDefault="00051744" w:rsidP="001375FF">
            <w:r w:rsidRPr="00EE2ED5">
              <w:t xml:space="preserve">Czy w ramach działania </w:t>
            </w:r>
            <w:r w:rsidRPr="00EE2ED5">
              <w:br/>
              <w:t xml:space="preserve">5.5 </w:t>
            </w:r>
            <w:r w:rsidRPr="00EE2ED5">
              <w:rPr>
                <w:i/>
              </w:rPr>
              <w:t>Ochrona powietrza</w:t>
            </w:r>
            <w:r w:rsidRPr="00EE2ED5">
              <w:t xml:space="preserve"> kwalifikowane będą wymiany indywidualnych źródeł ciepła </w:t>
            </w:r>
            <w:r w:rsidRPr="00EE2ED5">
              <w:br/>
              <w:t xml:space="preserve">w budynkach mieszkalnych, stanowiących własność JST (mieszkania komunalne </w:t>
            </w:r>
            <w:r w:rsidRPr="00EE2ED5">
              <w:br/>
              <w:t>i socjalne)?</w:t>
            </w:r>
          </w:p>
        </w:tc>
        <w:tc>
          <w:tcPr>
            <w:tcW w:w="3538" w:type="dxa"/>
            <w:vAlign w:val="center"/>
          </w:tcPr>
          <w:p w14:paraId="74A6FE1B" w14:textId="76790FA9" w:rsidR="00051744" w:rsidRPr="00EE2ED5" w:rsidRDefault="00051744" w:rsidP="004B1E8A">
            <w:r w:rsidRPr="00EE2ED5">
              <w:t>W przypadku budynków będących własnością JST (np. gminy),</w:t>
            </w:r>
            <w:r w:rsidRPr="00EE2ED5">
              <w:br/>
              <w:t xml:space="preserve">wydatki związane z wymianą indywidualnych źródeł ciepła </w:t>
            </w:r>
            <w:r w:rsidRPr="00EE2ED5">
              <w:br/>
              <w:t xml:space="preserve">lub ich likwidacją celem podłączenia do sieci ciepłowniczej/gazowej </w:t>
            </w:r>
            <w:r w:rsidRPr="00EE2ED5">
              <w:br/>
            </w:r>
            <w:r w:rsidRPr="00EE2ED5">
              <w:rPr>
                <w:b/>
              </w:rPr>
              <w:t>nie będą kwalifikowalne</w:t>
            </w:r>
            <w:r w:rsidRPr="00EE2ED5">
              <w:t>.</w:t>
            </w:r>
          </w:p>
        </w:tc>
      </w:tr>
      <w:tr w:rsidR="00051744" w:rsidRPr="00EE2ED5" w14:paraId="1D4BBA15" w14:textId="77777777" w:rsidTr="001375FF">
        <w:trPr>
          <w:trHeight w:val="2335"/>
        </w:trPr>
        <w:tc>
          <w:tcPr>
            <w:tcW w:w="2322" w:type="dxa"/>
            <w:vMerge/>
          </w:tcPr>
          <w:p w14:paraId="2829D93E" w14:textId="77777777" w:rsidR="00051744" w:rsidRPr="00EE2ED5" w:rsidRDefault="00051744" w:rsidP="001375FF">
            <w:pPr>
              <w:spacing w:before="240"/>
            </w:pPr>
          </w:p>
        </w:tc>
        <w:tc>
          <w:tcPr>
            <w:tcW w:w="3207" w:type="dxa"/>
            <w:vAlign w:val="center"/>
          </w:tcPr>
          <w:p w14:paraId="687FF7DD" w14:textId="306C07D9" w:rsidR="00051744" w:rsidRPr="00EE2ED5" w:rsidRDefault="00051744" w:rsidP="001375FF">
            <w:r w:rsidRPr="00EE2ED5">
              <w:t xml:space="preserve">Od kiedy kwalifikowalne są wydatki w ramach działania </w:t>
            </w:r>
            <w:r w:rsidRPr="00EE2ED5">
              <w:br/>
              <w:t xml:space="preserve">5.5 </w:t>
            </w:r>
            <w:r w:rsidRPr="00EE2ED5">
              <w:rPr>
                <w:i/>
              </w:rPr>
              <w:t>Ochrona powietrza</w:t>
            </w:r>
            <w:r w:rsidRPr="00EE2ED5">
              <w:t>?</w:t>
            </w:r>
          </w:p>
        </w:tc>
        <w:tc>
          <w:tcPr>
            <w:tcW w:w="3538" w:type="dxa"/>
            <w:vAlign w:val="center"/>
          </w:tcPr>
          <w:p w14:paraId="1054B90C" w14:textId="50C9039A" w:rsidR="00051744" w:rsidRPr="00EE2ED5" w:rsidRDefault="00051744" w:rsidP="001375FF">
            <w:r w:rsidRPr="00EE2ED5">
              <w:t xml:space="preserve">Zgodnie z zapisami załącznika nr 6 </w:t>
            </w:r>
            <w:r w:rsidRPr="00EE2ED5">
              <w:br/>
              <w:t xml:space="preserve">do SZOOP (EFRR) pn. </w:t>
            </w:r>
            <w:r w:rsidRPr="00EE2ED5">
              <w:rPr>
                <w:i/>
              </w:rPr>
              <w:t>Lista wydatków kwalifikowalnych</w:t>
            </w:r>
            <w:r w:rsidRPr="00EE2ED5">
              <w:t xml:space="preserve">, początkiem okresu kwalifikowalności w ramach działania 5.5 </w:t>
            </w:r>
            <w:r w:rsidRPr="00EE2ED5">
              <w:rPr>
                <w:i/>
              </w:rPr>
              <w:t xml:space="preserve"> Ochrona powietrza</w:t>
            </w:r>
            <w:r w:rsidRPr="00EE2ED5">
              <w:t xml:space="preserve"> </w:t>
            </w:r>
            <w:r w:rsidRPr="00EE2ED5">
              <w:br/>
              <w:t xml:space="preserve">jest dzień </w:t>
            </w:r>
            <w:r w:rsidRPr="00EE2ED5">
              <w:rPr>
                <w:b/>
              </w:rPr>
              <w:t>1 października 2018 r.</w:t>
            </w:r>
          </w:p>
        </w:tc>
      </w:tr>
      <w:tr w:rsidR="00B55D47" w:rsidRPr="00EE2ED5" w14:paraId="1AE44FED" w14:textId="77777777" w:rsidTr="001375FF">
        <w:tc>
          <w:tcPr>
            <w:tcW w:w="2322" w:type="dxa"/>
            <w:vMerge w:val="restart"/>
            <w:vAlign w:val="center"/>
          </w:tcPr>
          <w:p w14:paraId="6A526FBE" w14:textId="559ADE37" w:rsidR="00B55D47" w:rsidRPr="00EE2ED5" w:rsidRDefault="00B55D47" w:rsidP="00B55D47">
            <w:pPr>
              <w:jc w:val="center"/>
              <w:rPr>
                <w:b/>
              </w:rPr>
            </w:pPr>
            <w:r w:rsidRPr="00EE2ED5">
              <w:rPr>
                <w:b/>
              </w:rPr>
              <w:t>Ocena energetyczna</w:t>
            </w:r>
          </w:p>
        </w:tc>
        <w:tc>
          <w:tcPr>
            <w:tcW w:w="3207" w:type="dxa"/>
            <w:vAlign w:val="center"/>
          </w:tcPr>
          <w:p w14:paraId="7795AB67" w14:textId="77777777" w:rsidR="00B55D47" w:rsidRPr="00EE2ED5" w:rsidRDefault="00B55D47" w:rsidP="00B55D47">
            <w:r w:rsidRPr="00EE2ED5">
              <w:t xml:space="preserve">Czy gmina przy ankietyzacji mieszkańców będzie mogła </w:t>
            </w:r>
            <w:r w:rsidRPr="00EE2ED5">
              <w:lastRenderedPageBreak/>
              <w:t xml:space="preserve">zastrzec, że wniosek obejmie wszystkie inwestycje (panele fotowoltaiczne, kolektory, pompy ciepła, etc.) </w:t>
            </w:r>
          </w:p>
          <w:p w14:paraId="43DD9763" w14:textId="2F192E4C" w:rsidR="00B55D47" w:rsidRPr="00EE2ED5" w:rsidRDefault="00B55D47" w:rsidP="00E50053">
            <w:r w:rsidRPr="00EE2ED5">
              <w:t xml:space="preserve">za wyjątkiem pieców </w:t>
            </w:r>
            <w:r w:rsidR="00E50053" w:rsidRPr="00EE2ED5">
              <w:t>na </w:t>
            </w:r>
            <w:proofErr w:type="spellStart"/>
            <w:r w:rsidRPr="00EE2ED5">
              <w:t>ekogroszek</w:t>
            </w:r>
            <w:proofErr w:type="spellEnd"/>
            <w:r w:rsidRPr="00EE2ED5">
              <w:t xml:space="preserve"> i </w:t>
            </w:r>
            <w:proofErr w:type="spellStart"/>
            <w:r w:rsidRPr="00EE2ED5">
              <w:t>pellet</w:t>
            </w:r>
            <w:proofErr w:type="spellEnd"/>
            <w:r w:rsidRPr="00EE2ED5">
              <w:t>?</w:t>
            </w:r>
          </w:p>
        </w:tc>
        <w:tc>
          <w:tcPr>
            <w:tcW w:w="3538" w:type="dxa"/>
            <w:vAlign w:val="center"/>
          </w:tcPr>
          <w:p w14:paraId="27058C4E" w14:textId="0DF01B72" w:rsidR="00B55D47" w:rsidRPr="00EE2ED5" w:rsidRDefault="00B55D47" w:rsidP="00306547">
            <w:r w:rsidRPr="00EE2ED5">
              <w:lastRenderedPageBreak/>
              <w:t xml:space="preserve">Złożony przez Wnioskodawcę (JST) projekt musi być w pełni zgodny </w:t>
            </w:r>
            <w:r w:rsidRPr="00EE2ED5">
              <w:br/>
            </w:r>
            <w:r w:rsidRPr="00EE2ED5">
              <w:lastRenderedPageBreak/>
              <w:t xml:space="preserve">z dokumentami obowiązującymi </w:t>
            </w:r>
            <w:r w:rsidRPr="00EE2ED5">
              <w:br/>
              <w:t xml:space="preserve">w ramach naboru do działania </w:t>
            </w:r>
            <w:r w:rsidRPr="00EE2ED5">
              <w:br/>
              <w:t xml:space="preserve">5.5 </w:t>
            </w:r>
            <w:r w:rsidRPr="00EE2ED5">
              <w:rPr>
                <w:i/>
              </w:rPr>
              <w:t xml:space="preserve"> Ochrona powietrza</w:t>
            </w:r>
            <w:r w:rsidR="00D34685" w:rsidRPr="00EE2ED5">
              <w:t xml:space="preserve">. </w:t>
            </w:r>
            <w:r w:rsidR="0049082A" w:rsidRPr="00EE2ED5">
              <w:rPr>
                <w:b/>
                <w:u w:val="single"/>
              </w:rPr>
              <w:t xml:space="preserve">Na etapie ankietyzacji </w:t>
            </w:r>
            <w:r w:rsidR="00835EE8" w:rsidRPr="00EE2ED5">
              <w:rPr>
                <w:b/>
                <w:u w:val="single"/>
              </w:rPr>
              <w:t xml:space="preserve">Wnioskodawca (JST) </w:t>
            </w:r>
            <w:r w:rsidR="0049082A" w:rsidRPr="00EE2ED5">
              <w:rPr>
                <w:b/>
                <w:u w:val="single"/>
              </w:rPr>
              <w:t xml:space="preserve">nie </w:t>
            </w:r>
            <w:r w:rsidR="00F50CE1" w:rsidRPr="00EE2ED5">
              <w:rPr>
                <w:b/>
                <w:u w:val="single"/>
              </w:rPr>
              <w:t xml:space="preserve">może </w:t>
            </w:r>
            <w:r w:rsidR="00835EE8" w:rsidRPr="00EE2ED5">
              <w:rPr>
                <w:b/>
                <w:u w:val="single"/>
              </w:rPr>
              <w:t>wprowadzać obostrze</w:t>
            </w:r>
            <w:r w:rsidR="00306547" w:rsidRPr="00EE2ED5">
              <w:rPr>
                <w:b/>
                <w:u w:val="single"/>
              </w:rPr>
              <w:t>ń</w:t>
            </w:r>
            <w:r w:rsidR="00835EE8" w:rsidRPr="00EE2ED5">
              <w:rPr>
                <w:b/>
              </w:rPr>
              <w:t xml:space="preserve"> </w:t>
            </w:r>
            <w:r w:rsidR="004F00A8" w:rsidRPr="00EE2ED5">
              <w:rPr>
                <w:b/>
              </w:rPr>
              <w:br/>
            </w:r>
            <w:r w:rsidR="00835EE8" w:rsidRPr="00EE2ED5">
              <w:rPr>
                <w:b/>
              </w:rPr>
              <w:t>w zakresie rodzaju źródła ciepła</w:t>
            </w:r>
            <w:r w:rsidR="00D34685" w:rsidRPr="00EE2ED5">
              <w:rPr>
                <w:b/>
              </w:rPr>
              <w:t xml:space="preserve">, </w:t>
            </w:r>
            <w:r w:rsidR="004F00A8" w:rsidRPr="00EE2ED5">
              <w:rPr>
                <w:b/>
              </w:rPr>
              <w:br/>
            </w:r>
            <w:r w:rsidR="00D34685" w:rsidRPr="00EE2ED5">
              <w:rPr>
                <w:b/>
              </w:rPr>
              <w:t>na które odbiorca ostateczny wsparcia</w:t>
            </w:r>
            <w:r w:rsidR="00D34685" w:rsidRPr="00EE2ED5">
              <w:t xml:space="preserve"> (osoba fizyczna, wspólnota mieszkaniowa)</w:t>
            </w:r>
            <w:r w:rsidR="00D34685" w:rsidRPr="00EE2ED5">
              <w:rPr>
                <w:b/>
              </w:rPr>
              <w:t xml:space="preserve"> może uzyskać dofinansowanie</w:t>
            </w:r>
            <w:r w:rsidR="00D34685" w:rsidRPr="00EE2ED5">
              <w:t>, zwłaszcza</w:t>
            </w:r>
            <w:r w:rsidR="00835EE8" w:rsidRPr="00EE2ED5">
              <w:t xml:space="preserve"> </w:t>
            </w:r>
            <w:r w:rsidR="007632E1" w:rsidRPr="00EE2ED5">
              <w:br/>
            </w:r>
            <w:r w:rsidR="00835EE8" w:rsidRPr="00EE2ED5">
              <w:t>w sytuacji, gdy w ramach działania 5.5 dane źródło ciepła jes</w:t>
            </w:r>
            <w:r w:rsidR="00D34685" w:rsidRPr="00EE2ED5">
              <w:t xml:space="preserve">t dopuszczone do dofinansowania, </w:t>
            </w:r>
            <w:r w:rsidR="0049082A" w:rsidRPr="00EE2ED5">
              <w:br/>
              <w:t xml:space="preserve">a </w:t>
            </w:r>
            <w:r w:rsidR="00D34685" w:rsidRPr="00EE2ED5">
              <w:t>odbiorca ostateczny wsparcia jest zainteresowany uzyskaniem dofinansowanie na dane źródło ciepła</w:t>
            </w:r>
            <w:r w:rsidR="0049082A" w:rsidRPr="00EE2ED5">
              <w:t xml:space="preserve">. </w:t>
            </w:r>
            <w:r w:rsidR="005E150A" w:rsidRPr="00EE2ED5">
              <w:rPr>
                <w:b/>
                <w:u w:val="single"/>
              </w:rPr>
              <w:t>Dopiero n</w:t>
            </w:r>
            <w:r w:rsidR="0049082A" w:rsidRPr="00EE2ED5">
              <w:rPr>
                <w:b/>
                <w:u w:val="single"/>
              </w:rPr>
              <w:t>a podstawie przeprowadzonej ankietyzacji</w:t>
            </w:r>
            <w:r w:rsidR="0049082A" w:rsidRPr="00EE2ED5">
              <w:t xml:space="preserve">, mając na względzie planowany do osiągnięcia efekt ekologiczny, </w:t>
            </w:r>
            <w:r w:rsidR="0049082A" w:rsidRPr="00EE2ED5">
              <w:rPr>
                <w:b/>
                <w:u w:val="single"/>
              </w:rPr>
              <w:t xml:space="preserve">Wnioskodawca (JST) może </w:t>
            </w:r>
            <w:r w:rsidR="005E150A" w:rsidRPr="00EE2ED5">
              <w:rPr>
                <w:b/>
                <w:u w:val="single"/>
              </w:rPr>
              <w:t>wprowadzić ograniczenia</w:t>
            </w:r>
            <w:r w:rsidR="005E150A" w:rsidRPr="00EE2ED5">
              <w:t xml:space="preserve"> (np. biorąc pod uwagę rodzaj nowych źródeł ciepła) w zakresie </w:t>
            </w:r>
            <w:r w:rsidR="0049082A" w:rsidRPr="00EE2ED5">
              <w:t xml:space="preserve">inwestycji planowanych do dofinansowania </w:t>
            </w:r>
            <w:r w:rsidR="005E150A" w:rsidRPr="00EE2ED5">
              <w:br/>
            </w:r>
            <w:r w:rsidR="0049082A" w:rsidRPr="00EE2ED5">
              <w:t xml:space="preserve">w ramach projektu, dla którego zamierza złożyć wniosek </w:t>
            </w:r>
            <w:r w:rsidR="005E150A" w:rsidRPr="00EE2ED5">
              <w:br/>
            </w:r>
            <w:r w:rsidR="0049082A" w:rsidRPr="00EE2ED5">
              <w:t>o dofinansowanie.</w:t>
            </w:r>
          </w:p>
        </w:tc>
      </w:tr>
      <w:tr w:rsidR="00B55D47" w:rsidRPr="00EE2ED5" w14:paraId="5EC9F973" w14:textId="77777777" w:rsidTr="001375FF">
        <w:tc>
          <w:tcPr>
            <w:tcW w:w="2322" w:type="dxa"/>
            <w:vMerge/>
          </w:tcPr>
          <w:p w14:paraId="43DAE46E" w14:textId="77777777" w:rsidR="00B55D47" w:rsidRPr="00EE2ED5" w:rsidRDefault="00B55D47" w:rsidP="00252A5E"/>
        </w:tc>
        <w:tc>
          <w:tcPr>
            <w:tcW w:w="3207" w:type="dxa"/>
            <w:vAlign w:val="center"/>
          </w:tcPr>
          <w:p w14:paraId="25B9C2D2" w14:textId="4F599B56" w:rsidR="004F00A8" w:rsidRPr="00EE2ED5" w:rsidRDefault="00AD668F" w:rsidP="00252A5E">
            <w:r w:rsidRPr="00EE2ED5">
              <w:t xml:space="preserve">W jaki sposób podczas ankietyzacji traktować </w:t>
            </w:r>
            <w:r w:rsidRPr="00EE2ED5">
              <w:br/>
              <w:t>należy budynki, w których przeprowadzono częściową modernizację, np. wymieniono tylko okna lub dach</w:t>
            </w:r>
            <w:r w:rsidR="004F00A8" w:rsidRPr="00EE2ED5">
              <w:t xml:space="preserve">. </w:t>
            </w:r>
          </w:p>
          <w:p w14:paraId="3F7A25AE" w14:textId="5A39BC61" w:rsidR="00B55D47" w:rsidRPr="00EE2ED5" w:rsidRDefault="004F00A8" w:rsidP="00252A5E">
            <w:r w:rsidRPr="00EE2ED5">
              <w:t>A</w:t>
            </w:r>
            <w:r w:rsidR="00AD668F" w:rsidRPr="00EE2ED5">
              <w:t xml:space="preserve">nkieta zawiera dwie alternatywy – </w:t>
            </w:r>
            <w:r w:rsidRPr="00EE2ED5">
              <w:t>„</w:t>
            </w:r>
            <w:r w:rsidR="00AD668F" w:rsidRPr="00EE2ED5">
              <w:t>przeprowadzono termomodernizację</w:t>
            </w:r>
            <w:r w:rsidRPr="00EE2ED5">
              <w:t>”</w:t>
            </w:r>
            <w:r w:rsidR="00AD668F" w:rsidRPr="00EE2ED5">
              <w:t xml:space="preserve"> </w:t>
            </w:r>
            <w:r w:rsidRPr="00EE2ED5">
              <w:br/>
            </w:r>
            <w:r w:rsidR="00AD668F" w:rsidRPr="00EE2ED5">
              <w:t xml:space="preserve">lub </w:t>
            </w:r>
            <w:r w:rsidRPr="00EE2ED5">
              <w:t>„</w:t>
            </w:r>
            <w:r w:rsidR="00AD668F" w:rsidRPr="00EE2ED5">
              <w:t>nie przeprowadzono termomodernizacji</w:t>
            </w:r>
            <w:r w:rsidRPr="00EE2ED5">
              <w:t>”</w:t>
            </w:r>
            <w:r w:rsidR="00AD668F" w:rsidRPr="00EE2ED5">
              <w:t>, nie ma mowy o obiektach z częściowo przeprowadzoną modernizacją</w:t>
            </w:r>
            <w:r w:rsidRPr="00EE2ED5">
              <w:t>.</w:t>
            </w:r>
          </w:p>
        </w:tc>
        <w:tc>
          <w:tcPr>
            <w:tcW w:w="3538" w:type="dxa"/>
            <w:vAlign w:val="center"/>
          </w:tcPr>
          <w:p w14:paraId="4C045642" w14:textId="77777777" w:rsidR="00B55D47" w:rsidRPr="00EE2ED5" w:rsidRDefault="00E46A08" w:rsidP="00E46A08">
            <w:r w:rsidRPr="00EE2ED5">
              <w:t xml:space="preserve">Zgodnie z zapisami </w:t>
            </w:r>
            <w:r w:rsidRPr="00EE2ED5">
              <w:rPr>
                <w:i/>
              </w:rPr>
              <w:t xml:space="preserve">Standardu minimum </w:t>
            </w:r>
            <w:r w:rsidRPr="00EE2ED5">
              <w:t xml:space="preserve">poziom efektywności energetycznej budynku/lokalu mieszkalnego jest spełniony </w:t>
            </w:r>
            <w:r w:rsidRPr="00EE2ED5">
              <w:br/>
              <w:t xml:space="preserve">w sytuacji, gdy zostanie lub zostało wykonane </w:t>
            </w:r>
            <w:r w:rsidRPr="00EE2ED5">
              <w:rPr>
                <w:b/>
              </w:rPr>
              <w:t>przynajmniej jedno</w:t>
            </w:r>
            <w:r w:rsidRPr="00EE2ED5">
              <w:t xml:space="preserve"> </w:t>
            </w:r>
            <w:r w:rsidRPr="00EE2ED5">
              <w:br/>
              <w:t xml:space="preserve">z przedsięwzięć wskazanych  </w:t>
            </w:r>
            <w:r w:rsidRPr="00EE2ED5">
              <w:br/>
              <w:t xml:space="preserve">sekcji III pn. </w:t>
            </w:r>
            <w:r w:rsidRPr="00EE2ED5">
              <w:rPr>
                <w:i/>
              </w:rPr>
              <w:t>Minimalny poziom efektywności energetycznej budynku</w:t>
            </w:r>
            <w:r w:rsidRPr="00EE2ED5">
              <w:t xml:space="preserve"> (np. wymiana oświetlenia na energooszczędne, wymiana okien, wymiana drzwi etc.). </w:t>
            </w:r>
          </w:p>
          <w:p w14:paraId="5D6DF7D8" w14:textId="77777777" w:rsidR="00E46A08" w:rsidRPr="00EE2ED5" w:rsidRDefault="00E46A08" w:rsidP="00E46A08">
            <w:r w:rsidRPr="00EE2ED5">
              <w:t xml:space="preserve">Mając na względzie powyższe, </w:t>
            </w:r>
            <w:r w:rsidRPr="00EE2ED5">
              <w:br/>
            </w:r>
            <w:r w:rsidRPr="00EE2ED5">
              <w:rPr>
                <w:b/>
              </w:rPr>
              <w:t>w przypadku gdy w budynku/</w:t>
            </w:r>
            <w:r w:rsidRPr="00EE2ED5">
              <w:rPr>
                <w:b/>
              </w:rPr>
              <w:br/>
              <w:t>lokalu mieszkalnym zostało przeprowadzone przynajmniej jedno z przedsięwzięć termomodernizacyjnych,</w:t>
            </w:r>
            <w:r w:rsidRPr="00EE2ED5">
              <w:t xml:space="preserve"> określonych w ww. sekcji </w:t>
            </w:r>
            <w:r w:rsidRPr="00EE2ED5">
              <w:rPr>
                <w:i/>
              </w:rPr>
              <w:t xml:space="preserve"> Standardu minimum</w:t>
            </w:r>
            <w:r w:rsidRPr="00EE2ED5">
              <w:t xml:space="preserve">, </w:t>
            </w:r>
            <w:r w:rsidRPr="00EE2ED5">
              <w:rPr>
                <w:b/>
              </w:rPr>
              <w:t xml:space="preserve">w </w:t>
            </w:r>
            <w:r w:rsidRPr="00EE2ED5">
              <w:rPr>
                <w:b/>
                <w:i/>
              </w:rPr>
              <w:t>Ankiecie</w:t>
            </w:r>
            <w:r w:rsidRPr="00EE2ED5">
              <w:rPr>
                <w:b/>
              </w:rPr>
              <w:t xml:space="preserve"> należy wskazać, iż termomodernizacja została wykonana</w:t>
            </w:r>
            <w:r w:rsidRPr="00EE2ED5">
              <w:t>.</w:t>
            </w:r>
          </w:p>
        </w:tc>
      </w:tr>
      <w:tr w:rsidR="005457A6" w:rsidRPr="00EE2ED5" w14:paraId="5CFDB773" w14:textId="77777777" w:rsidTr="001375FF">
        <w:tc>
          <w:tcPr>
            <w:tcW w:w="2322" w:type="dxa"/>
            <w:vMerge/>
          </w:tcPr>
          <w:p w14:paraId="0573A4C5" w14:textId="77777777" w:rsidR="005457A6" w:rsidRPr="00EE2ED5" w:rsidRDefault="005457A6" w:rsidP="00252A5E"/>
        </w:tc>
        <w:tc>
          <w:tcPr>
            <w:tcW w:w="3207" w:type="dxa"/>
            <w:vAlign w:val="center"/>
          </w:tcPr>
          <w:p w14:paraId="4084D3F0" w14:textId="77777777" w:rsidR="005457A6" w:rsidRPr="00EE2ED5" w:rsidRDefault="005457A6" w:rsidP="005457A6">
            <w:r w:rsidRPr="00EE2ED5">
              <w:t>Kto ma przeprowadzić cenę energetyczną – mieszkaniec (odbiorca ostateczny wsparcia) czy ekspert na zlecenie Wnioskodawcy (JST)?</w:t>
            </w:r>
          </w:p>
        </w:tc>
        <w:tc>
          <w:tcPr>
            <w:tcW w:w="3538" w:type="dxa"/>
            <w:vAlign w:val="center"/>
          </w:tcPr>
          <w:p w14:paraId="42C364C5" w14:textId="3880F5AA" w:rsidR="005457A6" w:rsidRPr="00EE2ED5" w:rsidRDefault="005457A6" w:rsidP="00E7687B">
            <w:r w:rsidRPr="00EE2ED5">
              <w:t>Ocena energetyczna budynku musi być przeprowadzona przez osobę posiadającą odpowiednią wiedzę</w:t>
            </w:r>
            <w:r w:rsidR="004F00A8" w:rsidRPr="00EE2ED5">
              <w:t xml:space="preserve"> oraz</w:t>
            </w:r>
            <w:r w:rsidRPr="00EE2ED5">
              <w:t xml:space="preserve"> </w:t>
            </w:r>
            <w:r w:rsidR="004F00A8" w:rsidRPr="00EE2ED5">
              <w:t xml:space="preserve">kompetencje </w:t>
            </w:r>
            <w:r w:rsidRPr="00EE2ED5">
              <w:t>i</w:t>
            </w:r>
            <w:r w:rsidR="00F50CE1" w:rsidRPr="00EE2ED5">
              <w:t>/lub</w:t>
            </w:r>
            <w:r w:rsidRPr="00EE2ED5">
              <w:t xml:space="preserve"> </w:t>
            </w:r>
            <w:r w:rsidR="009D160D" w:rsidRPr="00EE2ED5">
              <w:t>kwalifikacje/</w:t>
            </w:r>
            <w:r w:rsidRPr="00EE2ED5">
              <w:t>uprawnienia</w:t>
            </w:r>
            <w:r w:rsidR="009D160D" w:rsidRPr="00EE2ED5">
              <w:t xml:space="preserve"> </w:t>
            </w:r>
            <w:r w:rsidRPr="00EE2ED5">
              <w:t xml:space="preserve">w tym zakresie. Mając na względzie powyższe, zapewnienie właściwego przeprowadzenia oceny energetycznej budynku/lokalu mieszkalnego należy do obowiązku Wnioskodawcy (JST), który będzie składał wniosek o dofinansowanie </w:t>
            </w:r>
            <w:r w:rsidRPr="00EE2ED5">
              <w:br/>
              <w:t xml:space="preserve">w ramach działania 5.5 </w:t>
            </w:r>
            <w:r w:rsidRPr="00EE2ED5">
              <w:rPr>
                <w:i/>
              </w:rPr>
              <w:t>Ochrona powietrza</w:t>
            </w:r>
            <w:r w:rsidRPr="00EE2ED5">
              <w:t xml:space="preserve">. Wnioskodawca (JST) może w tym celu zaangażować swoich pracowników merytorycznych lub zlecić wykonanie oceny energetycznej </w:t>
            </w:r>
            <w:r w:rsidR="0039638A" w:rsidRPr="00EE2ED5">
              <w:t xml:space="preserve">zewnętrznemu </w:t>
            </w:r>
            <w:r w:rsidRPr="00EE2ED5">
              <w:t>ekspertowi lub firmie</w:t>
            </w:r>
            <w:r w:rsidR="0039638A" w:rsidRPr="00EE2ED5">
              <w:t>.</w:t>
            </w:r>
          </w:p>
        </w:tc>
      </w:tr>
      <w:tr w:rsidR="0039638A" w:rsidRPr="00EE2ED5" w14:paraId="6DC695BD" w14:textId="77777777" w:rsidTr="001375FF">
        <w:tc>
          <w:tcPr>
            <w:tcW w:w="2322" w:type="dxa"/>
            <w:vMerge/>
          </w:tcPr>
          <w:p w14:paraId="0C73A779" w14:textId="77777777" w:rsidR="0039638A" w:rsidRPr="00EE2ED5" w:rsidRDefault="0039638A" w:rsidP="00252A5E"/>
        </w:tc>
        <w:tc>
          <w:tcPr>
            <w:tcW w:w="3207" w:type="dxa"/>
            <w:vAlign w:val="center"/>
          </w:tcPr>
          <w:p w14:paraId="4BEC87A0" w14:textId="465D5CB0" w:rsidR="0039638A" w:rsidRPr="00EE2ED5" w:rsidRDefault="0039638A" w:rsidP="00A96EFA">
            <w:r w:rsidRPr="00EE2ED5">
              <w:t xml:space="preserve">Jeśli do każdego budynku ma być wizja lokalna to jeśli Wnioskodawca (JST) ma zlecić </w:t>
            </w:r>
            <w:r w:rsidRPr="00EE2ED5">
              <w:br/>
              <w:t xml:space="preserve">to opracowanie oceny zewnętrznemu ekspertowi </w:t>
            </w:r>
            <w:r w:rsidRPr="00EE2ED5">
              <w:br/>
              <w:t xml:space="preserve">to czas potrzebny </w:t>
            </w:r>
            <w:r w:rsidR="00A96EFA" w:rsidRPr="00EE2ED5">
              <w:t>na </w:t>
            </w:r>
            <w:r w:rsidRPr="00EE2ED5">
              <w:t>przeprowadzenie wizji kilkuset budynków to kilka miesięcy więc nie będzie możliwe złożenie wniosku w tym roku. Proponujemy zostawić zapis tylko na podstawie danych pozyskanych od właściciela budynku.</w:t>
            </w:r>
          </w:p>
        </w:tc>
        <w:tc>
          <w:tcPr>
            <w:tcW w:w="3538" w:type="dxa"/>
            <w:vAlign w:val="center"/>
          </w:tcPr>
          <w:p w14:paraId="65900C87" w14:textId="6A64407C" w:rsidR="0039638A" w:rsidRPr="00EE2ED5" w:rsidRDefault="008D47C2" w:rsidP="005457A6">
            <w:r w:rsidRPr="00EE2ED5">
              <w:t xml:space="preserve">Zgodnie z zapisami karty działania 5.5 w SZOOP (EFRR) warunkiem wstępnym przyjęcia projektu </w:t>
            </w:r>
            <w:r w:rsidR="00A96EFA" w:rsidRPr="00EE2ED5">
              <w:t>do </w:t>
            </w:r>
            <w:r w:rsidRPr="00EE2ED5">
              <w:t xml:space="preserve">dofinansowania jest oszacowanie przez Beneficjenta potrzeb </w:t>
            </w:r>
            <w:r w:rsidR="00A96EFA" w:rsidRPr="00EE2ED5">
              <w:t>w </w:t>
            </w:r>
            <w:r w:rsidRPr="00EE2ED5">
              <w:t xml:space="preserve">zakresie wymiany źródeł ciepła, </w:t>
            </w:r>
            <w:r w:rsidRPr="00EE2ED5">
              <w:br/>
              <w:t xml:space="preserve">na podstawie przeprowadzonej ankietyzacji. Oszacowanie potrzeb </w:t>
            </w:r>
            <w:r w:rsidR="007632E1" w:rsidRPr="00EE2ED5">
              <w:br/>
            </w:r>
            <w:r w:rsidRPr="00EE2ED5">
              <w:t xml:space="preserve">w zakresie wymiany źródeł ciepła należy przeprowadzić przed złożeniem wniosku </w:t>
            </w:r>
            <w:r w:rsidR="007632E1" w:rsidRPr="00EE2ED5">
              <w:br/>
            </w:r>
            <w:r w:rsidRPr="00EE2ED5">
              <w:t xml:space="preserve">o dofinansowanie projektu. </w:t>
            </w:r>
            <w:r w:rsidRPr="00EE2ED5">
              <w:br/>
              <w:t xml:space="preserve">Na podstawie przeprowadzonego oszacowania Wnioskodawca ustala wartość projektu i wymagane wskaźniki. </w:t>
            </w:r>
          </w:p>
          <w:p w14:paraId="623D893B" w14:textId="230ACA76" w:rsidR="008D47C2" w:rsidRPr="00EE2ED5" w:rsidRDefault="008D47C2" w:rsidP="008D47C2">
            <w:r w:rsidRPr="00EE2ED5">
              <w:t xml:space="preserve">Mając na względzie powyższe, </w:t>
            </w:r>
            <w:r w:rsidRPr="00EE2ED5">
              <w:br/>
            </w:r>
            <w:r w:rsidRPr="00EE2ED5">
              <w:rPr>
                <w:b/>
                <w:u w:val="single"/>
              </w:rPr>
              <w:t xml:space="preserve">przed złożeniem wniosku </w:t>
            </w:r>
            <w:r w:rsidRPr="00EE2ED5">
              <w:rPr>
                <w:b/>
              </w:rPr>
              <w:br/>
              <w:t xml:space="preserve">o dofinansowanie należy przeprowadzić ankietyzację </w:t>
            </w:r>
            <w:r w:rsidRPr="00EE2ED5">
              <w:rPr>
                <w:b/>
              </w:rPr>
              <w:br/>
              <w:t>w zakresie możliwości i potrzeb wymiany istniejących źródeł ciepła</w:t>
            </w:r>
            <w:r w:rsidRPr="00EE2ED5">
              <w:t xml:space="preserve"> (m.in. na podstawie danych uzyskanych od odbiorców ostatecznych wsparcia). </w:t>
            </w:r>
            <w:r w:rsidRPr="00EE2ED5">
              <w:rPr>
                <w:b/>
              </w:rPr>
              <w:t xml:space="preserve">Ocena energetyczna budynków/lokali mieszkalnych może zostać przeprowadzona </w:t>
            </w:r>
            <w:r w:rsidRPr="00EE2ED5">
              <w:rPr>
                <w:b/>
                <w:u w:val="single"/>
              </w:rPr>
              <w:t>na późniejszym etapie</w:t>
            </w:r>
            <w:r w:rsidR="008D2010" w:rsidRPr="00EE2ED5">
              <w:rPr>
                <w:b/>
                <w:u w:val="single"/>
              </w:rPr>
              <w:t xml:space="preserve">, </w:t>
            </w:r>
            <w:r w:rsidR="009D160D" w:rsidRPr="00EE2ED5">
              <w:rPr>
                <w:b/>
                <w:u w:val="single"/>
              </w:rPr>
              <w:t>jednakże nie później niż do zakończenia oceny formalnej projektów</w:t>
            </w:r>
            <w:r w:rsidR="008D2010" w:rsidRPr="00EE2ED5">
              <w:rPr>
                <w:b/>
                <w:u w:val="single"/>
              </w:rPr>
              <w:t>,</w:t>
            </w:r>
            <w:r w:rsidRPr="00EE2ED5">
              <w:t xml:space="preserve"> zgodnie z zakresem rzeczowo – finansowym projektu złożonego do działania 5.5 </w:t>
            </w:r>
            <w:r w:rsidRPr="00EE2ED5">
              <w:rPr>
                <w:i/>
              </w:rPr>
              <w:t>Ochrona powietrza</w:t>
            </w:r>
            <w:r w:rsidRPr="00EE2ED5">
              <w:t>.</w:t>
            </w:r>
          </w:p>
        </w:tc>
      </w:tr>
      <w:tr w:rsidR="00B55D47" w:rsidRPr="00EE2ED5" w14:paraId="3AF4FCC0" w14:textId="77777777" w:rsidTr="001375FF">
        <w:tc>
          <w:tcPr>
            <w:tcW w:w="2322" w:type="dxa"/>
            <w:vMerge/>
          </w:tcPr>
          <w:p w14:paraId="232BAAD0" w14:textId="77777777" w:rsidR="00B55D47" w:rsidRPr="00EE2ED5" w:rsidRDefault="00B55D47" w:rsidP="00252A5E"/>
        </w:tc>
        <w:tc>
          <w:tcPr>
            <w:tcW w:w="3207" w:type="dxa"/>
            <w:vAlign w:val="center"/>
          </w:tcPr>
          <w:p w14:paraId="5D44B4E5" w14:textId="77777777" w:rsidR="00B55D47" w:rsidRPr="00EE2ED5" w:rsidRDefault="00902DDA" w:rsidP="00902DDA">
            <w:r w:rsidRPr="00EE2ED5">
              <w:t>Czy przep</w:t>
            </w:r>
            <w:r w:rsidR="00726BFF" w:rsidRPr="00EE2ED5">
              <w:t xml:space="preserve">rowadzenie ankietyzacji i oceny </w:t>
            </w:r>
            <w:r w:rsidRPr="00EE2ED5">
              <w:t>energetycznej budynku może być zlecone firmie zewnętrznej?</w:t>
            </w:r>
          </w:p>
        </w:tc>
        <w:tc>
          <w:tcPr>
            <w:tcW w:w="3538" w:type="dxa"/>
            <w:vAlign w:val="center"/>
          </w:tcPr>
          <w:p w14:paraId="2FDC8C09" w14:textId="7005DC8B" w:rsidR="00B55D47" w:rsidRPr="00EE2ED5" w:rsidRDefault="00902DDA" w:rsidP="00252A5E">
            <w:r w:rsidRPr="00EE2ED5">
              <w:t xml:space="preserve">Przeprowadzenie ankietyzacji i/lub oceny energetycznej budynków/lokali mieszkalnych może być zlecone firmie zewnętrznej jako element kompleksowy projektu. Należy jednak mieć na uwadze, </w:t>
            </w:r>
            <w:r w:rsidR="00EA016B" w:rsidRPr="00EE2ED5">
              <w:br/>
            </w:r>
            <w:r w:rsidRPr="00EE2ED5">
              <w:t>iż ocena energetyczna budynku musi być przeprowadzona przez osobę</w:t>
            </w:r>
            <w:r w:rsidR="009D160D" w:rsidRPr="00EE2ED5">
              <w:t xml:space="preserve"> posiadającą odpowiednią wiedzę oraz kompetencje i/lub kwalifikacje/</w:t>
            </w:r>
            <w:r w:rsidRPr="00EE2ED5">
              <w:t xml:space="preserve"> uprawnienia w tym zakresie.</w:t>
            </w:r>
          </w:p>
        </w:tc>
      </w:tr>
      <w:tr w:rsidR="00B55D47" w:rsidRPr="00EE2ED5" w14:paraId="150BCB28" w14:textId="77777777" w:rsidTr="001375FF">
        <w:trPr>
          <w:trHeight w:val="2666"/>
        </w:trPr>
        <w:tc>
          <w:tcPr>
            <w:tcW w:w="2322" w:type="dxa"/>
            <w:vMerge/>
          </w:tcPr>
          <w:p w14:paraId="63913687" w14:textId="77777777" w:rsidR="00B55D47" w:rsidRPr="00EE2ED5" w:rsidRDefault="00B55D47" w:rsidP="00252A5E"/>
        </w:tc>
        <w:tc>
          <w:tcPr>
            <w:tcW w:w="3207" w:type="dxa"/>
            <w:vAlign w:val="center"/>
          </w:tcPr>
          <w:p w14:paraId="54E5BEA5" w14:textId="77777777" w:rsidR="00B55D47" w:rsidRPr="00EE2ED5" w:rsidRDefault="00604B1E" w:rsidP="00252A5E">
            <w:r w:rsidRPr="00EE2ED5">
              <w:t>Czy przeprowadzenie ankietyzacji oraz oceny energetycznej budynku ma objąć teren całej gminy czy też wyłącznie budynki, w których planowana jest wymiana ogrzewania?</w:t>
            </w:r>
          </w:p>
        </w:tc>
        <w:tc>
          <w:tcPr>
            <w:tcW w:w="3538" w:type="dxa"/>
            <w:vAlign w:val="center"/>
          </w:tcPr>
          <w:p w14:paraId="0CCFA579" w14:textId="77777777" w:rsidR="00B55D47" w:rsidRPr="00EE2ED5" w:rsidRDefault="005457A6" w:rsidP="005457A6">
            <w:r w:rsidRPr="00EE2ED5">
              <w:t xml:space="preserve">Ankietyzacja i ocena energetyczna, jako element kompleksowy projektu, muszą zostać przeprowadzane </w:t>
            </w:r>
            <w:r w:rsidR="007632E1" w:rsidRPr="00EE2ED5">
              <w:br/>
            </w:r>
            <w:r w:rsidRPr="00EE2ED5">
              <w:t xml:space="preserve">w odniesieniu do wszystkich budynków/lokali mieszkalnych, </w:t>
            </w:r>
            <w:r w:rsidR="007632E1" w:rsidRPr="00EE2ED5">
              <w:br/>
            </w:r>
            <w:r w:rsidRPr="00EE2ED5">
              <w:t xml:space="preserve">w których planowana jest modernizacja systemu grzewczego </w:t>
            </w:r>
            <w:r w:rsidR="007632E1" w:rsidRPr="00EE2ED5">
              <w:br/>
            </w:r>
            <w:r w:rsidRPr="00EE2ED5">
              <w:t xml:space="preserve">w ramach projektu złożonego do działania 5.5 </w:t>
            </w:r>
            <w:r w:rsidRPr="00EE2ED5">
              <w:rPr>
                <w:i/>
              </w:rPr>
              <w:t>Ochrona powietrza.</w:t>
            </w:r>
            <w:r w:rsidRPr="00EE2ED5">
              <w:t xml:space="preserve"> </w:t>
            </w:r>
          </w:p>
        </w:tc>
      </w:tr>
      <w:tr w:rsidR="00031C7E" w:rsidRPr="00EE2ED5" w14:paraId="60507115" w14:textId="77777777" w:rsidTr="001375FF">
        <w:tc>
          <w:tcPr>
            <w:tcW w:w="2322" w:type="dxa"/>
            <w:vMerge w:val="restart"/>
            <w:vAlign w:val="center"/>
          </w:tcPr>
          <w:p w14:paraId="007D79DA" w14:textId="77777777" w:rsidR="00031C7E" w:rsidRPr="00EE2ED5" w:rsidRDefault="00031C7E" w:rsidP="00EA016B">
            <w:pPr>
              <w:spacing w:before="240"/>
              <w:jc w:val="center"/>
              <w:rPr>
                <w:b/>
              </w:rPr>
            </w:pPr>
            <w:r w:rsidRPr="00EE2ED5">
              <w:rPr>
                <w:b/>
              </w:rPr>
              <w:t xml:space="preserve">Standard minimum załącznik nr 8 </w:t>
            </w:r>
            <w:r w:rsidRPr="00EE2ED5">
              <w:rPr>
                <w:b/>
              </w:rPr>
              <w:br/>
              <w:t>do SZOOP:</w:t>
            </w:r>
          </w:p>
          <w:p w14:paraId="68B85C23" w14:textId="77777777" w:rsidR="00031C7E" w:rsidRPr="00EE2ED5" w:rsidRDefault="00031C7E" w:rsidP="00EA016B">
            <w:pPr>
              <w:spacing w:before="240"/>
              <w:jc w:val="center"/>
              <w:rPr>
                <w:b/>
              </w:rPr>
            </w:pPr>
            <w:r w:rsidRPr="00EE2ED5">
              <w:rPr>
                <w:b/>
                <w:i/>
              </w:rPr>
              <w:t xml:space="preserve">Minimalny </w:t>
            </w:r>
            <w:r w:rsidRPr="00EE2ED5">
              <w:rPr>
                <w:b/>
                <w:i/>
              </w:rPr>
              <w:br/>
              <w:t>zakres danych niezbędnych do przeprowadzenia oceny energetycznej budynku</w:t>
            </w:r>
            <w:r w:rsidRPr="00EE2ED5">
              <w:rPr>
                <w:b/>
              </w:rPr>
              <w:t>.</w:t>
            </w:r>
          </w:p>
        </w:tc>
        <w:tc>
          <w:tcPr>
            <w:tcW w:w="3207" w:type="dxa"/>
            <w:vAlign w:val="center"/>
          </w:tcPr>
          <w:p w14:paraId="03B3908C" w14:textId="77777777" w:rsidR="00031C7E" w:rsidRPr="00EE2ED5" w:rsidRDefault="00031C7E" w:rsidP="003257F2">
            <w:r w:rsidRPr="00EE2ED5">
              <w:t>Średnioroczne zużycie ciepła oraz średnioroczne zużycie energii elektrycznej. Z ilu lat ma być wyliczona ta średnia? Czy nie można po prostu pozostawić zapisu roczne zużycie?</w:t>
            </w:r>
          </w:p>
        </w:tc>
        <w:tc>
          <w:tcPr>
            <w:tcW w:w="3538" w:type="dxa"/>
            <w:vAlign w:val="center"/>
          </w:tcPr>
          <w:p w14:paraId="1ABD0408" w14:textId="64D048BA" w:rsidR="00031C7E" w:rsidRPr="00EE2ED5" w:rsidRDefault="00E26CA0" w:rsidP="00E05C7E">
            <w:r w:rsidRPr="00EE2ED5">
              <w:t>Zapis dotyczy rocznego zużycia ciepła / rocznego zużycia paliwa.</w:t>
            </w:r>
          </w:p>
        </w:tc>
      </w:tr>
      <w:tr w:rsidR="000D1767" w:rsidRPr="00EE2ED5" w14:paraId="0BC4CA89" w14:textId="77777777" w:rsidTr="001375FF">
        <w:trPr>
          <w:trHeight w:val="1407"/>
        </w:trPr>
        <w:tc>
          <w:tcPr>
            <w:tcW w:w="2322" w:type="dxa"/>
            <w:vMerge/>
            <w:vAlign w:val="center"/>
          </w:tcPr>
          <w:p w14:paraId="090F2C17" w14:textId="77777777" w:rsidR="000D1767" w:rsidRPr="00EE2ED5" w:rsidRDefault="000D1767" w:rsidP="00EA016B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3207" w:type="dxa"/>
            <w:vAlign w:val="center"/>
          </w:tcPr>
          <w:p w14:paraId="261B32B1" w14:textId="2582E2AF" w:rsidR="000D1767" w:rsidRPr="00EE2ED5" w:rsidRDefault="000D1767" w:rsidP="0086389F">
            <w:r w:rsidRPr="00EE2ED5">
              <w:t xml:space="preserve">Zużycie paliwa dla budynków wielorodzinnych nie powinno być określane jedynie na podstawie faktur, ponieważ faktura może dotyczyć zakupu na kilka sezonów grzewczych, co nie oznacza, że zakupiona </w:t>
            </w:r>
            <w:r w:rsidR="0086389F" w:rsidRPr="00EE2ED5">
              <w:t xml:space="preserve">ilość </w:t>
            </w:r>
            <w:r w:rsidRPr="00EE2ED5">
              <w:t>węgla zostanie zużyta w jednym roku.</w:t>
            </w:r>
          </w:p>
        </w:tc>
        <w:tc>
          <w:tcPr>
            <w:tcW w:w="3538" w:type="dxa"/>
            <w:vAlign w:val="center"/>
          </w:tcPr>
          <w:p w14:paraId="7C747CF3" w14:textId="77061574" w:rsidR="000D1767" w:rsidRPr="00EE2ED5" w:rsidRDefault="0086389F" w:rsidP="00E05C7E">
            <w:r w:rsidRPr="00EE2ED5">
              <w:t xml:space="preserve">Zużycie paliwa dla budynków wielorodzinnych  powinno być określone na podstawie faktur </w:t>
            </w:r>
            <w:r w:rsidR="009D160D" w:rsidRPr="00EE2ED5">
              <w:br/>
            </w:r>
            <w:r w:rsidRPr="00EE2ED5">
              <w:t xml:space="preserve">i w celu jego udokumentowania należy </w:t>
            </w:r>
            <w:r w:rsidR="00D437CA" w:rsidRPr="00EE2ED5">
              <w:t xml:space="preserve">je </w:t>
            </w:r>
            <w:r w:rsidRPr="00EE2ED5">
              <w:t>przedstawić.</w:t>
            </w:r>
          </w:p>
          <w:p w14:paraId="1BEA6F84" w14:textId="77777777" w:rsidR="0086389F" w:rsidRPr="00EE2ED5" w:rsidRDefault="0086389F" w:rsidP="00E05C7E">
            <w:r w:rsidRPr="00EE2ED5">
              <w:t xml:space="preserve">W przypadku problemu z określeniem rocznego zużycia paliwa można </w:t>
            </w:r>
            <w:r w:rsidR="00146DA2" w:rsidRPr="00EE2ED5">
              <w:t>wyliczyć średnie zużycie na podstawie faktur z trzech ostatnich lat.</w:t>
            </w:r>
          </w:p>
        </w:tc>
      </w:tr>
      <w:tr w:rsidR="0087428B" w:rsidRPr="00EE2ED5" w14:paraId="522641C8" w14:textId="77777777" w:rsidTr="001375FF">
        <w:trPr>
          <w:trHeight w:val="2037"/>
        </w:trPr>
        <w:tc>
          <w:tcPr>
            <w:tcW w:w="2322" w:type="dxa"/>
            <w:vMerge/>
          </w:tcPr>
          <w:p w14:paraId="179AAA5C" w14:textId="77777777" w:rsidR="0087428B" w:rsidRPr="00EE2ED5" w:rsidRDefault="0087428B" w:rsidP="00252A5E">
            <w:pPr>
              <w:spacing w:before="240"/>
            </w:pPr>
          </w:p>
        </w:tc>
        <w:tc>
          <w:tcPr>
            <w:tcW w:w="3207" w:type="dxa"/>
            <w:vAlign w:val="center"/>
          </w:tcPr>
          <w:p w14:paraId="7374E934" w14:textId="0D146B16" w:rsidR="0087428B" w:rsidRPr="00EE2ED5" w:rsidRDefault="0087428B" w:rsidP="009D160D">
            <w:r w:rsidRPr="00EE2ED5">
              <w:t xml:space="preserve">System ogrzewania i jego sprawność – na jakiej podstawie mieszkaniec ma określić sprawność systemu ogrzewania. </w:t>
            </w:r>
          </w:p>
        </w:tc>
        <w:tc>
          <w:tcPr>
            <w:tcW w:w="3538" w:type="dxa"/>
            <w:vMerge w:val="restart"/>
            <w:vAlign w:val="center"/>
          </w:tcPr>
          <w:p w14:paraId="67235950" w14:textId="77777777" w:rsidR="0087428B" w:rsidRPr="00EE2ED5" w:rsidRDefault="0087428B" w:rsidP="00FE51C7">
            <w:r w:rsidRPr="00EE2ED5">
              <w:t xml:space="preserve">Rolą mieszkańca nie jest określanie sprawności istniejących systemów ogrzewania oraz przygotowania c.w.u. </w:t>
            </w:r>
            <w:r w:rsidRPr="00EE2ED5">
              <w:rPr>
                <w:b/>
              </w:rPr>
              <w:t xml:space="preserve">Określenie sprawności </w:t>
            </w:r>
            <w:r w:rsidRPr="00EE2ED5">
              <w:rPr>
                <w:b/>
              </w:rPr>
              <w:br/>
              <w:t xml:space="preserve">ww. systemów jest zadaniem eksperta dokonującego oceny energetycznej budynku/lokalu mieszkalnego, w którym przeprowadzona ma być modernizacja systemu grzewczego. </w:t>
            </w:r>
            <w:r w:rsidRPr="00EE2ED5">
              <w:t>Określenie sprawności systemu ogrzewania i c.w.u. musi zostać wykonane w oparciu o przepisy obowiązującego prawa.</w:t>
            </w:r>
          </w:p>
        </w:tc>
      </w:tr>
      <w:tr w:rsidR="0087428B" w:rsidRPr="00EE2ED5" w14:paraId="34FDBF09" w14:textId="77777777" w:rsidTr="001375FF">
        <w:trPr>
          <w:trHeight w:val="1909"/>
        </w:trPr>
        <w:tc>
          <w:tcPr>
            <w:tcW w:w="2322" w:type="dxa"/>
            <w:vMerge/>
          </w:tcPr>
          <w:p w14:paraId="20B668D4" w14:textId="77777777" w:rsidR="0087428B" w:rsidRPr="00EE2ED5" w:rsidRDefault="0087428B" w:rsidP="00252A5E">
            <w:pPr>
              <w:spacing w:before="240"/>
            </w:pPr>
          </w:p>
        </w:tc>
        <w:tc>
          <w:tcPr>
            <w:tcW w:w="3207" w:type="dxa"/>
            <w:vAlign w:val="center"/>
          </w:tcPr>
          <w:p w14:paraId="10E05852" w14:textId="77777777" w:rsidR="0087428B" w:rsidRPr="00EE2ED5" w:rsidRDefault="0087428B" w:rsidP="003257F2">
            <w:r w:rsidRPr="00EE2ED5">
              <w:t>System przygotowania ciepłej wody i jego sprawność – w jaki sposób i na jakiej podstawie mieszkaniec ma określić sprawność systemu?</w:t>
            </w:r>
          </w:p>
        </w:tc>
        <w:tc>
          <w:tcPr>
            <w:tcW w:w="3538" w:type="dxa"/>
            <w:vMerge/>
            <w:vAlign w:val="center"/>
          </w:tcPr>
          <w:p w14:paraId="09A90A53" w14:textId="77777777" w:rsidR="0087428B" w:rsidRPr="00EE2ED5" w:rsidRDefault="0087428B" w:rsidP="00031C7E">
            <w:pPr>
              <w:jc w:val="center"/>
            </w:pPr>
          </w:p>
        </w:tc>
      </w:tr>
      <w:tr w:rsidR="00031C7E" w:rsidRPr="00EE2ED5" w14:paraId="535C65AB" w14:textId="77777777" w:rsidTr="001375FF">
        <w:trPr>
          <w:trHeight w:val="3081"/>
        </w:trPr>
        <w:tc>
          <w:tcPr>
            <w:tcW w:w="2322" w:type="dxa"/>
            <w:vMerge/>
          </w:tcPr>
          <w:p w14:paraId="05968E8B" w14:textId="77777777" w:rsidR="00031C7E" w:rsidRPr="00EE2ED5" w:rsidRDefault="00031C7E" w:rsidP="00252A5E">
            <w:pPr>
              <w:spacing w:before="240"/>
            </w:pPr>
          </w:p>
        </w:tc>
        <w:tc>
          <w:tcPr>
            <w:tcW w:w="3207" w:type="dxa"/>
            <w:vAlign w:val="center"/>
          </w:tcPr>
          <w:p w14:paraId="7BE72EE7" w14:textId="0FC9AA6D" w:rsidR="00031C7E" w:rsidRPr="00EE2ED5" w:rsidRDefault="00031C7E" w:rsidP="00031C7E">
            <w:r w:rsidRPr="00EE2ED5">
              <w:t xml:space="preserve">Jaki ma mieć poziom szczegółowości opis konstrukcji </w:t>
            </w:r>
            <w:r w:rsidR="009D160D" w:rsidRPr="00EE2ED5">
              <w:br/>
            </w:r>
            <w:r w:rsidRPr="00EE2ED5">
              <w:t xml:space="preserve">i ocieplenia ścian, dachu, stropu?  Ma to być ogólny opis z czego zbudowane są ściany </w:t>
            </w:r>
            <w:r w:rsidR="0087428B" w:rsidRPr="00EE2ED5">
              <w:br/>
            </w:r>
            <w:r w:rsidRPr="00EE2ED5">
              <w:t xml:space="preserve">i ewentualnie jakie posiadają </w:t>
            </w:r>
            <w:r w:rsidR="009D160D" w:rsidRPr="00EE2ED5">
              <w:br/>
              <w:t>o</w:t>
            </w:r>
            <w:r w:rsidRPr="00EE2ED5">
              <w:t>cieplenie tj. wskazanie materiału i jego grubości np. cegła pełna, docieplona styropianem 10 cm. Czy taki opis będzie  wystarczający?</w:t>
            </w:r>
          </w:p>
        </w:tc>
        <w:tc>
          <w:tcPr>
            <w:tcW w:w="3538" w:type="dxa"/>
            <w:vAlign w:val="center"/>
          </w:tcPr>
          <w:p w14:paraId="6EFF4DE6" w14:textId="77777777" w:rsidR="00031C7E" w:rsidRPr="00EE2ED5" w:rsidRDefault="009E33F6" w:rsidP="00E05C7E">
            <w:r w:rsidRPr="00EE2ED5">
              <w:t>Opis powinien umożliwić ekspertom dokonanie rzeteln</w:t>
            </w:r>
            <w:r w:rsidR="00261DFA" w:rsidRPr="00EE2ED5">
              <w:t>ej oceny merytorycznej projektu złożonego</w:t>
            </w:r>
            <w:r w:rsidRPr="00EE2ED5">
              <w:t xml:space="preserve"> do działania 5.5 </w:t>
            </w:r>
            <w:r w:rsidR="00261DFA" w:rsidRPr="00EE2ED5">
              <w:rPr>
                <w:i/>
              </w:rPr>
              <w:t>Ochrona powietrza</w:t>
            </w:r>
            <w:r w:rsidRPr="00EE2ED5">
              <w:t xml:space="preserve">. </w:t>
            </w:r>
          </w:p>
        </w:tc>
      </w:tr>
      <w:tr w:rsidR="00031C7E" w:rsidRPr="00EE2ED5" w14:paraId="37BA38AC" w14:textId="77777777" w:rsidTr="001375FF">
        <w:trPr>
          <w:trHeight w:val="1611"/>
        </w:trPr>
        <w:tc>
          <w:tcPr>
            <w:tcW w:w="2322" w:type="dxa"/>
            <w:vMerge/>
          </w:tcPr>
          <w:p w14:paraId="1AB5275E" w14:textId="77777777" w:rsidR="00031C7E" w:rsidRPr="00EE2ED5" w:rsidRDefault="00031C7E" w:rsidP="00252A5E">
            <w:pPr>
              <w:spacing w:before="240"/>
            </w:pPr>
          </w:p>
        </w:tc>
        <w:tc>
          <w:tcPr>
            <w:tcW w:w="3207" w:type="dxa"/>
            <w:vAlign w:val="center"/>
          </w:tcPr>
          <w:p w14:paraId="32B3F73F" w14:textId="1C65DE7A" w:rsidR="00031C7E" w:rsidRPr="00EE2ED5" w:rsidRDefault="0087428B" w:rsidP="009D160D">
            <w:r w:rsidRPr="00EE2ED5">
              <w:t xml:space="preserve">Cyt.: </w:t>
            </w:r>
            <w:r w:rsidRPr="00EE2ED5">
              <w:rPr>
                <w:i/>
              </w:rPr>
              <w:t>„</w:t>
            </w:r>
            <w:r w:rsidR="00031C7E" w:rsidRPr="00EE2ED5">
              <w:rPr>
                <w:i/>
              </w:rPr>
              <w:t>Wskazane podanie współczynników ciepła [W/m</w:t>
            </w:r>
            <w:r w:rsidR="00031C7E" w:rsidRPr="00EE2ED5">
              <w:rPr>
                <w:i/>
                <w:vertAlign w:val="superscript"/>
              </w:rPr>
              <w:t>2</w:t>
            </w:r>
            <w:r w:rsidR="00031C7E" w:rsidRPr="00EE2ED5">
              <w:rPr>
                <w:i/>
              </w:rPr>
              <w:t>K</w:t>
            </w:r>
            <w:r w:rsidRPr="00EE2ED5">
              <w:rPr>
                <w:i/>
              </w:rPr>
              <w:t>]”</w:t>
            </w:r>
            <w:r w:rsidR="00031C7E" w:rsidRPr="00EE2ED5">
              <w:t xml:space="preserve"> –</w:t>
            </w:r>
            <w:r w:rsidR="009D160D" w:rsidRPr="00EE2ED5">
              <w:t xml:space="preserve"> czy </w:t>
            </w:r>
            <w:r w:rsidR="00031C7E" w:rsidRPr="00EE2ED5">
              <w:t>chodzi o współczynniki przenikania ciepła?</w:t>
            </w:r>
          </w:p>
        </w:tc>
        <w:tc>
          <w:tcPr>
            <w:tcW w:w="3538" w:type="dxa"/>
            <w:vAlign w:val="center"/>
          </w:tcPr>
          <w:p w14:paraId="3D210B45" w14:textId="3F71FE19" w:rsidR="00031C7E" w:rsidRPr="00EE2ED5" w:rsidRDefault="00301C2F" w:rsidP="00301C2F">
            <w:r w:rsidRPr="00EE2ED5">
              <w:t>Cytowany zapis</w:t>
            </w:r>
            <w:r w:rsidR="0087428B" w:rsidRPr="00EE2ED5">
              <w:t xml:space="preserve"> </w:t>
            </w:r>
            <w:r w:rsidRPr="00EE2ED5">
              <w:t>wskazuje na</w:t>
            </w:r>
            <w:r w:rsidR="00E26CA0" w:rsidRPr="00EE2ED5">
              <w:t> </w:t>
            </w:r>
            <w:r w:rsidRPr="00EE2ED5">
              <w:t xml:space="preserve">konieczność </w:t>
            </w:r>
            <w:r w:rsidR="0087428B" w:rsidRPr="00EE2ED5">
              <w:t>podania wartości współczynników przenikania ciepła.</w:t>
            </w:r>
          </w:p>
        </w:tc>
      </w:tr>
      <w:tr w:rsidR="00031C7E" w:rsidRPr="00EE2ED5" w14:paraId="4123F105" w14:textId="77777777" w:rsidTr="001375FF">
        <w:trPr>
          <w:trHeight w:val="4455"/>
        </w:trPr>
        <w:tc>
          <w:tcPr>
            <w:tcW w:w="2322" w:type="dxa"/>
            <w:vMerge/>
          </w:tcPr>
          <w:p w14:paraId="7E1CF9D2" w14:textId="77777777" w:rsidR="00031C7E" w:rsidRPr="00EE2ED5" w:rsidRDefault="00031C7E" w:rsidP="00252A5E">
            <w:pPr>
              <w:spacing w:before="240"/>
            </w:pPr>
          </w:p>
        </w:tc>
        <w:tc>
          <w:tcPr>
            <w:tcW w:w="3207" w:type="dxa"/>
            <w:vAlign w:val="center"/>
          </w:tcPr>
          <w:p w14:paraId="38A8D73D" w14:textId="5FA76428" w:rsidR="00031C7E" w:rsidRPr="00EE2ED5" w:rsidRDefault="00031C7E" w:rsidP="009D160D">
            <w:r w:rsidRPr="00EE2ED5">
              <w:t xml:space="preserve">Czy można przyjąć rozwiązanie, że mieszkańcy w formie opisowej przedstawiają dane wskazane </w:t>
            </w:r>
            <w:r w:rsidR="00301C2F" w:rsidRPr="00EE2ED5">
              <w:br/>
            </w:r>
            <w:r w:rsidRPr="00EE2ED5">
              <w:t>w minimalnym zakresie</w:t>
            </w:r>
            <w:r w:rsidR="009D160D" w:rsidRPr="00EE2ED5">
              <w:t>,</w:t>
            </w:r>
            <w:r w:rsidRPr="00EE2ED5">
              <w:t xml:space="preserve"> </w:t>
            </w:r>
            <w:r w:rsidR="009D160D" w:rsidRPr="00EE2ED5">
              <w:br/>
            </w:r>
            <w:r w:rsidRPr="00EE2ED5">
              <w:t xml:space="preserve">a później ekspert na zlecenie </w:t>
            </w:r>
            <w:r w:rsidR="009D160D" w:rsidRPr="00EE2ED5">
              <w:t>Wnioskodawcy (JST)</w:t>
            </w:r>
            <w:r w:rsidRPr="00EE2ED5">
              <w:t xml:space="preserve"> dla każdego budynku na podstawie tych danych sporządza ocenę?</w:t>
            </w:r>
          </w:p>
        </w:tc>
        <w:tc>
          <w:tcPr>
            <w:tcW w:w="3538" w:type="dxa"/>
            <w:vAlign w:val="center"/>
          </w:tcPr>
          <w:p w14:paraId="40561301" w14:textId="132DE1C5" w:rsidR="00031C7E" w:rsidRPr="00EE2ED5" w:rsidRDefault="00301C2F" w:rsidP="00E26CA0">
            <w:r w:rsidRPr="00EE2ED5">
              <w:t>W</w:t>
            </w:r>
            <w:r w:rsidR="00282AFD" w:rsidRPr="00EE2ED5">
              <w:t>nioskodawca (JST) ma obowiązek po</w:t>
            </w:r>
            <w:r w:rsidRPr="00EE2ED5">
              <w:t xml:space="preserve">zyskać od odbiorców ostatecznych wsparcia (mieszkańców) dane niezbędne do przeprowadzenia ankietyzacji w zakresie potrzeb wymiany istniejących źródeł ciepła. </w:t>
            </w:r>
            <w:r w:rsidRPr="00EE2ED5">
              <w:rPr>
                <w:b/>
              </w:rPr>
              <w:t xml:space="preserve">Uzyskanie danych niezbędnych </w:t>
            </w:r>
            <w:r w:rsidR="00E26CA0" w:rsidRPr="00EE2ED5">
              <w:rPr>
                <w:b/>
              </w:rPr>
              <w:t>do </w:t>
            </w:r>
            <w:r w:rsidRPr="00EE2ED5">
              <w:rPr>
                <w:b/>
              </w:rPr>
              <w:t>przeprowadzenia</w:t>
            </w:r>
            <w:r w:rsidR="00282AFD" w:rsidRPr="00EE2ED5">
              <w:rPr>
                <w:b/>
              </w:rPr>
              <w:t xml:space="preserve"> oceny</w:t>
            </w:r>
            <w:r w:rsidRPr="00EE2ED5">
              <w:rPr>
                <w:b/>
              </w:rPr>
              <w:t xml:space="preserve"> energetycznej budynków/lokali mieszkalnych stanowi zadanie pracownika merytorycznego Wnioskodawcy (JST),</w:t>
            </w:r>
            <w:r w:rsidR="00282AFD" w:rsidRPr="00EE2ED5">
              <w:rPr>
                <w:b/>
              </w:rPr>
              <w:t xml:space="preserve"> eksperta </w:t>
            </w:r>
            <w:r w:rsidR="00282AFD" w:rsidRPr="00EE2ED5">
              <w:rPr>
                <w:b/>
              </w:rPr>
              <w:br/>
              <w:t>lub firmy zewnętrznej</w:t>
            </w:r>
            <w:r w:rsidR="00282AFD" w:rsidRPr="00EE2ED5">
              <w:t>, którzy będą dokonywali oceny energetycznej zgodnie z przepisami obowiązującego prawa.</w:t>
            </w:r>
          </w:p>
        </w:tc>
      </w:tr>
      <w:tr w:rsidR="00031C7E" w:rsidRPr="00EE2ED5" w14:paraId="05783191" w14:textId="77777777" w:rsidTr="001375FF">
        <w:trPr>
          <w:trHeight w:val="3398"/>
        </w:trPr>
        <w:tc>
          <w:tcPr>
            <w:tcW w:w="2322" w:type="dxa"/>
            <w:vMerge/>
          </w:tcPr>
          <w:p w14:paraId="1AE216A0" w14:textId="77777777" w:rsidR="00031C7E" w:rsidRPr="00EE2ED5" w:rsidRDefault="00031C7E" w:rsidP="00252A5E">
            <w:pPr>
              <w:spacing w:before="240"/>
            </w:pPr>
          </w:p>
        </w:tc>
        <w:tc>
          <w:tcPr>
            <w:tcW w:w="3207" w:type="dxa"/>
            <w:vAlign w:val="center"/>
          </w:tcPr>
          <w:p w14:paraId="6E8AA860" w14:textId="77777777" w:rsidR="00031C7E" w:rsidRPr="00EE2ED5" w:rsidRDefault="00F70EDB" w:rsidP="00031C7E">
            <w:r w:rsidRPr="00EE2ED5">
              <w:t>Co oznacza zwrot cyt.:</w:t>
            </w:r>
            <w:r w:rsidR="00031C7E" w:rsidRPr="00EE2ED5">
              <w:t xml:space="preserve"> </w:t>
            </w:r>
            <w:r w:rsidR="00031C7E" w:rsidRPr="00EE2ED5">
              <w:rPr>
                <w:i/>
              </w:rPr>
              <w:t>„gdy spełniony jest minimalny poziom efektywności energetycznej (…)”</w:t>
            </w:r>
            <w:r w:rsidR="00031C7E" w:rsidRPr="00EE2ED5">
              <w:t>, kiedy ten poziom będzie spełniony, jeśli nie zostały wskazane żadne parametry charakteryzujące ten poziom? Przykładowo poziom będzie spełniony gdy zapotrzebowanie budynku na energię elektryczną wyniesie X kWh/(m2rok) lub inne parametry.</w:t>
            </w:r>
          </w:p>
        </w:tc>
        <w:tc>
          <w:tcPr>
            <w:tcW w:w="3538" w:type="dxa"/>
            <w:vAlign w:val="center"/>
          </w:tcPr>
          <w:p w14:paraId="586A6A2D" w14:textId="1538C66A" w:rsidR="00031C7E" w:rsidRPr="00EE2ED5" w:rsidRDefault="0056008C" w:rsidP="0056008C">
            <w:r w:rsidRPr="00EE2ED5">
              <w:t xml:space="preserve">Minimalny poziom efektywności energetycznej budynku/lokalu mieszkalnego jest spełniony w sytuacji, gdy zostanie lub zostało dokonane </w:t>
            </w:r>
            <w:r w:rsidRPr="00EE2ED5">
              <w:rPr>
                <w:b/>
              </w:rPr>
              <w:t>przynajmniej jedno</w:t>
            </w:r>
            <w:r w:rsidRPr="00EE2ED5">
              <w:t xml:space="preserve"> </w:t>
            </w:r>
            <w:r w:rsidR="002B7ABB" w:rsidRPr="00EE2ED5">
              <w:br/>
              <w:t>z przedsięwzięć wskazanych</w:t>
            </w:r>
            <w:r w:rsidRPr="00EE2ED5">
              <w:t xml:space="preserve"> </w:t>
            </w:r>
            <w:r w:rsidR="002B7ABB" w:rsidRPr="00EE2ED5">
              <w:br/>
              <w:t xml:space="preserve">sekcji </w:t>
            </w:r>
            <w:r w:rsidRPr="00EE2ED5">
              <w:t xml:space="preserve">III </w:t>
            </w:r>
            <w:r w:rsidRPr="00EE2ED5">
              <w:rPr>
                <w:i/>
              </w:rPr>
              <w:t>Standardu minimum</w:t>
            </w:r>
            <w:r w:rsidRPr="00EE2ED5">
              <w:t xml:space="preserve"> </w:t>
            </w:r>
            <w:r w:rsidRPr="00EE2ED5">
              <w:br/>
              <w:t xml:space="preserve">pn. </w:t>
            </w:r>
            <w:r w:rsidRPr="00EE2ED5">
              <w:rPr>
                <w:i/>
              </w:rPr>
              <w:t>Minimalny poziom efektywności energetycznej budynku</w:t>
            </w:r>
            <w:r w:rsidRPr="00EE2ED5">
              <w:t xml:space="preserve"> (np. wymiana oświetlenia na energooszczędne, wymiana okien, wymiana drzwi etc.)</w:t>
            </w:r>
          </w:p>
        </w:tc>
      </w:tr>
      <w:tr w:rsidR="00206B04" w:rsidRPr="00EE2ED5" w14:paraId="55B2881D" w14:textId="77777777" w:rsidTr="001375FF">
        <w:trPr>
          <w:trHeight w:val="3958"/>
        </w:trPr>
        <w:tc>
          <w:tcPr>
            <w:tcW w:w="2322" w:type="dxa"/>
            <w:vMerge w:val="restart"/>
            <w:vAlign w:val="center"/>
          </w:tcPr>
          <w:p w14:paraId="522D0705" w14:textId="77777777" w:rsidR="00206B04" w:rsidRPr="00EE2ED5" w:rsidRDefault="00206B04" w:rsidP="00EA016B">
            <w:pPr>
              <w:jc w:val="center"/>
              <w:rPr>
                <w:b/>
              </w:rPr>
            </w:pPr>
            <w:r w:rsidRPr="00EE2ED5">
              <w:rPr>
                <w:b/>
              </w:rPr>
              <w:t>Kryteria merytoryczne szczegółowe</w:t>
            </w:r>
          </w:p>
          <w:p w14:paraId="247331D8" w14:textId="77777777" w:rsidR="00206B04" w:rsidRPr="00EE2ED5" w:rsidRDefault="00206B04" w:rsidP="00EA016B">
            <w:pPr>
              <w:spacing w:before="240"/>
              <w:jc w:val="center"/>
              <w:rPr>
                <w:b/>
              </w:rPr>
            </w:pPr>
            <w:r w:rsidRPr="00EE2ED5">
              <w:rPr>
                <w:b/>
                <w:i/>
              </w:rPr>
              <w:t>Uzasadnienie zastosowanych źródeł ciepła definicja.</w:t>
            </w:r>
          </w:p>
        </w:tc>
        <w:tc>
          <w:tcPr>
            <w:tcW w:w="3207" w:type="dxa"/>
            <w:vAlign w:val="center"/>
          </w:tcPr>
          <w:p w14:paraId="724BFBF0" w14:textId="0EF48805" w:rsidR="00206B04" w:rsidRPr="00EE2ED5" w:rsidRDefault="00206B04" w:rsidP="00C56F92">
            <w:r w:rsidRPr="00EE2ED5">
              <w:t xml:space="preserve">Kto i na jakiej podstawie </w:t>
            </w:r>
            <w:r w:rsidR="00E26CA0" w:rsidRPr="00EE2ED5">
              <w:t>ma </w:t>
            </w:r>
            <w:r w:rsidRPr="00EE2ED5">
              <w:t xml:space="preserve">stwierdzić, że podłączenie </w:t>
            </w:r>
            <w:r w:rsidR="00E26CA0" w:rsidRPr="00EE2ED5">
              <w:t>do </w:t>
            </w:r>
            <w:r w:rsidRPr="00EE2ED5">
              <w:t xml:space="preserve">sieci ciepłowniczej lub sieci gazowej na danym obszarze </w:t>
            </w:r>
            <w:r w:rsidR="00E6794D" w:rsidRPr="00EE2ED5">
              <w:br/>
            </w:r>
            <w:r w:rsidRPr="00EE2ED5">
              <w:t xml:space="preserve">nie jest uzasadnione technicznie </w:t>
            </w:r>
            <w:r w:rsidRPr="00EE2ED5">
              <w:br/>
              <w:t xml:space="preserve">lub/i ekonomicznie. </w:t>
            </w:r>
          </w:p>
          <w:p w14:paraId="680D2989" w14:textId="77777777" w:rsidR="00206B04" w:rsidRPr="00EE2ED5" w:rsidRDefault="00206B04" w:rsidP="00C56F92">
            <w:r w:rsidRPr="00EE2ED5">
              <w:t>W jakiej formie ma to być stwierdzone?</w:t>
            </w:r>
          </w:p>
        </w:tc>
        <w:tc>
          <w:tcPr>
            <w:tcW w:w="3538" w:type="dxa"/>
            <w:vMerge w:val="restart"/>
            <w:vAlign w:val="center"/>
          </w:tcPr>
          <w:p w14:paraId="71A4ADF5" w14:textId="3C26C200" w:rsidR="00206B04" w:rsidRPr="00EE2ED5" w:rsidRDefault="00206B04" w:rsidP="00847B82">
            <w:r w:rsidRPr="00EE2ED5">
              <w:t xml:space="preserve">Zgodnie z zapisami SZOOP (EFRR) </w:t>
            </w:r>
            <w:r w:rsidRPr="00EE2ED5">
              <w:br/>
              <w:t xml:space="preserve">– karty działania 5.5 </w:t>
            </w:r>
            <w:r w:rsidRPr="00EE2ED5">
              <w:rPr>
                <w:i/>
              </w:rPr>
              <w:t>Ochrona powietrza</w:t>
            </w:r>
            <w:r w:rsidRPr="00EE2ED5">
              <w:t xml:space="preserve"> – na etapie składania wniosku do dokumentacji należy dołączyć oświadczenie Wnioskodawcy (JST) co do zgodności projektu z planem rozwoju sieci ciepłowniczej/gazowej na danym obszarze. </w:t>
            </w:r>
            <w:r w:rsidRPr="00EE2ED5">
              <w:rPr>
                <w:b/>
              </w:rPr>
              <w:t xml:space="preserve">Najpóźniej </w:t>
            </w:r>
            <w:r w:rsidRPr="00EE2ED5">
              <w:rPr>
                <w:b/>
                <w:u w:val="single"/>
              </w:rPr>
              <w:t>przed podpisaniem umowy należy dostarczyć opinię zakładów energetycznych/PSG</w:t>
            </w:r>
            <w:r w:rsidRPr="00EE2ED5">
              <w:rPr>
                <w:b/>
              </w:rPr>
              <w:t xml:space="preserve"> </w:t>
            </w:r>
            <w:r w:rsidR="00D53655">
              <w:rPr>
                <w:b/>
              </w:rPr>
              <w:t xml:space="preserve">lub inne równoważne dokumenty, będące </w:t>
            </w:r>
            <w:r w:rsidR="00D53655">
              <w:rPr>
                <w:b/>
              </w:rPr>
              <w:br/>
              <w:t>w posiadaniu Wnioskodawcy (bądź organu nadzorującego)</w:t>
            </w:r>
            <w:r w:rsidR="00D10209">
              <w:rPr>
                <w:b/>
              </w:rPr>
              <w:t>,</w:t>
            </w:r>
            <w:r w:rsidR="00E6794D" w:rsidRPr="00EE2ED5">
              <w:rPr>
                <w:b/>
              </w:rPr>
              <w:br/>
            </w:r>
            <w:r w:rsidRPr="00EE2ED5">
              <w:rPr>
                <w:b/>
              </w:rPr>
              <w:t xml:space="preserve">dot. możliwości technicznych </w:t>
            </w:r>
            <w:r w:rsidR="00E26CA0" w:rsidRPr="00EE2ED5">
              <w:rPr>
                <w:b/>
              </w:rPr>
              <w:t>i </w:t>
            </w:r>
            <w:r w:rsidRPr="00EE2ED5">
              <w:rPr>
                <w:b/>
              </w:rPr>
              <w:t xml:space="preserve">ekonomicznych rozbudowy sieci </w:t>
            </w:r>
            <w:r w:rsidR="00E6794D" w:rsidRPr="00EE2ED5">
              <w:rPr>
                <w:b/>
              </w:rPr>
              <w:br/>
            </w:r>
            <w:r w:rsidRPr="00EE2ED5">
              <w:rPr>
                <w:b/>
              </w:rPr>
              <w:t>na danym terenie</w:t>
            </w:r>
            <w:r w:rsidRPr="00EE2ED5">
              <w:t xml:space="preserve"> w perspektywie </w:t>
            </w:r>
            <w:r w:rsidRPr="00EE2ED5">
              <w:br/>
              <w:t>5</w:t>
            </w:r>
            <w:r w:rsidR="00847B82">
              <w:t xml:space="preserve"> –</w:t>
            </w:r>
            <w:r w:rsidRPr="00EE2ED5">
              <w:t xml:space="preserve"> letniej. Mając na względzie powyższe, </w:t>
            </w:r>
            <w:r w:rsidRPr="00EE2ED5">
              <w:rPr>
                <w:b/>
              </w:rPr>
              <w:t xml:space="preserve">wstępna weryfikacja możliwości technicznych </w:t>
            </w:r>
            <w:r w:rsidR="00E6794D" w:rsidRPr="00EE2ED5">
              <w:rPr>
                <w:b/>
              </w:rPr>
              <w:br/>
            </w:r>
            <w:r w:rsidRPr="00EE2ED5">
              <w:rPr>
                <w:b/>
              </w:rPr>
              <w:t xml:space="preserve">i ekonomicznych </w:t>
            </w:r>
            <w:r w:rsidRPr="00EE2ED5">
              <w:t>w zakresie podłączenia budynków do sieci ciepłowniczej lub sieci gazowej</w:t>
            </w:r>
            <w:r w:rsidR="00E26CA0" w:rsidRPr="00EE2ED5">
              <w:t> </w:t>
            </w:r>
            <w:r w:rsidR="00E6794D" w:rsidRPr="00EE2ED5">
              <w:br/>
            </w:r>
            <w:r w:rsidRPr="00EE2ED5">
              <w:t>na danym obszarze</w:t>
            </w:r>
            <w:r w:rsidRPr="00EE2ED5">
              <w:rPr>
                <w:b/>
              </w:rPr>
              <w:t xml:space="preserve"> stanowi zadanie Wnioskodawcy (JST) i musi być przeprowadzona </w:t>
            </w:r>
            <w:r w:rsidRPr="00EE2ED5">
              <w:rPr>
                <w:b/>
                <w:u w:val="single"/>
              </w:rPr>
              <w:t xml:space="preserve">na etapie sporządzania wniosku </w:t>
            </w:r>
            <w:r w:rsidRPr="00EE2ED5">
              <w:rPr>
                <w:b/>
                <w:u w:val="single"/>
              </w:rPr>
              <w:br/>
              <w:t>o dofinansowanie projektu</w:t>
            </w:r>
            <w:r w:rsidRPr="00EE2ED5">
              <w:t xml:space="preserve">. Szczegółowe zapisy w tym zakresie powinny znaleźć się w dokumentacji projektowej, w tym zwłaszcza </w:t>
            </w:r>
            <w:r w:rsidRPr="00EE2ED5">
              <w:br/>
              <w:t xml:space="preserve">w </w:t>
            </w:r>
            <w:r w:rsidRPr="00EE2ED5">
              <w:rPr>
                <w:i/>
              </w:rPr>
              <w:t>Studium Wykonalności Inwestycji.</w:t>
            </w:r>
          </w:p>
        </w:tc>
      </w:tr>
      <w:tr w:rsidR="00206B04" w:rsidRPr="00EE2ED5" w14:paraId="229C5FA6" w14:textId="77777777" w:rsidTr="001375FF">
        <w:trPr>
          <w:trHeight w:val="4243"/>
        </w:trPr>
        <w:tc>
          <w:tcPr>
            <w:tcW w:w="2322" w:type="dxa"/>
            <w:vMerge/>
          </w:tcPr>
          <w:p w14:paraId="3D1CA0F8" w14:textId="77777777" w:rsidR="00206B04" w:rsidRPr="00EE2ED5" w:rsidRDefault="00206B04" w:rsidP="00252A5E"/>
        </w:tc>
        <w:tc>
          <w:tcPr>
            <w:tcW w:w="3207" w:type="dxa"/>
            <w:vAlign w:val="center"/>
          </w:tcPr>
          <w:p w14:paraId="0E581B2B" w14:textId="77777777" w:rsidR="00206B04" w:rsidRPr="00EE2ED5" w:rsidRDefault="00206B04" w:rsidP="008E4B1D">
            <w:r w:rsidRPr="00EE2ED5">
              <w:t xml:space="preserve">Kiedy podłączenie do sieci ciepłowniczej lub sieci gazowej </w:t>
            </w:r>
          </w:p>
          <w:p w14:paraId="651708A0" w14:textId="77777777" w:rsidR="00206B04" w:rsidRPr="00EE2ED5" w:rsidRDefault="00206B04" w:rsidP="008E4B1D">
            <w:r w:rsidRPr="00EE2ED5">
              <w:t>na danym obszarze jest racjonalne kosztowo – jak ma</w:t>
            </w:r>
            <w:r w:rsidR="00E26CA0" w:rsidRPr="00EE2ED5">
              <w:t> </w:t>
            </w:r>
            <w:r w:rsidRPr="00EE2ED5">
              <w:t>być udokumentowane to</w:t>
            </w:r>
            <w:r w:rsidR="00E26CA0" w:rsidRPr="00EE2ED5">
              <w:t> </w:t>
            </w:r>
            <w:r w:rsidRPr="00EE2ED5">
              <w:t xml:space="preserve">stwierdzenie </w:t>
            </w:r>
          </w:p>
          <w:p w14:paraId="3FB2D152" w14:textId="77777777" w:rsidR="00206B04" w:rsidRPr="00EE2ED5" w:rsidRDefault="00206B04" w:rsidP="008E4B1D">
            <w:r w:rsidRPr="00EE2ED5">
              <w:t>i przez kogo?</w:t>
            </w:r>
          </w:p>
        </w:tc>
        <w:tc>
          <w:tcPr>
            <w:tcW w:w="3538" w:type="dxa"/>
            <w:vMerge/>
            <w:vAlign w:val="center"/>
          </w:tcPr>
          <w:p w14:paraId="4A14FF8B" w14:textId="77777777" w:rsidR="00206B04" w:rsidRPr="00EE2ED5" w:rsidRDefault="00206B04" w:rsidP="00252A5E"/>
        </w:tc>
      </w:tr>
      <w:tr w:rsidR="00C56F92" w:rsidRPr="00EE2ED5" w14:paraId="2D563726" w14:textId="77777777" w:rsidTr="004C7D60">
        <w:trPr>
          <w:trHeight w:val="3481"/>
        </w:trPr>
        <w:tc>
          <w:tcPr>
            <w:tcW w:w="2322" w:type="dxa"/>
            <w:vAlign w:val="center"/>
          </w:tcPr>
          <w:p w14:paraId="640E2936" w14:textId="77777777" w:rsidR="00C51B1C" w:rsidRPr="00EE2ED5" w:rsidRDefault="00C51B1C" w:rsidP="00CF7946">
            <w:pPr>
              <w:jc w:val="center"/>
              <w:rPr>
                <w:b/>
              </w:rPr>
            </w:pPr>
            <w:r w:rsidRPr="00EE2ED5">
              <w:rPr>
                <w:b/>
              </w:rPr>
              <w:t>Kry</w:t>
            </w:r>
            <w:r w:rsidR="007014F7" w:rsidRPr="00EE2ED5">
              <w:rPr>
                <w:b/>
              </w:rPr>
              <w:t>teria</w:t>
            </w:r>
            <w:r w:rsidRPr="00EE2ED5">
              <w:rPr>
                <w:b/>
              </w:rPr>
              <w:t xml:space="preserve"> merytoryczne szczegółowe</w:t>
            </w:r>
          </w:p>
          <w:p w14:paraId="0E4FE884" w14:textId="77777777" w:rsidR="00C56F92" w:rsidRPr="00EE2ED5" w:rsidRDefault="00C51B1C" w:rsidP="00CF7946">
            <w:pPr>
              <w:spacing w:before="240"/>
              <w:jc w:val="center"/>
              <w:rPr>
                <w:i/>
              </w:rPr>
            </w:pPr>
            <w:r w:rsidRPr="00EE2ED5">
              <w:rPr>
                <w:b/>
                <w:i/>
              </w:rPr>
              <w:t>Zapewnienie minimalnego poziomu efektywności energetycznej budynku.</w:t>
            </w:r>
          </w:p>
        </w:tc>
        <w:tc>
          <w:tcPr>
            <w:tcW w:w="3207" w:type="dxa"/>
            <w:vAlign w:val="center"/>
          </w:tcPr>
          <w:p w14:paraId="2A97D903" w14:textId="77777777" w:rsidR="00C56F92" w:rsidRPr="00EE2ED5" w:rsidRDefault="00E42AA3" w:rsidP="00252A5E">
            <w:r w:rsidRPr="00EE2ED5">
              <w:t>Gdzie zostało lub zostanie określone na jakiej podstawie będzie można uznać, że zadanie osiągnęło minimalny poziom efektywności?</w:t>
            </w:r>
          </w:p>
        </w:tc>
        <w:tc>
          <w:tcPr>
            <w:tcW w:w="3538" w:type="dxa"/>
            <w:vAlign w:val="center"/>
          </w:tcPr>
          <w:p w14:paraId="1E6CFF64" w14:textId="521DE9A8" w:rsidR="00E42AA3" w:rsidRPr="00EE2ED5" w:rsidRDefault="00E42AA3" w:rsidP="00E42AA3">
            <w:r w:rsidRPr="00EE2ED5">
              <w:t xml:space="preserve">Zgodnie z zapisami załącznika nr 8 </w:t>
            </w:r>
            <w:r w:rsidRPr="00EE2ED5">
              <w:br/>
              <w:t xml:space="preserve">do SZOOP minimalny poziom efektywności energetycznej budynku/lokalu mieszkalnego jest spełniony w sytuacji, </w:t>
            </w:r>
            <w:r w:rsidRPr="00EE2ED5">
              <w:rPr>
                <w:b/>
              </w:rPr>
              <w:t xml:space="preserve">gdy zostanie lub zostało </w:t>
            </w:r>
            <w:r w:rsidR="008A0876" w:rsidRPr="00EE2ED5">
              <w:rPr>
                <w:b/>
              </w:rPr>
              <w:t>wykonane</w:t>
            </w:r>
            <w:r w:rsidRPr="00EE2ED5">
              <w:rPr>
                <w:b/>
              </w:rPr>
              <w:t xml:space="preserve"> przynajmniej jedno z przedsięwzięć wskazanych  sekcji III </w:t>
            </w:r>
            <w:r w:rsidRPr="00EE2ED5">
              <w:rPr>
                <w:b/>
                <w:i/>
              </w:rPr>
              <w:t>Standardu minimum</w:t>
            </w:r>
            <w:r w:rsidRPr="00EE2ED5">
              <w:t xml:space="preserve"> </w:t>
            </w:r>
          </w:p>
          <w:p w14:paraId="568E54C0" w14:textId="77777777" w:rsidR="00C56F92" w:rsidRPr="00EE2ED5" w:rsidRDefault="00E42AA3" w:rsidP="00E42AA3">
            <w:r w:rsidRPr="00EE2ED5">
              <w:t xml:space="preserve">pn. </w:t>
            </w:r>
            <w:r w:rsidRPr="00EE2ED5">
              <w:rPr>
                <w:i/>
              </w:rPr>
              <w:t>Minimalny poziom efektywności energetycznej budynku</w:t>
            </w:r>
            <w:r w:rsidRPr="00EE2ED5">
              <w:t xml:space="preserve"> (np. wymiana oświetlenia na energooszczędne, wymiana okien, wymiana drzwi etc.).</w:t>
            </w:r>
          </w:p>
        </w:tc>
      </w:tr>
      <w:tr w:rsidR="00C56F92" w:rsidRPr="00EE2ED5" w14:paraId="13D0824A" w14:textId="77777777" w:rsidTr="001375FF">
        <w:tc>
          <w:tcPr>
            <w:tcW w:w="2322" w:type="dxa"/>
            <w:vAlign w:val="center"/>
          </w:tcPr>
          <w:p w14:paraId="5F8E67C6" w14:textId="77777777" w:rsidR="005F2992" w:rsidRPr="00EE2ED5" w:rsidRDefault="005F2992" w:rsidP="005F2992">
            <w:pPr>
              <w:jc w:val="center"/>
              <w:rPr>
                <w:b/>
              </w:rPr>
            </w:pPr>
          </w:p>
          <w:p w14:paraId="752FEEE5" w14:textId="77777777" w:rsidR="005F2992" w:rsidRPr="00EE2ED5" w:rsidRDefault="005F2992" w:rsidP="005F2992">
            <w:pPr>
              <w:jc w:val="center"/>
              <w:rPr>
                <w:b/>
              </w:rPr>
            </w:pPr>
          </w:p>
          <w:p w14:paraId="4AECAA79" w14:textId="77777777" w:rsidR="005F2992" w:rsidRPr="00EE2ED5" w:rsidRDefault="005F2992" w:rsidP="005F2992">
            <w:pPr>
              <w:jc w:val="center"/>
              <w:rPr>
                <w:b/>
              </w:rPr>
            </w:pPr>
            <w:r w:rsidRPr="00EE2ED5">
              <w:rPr>
                <w:b/>
              </w:rPr>
              <w:t>Kryteria merytoryczne szczegółowe</w:t>
            </w:r>
          </w:p>
          <w:p w14:paraId="7454B15B" w14:textId="77777777" w:rsidR="00C56F92" w:rsidRPr="00EE2ED5" w:rsidRDefault="005F2992" w:rsidP="005F2992">
            <w:pPr>
              <w:spacing w:before="240"/>
              <w:jc w:val="center"/>
              <w:rPr>
                <w:b/>
                <w:i/>
              </w:rPr>
            </w:pPr>
            <w:r w:rsidRPr="00EE2ED5">
              <w:rPr>
                <w:b/>
                <w:i/>
              </w:rPr>
              <w:t>Zgodność wspieranych inwestycji z przepisami dotyczącymi emisji zanieczyszczeń i ochrony środowiska</w:t>
            </w:r>
          </w:p>
        </w:tc>
        <w:tc>
          <w:tcPr>
            <w:tcW w:w="3207" w:type="dxa"/>
            <w:vAlign w:val="center"/>
          </w:tcPr>
          <w:p w14:paraId="7024E23F" w14:textId="77777777" w:rsidR="005F2992" w:rsidRPr="00EE2ED5" w:rsidRDefault="005F2992" w:rsidP="005F2992">
            <w:r w:rsidRPr="00EE2ED5">
              <w:t xml:space="preserve">Czy kotły spełniające standard emisyjny zgodny z 5 klasą </w:t>
            </w:r>
          </w:p>
          <w:p w14:paraId="52088432" w14:textId="77777777" w:rsidR="005F2992" w:rsidRPr="00EE2ED5" w:rsidRDefault="005F2992" w:rsidP="005F2992">
            <w:r w:rsidRPr="00EE2ED5">
              <w:t xml:space="preserve">– posiadające zaświadczenie wydane przez jednostkę akredytującą/certyfikującą </w:t>
            </w:r>
          </w:p>
          <w:p w14:paraId="2BC44F00" w14:textId="2CD83965" w:rsidR="00C56F92" w:rsidRPr="00EE2ED5" w:rsidRDefault="005F2992" w:rsidP="00951D4D">
            <w:r w:rsidRPr="00EE2ED5">
              <w:t xml:space="preserve">w Europie, będącą sygnatariuszem wielostronnego porozumienia o wzajemnym uznawaniu akredytacji EA, będą mogły uzyskać dofinansowanie. Często kotły posiadają badania laboratoriów z Czech lub Słowacji, gdzie podane jest spełnienie wymagań </w:t>
            </w:r>
            <w:proofErr w:type="spellStart"/>
            <w:r w:rsidRPr="00EE2ED5">
              <w:t>ekoprojetu</w:t>
            </w:r>
            <w:proofErr w:type="spellEnd"/>
            <w:r w:rsidRPr="00EE2ED5">
              <w:t xml:space="preserve">, ale wobec normy czeskiej a nie PN EN 303-5:2012. Wymagania dla kotłów w tych normach </w:t>
            </w:r>
            <w:r w:rsidR="00951D4D" w:rsidRPr="00EE2ED5">
              <w:t>są </w:t>
            </w:r>
            <w:r w:rsidRPr="00EE2ED5">
              <w:t>takie same.</w:t>
            </w:r>
          </w:p>
        </w:tc>
        <w:tc>
          <w:tcPr>
            <w:tcW w:w="3538" w:type="dxa"/>
            <w:vAlign w:val="center"/>
          </w:tcPr>
          <w:p w14:paraId="25178EDD" w14:textId="7E1E93EE" w:rsidR="00153E9D" w:rsidRPr="00EE2ED5" w:rsidRDefault="00951D4D" w:rsidP="00E05C7E">
            <w:pPr>
              <w:rPr>
                <w:color w:val="FF0000"/>
              </w:rPr>
            </w:pPr>
            <w:r w:rsidRPr="00EE2ED5">
              <w:t xml:space="preserve">Kotły spełniające wymogi emisyjne </w:t>
            </w:r>
            <w:r w:rsidR="008D14FB" w:rsidRPr="00EE2ED5">
              <w:t xml:space="preserve">określone w </w:t>
            </w:r>
            <w:r w:rsidR="008D14FB" w:rsidRPr="00EE2ED5">
              <w:rPr>
                <w:i/>
              </w:rPr>
              <w:t xml:space="preserve">Kryteriach oceny Działania 5.5. Ochrona powietrza </w:t>
            </w:r>
            <w:r w:rsidR="00220AC7" w:rsidRPr="00EE2ED5">
              <w:t>będą mogły uzyskać dofinansowanie</w:t>
            </w:r>
            <w:r w:rsidR="008D14FB" w:rsidRPr="00EE2ED5">
              <w:t xml:space="preserve"> jeśli potwierdzone one zostaną certyfikatem lub sprawozdaniem z przeprowadzonych badań wydanym przez jednostkę posiadającą w tym zakresie akredytację Polskiego Centrum Akredytacji, lub innej jednostki akredytującej w Europie, będącej sygnatariuszem wielostronnego porozumienia o wzajemnym uznawaniu akredytacji EA (</w:t>
            </w:r>
            <w:proofErr w:type="spellStart"/>
            <w:r w:rsidR="008D14FB" w:rsidRPr="00EE2ED5">
              <w:t>European</w:t>
            </w:r>
            <w:proofErr w:type="spellEnd"/>
            <w:r w:rsidR="008D14FB" w:rsidRPr="00EE2ED5">
              <w:t xml:space="preserve"> co-</w:t>
            </w:r>
            <w:proofErr w:type="spellStart"/>
            <w:r w:rsidR="008D14FB" w:rsidRPr="00EE2ED5">
              <w:t>operation</w:t>
            </w:r>
            <w:proofErr w:type="spellEnd"/>
            <w:r w:rsidR="008D14FB" w:rsidRPr="00EE2ED5">
              <w:t xml:space="preserve"> for </w:t>
            </w:r>
            <w:proofErr w:type="spellStart"/>
            <w:r w:rsidR="008D14FB" w:rsidRPr="00EE2ED5">
              <w:t>Accreditation</w:t>
            </w:r>
            <w:proofErr w:type="spellEnd"/>
            <w:r w:rsidR="008D14FB" w:rsidRPr="00EE2ED5">
              <w:t>),</w:t>
            </w:r>
          </w:p>
        </w:tc>
      </w:tr>
      <w:tr w:rsidR="0062213E" w:rsidRPr="00EE2ED5" w14:paraId="4660964F" w14:textId="77777777" w:rsidTr="001375FF">
        <w:tc>
          <w:tcPr>
            <w:tcW w:w="2322" w:type="dxa"/>
            <w:vAlign w:val="center"/>
          </w:tcPr>
          <w:p w14:paraId="05B7D504" w14:textId="77777777" w:rsidR="0062213E" w:rsidRPr="00EE2ED5" w:rsidRDefault="0062213E" w:rsidP="00C10140">
            <w:pPr>
              <w:jc w:val="center"/>
              <w:rPr>
                <w:b/>
              </w:rPr>
            </w:pPr>
            <w:r w:rsidRPr="00EE2ED5">
              <w:rPr>
                <w:b/>
              </w:rPr>
              <w:t>SZOOP (EFRR)</w:t>
            </w:r>
          </w:p>
          <w:p w14:paraId="7873AD67" w14:textId="77777777" w:rsidR="0062213E" w:rsidRPr="00EE2ED5" w:rsidRDefault="0062213E" w:rsidP="008B27D3">
            <w:pPr>
              <w:spacing w:before="240"/>
              <w:jc w:val="center"/>
              <w:rPr>
                <w:b/>
              </w:rPr>
            </w:pPr>
            <w:r w:rsidRPr="00EE2ED5">
              <w:rPr>
                <w:b/>
              </w:rPr>
              <w:t xml:space="preserve">Punkt nr 11 </w:t>
            </w:r>
          </w:p>
          <w:p w14:paraId="08D0360B" w14:textId="77777777" w:rsidR="0062213E" w:rsidRPr="00EE2ED5" w:rsidRDefault="0062213E" w:rsidP="008B27D3">
            <w:pPr>
              <w:jc w:val="center"/>
              <w:rPr>
                <w:i/>
              </w:rPr>
            </w:pPr>
            <w:r w:rsidRPr="00EE2ED5">
              <w:rPr>
                <w:b/>
              </w:rPr>
              <w:t>pn.</w:t>
            </w:r>
            <w:r w:rsidRPr="00EE2ED5">
              <w:t xml:space="preserve"> </w:t>
            </w:r>
            <w:r w:rsidRPr="00EE2ED5">
              <w:rPr>
                <w:b/>
                <w:i/>
              </w:rPr>
              <w:t>Grupa docelowa/ ostateczni odbiorcy wsparcia</w:t>
            </w:r>
          </w:p>
        </w:tc>
        <w:tc>
          <w:tcPr>
            <w:tcW w:w="3207" w:type="dxa"/>
            <w:vAlign w:val="center"/>
          </w:tcPr>
          <w:p w14:paraId="36B5ED95" w14:textId="761E1329" w:rsidR="0062213E" w:rsidRPr="00EE2ED5" w:rsidRDefault="0062213E" w:rsidP="000C0E9C">
            <w:r w:rsidRPr="00EE2ED5">
              <w:t xml:space="preserve">Prosimy o rozważenie możliwości  pozyskania dofinasowania dla najemców lokali mieszkalnych </w:t>
            </w:r>
            <w:r w:rsidR="000C0E9C" w:rsidRPr="00EE2ED5">
              <w:t>na </w:t>
            </w:r>
            <w:r w:rsidRPr="00EE2ED5">
              <w:t>podstawie zawartych umów najmu lub innych tytułów prawnych do lokali, niezależnie kto jest właścicielem lokalu czy osoba prywatna czy Miasto, Gmina.</w:t>
            </w:r>
          </w:p>
        </w:tc>
        <w:tc>
          <w:tcPr>
            <w:tcW w:w="3538" w:type="dxa"/>
            <w:vAlign w:val="center"/>
          </w:tcPr>
          <w:p w14:paraId="47D6C96F" w14:textId="62679076" w:rsidR="008A0876" w:rsidRPr="00EE2ED5" w:rsidRDefault="0062213E" w:rsidP="008A0876">
            <w:r w:rsidRPr="00EE2ED5">
              <w:t xml:space="preserve">Zgodnie z zapisami SZOOP </w:t>
            </w:r>
            <w:r w:rsidR="00D27803" w:rsidRPr="00EE2ED5">
              <w:t>(EFRR)</w:t>
            </w:r>
            <w:r w:rsidRPr="00EE2ED5">
              <w:br/>
            </w:r>
            <w:r w:rsidRPr="00EE2ED5">
              <w:rPr>
                <w:b/>
              </w:rPr>
              <w:t xml:space="preserve">działanie 5.5 </w:t>
            </w:r>
            <w:r w:rsidRPr="00EE2ED5">
              <w:rPr>
                <w:b/>
                <w:i/>
              </w:rPr>
              <w:t>Ochrona powietrza</w:t>
            </w:r>
            <w:r w:rsidRPr="00EE2ED5">
              <w:rPr>
                <w:b/>
              </w:rPr>
              <w:t xml:space="preserve"> skierowane jest do</w:t>
            </w:r>
            <w:r w:rsidRPr="00EE2ED5">
              <w:t xml:space="preserve"> </w:t>
            </w:r>
            <w:r w:rsidRPr="00EE2ED5">
              <w:rPr>
                <w:b/>
                <w:u w:val="single"/>
              </w:rPr>
              <w:t>właścicieli budynków jednorodzinnych</w:t>
            </w:r>
            <w:r w:rsidRPr="00EE2ED5">
              <w:rPr>
                <w:b/>
              </w:rPr>
              <w:t xml:space="preserve">, </w:t>
            </w:r>
            <w:r w:rsidRPr="00EE2ED5">
              <w:rPr>
                <w:b/>
              </w:rPr>
              <w:br/>
              <w:t xml:space="preserve">a także </w:t>
            </w:r>
            <w:r w:rsidRPr="00EE2ED5">
              <w:rPr>
                <w:b/>
                <w:u w:val="single"/>
              </w:rPr>
              <w:t>wspólnot mieszkaniowych</w:t>
            </w:r>
            <w:r w:rsidRPr="00EE2ED5">
              <w:rPr>
                <w:b/>
              </w:rPr>
              <w:t xml:space="preserve"> </w:t>
            </w:r>
            <w:r w:rsidRPr="00EE2ED5">
              <w:rPr>
                <w:b/>
              </w:rPr>
              <w:br/>
              <w:t>(w przypadku budynków wielorodzinnych)</w:t>
            </w:r>
            <w:r w:rsidRPr="00EE2ED5">
              <w:t xml:space="preserve">. Oznacza to, </w:t>
            </w:r>
            <w:r w:rsidRPr="00EE2ED5">
              <w:br/>
              <w:t>iż mogą to być właściciele budynków lub mieszkańcy posiadający wyodrębnione lokale w budynkach</w:t>
            </w:r>
            <w:r w:rsidR="008A0876" w:rsidRPr="00EE2ED5">
              <w:t xml:space="preserve"> wielorodzinnych</w:t>
            </w:r>
            <w:r w:rsidRPr="00EE2ED5">
              <w:t xml:space="preserve">, np. w oparciu </w:t>
            </w:r>
            <w:r w:rsidR="008A0876" w:rsidRPr="00EE2ED5">
              <w:br/>
            </w:r>
            <w:r w:rsidRPr="00EE2ED5">
              <w:t xml:space="preserve">o odpowiednie zapisy w księgach wieczystych, czy w innych aktach notarialnych. </w:t>
            </w:r>
            <w:r w:rsidRPr="00EE2ED5">
              <w:br/>
            </w:r>
            <w:r w:rsidR="008A0876" w:rsidRPr="00EE2ED5">
              <w:t xml:space="preserve">Ponadto, w SZOOP (EFRR), </w:t>
            </w:r>
            <w:r w:rsidR="008A0876" w:rsidRPr="00EE2ED5">
              <w:br/>
              <w:t xml:space="preserve">tj. w pkt. 12 karty działania </w:t>
            </w:r>
            <w:r w:rsidR="008A0876" w:rsidRPr="00EE2ED5">
              <w:br/>
              <w:t xml:space="preserve">5.5 </w:t>
            </w:r>
            <w:r w:rsidR="008A0876" w:rsidRPr="00EE2ED5">
              <w:rPr>
                <w:i/>
              </w:rPr>
              <w:t>Ochrona powietrza</w:t>
            </w:r>
            <w:r w:rsidR="008A0876" w:rsidRPr="00EE2ED5">
              <w:t xml:space="preserve"> wskazano również, iż wymiana kotłów dotyczyć może osób i podmiotów posiadających tytuł prawny do budynku/lokalu w budynku. </w:t>
            </w:r>
          </w:p>
          <w:p w14:paraId="45E97D8D" w14:textId="116A77DF" w:rsidR="008A0876" w:rsidRPr="00EE2ED5" w:rsidRDefault="008A0876" w:rsidP="008A0876">
            <w:r w:rsidRPr="00EE2ED5">
              <w:t xml:space="preserve">Powyższe oznacza, iż w ramach działania 5.5 </w:t>
            </w:r>
            <w:r w:rsidRPr="00EE2ED5">
              <w:rPr>
                <w:i/>
              </w:rPr>
              <w:t>Ochrona powietrza</w:t>
            </w:r>
            <w:r w:rsidRPr="00EE2ED5">
              <w:t xml:space="preserve"> </w:t>
            </w:r>
            <w:r w:rsidRPr="00EE2ED5">
              <w:br/>
            </w:r>
            <w:r w:rsidRPr="00EE2ED5">
              <w:rPr>
                <w:b/>
              </w:rPr>
              <w:t xml:space="preserve">o dotację u Beneficjenta (np. gminy) będą mogli </w:t>
            </w:r>
            <w:r w:rsidRPr="00EE2ED5">
              <w:rPr>
                <w:b/>
                <w:u w:val="single"/>
              </w:rPr>
              <w:t>ubiegać się</w:t>
            </w:r>
            <w:r w:rsidRPr="00EE2ED5">
              <w:rPr>
                <w:b/>
              </w:rPr>
              <w:t xml:space="preserve"> </w:t>
            </w:r>
            <w:r w:rsidR="00471941" w:rsidRPr="00EE2ED5">
              <w:rPr>
                <w:b/>
              </w:rPr>
              <w:t xml:space="preserve">(wnioskować) </w:t>
            </w:r>
            <w:r w:rsidRPr="00EE2ED5">
              <w:rPr>
                <w:b/>
              </w:rPr>
              <w:t xml:space="preserve">jedynie właściciele budynków jednorodzinnych oraz wspólnoty mieszkaniowe </w:t>
            </w:r>
            <w:r w:rsidR="00471941" w:rsidRPr="00EE2ED5">
              <w:rPr>
                <w:b/>
              </w:rPr>
              <w:br/>
            </w:r>
            <w:r w:rsidRPr="00EE2ED5">
              <w:rPr>
                <w:b/>
              </w:rPr>
              <w:t>(w przypadku budynków wielorodzinnych).</w:t>
            </w:r>
            <w:r w:rsidRPr="00EE2ED5">
              <w:t xml:space="preserve"> Natomiast osoby </w:t>
            </w:r>
            <w:r w:rsidR="00EE2ED5">
              <w:br/>
            </w:r>
            <w:r w:rsidRPr="00EE2ED5">
              <w:t xml:space="preserve">i podmioty posiadające tytuł prawny do budynku/lokalu w budynku, </w:t>
            </w:r>
          </w:p>
          <w:p w14:paraId="7C683FB2" w14:textId="3C855957" w:rsidR="0062213E" w:rsidRPr="00EE2ED5" w:rsidRDefault="008A0876" w:rsidP="00471941">
            <w:r w:rsidRPr="00EE2ED5">
              <w:t xml:space="preserve">inny niż wymienione powyżej </w:t>
            </w:r>
            <w:r w:rsidRPr="00EE2ED5">
              <w:br/>
              <w:t xml:space="preserve">(np. umowa najmu), </w:t>
            </w:r>
            <w:r w:rsidRPr="00EE2ED5">
              <w:br/>
              <w:t xml:space="preserve">w przypadku wymiany kotłów będą odbiorcami ostatecznymi wsparcia jedynie w sposób pośredni, </w:t>
            </w:r>
            <w:r w:rsidRPr="00EE2ED5">
              <w:br/>
              <w:t>tj. za pośrednictwem wspólnoty mieszkaniowej lub właściciela budynku.</w:t>
            </w:r>
            <w:r w:rsidR="00987CF4" w:rsidRPr="00EE2ED5">
              <w:t xml:space="preserve"> W ramach działania </w:t>
            </w:r>
            <w:r w:rsidR="00987CF4" w:rsidRPr="00EE2ED5">
              <w:br/>
              <w:t xml:space="preserve">5.5 </w:t>
            </w:r>
            <w:r w:rsidR="00987CF4" w:rsidRPr="00EE2ED5">
              <w:rPr>
                <w:i/>
              </w:rPr>
              <w:t>Ochrona powietrza</w:t>
            </w:r>
            <w:r w:rsidR="00987CF4" w:rsidRPr="00EE2ED5">
              <w:t xml:space="preserve"> </w:t>
            </w:r>
            <w:r w:rsidR="00471941" w:rsidRPr="00EE2ED5">
              <w:br/>
            </w:r>
            <w:r w:rsidR="00987CF4" w:rsidRPr="00EE2ED5">
              <w:rPr>
                <w:b/>
              </w:rPr>
              <w:t>nie jest możliwe wnioskowanie</w:t>
            </w:r>
            <w:r w:rsidR="00471941" w:rsidRPr="00EE2ED5">
              <w:t xml:space="preserve"> </w:t>
            </w:r>
            <w:r w:rsidR="00EE2ED5">
              <w:br/>
            </w:r>
            <w:r w:rsidR="00471941" w:rsidRPr="00EE2ED5">
              <w:rPr>
                <w:b/>
              </w:rPr>
              <w:t>u Beneficjenta (np. gminy)</w:t>
            </w:r>
            <w:r w:rsidR="00987CF4" w:rsidRPr="00EE2ED5">
              <w:rPr>
                <w:b/>
              </w:rPr>
              <w:t xml:space="preserve"> przez najemców lokali mieszkalnych</w:t>
            </w:r>
            <w:r w:rsidR="00987CF4" w:rsidRPr="00EE2ED5">
              <w:t>, posiadających m.in. umowy najmu, dzierżawy, użyczenia etc.</w:t>
            </w:r>
          </w:p>
        </w:tc>
      </w:tr>
      <w:tr w:rsidR="00204BB9" w:rsidRPr="00EE2ED5" w14:paraId="48D6A0ED" w14:textId="77777777" w:rsidTr="001375FF">
        <w:trPr>
          <w:trHeight w:val="5823"/>
        </w:trPr>
        <w:tc>
          <w:tcPr>
            <w:tcW w:w="2322" w:type="dxa"/>
            <w:vAlign w:val="center"/>
          </w:tcPr>
          <w:p w14:paraId="71B9F725" w14:textId="77777777" w:rsidR="000122D4" w:rsidRPr="00EE2ED5" w:rsidRDefault="000122D4" w:rsidP="000122D4">
            <w:pPr>
              <w:jc w:val="center"/>
              <w:rPr>
                <w:b/>
              </w:rPr>
            </w:pPr>
            <w:r w:rsidRPr="00EE2ED5">
              <w:rPr>
                <w:b/>
              </w:rPr>
              <w:t>SZOOP (EFRR)</w:t>
            </w:r>
          </w:p>
          <w:p w14:paraId="064B418D" w14:textId="77777777" w:rsidR="00204BB9" w:rsidRPr="00EE2ED5" w:rsidRDefault="000122D4" w:rsidP="00CC4520">
            <w:pPr>
              <w:spacing w:before="240"/>
              <w:jc w:val="center"/>
              <w:rPr>
                <w:b/>
              </w:rPr>
            </w:pPr>
            <w:r w:rsidRPr="00EE2ED5">
              <w:rPr>
                <w:b/>
              </w:rPr>
              <w:t>Punkt nr</w:t>
            </w:r>
            <w:r w:rsidR="00CC4520" w:rsidRPr="00EE2ED5">
              <w:rPr>
                <w:b/>
              </w:rPr>
              <w:t xml:space="preserve"> 9</w:t>
            </w:r>
            <w:r w:rsidRPr="00EE2ED5">
              <w:rPr>
                <w:b/>
              </w:rPr>
              <w:t xml:space="preserve"> </w:t>
            </w:r>
            <w:r w:rsidRPr="00EE2ED5">
              <w:rPr>
                <w:b/>
              </w:rPr>
              <w:br/>
              <w:t>pn.</w:t>
            </w:r>
            <w:r w:rsidRPr="00EE2ED5">
              <w:t xml:space="preserve"> </w:t>
            </w:r>
            <w:r w:rsidRPr="00EE2ED5">
              <w:rPr>
                <w:b/>
                <w:i/>
              </w:rPr>
              <w:t>Typ</w:t>
            </w:r>
            <w:r w:rsidR="00CC4520" w:rsidRPr="00EE2ED5">
              <w:rPr>
                <w:b/>
                <w:i/>
              </w:rPr>
              <w:t>y projektów</w:t>
            </w:r>
          </w:p>
        </w:tc>
        <w:tc>
          <w:tcPr>
            <w:tcW w:w="3207" w:type="dxa"/>
            <w:vAlign w:val="center"/>
          </w:tcPr>
          <w:p w14:paraId="101E827C" w14:textId="77777777" w:rsidR="00204BB9" w:rsidRPr="00EE2ED5" w:rsidRDefault="00204BB9" w:rsidP="00252A5E">
            <w:r w:rsidRPr="00EE2ED5">
              <w:t>Czy do programu</w:t>
            </w:r>
            <w:r w:rsidR="0013103E" w:rsidRPr="00EE2ED5">
              <w:t xml:space="preserve"> wsparcia można dopisać</w:t>
            </w:r>
            <w:r w:rsidRPr="00EE2ED5">
              <w:t xml:space="preserve"> przyłącza  </w:t>
            </w:r>
            <w:r w:rsidRPr="00EE2ED5">
              <w:br/>
              <w:t>do budynków nowych jednorodzinnych, które dopiero będą oddawane do użytku?</w:t>
            </w:r>
          </w:p>
        </w:tc>
        <w:tc>
          <w:tcPr>
            <w:tcW w:w="3538" w:type="dxa"/>
            <w:vAlign w:val="center"/>
          </w:tcPr>
          <w:p w14:paraId="7D8094BA" w14:textId="77777777" w:rsidR="00204BB9" w:rsidRPr="00EE2ED5" w:rsidRDefault="0013103E" w:rsidP="00D27803">
            <w:r w:rsidRPr="00EE2ED5">
              <w:t xml:space="preserve">Zgodnie z zapisami SZOOP (EFRR) </w:t>
            </w:r>
            <w:r w:rsidRPr="00EE2ED5">
              <w:br/>
              <w:t>w ramach działania 5.5</w:t>
            </w:r>
            <w:r w:rsidRPr="00EE2ED5">
              <w:rPr>
                <w:i/>
              </w:rPr>
              <w:t xml:space="preserve"> Ochrona powietrza</w:t>
            </w:r>
            <w:r w:rsidRPr="00EE2ED5">
              <w:t xml:space="preserve"> w sytuacji, gdy przyłączenie do sieci ciepłowniczej/ gazowej jest możliwe technicznie </w:t>
            </w:r>
            <w:r w:rsidRPr="00EE2ED5">
              <w:br/>
              <w:t xml:space="preserve">i racjonalne kosztowo, wspierane będą wyłącznie inwestycje polegające na likwidacji indywidualnych źródeł ciepła celem przyłączenia do sieci ciepłowniczej/ gazowej. W ramach pilotażowego naboru do ww. działania </w:t>
            </w:r>
            <w:r w:rsidRPr="00EE2ED5">
              <w:rPr>
                <w:b/>
              </w:rPr>
              <w:t>IZ RPO WO 2014 –</w:t>
            </w:r>
            <w:r w:rsidR="004C0EF8" w:rsidRPr="00EE2ED5">
              <w:rPr>
                <w:b/>
              </w:rPr>
              <w:t xml:space="preserve"> 2020</w:t>
            </w:r>
            <w:r w:rsidRPr="00EE2ED5">
              <w:rPr>
                <w:b/>
              </w:rPr>
              <w:t xml:space="preserve"> nie przewiduje </w:t>
            </w:r>
            <w:r w:rsidR="00D27803" w:rsidRPr="00EE2ED5">
              <w:rPr>
                <w:b/>
              </w:rPr>
              <w:t xml:space="preserve">w ogóle </w:t>
            </w:r>
            <w:r w:rsidRPr="00EE2ED5">
              <w:rPr>
                <w:b/>
              </w:rPr>
              <w:t xml:space="preserve">możliwości finansowania przyłącza  </w:t>
            </w:r>
            <w:r w:rsidRPr="00EE2ED5">
              <w:rPr>
                <w:b/>
              </w:rPr>
              <w:br/>
              <w:t xml:space="preserve">do </w:t>
            </w:r>
            <w:r w:rsidR="004C0EF8" w:rsidRPr="00EE2ED5">
              <w:rPr>
                <w:b/>
              </w:rPr>
              <w:t xml:space="preserve">nowych budynków </w:t>
            </w:r>
            <w:r w:rsidRPr="00EE2ED5">
              <w:rPr>
                <w:b/>
              </w:rPr>
              <w:t xml:space="preserve">jedno- </w:t>
            </w:r>
            <w:r w:rsidRPr="00EE2ED5">
              <w:rPr>
                <w:b/>
              </w:rPr>
              <w:br/>
              <w:t xml:space="preserve">i wielorodzinnych, które dopiero </w:t>
            </w:r>
            <w:r w:rsidRPr="00EE2ED5">
              <w:rPr>
                <w:b/>
              </w:rPr>
              <w:br/>
              <w:t>będą oddawane do użytku</w:t>
            </w:r>
            <w:r w:rsidRPr="00EE2ED5">
              <w:t>. Podstawowym priorytetem jest likwidacja istniejących, nieefektywnych energetycznie indywidualnych źródeł ciepła.</w:t>
            </w:r>
          </w:p>
        </w:tc>
      </w:tr>
      <w:tr w:rsidR="00123AD4" w:rsidRPr="00EE2ED5" w14:paraId="2F3346F2" w14:textId="77777777" w:rsidTr="001375FF">
        <w:tc>
          <w:tcPr>
            <w:tcW w:w="2322" w:type="dxa"/>
            <w:vMerge w:val="restart"/>
            <w:vAlign w:val="center"/>
          </w:tcPr>
          <w:p w14:paraId="13F3BF1C" w14:textId="77777777" w:rsidR="00123AD4" w:rsidRPr="00EE2ED5" w:rsidRDefault="00123AD4" w:rsidP="00123AD4">
            <w:pPr>
              <w:jc w:val="center"/>
              <w:rPr>
                <w:b/>
              </w:rPr>
            </w:pPr>
            <w:r w:rsidRPr="00EE2ED5">
              <w:rPr>
                <w:b/>
              </w:rPr>
              <w:t>Dokumentacja projektowa</w:t>
            </w:r>
          </w:p>
        </w:tc>
        <w:tc>
          <w:tcPr>
            <w:tcW w:w="3207" w:type="dxa"/>
            <w:vAlign w:val="center"/>
          </w:tcPr>
          <w:p w14:paraId="08F74B93" w14:textId="77777777" w:rsidR="00123AD4" w:rsidRPr="00EE2ED5" w:rsidRDefault="00123AD4" w:rsidP="006A6FA0">
            <w:r w:rsidRPr="00EE2ED5">
              <w:t xml:space="preserve">Prosimy o udzielnie  informacji czy na etapie składnia wniosku zadanie to powinno być ujęte </w:t>
            </w:r>
            <w:r w:rsidRPr="00EE2ED5">
              <w:br/>
              <w:t xml:space="preserve">w budżecie czy może być ujęte dopiero po pozytywnej decyzji </w:t>
            </w:r>
            <w:r w:rsidRPr="00EE2ED5">
              <w:br/>
              <w:t xml:space="preserve">o dofinansowaniu? </w:t>
            </w:r>
          </w:p>
        </w:tc>
        <w:tc>
          <w:tcPr>
            <w:tcW w:w="3538" w:type="dxa"/>
            <w:vAlign w:val="center"/>
          </w:tcPr>
          <w:p w14:paraId="121AF4F0" w14:textId="77777777" w:rsidR="00123AD4" w:rsidRPr="00EE2ED5" w:rsidRDefault="00123AD4" w:rsidP="006A6FA0">
            <w:r w:rsidRPr="00EE2ED5">
              <w:t xml:space="preserve">Zgodnie z zapisami </w:t>
            </w:r>
            <w:r w:rsidRPr="00EE2ED5">
              <w:rPr>
                <w:i/>
              </w:rPr>
              <w:t>Załącznika nr 5 do Regulaminu konkursu</w:t>
            </w:r>
            <w:r w:rsidRPr="00EE2ED5">
              <w:t xml:space="preserve"> </w:t>
            </w:r>
            <w:r w:rsidRPr="00EE2ED5">
              <w:rPr>
                <w:i/>
              </w:rPr>
              <w:t xml:space="preserve">– Instrukcji wypełniania załączników do wniosku o dofinansowanie projektu (…) </w:t>
            </w:r>
            <w:r w:rsidRPr="00EE2ED5">
              <w:rPr>
                <w:i/>
              </w:rPr>
              <w:br/>
            </w:r>
            <w:r w:rsidRPr="00EE2ED5">
              <w:t xml:space="preserve">w przypadku, gdy Wnioskodawca </w:t>
            </w:r>
            <w:r w:rsidRPr="00EE2ED5">
              <w:br/>
              <w:t xml:space="preserve">na dzień złożenia wniosku </w:t>
            </w:r>
            <w:r w:rsidRPr="00EE2ED5">
              <w:br/>
              <w:t xml:space="preserve">o dofinansowanie nie może udokumentować zabezpieczenia środków własnych (np. w formie wspomnianej uchwały budżetowej), </w:t>
            </w:r>
            <w:r w:rsidRPr="00EE2ED5">
              <w:rPr>
                <w:b/>
              </w:rPr>
              <w:t xml:space="preserve">zobowiązany jest do dostarczenia dokumentu potwierdzającego zabezpieczenie wkładu własnego oraz wydatków niekwalifikowalnych </w:t>
            </w:r>
            <w:r w:rsidRPr="00EE2ED5">
              <w:rPr>
                <w:b/>
                <w:u w:val="single"/>
              </w:rPr>
              <w:t xml:space="preserve">w terminie </w:t>
            </w:r>
            <w:r w:rsidRPr="00EE2ED5">
              <w:rPr>
                <w:b/>
                <w:u w:val="single"/>
              </w:rPr>
              <w:br/>
              <w:t>nie dłuższym niż 45 dni kalendarzowych od dnia podjęcia przez Zarząd Województwa Opolskiego uchwały o wyborze projektów do dofinansowania</w:t>
            </w:r>
            <w:r w:rsidRPr="00EE2ED5">
              <w:t>. Powyższe Wnioskodawca potwierdza poprzez złożenie stosownego oświadczenia, stanowiącego załącznik do dokumentacji projektowej.</w:t>
            </w:r>
          </w:p>
        </w:tc>
      </w:tr>
      <w:tr w:rsidR="00286940" w:rsidRPr="00EE2ED5" w14:paraId="1D9B4097" w14:textId="77777777" w:rsidTr="001375FF">
        <w:tc>
          <w:tcPr>
            <w:tcW w:w="2322" w:type="dxa"/>
            <w:vMerge/>
            <w:vAlign w:val="center"/>
          </w:tcPr>
          <w:p w14:paraId="096037D6" w14:textId="77777777" w:rsidR="00286940" w:rsidRPr="00EE2ED5" w:rsidRDefault="00286940" w:rsidP="00123AD4">
            <w:pPr>
              <w:jc w:val="center"/>
              <w:rPr>
                <w:b/>
              </w:rPr>
            </w:pPr>
          </w:p>
        </w:tc>
        <w:tc>
          <w:tcPr>
            <w:tcW w:w="3207" w:type="dxa"/>
            <w:vAlign w:val="center"/>
          </w:tcPr>
          <w:p w14:paraId="28B402CB" w14:textId="77777777" w:rsidR="00286940" w:rsidRPr="00EE2ED5" w:rsidRDefault="00286940" w:rsidP="006A6FA0">
            <w:r w:rsidRPr="00EE2ED5">
              <w:t xml:space="preserve">Załącznik nr 7 do wniosku </w:t>
            </w:r>
            <w:r w:rsidRPr="00EE2ED5">
              <w:br/>
              <w:t xml:space="preserve">o dofinansowanie </w:t>
            </w:r>
            <w:r w:rsidRPr="00EE2ED5">
              <w:br/>
              <w:t xml:space="preserve">pn. </w:t>
            </w:r>
            <w:r w:rsidRPr="00EE2ED5">
              <w:rPr>
                <w:i/>
              </w:rPr>
              <w:t>Oświadczenie o prawie dysponowania nieruchomością</w:t>
            </w:r>
            <w:r w:rsidRPr="00EE2ED5">
              <w:t>.</w:t>
            </w:r>
          </w:p>
          <w:p w14:paraId="3990ACB9" w14:textId="77777777" w:rsidR="00286940" w:rsidRPr="00EE2ED5" w:rsidRDefault="00286940" w:rsidP="006A6FA0"/>
          <w:p w14:paraId="4B4AB56E" w14:textId="14ED870A" w:rsidR="00286940" w:rsidRPr="00EE2ED5" w:rsidRDefault="009F27BF" w:rsidP="009F27BF">
            <w:r w:rsidRPr="00EE2ED5">
              <w:t xml:space="preserve">Projekty składane w ramach działania 5.5 dotyczyć będą nieruchomości stanowiących własność osób fizycznych i wspólnot mieszkaniowych, </w:t>
            </w:r>
            <w:r w:rsidRPr="00EE2ED5">
              <w:br/>
              <w:t xml:space="preserve">a nie Wnioskodawcy (JST). </w:t>
            </w:r>
            <w:r w:rsidRPr="00EE2ED5">
              <w:br/>
              <w:t>Czy w takim przypadku należy składać ww. oświadczenie stanowiące załącznik do wniosku?</w:t>
            </w:r>
          </w:p>
        </w:tc>
        <w:tc>
          <w:tcPr>
            <w:tcW w:w="3538" w:type="dxa"/>
            <w:vAlign w:val="center"/>
          </w:tcPr>
          <w:p w14:paraId="7866B17A" w14:textId="1C33B7D3" w:rsidR="009F27BF" w:rsidRPr="00EE2ED5" w:rsidRDefault="009F27BF" w:rsidP="006A6FA0">
            <w:r w:rsidRPr="00EE2ED5">
              <w:t xml:space="preserve">W przypadku, gdy w ramach projektu planowany jest jedynie zakup środków trwałych przez Wnioskodawcę (JST), wtedy zgodnie z załącznikiem nr 5 do </w:t>
            </w:r>
            <w:r w:rsidRPr="00EE2ED5">
              <w:rPr>
                <w:i/>
              </w:rPr>
              <w:t>Regulaminu konkursu</w:t>
            </w:r>
            <w:r w:rsidRPr="00EE2ED5">
              <w:t xml:space="preserve"> – </w:t>
            </w:r>
            <w:r w:rsidRPr="00EE2ED5">
              <w:rPr>
                <w:i/>
              </w:rPr>
              <w:t>Instrukcją wypełniania załączników (…)</w:t>
            </w:r>
            <w:r w:rsidRPr="00EE2ED5">
              <w:t xml:space="preserve"> należy wypełnić przedmiotowe oświadczenie podając jedynie dane siedziby Wnioskodawcy.</w:t>
            </w:r>
          </w:p>
          <w:p w14:paraId="23B23C26" w14:textId="77777777" w:rsidR="009F27BF" w:rsidRPr="00EE2ED5" w:rsidRDefault="009F27BF" w:rsidP="009F27BF">
            <w:pPr>
              <w:spacing w:line="120" w:lineRule="auto"/>
            </w:pPr>
          </w:p>
          <w:p w14:paraId="0C1F08A4" w14:textId="14264BB9" w:rsidR="009F27BF" w:rsidRPr="00EE2ED5" w:rsidRDefault="009F27BF" w:rsidP="006A6FA0">
            <w:r w:rsidRPr="00EE2ED5">
              <w:t xml:space="preserve">Natomiast w pozostałych przypadkach można przedłożyć jedynie stronę tytułową załącznika </w:t>
            </w:r>
            <w:r w:rsidRPr="00EE2ED5">
              <w:br/>
              <w:t xml:space="preserve">nr 7 do wniosku o dofinansowanie wraz z dopiskiem </w:t>
            </w:r>
            <w:r w:rsidRPr="00EE2ED5">
              <w:rPr>
                <w:i/>
              </w:rPr>
              <w:t>„Nie dotyczy”.</w:t>
            </w:r>
          </w:p>
        </w:tc>
      </w:tr>
      <w:tr w:rsidR="00123AD4" w:rsidRPr="00EE2ED5" w14:paraId="6A1D8445" w14:textId="77777777" w:rsidTr="001375FF">
        <w:tc>
          <w:tcPr>
            <w:tcW w:w="2322" w:type="dxa"/>
            <w:vMerge/>
          </w:tcPr>
          <w:p w14:paraId="5D358EC0" w14:textId="1CDBDBEC" w:rsidR="00123AD4" w:rsidRPr="00EE2ED5" w:rsidRDefault="00123AD4" w:rsidP="00252A5E"/>
        </w:tc>
        <w:tc>
          <w:tcPr>
            <w:tcW w:w="3207" w:type="dxa"/>
            <w:vAlign w:val="center"/>
          </w:tcPr>
          <w:p w14:paraId="6AB2379C" w14:textId="77777777" w:rsidR="00123AD4" w:rsidRPr="00EE2ED5" w:rsidRDefault="00123AD4" w:rsidP="006A6FA0">
            <w:r w:rsidRPr="00EE2ED5">
              <w:t xml:space="preserve">Czy udzielenie dotacji dla wnioskodawców będzie wymagało opracowania odrębnego regulaminu udzielania dotacji czy możemy zmodyfikować obecnie obowiązujący regulamin? </w:t>
            </w:r>
          </w:p>
          <w:p w14:paraId="520C5009" w14:textId="77777777" w:rsidR="00123AD4" w:rsidRPr="00EE2ED5" w:rsidRDefault="00123AD4" w:rsidP="006A6FA0">
            <w:r w:rsidRPr="00EE2ED5">
              <w:t xml:space="preserve">Czy ma być osobna uchwała </w:t>
            </w:r>
          </w:p>
          <w:p w14:paraId="3D67467B" w14:textId="77777777" w:rsidR="00123AD4" w:rsidRPr="00EE2ED5" w:rsidRDefault="00123AD4" w:rsidP="006A6FA0">
            <w:r w:rsidRPr="00EE2ED5">
              <w:t>Rady Miasta?</w:t>
            </w:r>
          </w:p>
        </w:tc>
        <w:tc>
          <w:tcPr>
            <w:tcW w:w="3538" w:type="dxa"/>
            <w:vAlign w:val="center"/>
          </w:tcPr>
          <w:p w14:paraId="3E07B506" w14:textId="7AD1F5EA" w:rsidR="00123AD4" w:rsidRPr="00EE2ED5" w:rsidRDefault="00123AD4" w:rsidP="00BB0E01">
            <w:r w:rsidRPr="00EE2ED5">
              <w:t xml:space="preserve">Opracowanie i stosowanie zasad regulujących udzielanie dotacji odbiorcom ostatecznym wsparcia </w:t>
            </w:r>
            <w:r w:rsidRPr="00EE2ED5">
              <w:br/>
              <w:t xml:space="preserve">(np. w formie regulaminu) należy do </w:t>
            </w:r>
            <w:r w:rsidR="009E33F6" w:rsidRPr="00EE2ED5">
              <w:t xml:space="preserve">decyzji </w:t>
            </w:r>
            <w:r w:rsidRPr="00EE2ED5">
              <w:t xml:space="preserve"> Wnioskodawcy (JST). </w:t>
            </w:r>
            <w:r w:rsidRPr="00EE2ED5">
              <w:br/>
              <w:t xml:space="preserve">IZ RPO WO 2014 – 2020 pozostawia ww. kwestie w wyłącznej kompetencji Wnioskodawcy (JST). </w:t>
            </w:r>
          </w:p>
          <w:p w14:paraId="48B886F0" w14:textId="63D4131B" w:rsidR="00123AD4" w:rsidRPr="00EE2ED5" w:rsidRDefault="00123AD4" w:rsidP="000C0E9C">
            <w:r w:rsidRPr="00EE2ED5">
              <w:t xml:space="preserve">Należy jednak mieć na uwadze, </w:t>
            </w:r>
            <w:r w:rsidRPr="00EE2ED5">
              <w:br/>
              <w:t xml:space="preserve">iż fakt ustanowienia takich zasad oraz sposób ich egzekwowania powinny być wskazane w </w:t>
            </w:r>
            <w:r w:rsidRPr="00EE2ED5">
              <w:rPr>
                <w:i/>
              </w:rPr>
              <w:t>Studium Wykonalności Inwestycji</w:t>
            </w:r>
            <w:r w:rsidRPr="00EE2ED5">
              <w:t xml:space="preserve">, stanowiącym załącznik </w:t>
            </w:r>
            <w:r w:rsidR="000C0E9C" w:rsidRPr="00EE2ED5">
              <w:t>do </w:t>
            </w:r>
            <w:r w:rsidRPr="00EE2ED5">
              <w:t>dokumentacji projektowej.</w:t>
            </w:r>
          </w:p>
        </w:tc>
      </w:tr>
    </w:tbl>
    <w:p w14:paraId="0968382A" w14:textId="77777777" w:rsidR="00FC0E0C" w:rsidRDefault="00FC0E0C" w:rsidP="00753466">
      <w:pPr>
        <w:spacing w:after="0"/>
        <w:jc w:val="both"/>
      </w:pPr>
    </w:p>
    <w:p w14:paraId="7E3F68B6" w14:textId="27881E99" w:rsidR="009A5FE9" w:rsidRPr="00753466" w:rsidRDefault="00753466" w:rsidP="00753466">
      <w:pPr>
        <w:jc w:val="center"/>
        <w:rPr>
          <w:i/>
          <w:iCs/>
          <w:sz w:val="18"/>
          <w:szCs w:val="18"/>
          <w:lang w:eastAsia="pl-PL"/>
        </w:rPr>
      </w:pPr>
      <w:r>
        <w:tab/>
      </w:r>
      <w:r>
        <w:rPr>
          <w:i/>
          <w:iCs/>
          <w:sz w:val="18"/>
          <w:szCs w:val="18"/>
          <w:lang w:eastAsia="pl-PL"/>
        </w:rPr>
        <w:t xml:space="preserve">Informacje udzielone przez pracowników </w:t>
      </w:r>
      <w:r w:rsidR="003427DB">
        <w:rPr>
          <w:i/>
          <w:iCs/>
          <w:sz w:val="18"/>
          <w:szCs w:val="18"/>
          <w:lang w:eastAsia="pl-PL"/>
        </w:rPr>
        <w:t>Referatu Przyjmowania EFRR</w:t>
      </w:r>
      <w:r>
        <w:rPr>
          <w:i/>
          <w:iCs/>
          <w:sz w:val="18"/>
          <w:szCs w:val="18"/>
          <w:lang w:eastAsia="pl-PL"/>
        </w:rPr>
        <w:t xml:space="preserve"> nie stanowią oficjalnego stanowiska Instytucji Zarządzających, Pośredniczących i Wdrażających poszczególne Programy Operacyjne i nie mogą stanowić podstawy do formułowania jakichkolwiek roszczeń, a także nie stanowią oferty w rozumieniu prawa polskiego. </w:t>
      </w:r>
      <w:r w:rsidR="003427DB">
        <w:rPr>
          <w:i/>
          <w:iCs/>
          <w:sz w:val="18"/>
          <w:szCs w:val="18"/>
          <w:lang w:eastAsia="pl-PL"/>
        </w:rPr>
        <w:br/>
        <w:t>Referat Przyjmowania EFRR</w:t>
      </w:r>
      <w:r>
        <w:rPr>
          <w:i/>
          <w:iCs/>
          <w:sz w:val="18"/>
          <w:szCs w:val="18"/>
          <w:lang w:eastAsia="pl-PL"/>
        </w:rPr>
        <w:t xml:space="preserve"> ani jego pracownicy nie odpowiadają za błędną interpretację udzielonych informacji, </w:t>
      </w:r>
      <w:r w:rsidR="003427DB">
        <w:rPr>
          <w:i/>
          <w:iCs/>
          <w:sz w:val="18"/>
          <w:szCs w:val="18"/>
          <w:lang w:eastAsia="pl-PL"/>
        </w:rPr>
        <w:br/>
      </w:r>
      <w:r>
        <w:rPr>
          <w:i/>
          <w:iCs/>
          <w:sz w:val="18"/>
          <w:szCs w:val="18"/>
          <w:lang w:eastAsia="pl-PL"/>
        </w:rPr>
        <w:t>ani za następstwa czynności podjętych na ich podstawie.</w:t>
      </w:r>
    </w:p>
    <w:sectPr w:rsidR="009A5FE9" w:rsidRPr="007534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A5C86" w14:textId="77777777" w:rsidR="003C6E78" w:rsidRDefault="003C6E78" w:rsidP="00265AAC">
      <w:pPr>
        <w:spacing w:after="0" w:line="240" w:lineRule="auto"/>
      </w:pPr>
      <w:r>
        <w:separator/>
      </w:r>
    </w:p>
  </w:endnote>
  <w:endnote w:type="continuationSeparator" w:id="0">
    <w:p w14:paraId="38CCB789" w14:textId="77777777" w:rsidR="003C6E78" w:rsidRDefault="003C6E78" w:rsidP="0026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408E6" w14:textId="77777777" w:rsidR="003C6E78" w:rsidRDefault="003C6E78" w:rsidP="00265AAC">
      <w:pPr>
        <w:spacing w:after="0" w:line="240" w:lineRule="auto"/>
      </w:pPr>
      <w:r>
        <w:separator/>
      </w:r>
    </w:p>
  </w:footnote>
  <w:footnote w:type="continuationSeparator" w:id="0">
    <w:p w14:paraId="580498CF" w14:textId="77777777" w:rsidR="003C6E78" w:rsidRDefault="003C6E78" w:rsidP="0026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F963" w14:textId="77777777" w:rsidR="00265AAC" w:rsidRDefault="00265AAC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5F9C090" wp14:editId="695D35CB">
          <wp:extent cx="5760720" cy="561340"/>
          <wp:effectExtent l="0" t="0" r="0" b="0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62F97" w14:textId="77777777" w:rsidR="00265AAC" w:rsidRDefault="00265A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C"/>
    <w:rsid w:val="000122D4"/>
    <w:rsid w:val="00021ADC"/>
    <w:rsid w:val="00030A3A"/>
    <w:rsid w:val="00031C7E"/>
    <w:rsid w:val="000407FC"/>
    <w:rsid w:val="00041774"/>
    <w:rsid w:val="00043FAD"/>
    <w:rsid w:val="00051744"/>
    <w:rsid w:val="00076754"/>
    <w:rsid w:val="000A2322"/>
    <w:rsid w:val="000C0E9C"/>
    <w:rsid w:val="000D1767"/>
    <w:rsid w:val="000E4109"/>
    <w:rsid w:val="00123AD4"/>
    <w:rsid w:val="0013103E"/>
    <w:rsid w:val="001375FF"/>
    <w:rsid w:val="00146DA2"/>
    <w:rsid w:val="00153E9D"/>
    <w:rsid w:val="0016348D"/>
    <w:rsid w:val="0016570A"/>
    <w:rsid w:val="00173287"/>
    <w:rsid w:val="001A1340"/>
    <w:rsid w:val="001B76CB"/>
    <w:rsid w:val="00204BB9"/>
    <w:rsid w:val="00206B04"/>
    <w:rsid w:val="00220AC7"/>
    <w:rsid w:val="00261DFA"/>
    <w:rsid w:val="00263962"/>
    <w:rsid w:val="00265AAC"/>
    <w:rsid w:val="00272568"/>
    <w:rsid w:val="00282AFD"/>
    <w:rsid w:val="00286940"/>
    <w:rsid w:val="0029725E"/>
    <w:rsid w:val="002B7ABB"/>
    <w:rsid w:val="002E7C91"/>
    <w:rsid w:val="00301C2F"/>
    <w:rsid w:val="00306547"/>
    <w:rsid w:val="00315824"/>
    <w:rsid w:val="003257F2"/>
    <w:rsid w:val="003427DB"/>
    <w:rsid w:val="003433AD"/>
    <w:rsid w:val="00386479"/>
    <w:rsid w:val="0039638A"/>
    <w:rsid w:val="003C6E78"/>
    <w:rsid w:val="003C6F13"/>
    <w:rsid w:val="00427BF8"/>
    <w:rsid w:val="00447E47"/>
    <w:rsid w:val="00471941"/>
    <w:rsid w:val="0049082A"/>
    <w:rsid w:val="004947CA"/>
    <w:rsid w:val="00494A54"/>
    <w:rsid w:val="004B1E8A"/>
    <w:rsid w:val="004C0EF8"/>
    <w:rsid w:val="004C7D60"/>
    <w:rsid w:val="004F00A8"/>
    <w:rsid w:val="005063E9"/>
    <w:rsid w:val="00531D7F"/>
    <w:rsid w:val="00540015"/>
    <w:rsid w:val="005457A6"/>
    <w:rsid w:val="0056008C"/>
    <w:rsid w:val="00586344"/>
    <w:rsid w:val="005C74FA"/>
    <w:rsid w:val="005D1F48"/>
    <w:rsid w:val="005E150A"/>
    <w:rsid w:val="005F2992"/>
    <w:rsid w:val="00604B1E"/>
    <w:rsid w:val="0062213E"/>
    <w:rsid w:val="006A6FA0"/>
    <w:rsid w:val="006E7AD0"/>
    <w:rsid w:val="007014F7"/>
    <w:rsid w:val="00711252"/>
    <w:rsid w:val="00726BFF"/>
    <w:rsid w:val="007341F9"/>
    <w:rsid w:val="00753466"/>
    <w:rsid w:val="00755F70"/>
    <w:rsid w:val="00756F51"/>
    <w:rsid w:val="00761752"/>
    <w:rsid w:val="007632E1"/>
    <w:rsid w:val="007B2746"/>
    <w:rsid w:val="007B2B09"/>
    <w:rsid w:val="007D1C0F"/>
    <w:rsid w:val="007F2530"/>
    <w:rsid w:val="00835EE8"/>
    <w:rsid w:val="00847B82"/>
    <w:rsid w:val="0086389F"/>
    <w:rsid w:val="0087428B"/>
    <w:rsid w:val="008A0876"/>
    <w:rsid w:val="008B27D3"/>
    <w:rsid w:val="008B290C"/>
    <w:rsid w:val="008D14FB"/>
    <w:rsid w:val="008D2010"/>
    <w:rsid w:val="008D47C2"/>
    <w:rsid w:val="008D7F4A"/>
    <w:rsid w:val="008E4B1D"/>
    <w:rsid w:val="008E4B95"/>
    <w:rsid w:val="00902DDA"/>
    <w:rsid w:val="00951D4D"/>
    <w:rsid w:val="009736EB"/>
    <w:rsid w:val="00982435"/>
    <w:rsid w:val="00987CF4"/>
    <w:rsid w:val="009A233D"/>
    <w:rsid w:val="009A5FE9"/>
    <w:rsid w:val="009D160D"/>
    <w:rsid w:val="009E33F6"/>
    <w:rsid w:val="009E769B"/>
    <w:rsid w:val="009F27BF"/>
    <w:rsid w:val="00A017DB"/>
    <w:rsid w:val="00A04FEF"/>
    <w:rsid w:val="00A120BA"/>
    <w:rsid w:val="00A61EE2"/>
    <w:rsid w:val="00A96EFA"/>
    <w:rsid w:val="00AD668F"/>
    <w:rsid w:val="00B55D47"/>
    <w:rsid w:val="00BB0E01"/>
    <w:rsid w:val="00BB1A60"/>
    <w:rsid w:val="00BF2F7C"/>
    <w:rsid w:val="00C048E2"/>
    <w:rsid w:val="00C10140"/>
    <w:rsid w:val="00C464C2"/>
    <w:rsid w:val="00C51B1C"/>
    <w:rsid w:val="00C56F92"/>
    <w:rsid w:val="00C570E3"/>
    <w:rsid w:val="00C7692A"/>
    <w:rsid w:val="00CA0B92"/>
    <w:rsid w:val="00CA62EE"/>
    <w:rsid w:val="00CC4520"/>
    <w:rsid w:val="00CF7538"/>
    <w:rsid w:val="00CF7946"/>
    <w:rsid w:val="00D017DD"/>
    <w:rsid w:val="00D049D3"/>
    <w:rsid w:val="00D10209"/>
    <w:rsid w:val="00D27803"/>
    <w:rsid w:val="00D34685"/>
    <w:rsid w:val="00D437CA"/>
    <w:rsid w:val="00D53655"/>
    <w:rsid w:val="00DD19A4"/>
    <w:rsid w:val="00DD7C86"/>
    <w:rsid w:val="00DF1043"/>
    <w:rsid w:val="00E05C7E"/>
    <w:rsid w:val="00E135FF"/>
    <w:rsid w:val="00E26CA0"/>
    <w:rsid w:val="00E42AA3"/>
    <w:rsid w:val="00E46A08"/>
    <w:rsid w:val="00E50053"/>
    <w:rsid w:val="00E52391"/>
    <w:rsid w:val="00E6794D"/>
    <w:rsid w:val="00E72A29"/>
    <w:rsid w:val="00E72AAE"/>
    <w:rsid w:val="00E7687B"/>
    <w:rsid w:val="00E8775D"/>
    <w:rsid w:val="00E90E5E"/>
    <w:rsid w:val="00EA016B"/>
    <w:rsid w:val="00EB4116"/>
    <w:rsid w:val="00EE2ED5"/>
    <w:rsid w:val="00F047ED"/>
    <w:rsid w:val="00F50CE1"/>
    <w:rsid w:val="00F70EDB"/>
    <w:rsid w:val="00F75F40"/>
    <w:rsid w:val="00FA158C"/>
    <w:rsid w:val="00FA55AC"/>
    <w:rsid w:val="00FC0E0C"/>
    <w:rsid w:val="00FD0778"/>
    <w:rsid w:val="00FE14B9"/>
    <w:rsid w:val="00FE51C7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C557"/>
  <w15:docId w15:val="{96BBF4C6-1E64-4DD7-B97E-749E323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AC"/>
  </w:style>
  <w:style w:type="paragraph" w:styleId="Stopka">
    <w:name w:val="footer"/>
    <w:basedOn w:val="Normalny"/>
    <w:link w:val="StopkaZnak"/>
    <w:uiPriority w:val="99"/>
    <w:unhideWhenUsed/>
    <w:rsid w:val="00265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C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C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C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F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0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053"/>
    <w:rPr>
      <w:b/>
      <w:bCs/>
      <w:sz w:val="20"/>
      <w:szCs w:val="20"/>
    </w:rPr>
  </w:style>
  <w:style w:type="paragraph" w:customStyle="1" w:styleId="Default">
    <w:name w:val="Default"/>
    <w:rsid w:val="00E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3252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Zapała</dc:creator>
  <cp:lastModifiedBy>Aleksandra Zapała</cp:lastModifiedBy>
  <cp:revision>4</cp:revision>
  <cp:lastPrinted>2018-09-10T11:46:00Z</cp:lastPrinted>
  <dcterms:created xsi:type="dcterms:W3CDTF">2018-10-01T05:10:00Z</dcterms:created>
  <dcterms:modified xsi:type="dcterms:W3CDTF">2018-10-01T05:12:00Z</dcterms:modified>
</cp:coreProperties>
</file>